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D8A294" w14:textId="6897D108" w:rsidR="00EC0D1B" w:rsidRDefault="00660EF3" w:rsidP="00F6173E">
      <w:pPr>
        <w:jc w:val="center"/>
        <w:rPr>
          <w:rFonts w:ascii="Cambria" w:hAnsi="Cambria"/>
          <w:b/>
          <w:bCs/>
          <w:sz w:val="50"/>
          <w:szCs w:val="50"/>
        </w:rPr>
      </w:pPr>
      <w:r>
        <w:rPr>
          <w:rFonts w:ascii="Cambria" w:hAnsi="Cambria"/>
          <w:b/>
          <w:bCs/>
          <w:noProof/>
          <w:sz w:val="50"/>
          <w:szCs w:val="50"/>
        </w:rPr>
        <w:drawing>
          <wp:anchor distT="0" distB="0" distL="114300" distR="114300" simplePos="0" relativeHeight="251672064" behindDoc="1" locked="0" layoutInCell="1" allowOverlap="1" wp14:anchorId="233B037D" wp14:editId="2C3E8447">
            <wp:simplePos x="0" y="0"/>
            <wp:positionH relativeFrom="column">
              <wp:posOffset>1495425</wp:posOffset>
            </wp:positionH>
            <wp:positionV relativeFrom="paragraph">
              <wp:posOffset>-552450</wp:posOffset>
            </wp:positionV>
            <wp:extent cx="3286125" cy="1007745"/>
            <wp:effectExtent l="0" t="0" r="9525" b="1905"/>
            <wp:wrapNone/>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86125" cy="1007745"/>
                    </a:xfrm>
                    <a:prstGeom prst="rect">
                      <a:avLst/>
                    </a:prstGeom>
                    <a:noFill/>
                    <a:ln>
                      <a:noFill/>
                    </a:ln>
                  </pic:spPr>
                </pic:pic>
              </a:graphicData>
            </a:graphic>
            <wp14:sizeRelH relativeFrom="page">
              <wp14:pctWidth>0</wp14:pctWidth>
            </wp14:sizeRelH>
            <wp14:sizeRelV relativeFrom="page">
              <wp14:pctHeight>0</wp14:pctHeight>
            </wp14:sizeRelV>
          </wp:anchor>
        </w:drawing>
      </w:r>
      <w:r w:rsidR="004622E9">
        <w:rPr>
          <w:rFonts w:ascii="Cambria" w:hAnsi="Cambria"/>
          <w:b/>
          <w:bCs/>
          <w:sz w:val="50"/>
          <w:szCs w:val="50"/>
        </w:rPr>
        <w:t xml:space="preserve">                 </w:t>
      </w:r>
    </w:p>
    <w:p w14:paraId="3C81CA04" w14:textId="6045F024" w:rsidR="00EC0D1B" w:rsidRDefault="00EC0D1B" w:rsidP="00F6173E">
      <w:pPr>
        <w:jc w:val="center"/>
        <w:rPr>
          <w:rFonts w:ascii="Cambria" w:hAnsi="Cambria"/>
          <w:b/>
          <w:bCs/>
          <w:sz w:val="50"/>
          <w:szCs w:val="50"/>
        </w:rPr>
      </w:pPr>
    </w:p>
    <w:p w14:paraId="29C2B3B1" w14:textId="5FF92893" w:rsidR="00EC0D1B" w:rsidRPr="00EC0D1B" w:rsidRDefault="008F47FB" w:rsidP="00EC0D1B">
      <w:pPr>
        <w:jc w:val="center"/>
        <w:rPr>
          <w:rFonts w:ascii="Cambria" w:hAnsi="Cambria"/>
          <w:b/>
          <w:bCs/>
          <w:smallCaps/>
          <w:spacing w:val="60"/>
          <w:sz w:val="50"/>
          <w:szCs w:val="50"/>
        </w:rPr>
      </w:pPr>
      <w:r w:rsidRPr="00EC0D1B">
        <w:rPr>
          <w:rFonts w:ascii="Cambria" w:hAnsi="Cambria"/>
          <w:b/>
          <w:bCs/>
          <w:smallCaps/>
          <w:spacing w:val="60"/>
          <w:sz w:val="50"/>
          <w:szCs w:val="50"/>
        </w:rPr>
        <w:t>R</w:t>
      </w:r>
      <w:r w:rsidR="00C4794B" w:rsidRPr="00EC0D1B">
        <w:rPr>
          <w:rFonts w:ascii="Cambria" w:hAnsi="Cambria"/>
          <w:b/>
          <w:bCs/>
          <w:smallCaps/>
          <w:spacing w:val="60"/>
          <w:sz w:val="50"/>
          <w:szCs w:val="50"/>
        </w:rPr>
        <w:t>egionalny P</w:t>
      </w:r>
      <w:r w:rsidR="00011AB5" w:rsidRPr="00EC0D1B">
        <w:rPr>
          <w:rFonts w:ascii="Cambria" w:hAnsi="Cambria"/>
          <w:b/>
          <w:bCs/>
          <w:smallCaps/>
          <w:spacing w:val="60"/>
          <w:sz w:val="50"/>
          <w:szCs w:val="50"/>
        </w:rPr>
        <w:t>lan</w:t>
      </w:r>
      <w:r w:rsidR="00C4794B" w:rsidRPr="00EC0D1B">
        <w:rPr>
          <w:rFonts w:ascii="Cambria" w:hAnsi="Cambria"/>
          <w:b/>
          <w:bCs/>
          <w:smallCaps/>
          <w:spacing w:val="60"/>
          <w:sz w:val="50"/>
          <w:szCs w:val="50"/>
        </w:rPr>
        <w:t xml:space="preserve"> </w:t>
      </w:r>
      <w:r w:rsidRPr="00EC0D1B">
        <w:rPr>
          <w:rFonts w:ascii="Cambria" w:hAnsi="Cambria"/>
          <w:b/>
          <w:bCs/>
          <w:smallCaps/>
          <w:spacing w:val="60"/>
          <w:sz w:val="50"/>
          <w:szCs w:val="50"/>
        </w:rPr>
        <w:t>Transportow</w:t>
      </w:r>
      <w:r w:rsidR="00C4794B" w:rsidRPr="00EC0D1B">
        <w:rPr>
          <w:rFonts w:ascii="Cambria" w:hAnsi="Cambria"/>
          <w:b/>
          <w:bCs/>
          <w:smallCaps/>
          <w:spacing w:val="60"/>
          <w:sz w:val="50"/>
          <w:szCs w:val="50"/>
        </w:rPr>
        <w:t>y</w:t>
      </w:r>
    </w:p>
    <w:p w14:paraId="30A941C8" w14:textId="4A54941B" w:rsidR="00D044E8" w:rsidRPr="00EC0D1B" w:rsidRDefault="008F47FB" w:rsidP="00EC0D1B">
      <w:pPr>
        <w:jc w:val="center"/>
        <w:rPr>
          <w:rFonts w:ascii="Cambria" w:hAnsi="Cambria"/>
          <w:b/>
          <w:bCs/>
          <w:smallCaps/>
          <w:spacing w:val="60"/>
          <w:sz w:val="50"/>
          <w:szCs w:val="50"/>
        </w:rPr>
      </w:pPr>
      <w:r w:rsidRPr="00EC0D1B">
        <w:rPr>
          <w:rFonts w:ascii="Cambria" w:hAnsi="Cambria"/>
          <w:b/>
          <w:bCs/>
          <w:smallCaps/>
          <w:spacing w:val="60"/>
          <w:sz w:val="50"/>
          <w:szCs w:val="50"/>
        </w:rPr>
        <w:t>Województwa Świętokrzyskiego</w:t>
      </w:r>
    </w:p>
    <w:p w14:paraId="5F438018" w14:textId="77777777" w:rsidR="005A6299" w:rsidRDefault="0081496D" w:rsidP="005A6299">
      <w:pPr>
        <w:spacing w:line="276" w:lineRule="auto"/>
        <w:jc w:val="center"/>
        <w:rPr>
          <w:rFonts w:ascii="Cambria" w:hAnsi="Cambria"/>
          <w:b/>
          <w:bCs/>
          <w:smallCaps/>
          <w:spacing w:val="60"/>
          <w:sz w:val="50"/>
          <w:szCs w:val="50"/>
        </w:rPr>
      </w:pPr>
      <w:r w:rsidRPr="00EC0D1B">
        <w:rPr>
          <w:rFonts w:ascii="Cambria" w:hAnsi="Cambria"/>
          <w:b/>
          <w:bCs/>
          <w:smallCaps/>
          <w:spacing w:val="60"/>
          <w:sz w:val="50"/>
          <w:szCs w:val="50"/>
        </w:rPr>
        <w:t>na lata 2021-2030</w:t>
      </w:r>
    </w:p>
    <w:p w14:paraId="620D4CF0" w14:textId="2D0655F0" w:rsidR="005A6299" w:rsidRDefault="005A6299" w:rsidP="005A6299">
      <w:pPr>
        <w:spacing w:line="276" w:lineRule="auto"/>
        <w:jc w:val="center"/>
        <w:rPr>
          <w:bCs/>
          <w:highlight w:val="yellow"/>
        </w:rPr>
      </w:pPr>
    </w:p>
    <w:p w14:paraId="2C398DD7" w14:textId="2BAD2230" w:rsidR="00803F8F" w:rsidRDefault="00EC0D1B" w:rsidP="00EC0D1B">
      <w:pPr>
        <w:spacing w:line="360" w:lineRule="auto"/>
        <w:rPr>
          <w:highlight w:val="yellow"/>
        </w:rPr>
      </w:pPr>
      <w:r>
        <w:rPr>
          <w:noProof/>
        </w:rPr>
        <w:drawing>
          <wp:anchor distT="0" distB="0" distL="114300" distR="114300" simplePos="0" relativeHeight="251667968" behindDoc="1" locked="0" layoutInCell="1" allowOverlap="1" wp14:anchorId="404E3202" wp14:editId="5FFDB0D4">
            <wp:simplePos x="0" y="0"/>
            <wp:positionH relativeFrom="column">
              <wp:posOffset>-710565</wp:posOffset>
            </wp:positionH>
            <wp:positionV relativeFrom="paragraph">
              <wp:posOffset>300355</wp:posOffset>
            </wp:positionV>
            <wp:extent cx="6838950" cy="5210175"/>
            <wp:effectExtent l="0" t="0" r="0" b="9525"/>
            <wp:wrapNone/>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Obraz 12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38950" cy="5210175"/>
                    </a:xfrm>
                    <a:prstGeom prst="rect">
                      <a:avLst/>
                    </a:prstGeom>
                  </pic:spPr>
                </pic:pic>
              </a:graphicData>
            </a:graphic>
            <wp14:sizeRelH relativeFrom="page">
              <wp14:pctWidth>0</wp14:pctWidth>
            </wp14:sizeRelH>
            <wp14:sizeRelV relativeFrom="page">
              <wp14:pctHeight>0</wp14:pctHeight>
            </wp14:sizeRelV>
          </wp:anchor>
        </w:drawing>
      </w:r>
    </w:p>
    <w:p w14:paraId="148735C7" w14:textId="77164049" w:rsidR="00803F8F" w:rsidRDefault="00803F8F" w:rsidP="00B115A6">
      <w:pPr>
        <w:spacing w:line="360" w:lineRule="auto"/>
        <w:jc w:val="center"/>
        <w:rPr>
          <w:highlight w:val="yellow"/>
        </w:rPr>
      </w:pPr>
    </w:p>
    <w:p w14:paraId="476D252A" w14:textId="34615FA1" w:rsidR="00803F8F" w:rsidRDefault="00803F8F" w:rsidP="00B115A6">
      <w:pPr>
        <w:spacing w:line="360" w:lineRule="auto"/>
        <w:jc w:val="center"/>
        <w:rPr>
          <w:highlight w:val="yellow"/>
        </w:rPr>
      </w:pPr>
    </w:p>
    <w:p w14:paraId="0E85B7BD" w14:textId="77777777" w:rsidR="00803F8F" w:rsidRDefault="00803F8F" w:rsidP="00B115A6">
      <w:pPr>
        <w:spacing w:line="360" w:lineRule="auto"/>
        <w:jc w:val="center"/>
        <w:rPr>
          <w:highlight w:val="yellow"/>
        </w:rPr>
      </w:pPr>
    </w:p>
    <w:p w14:paraId="3731762F" w14:textId="77777777" w:rsidR="00803F8F" w:rsidRDefault="00803F8F" w:rsidP="00B115A6">
      <w:pPr>
        <w:spacing w:line="360" w:lineRule="auto"/>
        <w:jc w:val="center"/>
        <w:rPr>
          <w:highlight w:val="yellow"/>
        </w:rPr>
      </w:pPr>
    </w:p>
    <w:p w14:paraId="4524CB7F" w14:textId="77777777" w:rsidR="00803F8F" w:rsidRDefault="00803F8F" w:rsidP="00B115A6">
      <w:pPr>
        <w:spacing w:line="360" w:lineRule="auto"/>
        <w:jc w:val="center"/>
        <w:rPr>
          <w:highlight w:val="yellow"/>
        </w:rPr>
      </w:pPr>
    </w:p>
    <w:p w14:paraId="193770C6" w14:textId="55D38198" w:rsidR="00803F8F" w:rsidRDefault="00803F8F" w:rsidP="00B115A6">
      <w:pPr>
        <w:spacing w:line="360" w:lineRule="auto"/>
        <w:jc w:val="center"/>
        <w:rPr>
          <w:highlight w:val="yellow"/>
        </w:rPr>
      </w:pPr>
    </w:p>
    <w:p w14:paraId="0D08A382" w14:textId="77777777" w:rsidR="00803F8F" w:rsidRDefault="00803F8F" w:rsidP="00B115A6">
      <w:pPr>
        <w:spacing w:line="360" w:lineRule="auto"/>
        <w:jc w:val="center"/>
        <w:rPr>
          <w:highlight w:val="yellow"/>
        </w:rPr>
      </w:pPr>
    </w:p>
    <w:p w14:paraId="78B6DA6F" w14:textId="77777777" w:rsidR="00803F8F" w:rsidRPr="00D7283A" w:rsidRDefault="00803F8F" w:rsidP="00B115A6">
      <w:pPr>
        <w:spacing w:line="360" w:lineRule="auto"/>
        <w:jc w:val="center"/>
        <w:rPr>
          <w:highlight w:val="yellow"/>
        </w:rPr>
      </w:pPr>
    </w:p>
    <w:p w14:paraId="4B02128E" w14:textId="61282E26" w:rsidR="00E412E2" w:rsidRPr="00D7283A" w:rsidRDefault="00840177" w:rsidP="00B115A6">
      <w:pPr>
        <w:spacing w:line="360" w:lineRule="auto"/>
        <w:jc w:val="center"/>
        <w:rPr>
          <w:highlight w:val="yellow"/>
        </w:rPr>
      </w:pPr>
      <w:r w:rsidRPr="00D7283A">
        <w:rPr>
          <w:highlight w:val="yellow"/>
        </w:rPr>
        <w:br w:type="textWrapping" w:clear="all"/>
      </w:r>
    </w:p>
    <w:p w14:paraId="63C30A34" w14:textId="77777777" w:rsidR="00CB06B9" w:rsidRPr="00D7283A" w:rsidRDefault="00CB06B9" w:rsidP="00B115A6">
      <w:pPr>
        <w:spacing w:line="360" w:lineRule="auto"/>
        <w:jc w:val="center"/>
        <w:rPr>
          <w:b/>
          <w:highlight w:val="yellow"/>
        </w:rPr>
      </w:pPr>
    </w:p>
    <w:p w14:paraId="4C6B60BB" w14:textId="77777777" w:rsidR="00CB06B9" w:rsidRPr="00D7283A" w:rsidRDefault="00CB06B9" w:rsidP="00B115A6">
      <w:pPr>
        <w:spacing w:line="360" w:lineRule="auto"/>
        <w:jc w:val="center"/>
        <w:rPr>
          <w:b/>
          <w:highlight w:val="yellow"/>
        </w:rPr>
      </w:pPr>
    </w:p>
    <w:p w14:paraId="6F3DACC1" w14:textId="02EABE1A" w:rsidR="0008030B" w:rsidRPr="00D7283A" w:rsidRDefault="0008030B" w:rsidP="00B115A6">
      <w:pPr>
        <w:spacing w:line="360" w:lineRule="auto"/>
        <w:jc w:val="center"/>
        <w:rPr>
          <w:sz w:val="26"/>
          <w:highlight w:val="yellow"/>
        </w:rPr>
      </w:pPr>
    </w:p>
    <w:p w14:paraId="2C196B9D" w14:textId="71EDEF2A" w:rsidR="00D044E8" w:rsidRPr="00D7283A" w:rsidRDefault="00D044E8" w:rsidP="00B115A6">
      <w:pPr>
        <w:jc w:val="center"/>
        <w:rPr>
          <w:b/>
          <w:highlight w:val="yellow"/>
        </w:rPr>
      </w:pPr>
    </w:p>
    <w:p w14:paraId="57FD0C17" w14:textId="3AB99FBE" w:rsidR="00C4794B" w:rsidRDefault="00C4794B" w:rsidP="0008030B">
      <w:pPr>
        <w:rPr>
          <w:b/>
          <w:highlight w:val="yellow"/>
        </w:rPr>
      </w:pPr>
    </w:p>
    <w:p w14:paraId="61884F3D" w14:textId="24647531" w:rsidR="00EB496A" w:rsidRDefault="00EB496A" w:rsidP="0008030B">
      <w:pPr>
        <w:rPr>
          <w:b/>
          <w:highlight w:val="yellow"/>
        </w:rPr>
      </w:pPr>
    </w:p>
    <w:p w14:paraId="159F66F1" w14:textId="17761C61" w:rsidR="00803F8F" w:rsidRPr="00D7283A" w:rsidRDefault="00803F8F" w:rsidP="0008030B">
      <w:pPr>
        <w:rPr>
          <w:b/>
          <w:highlight w:val="yellow"/>
        </w:rPr>
      </w:pPr>
    </w:p>
    <w:p w14:paraId="6642377B" w14:textId="10EBA02D" w:rsidR="00D044E8" w:rsidRPr="00D7283A" w:rsidRDefault="00D044E8" w:rsidP="0008030B">
      <w:pPr>
        <w:rPr>
          <w:b/>
          <w:highlight w:val="yellow"/>
        </w:rPr>
      </w:pPr>
    </w:p>
    <w:p w14:paraId="3DFE9ACC" w14:textId="579F5ACF" w:rsidR="00CB06B9" w:rsidRDefault="00CB06B9" w:rsidP="00E412E2">
      <w:pPr>
        <w:rPr>
          <w:bCs/>
          <w:highlight w:val="yellow"/>
        </w:rPr>
      </w:pPr>
    </w:p>
    <w:p w14:paraId="72B6C81C" w14:textId="3DB16C8D" w:rsidR="009B3D7E" w:rsidRDefault="009B3D7E" w:rsidP="00E412E2">
      <w:pPr>
        <w:rPr>
          <w:bCs/>
          <w:highlight w:val="yellow"/>
        </w:rPr>
      </w:pPr>
    </w:p>
    <w:p w14:paraId="3636E5F9" w14:textId="77BC876C" w:rsidR="009B3D7E" w:rsidRDefault="009B3D7E" w:rsidP="00E412E2">
      <w:pPr>
        <w:rPr>
          <w:bCs/>
          <w:highlight w:val="yellow"/>
        </w:rPr>
      </w:pPr>
    </w:p>
    <w:p w14:paraId="623F5E33" w14:textId="664BFF87" w:rsidR="009B3D7E" w:rsidRDefault="009B3D7E" w:rsidP="00E412E2">
      <w:pPr>
        <w:rPr>
          <w:bCs/>
          <w:highlight w:val="yellow"/>
        </w:rPr>
      </w:pPr>
    </w:p>
    <w:p w14:paraId="7BDF2348" w14:textId="1C46AC88" w:rsidR="00803F8F" w:rsidRDefault="00803F8F" w:rsidP="00E412E2">
      <w:pPr>
        <w:rPr>
          <w:bCs/>
          <w:highlight w:val="yellow"/>
        </w:rPr>
      </w:pPr>
    </w:p>
    <w:p w14:paraId="6918D853" w14:textId="5E559261" w:rsidR="00803F8F" w:rsidRDefault="003E40E7" w:rsidP="00E412E2">
      <w:pPr>
        <w:rPr>
          <w:bCs/>
          <w:highlight w:val="yellow"/>
        </w:rPr>
      </w:pPr>
      <w:r w:rsidRPr="00803F8F">
        <w:rPr>
          <w:b/>
          <w:noProof/>
          <w:highlight w:val="yellow"/>
        </w:rPr>
        <mc:AlternateContent>
          <mc:Choice Requires="wps">
            <w:drawing>
              <wp:anchor distT="45720" distB="45720" distL="114300" distR="114300" simplePos="0" relativeHeight="251670016" behindDoc="1" locked="0" layoutInCell="1" allowOverlap="1" wp14:anchorId="422C08A8" wp14:editId="29185B7A">
                <wp:simplePos x="0" y="0"/>
                <wp:positionH relativeFrom="column">
                  <wp:posOffset>1565910</wp:posOffset>
                </wp:positionH>
                <wp:positionV relativeFrom="paragraph">
                  <wp:posOffset>4445</wp:posOffset>
                </wp:positionV>
                <wp:extent cx="3303270" cy="1089660"/>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270" cy="1089660"/>
                        </a:xfrm>
                        <a:prstGeom prst="rect">
                          <a:avLst/>
                        </a:prstGeom>
                        <a:noFill/>
                        <a:ln w="114300" cap="rnd">
                          <a:noFill/>
                          <a:prstDash val="dash"/>
                          <a:round/>
                          <a:headEnd/>
                          <a:tailEnd/>
                        </a:ln>
                      </wps:spPr>
                      <wps:style>
                        <a:lnRef idx="2">
                          <a:schemeClr val="dk1"/>
                        </a:lnRef>
                        <a:fillRef idx="1">
                          <a:schemeClr val="lt1"/>
                        </a:fillRef>
                        <a:effectRef idx="0">
                          <a:schemeClr val="dk1"/>
                        </a:effectRef>
                        <a:fontRef idx="minor">
                          <a:schemeClr val="dk1"/>
                        </a:fontRef>
                      </wps:style>
                      <wps:txbx>
                        <w:txbxContent>
                          <w:p w14:paraId="03A5E2BF" w14:textId="2F41852C" w:rsidR="00EA4AB0" w:rsidRPr="008E15E1" w:rsidRDefault="00EA4AB0" w:rsidP="00EA4AB0">
                            <w:pPr>
                              <w:jc w:val="center"/>
                              <w:rPr>
                                <w:rFonts w:ascii="Cambria" w:hAnsi="Cambria"/>
                                <w:b/>
                                <w:bCs/>
                                <w:smallCaps/>
                                <w:spacing w:val="60"/>
                                <w:sz w:val="22"/>
                                <w:szCs w:val="22"/>
                              </w:rPr>
                            </w:pPr>
                            <w:r w:rsidRPr="008E15E1">
                              <w:rPr>
                                <w:rFonts w:ascii="Cambria" w:hAnsi="Cambria"/>
                                <w:b/>
                                <w:bCs/>
                                <w:smallCaps/>
                                <w:spacing w:val="60"/>
                                <w:sz w:val="22"/>
                                <w:szCs w:val="22"/>
                              </w:rPr>
                              <w:t xml:space="preserve">Załącznik nr </w:t>
                            </w:r>
                            <w:r>
                              <w:rPr>
                                <w:rFonts w:ascii="Cambria" w:hAnsi="Cambria"/>
                                <w:b/>
                                <w:bCs/>
                                <w:smallCaps/>
                                <w:spacing w:val="60"/>
                                <w:sz w:val="22"/>
                                <w:szCs w:val="22"/>
                              </w:rPr>
                              <w:t>1</w:t>
                            </w:r>
                            <w:r w:rsidRPr="008E15E1">
                              <w:rPr>
                                <w:rFonts w:ascii="Cambria" w:hAnsi="Cambria"/>
                                <w:b/>
                                <w:bCs/>
                                <w:smallCaps/>
                                <w:spacing w:val="60"/>
                                <w:sz w:val="22"/>
                                <w:szCs w:val="22"/>
                              </w:rPr>
                              <w:t xml:space="preserve"> do Uchwały </w:t>
                            </w:r>
                            <w:r>
                              <w:rPr>
                                <w:rFonts w:ascii="Cambria" w:hAnsi="Cambria"/>
                                <w:b/>
                                <w:bCs/>
                                <w:smallCaps/>
                                <w:spacing w:val="60"/>
                                <w:sz w:val="22"/>
                                <w:szCs w:val="22"/>
                              </w:rPr>
                              <w:br/>
                            </w:r>
                            <w:r w:rsidRPr="008E15E1">
                              <w:rPr>
                                <w:rFonts w:ascii="Cambria" w:hAnsi="Cambria"/>
                                <w:b/>
                                <w:bCs/>
                                <w:smallCaps/>
                                <w:spacing w:val="60"/>
                                <w:sz w:val="22"/>
                                <w:szCs w:val="22"/>
                              </w:rPr>
                              <w:t xml:space="preserve">Nr </w:t>
                            </w:r>
                            <w:r w:rsidR="001F05F4">
                              <w:rPr>
                                <w:rFonts w:ascii="Cambria" w:hAnsi="Cambria"/>
                                <w:b/>
                                <w:bCs/>
                                <w:smallCaps/>
                                <w:spacing w:val="60"/>
                                <w:sz w:val="22"/>
                                <w:szCs w:val="22"/>
                              </w:rPr>
                              <w:t>8629</w:t>
                            </w:r>
                            <w:r w:rsidRPr="008E15E1">
                              <w:rPr>
                                <w:rFonts w:ascii="Cambria" w:hAnsi="Cambria"/>
                                <w:b/>
                                <w:bCs/>
                                <w:smallCaps/>
                                <w:spacing w:val="60"/>
                                <w:sz w:val="22"/>
                                <w:szCs w:val="22"/>
                              </w:rPr>
                              <w:t>/</w:t>
                            </w:r>
                            <w:r>
                              <w:rPr>
                                <w:rFonts w:ascii="Cambria" w:hAnsi="Cambria"/>
                                <w:b/>
                                <w:bCs/>
                                <w:smallCaps/>
                                <w:spacing w:val="60"/>
                                <w:sz w:val="22"/>
                                <w:szCs w:val="22"/>
                              </w:rPr>
                              <w:t>24</w:t>
                            </w:r>
                          </w:p>
                          <w:p w14:paraId="0DF85B68" w14:textId="77777777" w:rsidR="00EA4AB0" w:rsidRPr="008E15E1" w:rsidRDefault="00EA4AB0" w:rsidP="00EA4AB0">
                            <w:pPr>
                              <w:jc w:val="center"/>
                              <w:rPr>
                                <w:rFonts w:ascii="Cambria" w:hAnsi="Cambria"/>
                                <w:b/>
                                <w:bCs/>
                                <w:smallCaps/>
                                <w:spacing w:val="60"/>
                                <w:sz w:val="22"/>
                                <w:szCs w:val="22"/>
                              </w:rPr>
                            </w:pPr>
                            <w:r w:rsidRPr="008E15E1">
                              <w:rPr>
                                <w:rFonts w:ascii="Cambria" w:hAnsi="Cambria"/>
                                <w:b/>
                                <w:bCs/>
                                <w:smallCaps/>
                                <w:spacing w:val="60"/>
                                <w:sz w:val="22"/>
                                <w:szCs w:val="22"/>
                              </w:rPr>
                              <w:t>Zarządu Województwa Świętokrzyskiego</w:t>
                            </w:r>
                          </w:p>
                          <w:p w14:paraId="0BD76A18" w14:textId="1198D986" w:rsidR="00EA4AB0" w:rsidRPr="008E15E1" w:rsidRDefault="00EA4AB0" w:rsidP="00EA4AB0">
                            <w:pPr>
                              <w:jc w:val="center"/>
                              <w:rPr>
                                <w:rFonts w:ascii="Cambria" w:hAnsi="Cambria"/>
                                <w:b/>
                                <w:bCs/>
                                <w:smallCaps/>
                                <w:spacing w:val="60"/>
                                <w:sz w:val="22"/>
                                <w:szCs w:val="22"/>
                              </w:rPr>
                            </w:pPr>
                            <w:r w:rsidRPr="008E15E1">
                              <w:rPr>
                                <w:rFonts w:ascii="Cambria" w:hAnsi="Cambria"/>
                                <w:b/>
                                <w:bCs/>
                                <w:smallCaps/>
                                <w:spacing w:val="60"/>
                                <w:sz w:val="22"/>
                                <w:szCs w:val="22"/>
                              </w:rPr>
                              <w:t xml:space="preserve">z dnia </w:t>
                            </w:r>
                            <w:r w:rsidR="001F05F4">
                              <w:rPr>
                                <w:rFonts w:ascii="Cambria" w:hAnsi="Cambria"/>
                                <w:b/>
                                <w:bCs/>
                                <w:smallCaps/>
                                <w:spacing w:val="60"/>
                                <w:sz w:val="22"/>
                                <w:szCs w:val="22"/>
                              </w:rPr>
                              <w:t>21.02.</w:t>
                            </w:r>
                            <w:r>
                              <w:rPr>
                                <w:rFonts w:ascii="Cambria" w:hAnsi="Cambria"/>
                                <w:b/>
                                <w:bCs/>
                                <w:smallCaps/>
                                <w:spacing w:val="60"/>
                                <w:sz w:val="22"/>
                                <w:szCs w:val="22"/>
                              </w:rPr>
                              <w:t>2024 r.</w:t>
                            </w:r>
                          </w:p>
                          <w:p w14:paraId="4D43EDEA" w14:textId="691ECA34" w:rsidR="00803F8F" w:rsidRPr="00084123" w:rsidRDefault="00803F8F" w:rsidP="00803F8F">
                            <w:pPr>
                              <w:spacing w:line="276" w:lineRule="auto"/>
                              <w:jc w:val="center"/>
                              <w:rPr>
                                <w:rFonts w:ascii="Cambria" w:hAnsi="Cambria"/>
                                <w:b/>
                                <w:color w:val="FFFFFF" w:themeColor="background1"/>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pPr>
                          </w:p>
                        </w:txbxContent>
                      </wps:txbx>
                      <wps:bodyPr rot="0" vert="horz" wrap="square" lIns="91440" tIns="45720" rIns="91440" bIns="45720" anchor="ctr" anchorCtr="0">
                        <a:noAutofit/>
                        <a:scene3d>
                          <a:camera prst="orthographicFront"/>
                          <a:lightRig rig="threePt" dir="t"/>
                        </a:scene3d>
                        <a:sp3d extrusionH="57150" contourW="12700">
                          <a:bevelT w="82550" h="38100" prst="coolSlant"/>
                          <a:contourClr>
                            <a:schemeClr val="accent1">
                              <a:lumMod val="7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422C08A8" id="_x0000_t202" coordsize="21600,21600" o:spt="202" path="m,l,21600r21600,l21600,xe">
                <v:stroke joinstyle="miter"/>
                <v:path gradientshapeok="t" o:connecttype="rect"/>
              </v:shapetype>
              <v:shape id="Pole tekstowe 2" o:spid="_x0000_s1026" type="#_x0000_t202" style="position:absolute;margin-left:123.3pt;margin-top:.35pt;width:260.1pt;height:85.8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" filled="f" stroked="f" strokeweight="9pt">
                <v:stroke dashstyle="dash" joinstyle="round" endcap="round"/>
                <v:textbox>
                  <w:txbxContent>
                    <w:p w14:paraId="03A5E2BF" w14:textId="2F41852C" w:rsidR="00EA4AB0" w:rsidRPr="008E15E1" w:rsidRDefault="00EA4AB0" w:rsidP="00EA4AB0">
                      <w:pPr>
                        <w:jc w:val="center"/>
                        <w:rPr>
                          <w:rFonts w:ascii="Cambria" w:hAnsi="Cambria"/>
                          <w:b/>
                          <w:bCs/>
                          <w:smallCaps/>
                          <w:spacing w:val="60"/>
                          <w:sz w:val="22"/>
                          <w:szCs w:val="22"/>
                        </w:rPr>
                      </w:pPr>
                      <w:r w:rsidRPr="008E15E1">
                        <w:rPr>
                          <w:rFonts w:ascii="Cambria" w:hAnsi="Cambria"/>
                          <w:b/>
                          <w:bCs/>
                          <w:smallCaps/>
                          <w:spacing w:val="60"/>
                          <w:sz w:val="22"/>
                          <w:szCs w:val="22"/>
                        </w:rPr>
                        <w:t xml:space="preserve">Załącznik nr </w:t>
                      </w:r>
                      <w:r>
                        <w:rPr>
                          <w:rFonts w:ascii="Cambria" w:hAnsi="Cambria"/>
                          <w:b/>
                          <w:bCs/>
                          <w:smallCaps/>
                          <w:spacing w:val="60"/>
                          <w:sz w:val="22"/>
                          <w:szCs w:val="22"/>
                        </w:rPr>
                        <w:t>1</w:t>
                      </w:r>
                      <w:r w:rsidRPr="008E15E1">
                        <w:rPr>
                          <w:rFonts w:ascii="Cambria" w:hAnsi="Cambria"/>
                          <w:b/>
                          <w:bCs/>
                          <w:smallCaps/>
                          <w:spacing w:val="60"/>
                          <w:sz w:val="22"/>
                          <w:szCs w:val="22"/>
                        </w:rPr>
                        <w:t xml:space="preserve"> do Uchwały </w:t>
                      </w:r>
                      <w:r>
                        <w:rPr>
                          <w:rFonts w:ascii="Cambria" w:hAnsi="Cambria"/>
                          <w:b/>
                          <w:bCs/>
                          <w:smallCaps/>
                          <w:spacing w:val="60"/>
                          <w:sz w:val="22"/>
                          <w:szCs w:val="22"/>
                        </w:rPr>
                        <w:br/>
                      </w:r>
                      <w:r w:rsidRPr="008E15E1">
                        <w:rPr>
                          <w:rFonts w:ascii="Cambria" w:hAnsi="Cambria"/>
                          <w:b/>
                          <w:bCs/>
                          <w:smallCaps/>
                          <w:spacing w:val="60"/>
                          <w:sz w:val="22"/>
                          <w:szCs w:val="22"/>
                        </w:rPr>
                        <w:t xml:space="preserve">Nr </w:t>
                      </w:r>
                      <w:r w:rsidR="001F05F4">
                        <w:rPr>
                          <w:rFonts w:ascii="Cambria" w:hAnsi="Cambria"/>
                          <w:b/>
                          <w:bCs/>
                          <w:smallCaps/>
                          <w:spacing w:val="60"/>
                          <w:sz w:val="22"/>
                          <w:szCs w:val="22"/>
                        </w:rPr>
                        <w:t>8629</w:t>
                      </w:r>
                      <w:r w:rsidRPr="008E15E1">
                        <w:rPr>
                          <w:rFonts w:ascii="Cambria" w:hAnsi="Cambria"/>
                          <w:b/>
                          <w:bCs/>
                          <w:smallCaps/>
                          <w:spacing w:val="60"/>
                          <w:sz w:val="22"/>
                          <w:szCs w:val="22"/>
                        </w:rPr>
                        <w:t>/</w:t>
                      </w:r>
                      <w:r>
                        <w:rPr>
                          <w:rFonts w:ascii="Cambria" w:hAnsi="Cambria"/>
                          <w:b/>
                          <w:bCs/>
                          <w:smallCaps/>
                          <w:spacing w:val="60"/>
                          <w:sz w:val="22"/>
                          <w:szCs w:val="22"/>
                        </w:rPr>
                        <w:t>24</w:t>
                      </w:r>
                    </w:p>
                    <w:p w14:paraId="0DF85B68" w14:textId="77777777" w:rsidR="00EA4AB0" w:rsidRPr="008E15E1" w:rsidRDefault="00EA4AB0" w:rsidP="00EA4AB0">
                      <w:pPr>
                        <w:jc w:val="center"/>
                        <w:rPr>
                          <w:rFonts w:ascii="Cambria" w:hAnsi="Cambria"/>
                          <w:b/>
                          <w:bCs/>
                          <w:smallCaps/>
                          <w:spacing w:val="60"/>
                          <w:sz w:val="22"/>
                          <w:szCs w:val="22"/>
                        </w:rPr>
                      </w:pPr>
                      <w:r w:rsidRPr="008E15E1">
                        <w:rPr>
                          <w:rFonts w:ascii="Cambria" w:hAnsi="Cambria"/>
                          <w:b/>
                          <w:bCs/>
                          <w:smallCaps/>
                          <w:spacing w:val="60"/>
                          <w:sz w:val="22"/>
                          <w:szCs w:val="22"/>
                        </w:rPr>
                        <w:t>Zarządu Województwa Świętokrzyskiego</w:t>
                      </w:r>
                    </w:p>
                    <w:p w14:paraId="0BD76A18" w14:textId="1198D986" w:rsidR="00EA4AB0" w:rsidRPr="008E15E1" w:rsidRDefault="00EA4AB0" w:rsidP="00EA4AB0">
                      <w:pPr>
                        <w:jc w:val="center"/>
                        <w:rPr>
                          <w:rFonts w:ascii="Cambria" w:hAnsi="Cambria"/>
                          <w:b/>
                          <w:bCs/>
                          <w:smallCaps/>
                          <w:spacing w:val="60"/>
                          <w:sz w:val="22"/>
                          <w:szCs w:val="22"/>
                        </w:rPr>
                      </w:pPr>
                      <w:r w:rsidRPr="008E15E1">
                        <w:rPr>
                          <w:rFonts w:ascii="Cambria" w:hAnsi="Cambria"/>
                          <w:b/>
                          <w:bCs/>
                          <w:smallCaps/>
                          <w:spacing w:val="60"/>
                          <w:sz w:val="22"/>
                          <w:szCs w:val="22"/>
                        </w:rPr>
                        <w:t xml:space="preserve">z dnia </w:t>
                      </w:r>
                      <w:r w:rsidR="001F05F4">
                        <w:rPr>
                          <w:rFonts w:ascii="Cambria" w:hAnsi="Cambria"/>
                          <w:b/>
                          <w:bCs/>
                          <w:smallCaps/>
                          <w:spacing w:val="60"/>
                          <w:sz w:val="22"/>
                          <w:szCs w:val="22"/>
                        </w:rPr>
                        <w:t>21.02.</w:t>
                      </w:r>
                      <w:r>
                        <w:rPr>
                          <w:rFonts w:ascii="Cambria" w:hAnsi="Cambria"/>
                          <w:b/>
                          <w:bCs/>
                          <w:smallCaps/>
                          <w:spacing w:val="60"/>
                          <w:sz w:val="22"/>
                          <w:szCs w:val="22"/>
                        </w:rPr>
                        <w:t>2024 r.</w:t>
                      </w:r>
                    </w:p>
                    <w:p w14:paraId="4D43EDEA" w14:textId="691ECA34" w:rsidR="00803F8F" w:rsidRPr="00084123" w:rsidRDefault="00803F8F" w:rsidP="00803F8F">
                      <w:pPr>
                        <w:spacing w:line="276" w:lineRule="auto"/>
                        <w:jc w:val="center"/>
                        <w:rPr>
                          <w:rFonts w:ascii="Cambria" w:hAnsi="Cambria"/>
                          <w:b/>
                          <w:color w:val="FFFFFF" w:themeColor="background1"/>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pPr>
                    </w:p>
                  </w:txbxContent>
                </v:textbox>
              </v:shape>
            </w:pict>
          </mc:Fallback>
        </mc:AlternateContent>
      </w:r>
    </w:p>
    <w:p w14:paraId="43764C87" w14:textId="77777777" w:rsidR="00803F8F" w:rsidRDefault="00803F8F" w:rsidP="00E412E2">
      <w:pPr>
        <w:rPr>
          <w:bCs/>
          <w:highlight w:val="yellow"/>
        </w:rPr>
      </w:pPr>
    </w:p>
    <w:p w14:paraId="40436075" w14:textId="16878C51" w:rsidR="00803F8F" w:rsidRDefault="00803F8F" w:rsidP="00084123">
      <w:pPr>
        <w:rPr>
          <w:bCs/>
          <w:highlight w:val="yellow"/>
        </w:rPr>
      </w:pPr>
    </w:p>
    <w:p w14:paraId="7F704161" w14:textId="77777777" w:rsidR="00803F8F" w:rsidRDefault="00803F8F" w:rsidP="00E412E2">
      <w:pPr>
        <w:rPr>
          <w:bCs/>
          <w:highlight w:val="yellow"/>
        </w:rPr>
      </w:pPr>
    </w:p>
    <w:p w14:paraId="4FCEE910" w14:textId="45299115" w:rsidR="002B18E1" w:rsidRPr="001B6FDF" w:rsidRDefault="00D02E51" w:rsidP="001B6FDF">
      <w:pPr>
        <w:rPr>
          <w:b/>
        </w:rPr>
      </w:pPr>
      <w:bookmarkStart w:id="0" w:name="_Hlk77328891"/>
      <w:r w:rsidRPr="001B6FDF">
        <w:rPr>
          <w:b/>
        </w:rPr>
        <w:t>Opracowano w Świętokrzyskim Biurze Rozwoju Regionalnego w Kielcach</w:t>
      </w:r>
      <w:r w:rsidR="002B18E1" w:rsidRPr="001B6FDF">
        <w:rPr>
          <w:b/>
        </w:rPr>
        <w:t xml:space="preserve"> we współpracy z:</w:t>
      </w:r>
    </w:p>
    <w:p w14:paraId="2DF6643E" w14:textId="77777777" w:rsidR="003E742B" w:rsidRDefault="002B18E1">
      <w:pPr>
        <w:numPr>
          <w:ilvl w:val="0"/>
          <w:numId w:val="64"/>
        </w:numPr>
        <w:ind w:left="426" w:hanging="284"/>
        <w:jc w:val="both"/>
        <w:rPr>
          <w:b/>
        </w:rPr>
      </w:pPr>
      <w:r w:rsidRPr="001B6FDF">
        <w:rPr>
          <w:b/>
        </w:rPr>
        <w:t>Departamentem Infrastruktury, Transportu i Komunikacji</w:t>
      </w:r>
    </w:p>
    <w:p w14:paraId="58A45DE7" w14:textId="29593A4D" w:rsidR="00D02E51" w:rsidRPr="003E742B" w:rsidRDefault="002B18E1" w:rsidP="003E742B">
      <w:pPr>
        <w:ind w:left="426"/>
        <w:jc w:val="both"/>
        <w:rPr>
          <w:b/>
        </w:rPr>
      </w:pPr>
      <w:r w:rsidRPr="003E742B">
        <w:rPr>
          <w:b/>
        </w:rPr>
        <w:t>Urzędu Marszałkowskiego Województwa Świętokrzyskiego,</w:t>
      </w:r>
    </w:p>
    <w:p w14:paraId="2E35E2C3" w14:textId="77777777" w:rsidR="003E742B" w:rsidRDefault="002B18E1">
      <w:pPr>
        <w:numPr>
          <w:ilvl w:val="0"/>
          <w:numId w:val="64"/>
        </w:numPr>
        <w:ind w:left="426" w:hanging="284"/>
        <w:jc w:val="both"/>
        <w:rPr>
          <w:b/>
        </w:rPr>
      </w:pPr>
      <w:r w:rsidRPr="001B6FDF">
        <w:rPr>
          <w:b/>
        </w:rPr>
        <w:t>Departamentem Inwestycji i Rozwoju</w:t>
      </w:r>
    </w:p>
    <w:p w14:paraId="5E211DFB" w14:textId="64492303" w:rsidR="002B18E1" w:rsidRPr="001B6FDF" w:rsidRDefault="002B18E1" w:rsidP="003E742B">
      <w:pPr>
        <w:ind w:left="426"/>
        <w:jc w:val="both"/>
        <w:rPr>
          <w:b/>
        </w:rPr>
      </w:pPr>
      <w:r w:rsidRPr="001B6FDF">
        <w:rPr>
          <w:b/>
        </w:rPr>
        <w:t>Urzędu Marszałkowskiego Województwa Świętokrzyskiego,</w:t>
      </w:r>
    </w:p>
    <w:p w14:paraId="439BBB98" w14:textId="77777777" w:rsidR="003E742B" w:rsidRDefault="002B18E1">
      <w:pPr>
        <w:numPr>
          <w:ilvl w:val="0"/>
          <w:numId w:val="64"/>
        </w:numPr>
        <w:ind w:left="426" w:hanging="284"/>
        <w:jc w:val="both"/>
        <w:rPr>
          <w:b/>
        </w:rPr>
      </w:pPr>
      <w:r w:rsidRPr="001B6FDF">
        <w:rPr>
          <w:b/>
        </w:rPr>
        <w:t>Departamentem Edukacji, Sportu</w:t>
      </w:r>
      <w:r w:rsidR="000A6FB5">
        <w:rPr>
          <w:b/>
        </w:rPr>
        <w:t xml:space="preserve">, </w:t>
      </w:r>
      <w:r w:rsidRPr="001B6FDF">
        <w:rPr>
          <w:b/>
        </w:rPr>
        <w:t>Turystyki</w:t>
      </w:r>
      <w:r w:rsidR="001B6FDF" w:rsidRPr="001B6FDF">
        <w:rPr>
          <w:b/>
        </w:rPr>
        <w:t xml:space="preserve"> </w:t>
      </w:r>
      <w:r w:rsidR="000A6FB5">
        <w:rPr>
          <w:b/>
        </w:rPr>
        <w:t>i Spraw Zagranicznych</w:t>
      </w:r>
    </w:p>
    <w:p w14:paraId="273BD544" w14:textId="4878A0D7" w:rsidR="002B18E1" w:rsidRDefault="002B18E1" w:rsidP="003E742B">
      <w:pPr>
        <w:ind w:left="426"/>
        <w:jc w:val="both"/>
        <w:rPr>
          <w:b/>
        </w:rPr>
      </w:pPr>
      <w:r w:rsidRPr="001B6FDF">
        <w:rPr>
          <w:b/>
        </w:rPr>
        <w:t>Urzędu Marszałkowskiego Województwa Świętokrzyskiego,</w:t>
      </w:r>
    </w:p>
    <w:p w14:paraId="16E096C2" w14:textId="1C296BCD" w:rsidR="002B18E1" w:rsidRDefault="002B18E1">
      <w:pPr>
        <w:numPr>
          <w:ilvl w:val="0"/>
          <w:numId w:val="64"/>
        </w:numPr>
        <w:ind w:left="426" w:hanging="284"/>
        <w:jc w:val="both"/>
        <w:rPr>
          <w:b/>
        </w:rPr>
      </w:pPr>
      <w:r w:rsidRPr="001B6FDF">
        <w:rPr>
          <w:b/>
        </w:rPr>
        <w:t>Świętokrzyskim Zarządem Dróg Wojewódzkich w Kielcach,</w:t>
      </w:r>
    </w:p>
    <w:bookmarkEnd w:id="0"/>
    <w:p w14:paraId="47744386" w14:textId="37881EBE" w:rsidR="002B18E1" w:rsidRPr="001B6FDF" w:rsidRDefault="002B18E1" w:rsidP="00D02E51">
      <w:pPr>
        <w:rPr>
          <w:b/>
        </w:rPr>
      </w:pPr>
    </w:p>
    <w:p w14:paraId="6D16E711" w14:textId="77777777" w:rsidR="00D02E51" w:rsidRPr="001B6FDF" w:rsidRDefault="00D02E51" w:rsidP="00D02E51"/>
    <w:p w14:paraId="26CD78E3" w14:textId="5D9B886B" w:rsidR="00D02E51" w:rsidRPr="009839C8" w:rsidRDefault="00BB304E" w:rsidP="000F11F6">
      <w:pPr>
        <w:jc w:val="both"/>
        <w:rPr>
          <w:b/>
          <w:bCs/>
        </w:rPr>
      </w:pPr>
      <w:r w:rsidRPr="009839C8">
        <w:rPr>
          <w:b/>
          <w:bCs/>
        </w:rPr>
        <w:t>Model ruchu województwa świętokrzyskiego</w:t>
      </w:r>
      <w:r w:rsidR="003A79AB" w:rsidRPr="009839C8">
        <w:rPr>
          <w:b/>
          <w:bCs/>
        </w:rPr>
        <w:t xml:space="preserve"> </w:t>
      </w:r>
      <w:r w:rsidR="000F11F6">
        <w:rPr>
          <w:b/>
          <w:bCs/>
        </w:rPr>
        <w:t xml:space="preserve">oraz analizy ruchu z jego wykorzystaniem </w:t>
      </w:r>
      <w:r w:rsidRPr="009839C8">
        <w:rPr>
          <w:b/>
          <w:bCs/>
        </w:rPr>
        <w:t>opracowała firma:</w:t>
      </w:r>
    </w:p>
    <w:p w14:paraId="2A8E2025" w14:textId="23DFB6F2" w:rsidR="00BB304E" w:rsidRPr="000F11F6" w:rsidRDefault="00BB304E" w:rsidP="00D02E51">
      <w:pPr>
        <w:rPr>
          <w:b/>
          <w:bCs/>
          <w:sz w:val="28"/>
          <w:szCs w:val="28"/>
        </w:rPr>
      </w:pPr>
      <w:proofErr w:type="spellStart"/>
      <w:r w:rsidRPr="000F11F6">
        <w:rPr>
          <w:b/>
          <w:bCs/>
          <w:sz w:val="28"/>
          <w:szCs w:val="28"/>
        </w:rPr>
        <w:t>Gradiens</w:t>
      </w:r>
      <w:proofErr w:type="spellEnd"/>
      <w:r w:rsidRPr="000F11F6">
        <w:rPr>
          <w:b/>
          <w:bCs/>
          <w:sz w:val="28"/>
          <w:szCs w:val="28"/>
        </w:rPr>
        <w:t xml:space="preserve"> Sp. z o.o. 25-663</w:t>
      </w:r>
      <w:r w:rsidR="0094249D" w:rsidRPr="000F11F6">
        <w:rPr>
          <w:b/>
          <w:bCs/>
          <w:sz w:val="28"/>
          <w:szCs w:val="28"/>
        </w:rPr>
        <w:t xml:space="preserve"> Kielce</w:t>
      </w:r>
      <w:r w:rsidRPr="000F11F6">
        <w:rPr>
          <w:b/>
          <w:bCs/>
          <w:sz w:val="28"/>
          <w:szCs w:val="28"/>
        </w:rPr>
        <w:t>, ul. Olszewskiego 6</w:t>
      </w:r>
    </w:p>
    <w:p w14:paraId="33A3618D" w14:textId="41673C6F" w:rsidR="00D02E51" w:rsidRPr="001B6FDF" w:rsidRDefault="00D02E51" w:rsidP="00D02E51"/>
    <w:p w14:paraId="6C70EAC4" w14:textId="1147A6A9" w:rsidR="00D02E51" w:rsidRDefault="00D02E51" w:rsidP="00D02E51"/>
    <w:p w14:paraId="04D14A89" w14:textId="40F51AAE" w:rsidR="00404F86" w:rsidRDefault="00404F86" w:rsidP="00D02E51"/>
    <w:p w14:paraId="160D5EE7" w14:textId="77777777" w:rsidR="009839C8" w:rsidRPr="001B6FDF" w:rsidRDefault="009839C8" w:rsidP="00D02E51"/>
    <w:p w14:paraId="7BB22209" w14:textId="7BD09BDE" w:rsidR="00E745A7" w:rsidRPr="001B6FDF" w:rsidRDefault="00E745A7" w:rsidP="00D02E51"/>
    <w:p w14:paraId="0CF8835F" w14:textId="34D48065" w:rsidR="00E745A7" w:rsidRDefault="00E745A7" w:rsidP="00D02E51"/>
    <w:p w14:paraId="574E74F6" w14:textId="77777777" w:rsidR="00E745A7" w:rsidRDefault="00E745A7" w:rsidP="00D02E51"/>
    <w:p w14:paraId="5A46ED10" w14:textId="6E01629D" w:rsidR="00D02E51" w:rsidRDefault="00D02E51" w:rsidP="00D02E51"/>
    <w:p w14:paraId="46311F24" w14:textId="65847687" w:rsidR="00D02E51" w:rsidRDefault="00D02E51" w:rsidP="00D02E51"/>
    <w:p w14:paraId="22183D2B" w14:textId="3949CEF4" w:rsidR="00D02E51" w:rsidRPr="00F56B7F" w:rsidRDefault="00000000" w:rsidP="00D02E51">
      <w:r>
        <w:object w:dxaOrig="1440" w:dyaOrig="1440" w14:anchorId="601C530B">
          <v:rect id="_x0000_s2060" style="position:absolute;margin-left:.45pt;margin-top:5.4pt;width:133.85pt;height:96.55pt;z-index:251664896" o:preferrelative="t" filled="f" stroked="f" insetpen="t" o:cliptowrap="t">
            <v:imagedata r:id="rId11" o:title=""/>
            <v:path o:extrusionok="f"/>
            <o:lock v:ext="edit" aspectratio="t"/>
          </v:rect>
          <o:OLEObject Type="Embed" ProgID="CorelDraw.Graphic.15" ShapeID="_x0000_s2060" DrawAspect="Content" ObjectID="_1770022647" r:id="rId12"/>
        </w:object>
      </w:r>
      <w:r>
        <w:object w:dxaOrig="1440" w:dyaOrig="1440" w14:anchorId="39AAC8EE">
          <v:rect id="_x0000_s2062" style="position:absolute;margin-left:149.5pt;margin-top:12.7pt;width:303.85pt;height:53.9pt;z-index:251666944" o:preferrelative="t" filled="f" stroked="f" insetpen="t" o:cliptowrap="t">
            <v:imagedata r:id="rId13" o:title=""/>
            <v:path o:extrusionok="f"/>
            <o:lock v:ext="edit" aspectratio="t"/>
          </v:rect>
          <o:OLEObject Type="Embed" ProgID="CorelDraw.Graphic.15" ShapeID="_x0000_s2062" DrawAspect="Content" ObjectID="_1770022648" r:id="rId14"/>
        </w:object>
      </w:r>
    </w:p>
    <w:p w14:paraId="16EF5E22" w14:textId="77777777" w:rsidR="00D02E51" w:rsidRPr="00F56B7F" w:rsidRDefault="00D02E51" w:rsidP="00D02E51"/>
    <w:p w14:paraId="77FB0B13" w14:textId="77777777" w:rsidR="00D02E51" w:rsidRPr="00F56B7F" w:rsidRDefault="00D02E51" w:rsidP="00D02E51"/>
    <w:p w14:paraId="74E4D81A" w14:textId="77777777" w:rsidR="00D02E51" w:rsidRPr="00F56B7F" w:rsidRDefault="00D02E51" w:rsidP="00D02E51"/>
    <w:p w14:paraId="0A43558F" w14:textId="77777777" w:rsidR="00D02E51" w:rsidRPr="00F56B7F" w:rsidRDefault="00D02E51" w:rsidP="00D02E51"/>
    <w:p w14:paraId="54360905" w14:textId="61ED112A" w:rsidR="00D02E51" w:rsidRDefault="00D02E51" w:rsidP="00D02E51"/>
    <w:p w14:paraId="5EB85F48" w14:textId="622C43FE" w:rsidR="00A34B55" w:rsidRDefault="00A34B55" w:rsidP="00D02E51"/>
    <w:p w14:paraId="57394442" w14:textId="77777777" w:rsidR="00A34B55" w:rsidRPr="00F56B7F" w:rsidRDefault="00A34B55" w:rsidP="00D02E51"/>
    <w:p w14:paraId="3804D5E4" w14:textId="756567AA" w:rsidR="00D02E51" w:rsidRPr="00F56B7F" w:rsidRDefault="00D02E51" w:rsidP="00D02E51">
      <w:pPr>
        <w:widowControl w:val="0"/>
        <w:jc w:val="center"/>
        <w:rPr>
          <w:b/>
          <w:bCs/>
        </w:rPr>
      </w:pPr>
      <w:r w:rsidRPr="00F56B7F">
        <w:rPr>
          <w:b/>
          <w:bCs/>
        </w:rPr>
        <w:t>ul. Targowa 18, skr.poczt.25, 25-520 Kielce tel.</w:t>
      </w:r>
      <w:r w:rsidR="00660EF3">
        <w:rPr>
          <w:b/>
          <w:bCs/>
        </w:rPr>
        <w:t xml:space="preserve"> </w:t>
      </w:r>
      <w:r w:rsidRPr="00F56B7F">
        <w:rPr>
          <w:b/>
          <w:bCs/>
        </w:rPr>
        <w:t>(041)3627012</w:t>
      </w:r>
    </w:p>
    <w:p w14:paraId="2C8E53D6" w14:textId="77777777" w:rsidR="00D02E51" w:rsidRPr="00F56B7F" w:rsidRDefault="00D02E51" w:rsidP="00D02E51">
      <w:pPr>
        <w:widowControl w:val="0"/>
        <w:jc w:val="center"/>
        <w:rPr>
          <w:b/>
          <w:bCs/>
        </w:rPr>
      </w:pPr>
      <w:r w:rsidRPr="00F56B7F">
        <w:rPr>
          <w:b/>
          <w:bCs/>
        </w:rPr>
        <w:t xml:space="preserve"> e-mail: sekretariat@sbrr.pl</w:t>
      </w:r>
    </w:p>
    <w:p w14:paraId="6B330192" w14:textId="77777777" w:rsidR="00D02E51" w:rsidRPr="00F56B7F" w:rsidRDefault="00000000" w:rsidP="00D02E51">
      <w:r>
        <w:object w:dxaOrig="1440" w:dyaOrig="1440" w14:anchorId="67EB1692">
          <v:rect id="_x0000_s2061" style="position:absolute;margin-left:329.25pt;margin-top:2.7pt;width:97.85pt;height:97.85pt;z-index:251665920" o:preferrelative="t" filled="f" stroked="f" insetpen="t" o:cliptowrap="t">
            <v:imagedata r:id="rId15" o:title=""/>
            <v:path o:extrusionok="f"/>
            <o:lock v:ext="edit" aspectratio="t"/>
          </v:rect>
          <o:OLEObject Type="Embed" ProgID="CorelDraw.Graphic.15" ShapeID="_x0000_s2061" DrawAspect="Content" ObjectID="_1770022649" r:id="rId16"/>
        </w:object>
      </w:r>
    </w:p>
    <w:p w14:paraId="1ED02D29" w14:textId="77777777" w:rsidR="00D02E51" w:rsidRPr="00F56B7F" w:rsidRDefault="00D02E51" w:rsidP="00D02E51"/>
    <w:p w14:paraId="33613FC2" w14:textId="77777777" w:rsidR="00D02E51" w:rsidRPr="00F56B7F" w:rsidRDefault="00D02E51" w:rsidP="00D02E51">
      <w:pPr>
        <w:widowControl w:val="0"/>
        <w:jc w:val="both"/>
        <w:rPr>
          <w:b/>
          <w:bCs/>
          <w:sz w:val="28"/>
          <w:szCs w:val="28"/>
        </w:rPr>
      </w:pPr>
      <w:r w:rsidRPr="00F56B7F">
        <w:rPr>
          <w:b/>
          <w:bCs/>
          <w:sz w:val="28"/>
          <w:szCs w:val="28"/>
        </w:rPr>
        <w:t>Zespół Planowania Przestrzennego Województwa</w:t>
      </w:r>
    </w:p>
    <w:p w14:paraId="34D7C25B" w14:textId="4E46D6B9" w:rsidR="00D02E51" w:rsidRPr="00084123" w:rsidRDefault="00D02E51" w:rsidP="00D02E51">
      <w:pPr>
        <w:widowControl w:val="0"/>
        <w:jc w:val="both"/>
        <w:rPr>
          <w:b/>
          <w:bCs/>
          <w:lang w:val="en-US"/>
        </w:rPr>
      </w:pPr>
      <w:r w:rsidRPr="00084123">
        <w:rPr>
          <w:b/>
          <w:bCs/>
          <w:lang w:val="en-US"/>
        </w:rPr>
        <w:t>tel.</w:t>
      </w:r>
      <w:r w:rsidR="00660EF3" w:rsidRPr="00084123">
        <w:rPr>
          <w:b/>
          <w:bCs/>
          <w:lang w:val="en-US"/>
        </w:rPr>
        <w:t xml:space="preserve"> </w:t>
      </w:r>
      <w:r w:rsidRPr="00084123">
        <w:rPr>
          <w:b/>
          <w:bCs/>
          <w:lang w:val="en-US"/>
        </w:rPr>
        <w:t>(041)3438174 wew.3010-3070, e-mail: zppw@sbrr.pl</w:t>
      </w:r>
    </w:p>
    <w:p w14:paraId="5447DE78" w14:textId="77777777" w:rsidR="00D02E51" w:rsidRPr="00084123" w:rsidRDefault="00D02E51" w:rsidP="00D02E51">
      <w:pPr>
        <w:jc w:val="both"/>
        <w:rPr>
          <w:lang w:val="en-US"/>
        </w:rPr>
      </w:pPr>
    </w:p>
    <w:p w14:paraId="642E9163" w14:textId="77777777" w:rsidR="00D02E51" w:rsidRPr="00084123" w:rsidRDefault="00D02E51" w:rsidP="00D02E51">
      <w:pPr>
        <w:rPr>
          <w:lang w:val="en-US"/>
        </w:rPr>
      </w:pPr>
    </w:p>
    <w:p w14:paraId="691DF424" w14:textId="77777777" w:rsidR="00883565" w:rsidRPr="00084123" w:rsidRDefault="00883565" w:rsidP="00D02E51">
      <w:pPr>
        <w:rPr>
          <w:lang w:val="en-US"/>
        </w:rPr>
      </w:pPr>
    </w:p>
    <w:p w14:paraId="5225A859" w14:textId="77777777" w:rsidR="00883565" w:rsidRPr="00084123" w:rsidRDefault="00883565" w:rsidP="00D02E51">
      <w:pPr>
        <w:rPr>
          <w:lang w:val="en-US"/>
        </w:rPr>
      </w:pPr>
    </w:p>
    <w:p w14:paraId="7A920A30" w14:textId="77777777" w:rsidR="00883565" w:rsidRPr="00084123" w:rsidRDefault="00883565" w:rsidP="00D02E51">
      <w:pPr>
        <w:rPr>
          <w:lang w:val="en-US"/>
        </w:rPr>
      </w:pPr>
    </w:p>
    <w:p w14:paraId="1A03E32C" w14:textId="74733E24" w:rsidR="009B3D7E" w:rsidRPr="00084123" w:rsidRDefault="009B3D7E" w:rsidP="00E412E2">
      <w:pPr>
        <w:rPr>
          <w:bCs/>
          <w:highlight w:val="yellow"/>
          <w:lang w:val="en-US"/>
        </w:rPr>
      </w:pPr>
    </w:p>
    <w:p w14:paraId="0423E2AB" w14:textId="2AC9526C" w:rsidR="00305CF7" w:rsidRPr="00084123" w:rsidRDefault="00305CF7" w:rsidP="00E412E2">
      <w:pPr>
        <w:rPr>
          <w:bCs/>
          <w:highlight w:val="yellow"/>
          <w:lang w:val="en-US"/>
        </w:rPr>
      </w:pPr>
    </w:p>
    <w:sdt>
      <w:sdtPr>
        <w:rPr>
          <w:rFonts w:ascii="Times New Roman" w:eastAsia="Times New Roman" w:hAnsi="Times New Roman" w:cs="Times New Roman"/>
          <w:b w:val="0"/>
          <w:bCs w:val="0"/>
          <w:color w:val="auto"/>
          <w:sz w:val="24"/>
          <w:szCs w:val="24"/>
          <w:lang w:eastAsia="pl-PL"/>
        </w:rPr>
        <w:id w:val="161668983"/>
        <w:docPartObj>
          <w:docPartGallery w:val="Table of Contents"/>
          <w:docPartUnique/>
        </w:docPartObj>
      </w:sdtPr>
      <w:sdtContent>
        <w:p w14:paraId="4A240517" w14:textId="513C86C7" w:rsidR="000A6FB5" w:rsidRPr="009839C8" w:rsidRDefault="000A6FB5">
          <w:pPr>
            <w:pStyle w:val="Nagwekspisutreci"/>
            <w:rPr>
              <w:rFonts w:asciiTheme="minorHAnsi" w:hAnsiTheme="minorHAnsi" w:cstheme="minorHAnsi"/>
              <w:color w:val="auto"/>
              <w:sz w:val="20"/>
              <w:szCs w:val="20"/>
            </w:rPr>
          </w:pPr>
          <w:r w:rsidRPr="009839C8">
            <w:rPr>
              <w:rFonts w:asciiTheme="minorHAnsi" w:hAnsiTheme="minorHAnsi" w:cstheme="minorHAnsi"/>
              <w:color w:val="auto"/>
              <w:sz w:val="20"/>
              <w:szCs w:val="20"/>
            </w:rPr>
            <w:t>Spis treści</w:t>
          </w:r>
        </w:p>
        <w:p w14:paraId="6947E960" w14:textId="18F9A1F8" w:rsidR="00B73976" w:rsidRDefault="000A6FB5">
          <w:pPr>
            <w:pStyle w:val="Spistreci2"/>
            <w:rPr>
              <w:rFonts w:eastAsiaTheme="minorEastAsia" w:cstheme="minorBidi"/>
              <w:b w:val="0"/>
              <w:bCs w:val="0"/>
              <w:noProof/>
              <w:kern w:val="2"/>
              <w:sz w:val="22"/>
              <w:szCs w:val="22"/>
              <w14:ligatures w14:val="standardContextual"/>
            </w:rPr>
          </w:pPr>
          <w:r w:rsidRPr="003A0B1F">
            <w:rPr>
              <w:sz w:val="22"/>
              <w:szCs w:val="22"/>
            </w:rPr>
            <w:fldChar w:fldCharType="begin"/>
          </w:r>
          <w:r w:rsidRPr="003A0B1F">
            <w:rPr>
              <w:sz w:val="22"/>
              <w:szCs w:val="22"/>
            </w:rPr>
            <w:instrText xml:space="preserve"> TOC \o "1-3" \h \z \u </w:instrText>
          </w:r>
          <w:r w:rsidRPr="003A0B1F">
            <w:rPr>
              <w:sz w:val="22"/>
              <w:szCs w:val="22"/>
            </w:rPr>
            <w:fldChar w:fldCharType="separate"/>
          </w:r>
          <w:hyperlink w:anchor="_Toc157602052" w:history="1">
            <w:r w:rsidR="00B73976" w:rsidRPr="00116352">
              <w:rPr>
                <w:rStyle w:val="Hipercze"/>
                <w:noProof/>
              </w:rPr>
              <w:t>1. WPROWADZENIE</w:t>
            </w:r>
            <w:r w:rsidR="00B73976">
              <w:rPr>
                <w:noProof/>
                <w:webHidden/>
              </w:rPr>
              <w:tab/>
            </w:r>
            <w:r w:rsidR="00B73976">
              <w:rPr>
                <w:noProof/>
                <w:webHidden/>
              </w:rPr>
              <w:fldChar w:fldCharType="begin"/>
            </w:r>
            <w:r w:rsidR="00B73976">
              <w:rPr>
                <w:noProof/>
                <w:webHidden/>
              </w:rPr>
              <w:instrText xml:space="preserve"> PAGEREF _Toc157602052 \h </w:instrText>
            </w:r>
            <w:r w:rsidR="00B73976">
              <w:rPr>
                <w:noProof/>
                <w:webHidden/>
              </w:rPr>
            </w:r>
            <w:r w:rsidR="00B73976">
              <w:rPr>
                <w:noProof/>
                <w:webHidden/>
              </w:rPr>
              <w:fldChar w:fldCharType="separate"/>
            </w:r>
            <w:r w:rsidR="00C1205A">
              <w:rPr>
                <w:noProof/>
                <w:webHidden/>
              </w:rPr>
              <w:t>6</w:t>
            </w:r>
            <w:r w:rsidR="00B73976">
              <w:rPr>
                <w:noProof/>
                <w:webHidden/>
              </w:rPr>
              <w:fldChar w:fldCharType="end"/>
            </w:r>
          </w:hyperlink>
        </w:p>
        <w:p w14:paraId="06D1042F" w14:textId="3CD7B2A0"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53" w:history="1">
            <w:r w:rsidR="00B73976" w:rsidRPr="00116352">
              <w:rPr>
                <w:rStyle w:val="Hipercze"/>
                <w:noProof/>
              </w:rPr>
              <w:t>1.1 Cel i podstawa prawna opracowania regionalnego planu transportowego</w:t>
            </w:r>
            <w:r w:rsidR="00B73976">
              <w:rPr>
                <w:noProof/>
                <w:webHidden/>
              </w:rPr>
              <w:tab/>
            </w:r>
            <w:r w:rsidR="00B73976">
              <w:rPr>
                <w:noProof/>
                <w:webHidden/>
              </w:rPr>
              <w:fldChar w:fldCharType="begin"/>
            </w:r>
            <w:r w:rsidR="00B73976">
              <w:rPr>
                <w:noProof/>
                <w:webHidden/>
              </w:rPr>
              <w:instrText xml:space="preserve"> PAGEREF _Toc157602053 \h </w:instrText>
            </w:r>
            <w:r w:rsidR="00B73976">
              <w:rPr>
                <w:noProof/>
                <w:webHidden/>
              </w:rPr>
            </w:r>
            <w:r w:rsidR="00B73976">
              <w:rPr>
                <w:noProof/>
                <w:webHidden/>
              </w:rPr>
              <w:fldChar w:fldCharType="separate"/>
            </w:r>
            <w:r w:rsidR="00C1205A">
              <w:rPr>
                <w:noProof/>
                <w:webHidden/>
              </w:rPr>
              <w:t>6</w:t>
            </w:r>
            <w:r w:rsidR="00B73976">
              <w:rPr>
                <w:noProof/>
                <w:webHidden/>
              </w:rPr>
              <w:fldChar w:fldCharType="end"/>
            </w:r>
          </w:hyperlink>
        </w:p>
        <w:p w14:paraId="1B9A3FAA" w14:textId="3F4A8E2E"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54" w:history="1">
            <w:r w:rsidR="00B73976" w:rsidRPr="00116352">
              <w:rPr>
                <w:rStyle w:val="Hipercze"/>
                <w:noProof/>
              </w:rPr>
              <w:t>1.2 Założenia do RPT</w:t>
            </w:r>
            <w:r w:rsidR="00B73976">
              <w:rPr>
                <w:noProof/>
                <w:webHidden/>
              </w:rPr>
              <w:tab/>
            </w:r>
            <w:r w:rsidR="00B73976">
              <w:rPr>
                <w:noProof/>
                <w:webHidden/>
              </w:rPr>
              <w:fldChar w:fldCharType="begin"/>
            </w:r>
            <w:r w:rsidR="00B73976">
              <w:rPr>
                <w:noProof/>
                <w:webHidden/>
              </w:rPr>
              <w:instrText xml:space="preserve"> PAGEREF _Toc157602054 \h </w:instrText>
            </w:r>
            <w:r w:rsidR="00B73976">
              <w:rPr>
                <w:noProof/>
                <w:webHidden/>
              </w:rPr>
            </w:r>
            <w:r w:rsidR="00B73976">
              <w:rPr>
                <w:noProof/>
                <w:webHidden/>
              </w:rPr>
              <w:fldChar w:fldCharType="separate"/>
            </w:r>
            <w:r w:rsidR="00C1205A">
              <w:rPr>
                <w:noProof/>
                <w:webHidden/>
              </w:rPr>
              <w:t>7</w:t>
            </w:r>
            <w:r w:rsidR="00B73976">
              <w:rPr>
                <w:noProof/>
                <w:webHidden/>
              </w:rPr>
              <w:fldChar w:fldCharType="end"/>
            </w:r>
          </w:hyperlink>
        </w:p>
        <w:p w14:paraId="07892644" w14:textId="0E6B70B1"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55" w:history="1">
            <w:r w:rsidR="00B73976" w:rsidRPr="00116352">
              <w:rPr>
                <w:rStyle w:val="Hipercze"/>
                <w:noProof/>
              </w:rPr>
              <w:t>1.3 Metodologia tworzenia Regionalnego Planu Transportowego</w:t>
            </w:r>
            <w:r w:rsidR="00B73976">
              <w:rPr>
                <w:noProof/>
                <w:webHidden/>
              </w:rPr>
              <w:tab/>
            </w:r>
            <w:r w:rsidR="00B73976">
              <w:rPr>
                <w:noProof/>
                <w:webHidden/>
              </w:rPr>
              <w:fldChar w:fldCharType="begin"/>
            </w:r>
            <w:r w:rsidR="00B73976">
              <w:rPr>
                <w:noProof/>
                <w:webHidden/>
              </w:rPr>
              <w:instrText xml:space="preserve"> PAGEREF _Toc157602055 \h </w:instrText>
            </w:r>
            <w:r w:rsidR="00B73976">
              <w:rPr>
                <w:noProof/>
                <w:webHidden/>
              </w:rPr>
            </w:r>
            <w:r w:rsidR="00B73976">
              <w:rPr>
                <w:noProof/>
                <w:webHidden/>
              </w:rPr>
              <w:fldChar w:fldCharType="separate"/>
            </w:r>
            <w:r w:rsidR="00C1205A">
              <w:rPr>
                <w:noProof/>
                <w:webHidden/>
              </w:rPr>
              <w:t>10</w:t>
            </w:r>
            <w:r w:rsidR="00B73976">
              <w:rPr>
                <w:noProof/>
                <w:webHidden/>
              </w:rPr>
              <w:fldChar w:fldCharType="end"/>
            </w:r>
          </w:hyperlink>
        </w:p>
        <w:p w14:paraId="338DB973" w14:textId="7DF41415" w:rsidR="00B73976" w:rsidRDefault="00000000">
          <w:pPr>
            <w:pStyle w:val="Spistreci2"/>
            <w:rPr>
              <w:rFonts w:eastAsiaTheme="minorEastAsia" w:cstheme="minorBidi"/>
              <w:b w:val="0"/>
              <w:bCs w:val="0"/>
              <w:noProof/>
              <w:kern w:val="2"/>
              <w:sz w:val="22"/>
              <w:szCs w:val="22"/>
              <w14:ligatures w14:val="standardContextual"/>
            </w:rPr>
          </w:pPr>
          <w:hyperlink w:anchor="_Toc157602056" w:history="1">
            <w:r w:rsidR="00B73976" w:rsidRPr="00116352">
              <w:rPr>
                <w:rStyle w:val="Hipercze"/>
                <w:noProof/>
              </w:rPr>
              <w:t>2. UWARUNKOWANIA ZEWNĘTRZNE RPT</w:t>
            </w:r>
            <w:r w:rsidR="00B73976">
              <w:rPr>
                <w:noProof/>
                <w:webHidden/>
              </w:rPr>
              <w:tab/>
            </w:r>
            <w:r w:rsidR="00B73976">
              <w:rPr>
                <w:noProof/>
                <w:webHidden/>
              </w:rPr>
              <w:fldChar w:fldCharType="begin"/>
            </w:r>
            <w:r w:rsidR="00B73976">
              <w:rPr>
                <w:noProof/>
                <w:webHidden/>
              </w:rPr>
              <w:instrText xml:space="preserve"> PAGEREF _Toc157602056 \h </w:instrText>
            </w:r>
            <w:r w:rsidR="00B73976">
              <w:rPr>
                <w:noProof/>
                <w:webHidden/>
              </w:rPr>
            </w:r>
            <w:r w:rsidR="00B73976">
              <w:rPr>
                <w:noProof/>
                <w:webHidden/>
              </w:rPr>
              <w:fldChar w:fldCharType="separate"/>
            </w:r>
            <w:r w:rsidR="00C1205A">
              <w:rPr>
                <w:noProof/>
                <w:webHidden/>
              </w:rPr>
              <w:t>11</w:t>
            </w:r>
            <w:r w:rsidR="00B73976">
              <w:rPr>
                <w:noProof/>
                <w:webHidden/>
              </w:rPr>
              <w:fldChar w:fldCharType="end"/>
            </w:r>
          </w:hyperlink>
        </w:p>
        <w:p w14:paraId="5F1033D6" w14:textId="5A3D531F"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57" w:history="1">
            <w:r w:rsidR="00B73976" w:rsidRPr="00116352">
              <w:rPr>
                <w:rStyle w:val="Hipercze"/>
                <w:noProof/>
              </w:rPr>
              <w:t>2.1 Uwarunkowania europejskie</w:t>
            </w:r>
            <w:r w:rsidR="00B73976">
              <w:rPr>
                <w:noProof/>
                <w:webHidden/>
              </w:rPr>
              <w:tab/>
            </w:r>
            <w:r w:rsidR="00B73976">
              <w:rPr>
                <w:noProof/>
                <w:webHidden/>
              </w:rPr>
              <w:fldChar w:fldCharType="begin"/>
            </w:r>
            <w:r w:rsidR="00B73976">
              <w:rPr>
                <w:noProof/>
                <w:webHidden/>
              </w:rPr>
              <w:instrText xml:space="preserve"> PAGEREF _Toc157602057 \h </w:instrText>
            </w:r>
            <w:r w:rsidR="00B73976">
              <w:rPr>
                <w:noProof/>
                <w:webHidden/>
              </w:rPr>
            </w:r>
            <w:r w:rsidR="00B73976">
              <w:rPr>
                <w:noProof/>
                <w:webHidden/>
              </w:rPr>
              <w:fldChar w:fldCharType="separate"/>
            </w:r>
            <w:r w:rsidR="00C1205A">
              <w:rPr>
                <w:noProof/>
                <w:webHidden/>
              </w:rPr>
              <w:t>11</w:t>
            </w:r>
            <w:r w:rsidR="00B73976">
              <w:rPr>
                <w:noProof/>
                <w:webHidden/>
              </w:rPr>
              <w:fldChar w:fldCharType="end"/>
            </w:r>
          </w:hyperlink>
        </w:p>
        <w:p w14:paraId="0BA18864" w14:textId="1AC6762D"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58" w:history="1">
            <w:r w:rsidR="00B73976" w:rsidRPr="00116352">
              <w:rPr>
                <w:rStyle w:val="Hipercze"/>
                <w:noProof/>
              </w:rPr>
              <w:t>2.2 Uwarunkowania krajowe</w:t>
            </w:r>
            <w:r w:rsidR="00B73976">
              <w:rPr>
                <w:noProof/>
                <w:webHidden/>
              </w:rPr>
              <w:tab/>
            </w:r>
            <w:r w:rsidR="00B73976">
              <w:rPr>
                <w:noProof/>
                <w:webHidden/>
              </w:rPr>
              <w:fldChar w:fldCharType="begin"/>
            </w:r>
            <w:r w:rsidR="00B73976">
              <w:rPr>
                <w:noProof/>
                <w:webHidden/>
              </w:rPr>
              <w:instrText xml:space="preserve"> PAGEREF _Toc157602058 \h </w:instrText>
            </w:r>
            <w:r w:rsidR="00B73976">
              <w:rPr>
                <w:noProof/>
                <w:webHidden/>
              </w:rPr>
            </w:r>
            <w:r w:rsidR="00B73976">
              <w:rPr>
                <w:noProof/>
                <w:webHidden/>
              </w:rPr>
              <w:fldChar w:fldCharType="separate"/>
            </w:r>
            <w:r w:rsidR="00C1205A">
              <w:rPr>
                <w:noProof/>
                <w:webHidden/>
              </w:rPr>
              <w:t>14</w:t>
            </w:r>
            <w:r w:rsidR="00B73976">
              <w:rPr>
                <w:noProof/>
                <w:webHidden/>
              </w:rPr>
              <w:fldChar w:fldCharType="end"/>
            </w:r>
          </w:hyperlink>
        </w:p>
        <w:p w14:paraId="4EFA0A2B" w14:textId="68ED6395"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59" w:history="1">
            <w:r w:rsidR="00B73976" w:rsidRPr="00116352">
              <w:rPr>
                <w:rStyle w:val="Hipercze"/>
                <w:noProof/>
              </w:rPr>
              <w:t>2.3 Uwarunkowania regionalne</w:t>
            </w:r>
            <w:r w:rsidR="00B73976">
              <w:rPr>
                <w:noProof/>
                <w:webHidden/>
              </w:rPr>
              <w:tab/>
            </w:r>
            <w:r w:rsidR="00B73976">
              <w:rPr>
                <w:noProof/>
                <w:webHidden/>
              </w:rPr>
              <w:fldChar w:fldCharType="begin"/>
            </w:r>
            <w:r w:rsidR="00B73976">
              <w:rPr>
                <w:noProof/>
                <w:webHidden/>
              </w:rPr>
              <w:instrText xml:space="preserve"> PAGEREF _Toc157602059 \h </w:instrText>
            </w:r>
            <w:r w:rsidR="00B73976">
              <w:rPr>
                <w:noProof/>
                <w:webHidden/>
              </w:rPr>
            </w:r>
            <w:r w:rsidR="00B73976">
              <w:rPr>
                <w:noProof/>
                <w:webHidden/>
              </w:rPr>
              <w:fldChar w:fldCharType="separate"/>
            </w:r>
            <w:r w:rsidR="00C1205A">
              <w:rPr>
                <w:noProof/>
                <w:webHidden/>
              </w:rPr>
              <w:t>26</w:t>
            </w:r>
            <w:r w:rsidR="00B73976">
              <w:rPr>
                <w:noProof/>
                <w:webHidden/>
              </w:rPr>
              <w:fldChar w:fldCharType="end"/>
            </w:r>
          </w:hyperlink>
        </w:p>
        <w:p w14:paraId="6964E30B" w14:textId="324C0251"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60" w:history="1">
            <w:r w:rsidR="00B73976" w:rsidRPr="00116352">
              <w:rPr>
                <w:rStyle w:val="Hipercze"/>
                <w:noProof/>
              </w:rPr>
              <w:t>2.4 Płaszczyzny współpracy z województwami ościennymi</w:t>
            </w:r>
            <w:r w:rsidR="00B73976">
              <w:rPr>
                <w:noProof/>
                <w:webHidden/>
              </w:rPr>
              <w:tab/>
            </w:r>
            <w:r w:rsidR="00B73976">
              <w:rPr>
                <w:noProof/>
                <w:webHidden/>
              </w:rPr>
              <w:fldChar w:fldCharType="begin"/>
            </w:r>
            <w:r w:rsidR="00B73976">
              <w:rPr>
                <w:noProof/>
                <w:webHidden/>
              </w:rPr>
              <w:instrText xml:space="preserve"> PAGEREF _Toc157602060 \h </w:instrText>
            </w:r>
            <w:r w:rsidR="00B73976">
              <w:rPr>
                <w:noProof/>
                <w:webHidden/>
              </w:rPr>
            </w:r>
            <w:r w:rsidR="00B73976">
              <w:rPr>
                <w:noProof/>
                <w:webHidden/>
              </w:rPr>
              <w:fldChar w:fldCharType="separate"/>
            </w:r>
            <w:r w:rsidR="00C1205A">
              <w:rPr>
                <w:noProof/>
                <w:webHidden/>
              </w:rPr>
              <w:t>33</w:t>
            </w:r>
            <w:r w:rsidR="00B73976">
              <w:rPr>
                <w:noProof/>
                <w:webHidden/>
              </w:rPr>
              <w:fldChar w:fldCharType="end"/>
            </w:r>
          </w:hyperlink>
        </w:p>
        <w:p w14:paraId="5E670B84" w14:textId="40D80946"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61" w:history="1">
            <w:r w:rsidR="00B73976" w:rsidRPr="00116352">
              <w:rPr>
                <w:rStyle w:val="Hipercze"/>
                <w:noProof/>
              </w:rPr>
              <w:t>2.5 Ocena realizacji inwestycji zapisanych w Programie Rozwoju Infrastruktury Transportowej Województwa Świętokrzyskiego na lata 2014-2020</w:t>
            </w:r>
            <w:r w:rsidR="00B73976">
              <w:rPr>
                <w:noProof/>
                <w:webHidden/>
              </w:rPr>
              <w:tab/>
            </w:r>
            <w:r w:rsidR="00B73976">
              <w:rPr>
                <w:noProof/>
                <w:webHidden/>
              </w:rPr>
              <w:fldChar w:fldCharType="begin"/>
            </w:r>
            <w:r w:rsidR="00B73976">
              <w:rPr>
                <w:noProof/>
                <w:webHidden/>
              </w:rPr>
              <w:instrText xml:space="preserve"> PAGEREF _Toc157602061 \h </w:instrText>
            </w:r>
            <w:r w:rsidR="00B73976">
              <w:rPr>
                <w:noProof/>
                <w:webHidden/>
              </w:rPr>
            </w:r>
            <w:r w:rsidR="00B73976">
              <w:rPr>
                <w:noProof/>
                <w:webHidden/>
              </w:rPr>
              <w:fldChar w:fldCharType="separate"/>
            </w:r>
            <w:r w:rsidR="00C1205A">
              <w:rPr>
                <w:noProof/>
                <w:webHidden/>
              </w:rPr>
              <w:t>38</w:t>
            </w:r>
            <w:r w:rsidR="00B73976">
              <w:rPr>
                <w:noProof/>
                <w:webHidden/>
              </w:rPr>
              <w:fldChar w:fldCharType="end"/>
            </w:r>
          </w:hyperlink>
        </w:p>
        <w:p w14:paraId="32319DB9" w14:textId="08021D47" w:rsidR="00B73976" w:rsidRDefault="00000000">
          <w:pPr>
            <w:pStyle w:val="Spistreci2"/>
            <w:rPr>
              <w:rFonts w:eastAsiaTheme="minorEastAsia" w:cstheme="minorBidi"/>
              <w:b w:val="0"/>
              <w:bCs w:val="0"/>
              <w:noProof/>
              <w:kern w:val="2"/>
              <w:sz w:val="22"/>
              <w:szCs w:val="22"/>
              <w14:ligatures w14:val="standardContextual"/>
            </w:rPr>
          </w:pPr>
          <w:hyperlink w:anchor="_Toc157602062" w:history="1">
            <w:r w:rsidR="00B73976" w:rsidRPr="00116352">
              <w:rPr>
                <w:rStyle w:val="Hipercze"/>
                <w:noProof/>
              </w:rPr>
              <w:t>3. UWARUNKOWANIA WEWNĘTRZNE RPT</w:t>
            </w:r>
            <w:r w:rsidR="00B73976">
              <w:rPr>
                <w:noProof/>
                <w:webHidden/>
              </w:rPr>
              <w:tab/>
            </w:r>
            <w:r w:rsidR="00B73976">
              <w:rPr>
                <w:noProof/>
                <w:webHidden/>
              </w:rPr>
              <w:fldChar w:fldCharType="begin"/>
            </w:r>
            <w:r w:rsidR="00B73976">
              <w:rPr>
                <w:noProof/>
                <w:webHidden/>
              </w:rPr>
              <w:instrText xml:space="preserve"> PAGEREF _Toc157602062 \h </w:instrText>
            </w:r>
            <w:r w:rsidR="00B73976">
              <w:rPr>
                <w:noProof/>
                <w:webHidden/>
              </w:rPr>
            </w:r>
            <w:r w:rsidR="00B73976">
              <w:rPr>
                <w:noProof/>
                <w:webHidden/>
              </w:rPr>
              <w:fldChar w:fldCharType="separate"/>
            </w:r>
            <w:r w:rsidR="00C1205A">
              <w:rPr>
                <w:noProof/>
                <w:webHidden/>
              </w:rPr>
              <w:t>47</w:t>
            </w:r>
            <w:r w:rsidR="00B73976">
              <w:rPr>
                <w:noProof/>
                <w:webHidden/>
              </w:rPr>
              <w:fldChar w:fldCharType="end"/>
            </w:r>
          </w:hyperlink>
        </w:p>
        <w:p w14:paraId="347C82B9" w14:textId="66008390"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63" w:history="1">
            <w:r w:rsidR="00B73976" w:rsidRPr="00116352">
              <w:rPr>
                <w:rStyle w:val="Hipercze"/>
                <w:noProof/>
              </w:rPr>
              <w:t>3.1 Ogólna charakterystyka województwa</w:t>
            </w:r>
            <w:r w:rsidR="00B73976">
              <w:rPr>
                <w:noProof/>
                <w:webHidden/>
              </w:rPr>
              <w:tab/>
            </w:r>
            <w:r w:rsidR="00B73976">
              <w:rPr>
                <w:noProof/>
                <w:webHidden/>
              </w:rPr>
              <w:fldChar w:fldCharType="begin"/>
            </w:r>
            <w:r w:rsidR="00B73976">
              <w:rPr>
                <w:noProof/>
                <w:webHidden/>
              </w:rPr>
              <w:instrText xml:space="preserve"> PAGEREF _Toc157602063 \h </w:instrText>
            </w:r>
            <w:r w:rsidR="00B73976">
              <w:rPr>
                <w:noProof/>
                <w:webHidden/>
              </w:rPr>
            </w:r>
            <w:r w:rsidR="00B73976">
              <w:rPr>
                <w:noProof/>
                <w:webHidden/>
              </w:rPr>
              <w:fldChar w:fldCharType="separate"/>
            </w:r>
            <w:r w:rsidR="00C1205A">
              <w:rPr>
                <w:noProof/>
                <w:webHidden/>
              </w:rPr>
              <w:t>47</w:t>
            </w:r>
            <w:r w:rsidR="00B73976">
              <w:rPr>
                <w:noProof/>
                <w:webHidden/>
              </w:rPr>
              <w:fldChar w:fldCharType="end"/>
            </w:r>
          </w:hyperlink>
        </w:p>
        <w:p w14:paraId="27AFB5BF" w14:textId="4B000D0F"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64" w:history="1">
            <w:r w:rsidR="00B73976" w:rsidRPr="00116352">
              <w:rPr>
                <w:rStyle w:val="Hipercze"/>
                <w:noProof/>
              </w:rPr>
              <w:t>3.1.1 Bilans ludności województwa w przekroju terytorialnym</w:t>
            </w:r>
            <w:r w:rsidR="00B73976">
              <w:rPr>
                <w:noProof/>
                <w:webHidden/>
              </w:rPr>
              <w:tab/>
            </w:r>
            <w:r w:rsidR="00B73976">
              <w:rPr>
                <w:noProof/>
                <w:webHidden/>
              </w:rPr>
              <w:fldChar w:fldCharType="begin"/>
            </w:r>
            <w:r w:rsidR="00B73976">
              <w:rPr>
                <w:noProof/>
                <w:webHidden/>
              </w:rPr>
              <w:instrText xml:space="preserve"> PAGEREF _Toc157602064 \h </w:instrText>
            </w:r>
            <w:r w:rsidR="00B73976">
              <w:rPr>
                <w:noProof/>
                <w:webHidden/>
              </w:rPr>
            </w:r>
            <w:r w:rsidR="00B73976">
              <w:rPr>
                <w:noProof/>
                <w:webHidden/>
              </w:rPr>
              <w:fldChar w:fldCharType="separate"/>
            </w:r>
            <w:r w:rsidR="00C1205A">
              <w:rPr>
                <w:noProof/>
                <w:webHidden/>
              </w:rPr>
              <w:t>56</w:t>
            </w:r>
            <w:r w:rsidR="00B73976">
              <w:rPr>
                <w:noProof/>
                <w:webHidden/>
              </w:rPr>
              <w:fldChar w:fldCharType="end"/>
            </w:r>
          </w:hyperlink>
        </w:p>
        <w:p w14:paraId="1ADC1F41" w14:textId="4CB3B524"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65" w:history="1">
            <w:r w:rsidR="00B73976" w:rsidRPr="00116352">
              <w:rPr>
                <w:rStyle w:val="Hipercze"/>
                <w:noProof/>
              </w:rPr>
              <w:t>3.1.2 Przewidywane zmiany procesów demograficznych</w:t>
            </w:r>
            <w:r w:rsidR="00B73976">
              <w:rPr>
                <w:noProof/>
                <w:webHidden/>
              </w:rPr>
              <w:tab/>
            </w:r>
            <w:r w:rsidR="00B73976">
              <w:rPr>
                <w:noProof/>
                <w:webHidden/>
              </w:rPr>
              <w:fldChar w:fldCharType="begin"/>
            </w:r>
            <w:r w:rsidR="00B73976">
              <w:rPr>
                <w:noProof/>
                <w:webHidden/>
              </w:rPr>
              <w:instrText xml:space="preserve"> PAGEREF _Toc157602065 \h </w:instrText>
            </w:r>
            <w:r w:rsidR="00B73976">
              <w:rPr>
                <w:noProof/>
                <w:webHidden/>
              </w:rPr>
            </w:r>
            <w:r w:rsidR="00B73976">
              <w:rPr>
                <w:noProof/>
                <w:webHidden/>
              </w:rPr>
              <w:fldChar w:fldCharType="separate"/>
            </w:r>
            <w:r w:rsidR="00C1205A">
              <w:rPr>
                <w:noProof/>
                <w:webHidden/>
              </w:rPr>
              <w:t>59</w:t>
            </w:r>
            <w:r w:rsidR="00B73976">
              <w:rPr>
                <w:noProof/>
                <w:webHidden/>
              </w:rPr>
              <w:fldChar w:fldCharType="end"/>
            </w:r>
          </w:hyperlink>
        </w:p>
        <w:p w14:paraId="09A7C34E" w14:textId="1787E2FE"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66" w:history="1">
            <w:r w:rsidR="00B73976" w:rsidRPr="00116352">
              <w:rPr>
                <w:rStyle w:val="Hipercze"/>
                <w:noProof/>
              </w:rPr>
              <w:t>3.1.3 Pracujący oraz dojeżdżający do pracy w województwie świętokrzyskim</w:t>
            </w:r>
            <w:r w:rsidR="00B73976">
              <w:rPr>
                <w:noProof/>
                <w:webHidden/>
              </w:rPr>
              <w:tab/>
            </w:r>
            <w:r w:rsidR="00B73976">
              <w:rPr>
                <w:noProof/>
                <w:webHidden/>
              </w:rPr>
              <w:fldChar w:fldCharType="begin"/>
            </w:r>
            <w:r w:rsidR="00B73976">
              <w:rPr>
                <w:noProof/>
                <w:webHidden/>
              </w:rPr>
              <w:instrText xml:space="preserve"> PAGEREF _Toc157602066 \h </w:instrText>
            </w:r>
            <w:r w:rsidR="00B73976">
              <w:rPr>
                <w:noProof/>
                <w:webHidden/>
              </w:rPr>
            </w:r>
            <w:r w:rsidR="00B73976">
              <w:rPr>
                <w:noProof/>
                <w:webHidden/>
              </w:rPr>
              <w:fldChar w:fldCharType="separate"/>
            </w:r>
            <w:r w:rsidR="00C1205A">
              <w:rPr>
                <w:noProof/>
                <w:webHidden/>
              </w:rPr>
              <w:t>63</w:t>
            </w:r>
            <w:r w:rsidR="00B73976">
              <w:rPr>
                <w:noProof/>
                <w:webHidden/>
              </w:rPr>
              <w:fldChar w:fldCharType="end"/>
            </w:r>
          </w:hyperlink>
        </w:p>
        <w:p w14:paraId="03FC2DC7" w14:textId="71C8C162"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67" w:history="1">
            <w:r w:rsidR="00B73976" w:rsidRPr="00116352">
              <w:rPr>
                <w:rStyle w:val="Hipercze"/>
                <w:noProof/>
              </w:rPr>
              <w:t>3.2 Ogólna charakterystyka sieci transportowej województwa</w:t>
            </w:r>
            <w:r w:rsidR="00B73976">
              <w:rPr>
                <w:noProof/>
                <w:webHidden/>
              </w:rPr>
              <w:tab/>
            </w:r>
            <w:r w:rsidR="00B73976">
              <w:rPr>
                <w:noProof/>
                <w:webHidden/>
              </w:rPr>
              <w:fldChar w:fldCharType="begin"/>
            </w:r>
            <w:r w:rsidR="00B73976">
              <w:rPr>
                <w:noProof/>
                <w:webHidden/>
              </w:rPr>
              <w:instrText xml:space="preserve"> PAGEREF _Toc157602067 \h </w:instrText>
            </w:r>
            <w:r w:rsidR="00B73976">
              <w:rPr>
                <w:noProof/>
                <w:webHidden/>
              </w:rPr>
            </w:r>
            <w:r w:rsidR="00B73976">
              <w:rPr>
                <w:noProof/>
                <w:webHidden/>
              </w:rPr>
              <w:fldChar w:fldCharType="separate"/>
            </w:r>
            <w:r w:rsidR="00C1205A">
              <w:rPr>
                <w:noProof/>
                <w:webHidden/>
              </w:rPr>
              <w:t>87</w:t>
            </w:r>
            <w:r w:rsidR="00B73976">
              <w:rPr>
                <w:noProof/>
                <w:webHidden/>
              </w:rPr>
              <w:fldChar w:fldCharType="end"/>
            </w:r>
          </w:hyperlink>
        </w:p>
        <w:p w14:paraId="7C74E5BC" w14:textId="17C1C117"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68" w:history="1">
            <w:r w:rsidR="00B73976" w:rsidRPr="00116352">
              <w:rPr>
                <w:rStyle w:val="Hipercze"/>
                <w:noProof/>
              </w:rPr>
              <w:t>3.2.1 Infrastruktura transportu drogowego</w:t>
            </w:r>
            <w:r w:rsidR="00B73976">
              <w:rPr>
                <w:noProof/>
                <w:webHidden/>
              </w:rPr>
              <w:tab/>
            </w:r>
            <w:r w:rsidR="00B73976">
              <w:rPr>
                <w:noProof/>
                <w:webHidden/>
              </w:rPr>
              <w:fldChar w:fldCharType="begin"/>
            </w:r>
            <w:r w:rsidR="00B73976">
              <w:rPr>
                <w:noProof/>
                <w:webHidden/>
              </w:rPr>
              <w:instrText xml:space="preserve"> PAGEREF _Toc157602068 \h </w:instrText>
            </w:r>
            <w:r w:rsidR="00B73976">
              <w:rPr>
                <w:noProof/>
                <w:webHidden/>
              </w:rPr>
            </w:r>
            <w:r w:rsidR="00B73976">
              <w:rPr>
                <w:noProof/>
                <w:webHidden/>
              </w:rPr>
              <w:fldChar w:fldCharType="separate"/>
            </w:r>
            <w:r w:rsidR="00C1205A">
              <w:rPr>
                <w:noProof/>
                <w:webHidden/>
              </w:rPr>
              <w:t>87</w:t>
            </w:r>
            <w:r w:rsidR="00B73976">
              <w:rPr>
                <w:noProof/>
                <w:webHidden/>
              </w:rPr>
              <w:fldChar w:fldCharType="end"/>
            </w:r>
          </w:hyperlink>
        </w:p>
        <w:p w14:paraId="2B9E5136" w14:textId="0BA66332"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69" w:history="1">
            <w:r w:rsidR="00B73976" w:rsidRPr="00116352">
              <w:rPr>
                <w:rStyle w:val="Hipercze"/>
                <w:noProof/>
              </w:rPr>
              <w:t>3.2.2 Infrastruktura transportu kolejowego</w:t>
            </w:r>
            <w:r w:rsidR="00B73976">
              <w:rPr>
                <w:noProof/>
                <w:webHidden/>
              </w:rPr>
              <w:tab/>
            </w:r>
            <w:r w:rsidR="00B73976">
              <w:rPr>
                <w:noProof/>
                <w:webHidden/>
              </w:rPr>
              <w:fldChar w:fldCharType="begin"/>
            </w:r>
            <w:r w:rsidR="00B73976">
              <w:rPr>
                <w:noProof/>
                <w:webHidden/>
              </w:rPr>
              <w:instrText xml:space="preserve"> PAGEREF _Toc157602069 \h </w:instrText>
            </w:r>
            <w:r w:rsidR="00B73976">
              <w:rPr>
                <w:noProof/>
                <w:webHidden/>
              </w:rPr>
            </w:r>
            <w:r w:rsidR="00B73976">
              <w:rPr>
                <w:noProof/>
                <w:webHidden/>
              </w:rPr>
              <w:fldChar w:fldCharType="separate"/>
            </w:r>
            <w:r w:rsidR="00C1205A">
              <w:rPr>
                <w:noProof/>
                <w:webHidden/>
              </w:rPr>
              <w:t>101</w:t>
            </w:r>
            <w:r w:rsidR="00B73976">
              <w:rPr>
                <w:noProof/>
                <w:webHidden/>
              </w:rPr>
              <w:fldChar w:fldCharType="end"/>
            </w:r>
          </w:hyperlink>
        </w:p>
        <w:p w14:paraId="739E5E74" w14:textId="49FD72F1"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70" w:history="1">
            <w:r w:rsidR="00B73976" w:rsidRPr="00116352">
              <w:rPr>
                <w:rStyle w:val="Hipercze"/>
                <w:noProof/>
              </w:rPr>
              <w:t>3.2.3.Infrastruktura transportu lotniczego</w:t>
            </w:r>
            <w:r w:rsidR="00B73976">
              <w:rPr>
                <w:noProof/>
                <w:webHidden/>
              </w:rPr>
              <w:tab/>
            </w:r>
            <w:r w:rsidR="00B73976">
              <w:rPr>
                <w:noProof/>
                <w:webHidden/>
              </w:rPr>
              <w:fldChar w:fldCharType="begin"/>
            </w:r>
            <w:r w:rsidR="00B73976">
              <w:rPr>
                <w:noProof/>
                <w:webHidden/>
              </w:rPr>
              <w:instrText xml:space="preserve"> PAGEREF _Toc157602070 \h </w:instrText>
            </w:r>
            <w:r w:rsidR="00B73976">
              <w:rPr>
                <w:noProof/>
                <w:webHidden/>
              </w:rPr>
            </w:r>
            <w:r w:rsidR="00B73976">
              <w:rPr>
                <w:noProof/>
                <w:webHidden/>
              </w:rPr>
              <w:fldChar w:fldCharType="separate"/>
            </w:r>
            <w:r w:rsidR="00C1205A">
              <w:rPr>
                <w:noProof/>
                <w:webHidden/>
              </w:rPr>
              <w:t>105</w:t>
            </w:r>
            <w:r w:rsidR="00B73976">
              <w:rPr>
                <w:noProof/>
                <w:webHidden/>
              </w:rPr>
              <w:fldChar w:fldCharType="end"/>
            </w:r>
          </w:hyperlink>
        </w:p>
        <w:p w14:paraId="1D9A802E" w14:textId="02145DE3"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71" w:history="1">
            <w:r w:rsidR="00B73976" w:rsidRPr="00116352">
              <w:rPr>
                <w:rStyle w:val="Hipercze"/>
                <w:noProof/>
              </w:rPr>
              <w:t>3.2.4 Infrastruktura transportu wodnego</w:t>
            </w:r>
            <w:r w:rsidR="00B73976">
              <w:rPr>
                <w:noProof/>
                <w:webHidden/>
              </w:rPr>
              <w:tab/>
            </w:r>
            <w:r w:rsidR="00B73976">
              <w:rPr>
                <w:noProof/>
                <w:webHidden/>
              </w:rPr>
              <w:fldChar w:fldCharType="begin"/>
            </w:r>
            <w:r w:rsidR="00B73976">
              <w:rPr>
                <w:noProof/>
                <w:webHidden/>
              </w:rPr>
              <w:instrText xml:space="preserve"> PAGEREF _Toc157602071 \h </w:instrText>
            </w:r>
            <w:r w:rsidR="00B73976">
              <w:rPr>
                <w:noProof/>
                <w:webHidden/>
              </w:rPr>
            </w:r>
            <w:r w:rsidR="00B73976">
              <w:rPr>
                <w:noProof/>
                <w:webHidden/>
              </w:rPr>
              <w:fldChar w:fldCharType="separate"/>
            </w:r>
            <w:r w:rsidR="00C1205A">
              <w:rPr>
                <w:noProof/>
                <w:webHidden/>
              </w:rPr>
              <w:t>108</w:t>
            </w:r>
            <w:r w:rsidR="00B73976">
              <w:rPr>
                <w:noProof/>
                <w:webHidden/>
              </w:rPr>
              <w:fldChar w:fldCharType="end"/>
            </w:r>
          </w:hyperlink>
        </w:p>
        <w:p w14:paraId="4B3417E3" w14:textId="761684F3"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72" w:history="1">
            <w:r w:rsidR="00B73976" w:rsidRPr="00116352">
              <w:rPr>
                <w:rStyle w:val="Hipercze"/>
                <w:noProof/>
              </w:rPr>
              <w:t>3.2.5 Transport publiczny drogowy i kolejowy</w:t>
            </w:r>
            <w:r w:rsidR="00B73976">
              <w:rPr>
                <w:noProof/>
                <w:webHidden/>
              </w:rPr>
              <w:tab/>
            </w:r>
            <w:r w:rsidR="00B73976">
              <w:rPr>
                <w:noProof/>
                <w:webHidden/>
              </w:rPr>
              <w:fldChar w:fldCharType="begin"/>
            </w:r>
            <w:r w:rsidR="00B73976">
              <w:rPr>
                <w:noProof/>
                <w:webHidden/>
              </w:rPr>
              <w:instrText xml:space="preserve"> PAGEREF _Toc157602072 \h </w:instrText>
            </w:r>
            <w:r w:rsidR="00B73976">
              <w:rPr>
                <w:noProof/>
                <w:webHidden/>
              </w:rPr>
            </w:r>
            <w:r w:rsidR="00B73976">
              <w:rPr>
                <w:noProof/>
                <w:webHidden/>
              </w:rPr>
              <w:fldChar w:fldCharType="separate"/>
            </w:r>
            <w:r w:rsidR="00C1205A">
              <w:rPr>
                <w:noProof/>
                <w:webHidden/>
              </w:rPr>
              <w:t>108</w:t>
            </w:r>
            <w:r w:rsidR="00B73976">
              <w:rPr>
                <w:noProof/>
                <w:webHidden/>
              </w:rPr>
              <w:fldChar w:fldCharType="end"/>
            </w:r>
          </w:hyperlink>
        </w:p>
        <w:p w14:paraId="28853BA1" w14:textId="22D6DE8B"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73" w:history="1">
            <w:r w:rsidR="00B73976" w:rsidRPr="00116352">
              <w:rPr>
                <w:rStyle w:val="Hipercze"/>
                <w:noProof/>
              </w:rPr>
              <w:t>3.2.6 Transport multimodalny/intermodalny</w:t>
            </w:r>
            <w:r w:rsidR="00B73976">
              <w:rPr>
                <w:noProof/>
                <w:webHidden/>
              </w:rPr>
              <w:tab/>
            </w:r>
            <w:r w:rsidR="00B73976">
              <w:rPr>
                <w:noProof/>
                <w:webHidden/>
              </w:rPr>
              <w:fldChar w:fldCharType="begin"/>
            </w:r>
            <w:r w:rsidR="00B73976">
              <w:rPr>
                <w:noProof/>
                <w:webHidden/>
              </w:rPr>
              <w:instrText xml:space="preserve"> PAGEREF _Toc157602073 \h </w:instrText>
            </w:r>
            <w:r w:rsidR="00B73976">
              <w:rPr>
                <w:noProof/>
                <w:webHidden/>
              </w:rPr>
            </w:r>
            <w:r w:rsidR="00B73976">
              <w:rPr>
                <w:noProof/>
                <w:webHidden/>
              </w:rPr>
              <w:fldChar w:fldCharType="separate"/>
            </w:r>
            <w:r w:rsidR="00C1205A">
              <w:rPr>
                <w:noProof/>
                <w:webHidden/>
              </w:rPr>
              <w:t>121</w:t>
            </w:r>
            <w:r w:rsidR="00B73976">
              <w:rPr>
                <w:noProof/>
                <w:webHidden/>
              </w:rPr>
              <w:fldChar w:fldCharType="end"/>
            </w:r>
          </w:hyperlink>
        </w:p>
        <w:p w14:paraId="1A4D5300" w14:textId="0F749617"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74" w:history="1">
            <w:r w:rsidR="00B73976" w:rsidRPr="00116352">
              <w:rPr>
                <w:rStyle w:val="Hipercze"/>
                <w:noProof/>
              </w:rPr>
              <w:t>3.2.7 Infrastruktura rowerowa i piesza</w:t>
            </w:r>
            <w:r w:rsidR="00B73976">
              <w:rPr>
                <w:noProof/>
                <w:webHidden/>
              </w:rPr>
              <w:tab/>
            </w:r>
            <w:r w:rsidR="00B73976">
              <w:rPr>
                <w:noProof/>
                <w:webHidden/>
              </w:rPr>
              <w:fldChar w:fldCharType="begin"/>
            </w:r>
            <w:r w:rsidR="00B73976">
              <w:rPr>
                <w:noProof/>
                <w:webHidden/>
              </w:rPr>
              <w:instrText xml:space="preserve"> PAGEREF _Toc157602074 \h </w:instrText>
            </w:r>
            <w:r w:rsidR="00B73976">
              <w:rPr>
                <w:noProof/>
                <w:webHidden/>
              </w:rPr>
            </w:r>
            <w:r w:rsidR="00B73976">
              <w:rPr>
                <w:noProof/>
                <w:webHidden/>
              </w:rPr>
              <w:fldChar w:fldCharType="separate"/>
            </w:r>
            <w:r w:rsidR="00C1205A">
              <w:rPr>
                <w:noProof/>
                <w:webHidden/>
              </w:rPr>
              <w:t>125</w:t>
            </w:r>
            <w:r w:rsidR="00B73976">
              <w:rPr>
                <w:noProof/>
                <w:webHidden/>
              </w:rPr>
              <w:fldChar w:fldCharType="end"/>
            </w:r>
          </w:hyperlink>
        </w:p>
        <w:p w14:paraId="2375F3BB" w14:textId="73A7E15E"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75" w:history="1">
            <w:r w:rsidR="00B73976" w:rsidRPr="00116352">
              <w:rPr>
                <w:rStyle w:val="Hipercze"/>
                <w:noProof/>
              </w:rPr>
              <w:t>3.2.8 Infrastruktura paliw alternatywnych</w:t>
            </w:r>
            <w:r w:rsidR="00B73976">
              <w:rPr>
                <w:noProof/>
                <w:webHidden/>
              </w:rPr>
              <w:tab/>
            </w:r>
            <w:r w:rsidR="00B73976">
              <w:rPr>
                <w:noProof/>
                <w:webHidden/>
              </w:rPr>
              <w:fldChar w:fldCharType="begin"/>
            </w:r>
            <w:r w:rsidR="00B73976">
              <w:rPr>
                <w:noProof/>
                <w:webHidden/>
              </w:rPr>
              <w:instrText xml:space="preserve"> PAGEREF _Toc157602075 \h </w:instrText>
            </w:r>
            <w:r w:rsidR="00B73976">
              <w:rPr>
                <w:noProof/>
                <w:webHidden/>
              </w:rPr>
            </w:r>
            <w:r w:rsidR="00B73976">
              <w:rPr>
                <w:noProof/>
                <w:webHidden/>
              </w:rPr>
              <w:fldChar w:fldCharType="separate"/>
            </w:r>
            <w:r w:rsidR="00C1205A">
              <w:rPr>
                <w:noProof/>
                <w:webHidden/>
              </w:rPr>
              <w:t>136</w:t>
            </w:r>
            <w:r w:rsidR="00B73976">
              <w:rPr>
                <w:noProof/>
                <w:webHidden/>
              </w:rPr>
              <w:fldChar w:fldCharType="end"/>
            </w:r>
          </w:hyperlink>
        </w:p>
        <w:p w14:paraId="7F140068" w14:textId="186F9207"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76" w:history="1">
            <w:r w:rsidR="00B73976" w:rsidRPr="00116352">
              <w:rPr>
                <w:rStyle w:val="Hipercze"/>
                <w:noProof/>
              </w:rPr>
              <w:t>3.3 Krajowy, regionalne i lokalne węzły transportowe jako generatory ruchu</w:t>
            </w:r>
            <w:r w:rsidR="00B73976">
              <w:rPr>
                <w:noProof/>
                <w:webHidden/>
              </w:rPr>
              <w:tab/>
            </w:r>
            <w:r w:rsidR="00B73976">
              <w:rPr>
                <w:noProof/>
                <w:webHidden/>
              </w:rPr>
              <w:fldChar w:fldCharType="begin"/>
            </w:r>
            <w:r w:rsidR="00B73976">
              <w:rPr>
                <w:noProof/>
                <w:webHidden/>
              </w:rPr>
              <w:instrText xml:space="preserve"> PAGEREF _Toc157602076 \h </w:instrText>
            </w:r>
            <w:r w:rsidR="00B73976">
              <w:rPr>
                <w:noProof/>
                <w:webHidden/>
              </w:rPr>
            </w:r>
            <w:r w:rsidR="00B73976">
              <w:rPr>
                <w:noProof/>
                <w:webHidden/>
              </w:rPr>
              <w:fldChar w:fldCharType="separate"/>
            </w:r>
            <w:r w:rsidR="00C1205A">
              <w:rPr>
                <w:noProof/>
                <w:webHidden/>
              </w:rPr>
              <w:t>143</w:t>
            </w:r>
            <w:r w:rsidR="00B73976">
              <w:rPr>
                <w:noProof/>
                <w:webHidden/>
              </w:rPr>
              <w:fldChar w:fldCharType="end"/>
            </w:r>
          </w:hyperlink>
        </w:p>
        <w:p w14:paraId="3D608DD1" w14:textId="7887F59C"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77" w:history="1">
            <w:r w:rsidR="00B73976" w:rsidRPr="00116352">
              <w:rPr>
                <w:rStyle w:val="Hipercze"/>
                <w:noProof/>
              </w:rPr>
              <w:t>3.4 Główne korytarze transportowe, w tym korytarze sieci TEN-T</w:t>
            </w:r>
            <w:r w:rsidR="00B73976">
              <w:rPr>
                <w:noProof/>
                <w:webHidden/>
              </w:rPr>
              <w:tab/>
            </w:r>
            <w:r w:rsidR="00B73976">
              <w:rPr>
                <w:noProof/>
                <w:webHidden/>
              </w:rPr>
              <w:fldChar w:fldCharType="begin"/>
            </w:r>
            <w:r w:rsidR="00B73976">
              <w:rPr>
                <w:noProof/>
                <w:webHidden/>
              </w:rPr>
              <w:instrText xml:space="preserve"> PAGEREF _Toc157602077 \h </w:instrText>
            </w:r>
            <w:r w:rsidR="00B73976">
              <w:rPr>
                <w:noProof/>
                <w:webHidden/>
              </w:rPr>
            </w:r>
            <w:r w:rsidR="00B73976">
              <w:rPr>
                <w:noProof/>
                <w:webHidden/>
              </w:rPr>
              <w:fldChar w:fldCharType="separate"/>
            </w:r>
            <w:r w:rsidR="00C1205A">
              <w:rPr>
                <w:noProof/>
                <w:webHidden/>
              </w:rPr>
              <w:t>155</w:t>
            </w:r>
            <w:r w:rsidR="00B73976">
              <w:rPr>
                <w:noProof/>
                <w:webHidden/>
              </w:rPr>
              <w:fldChar w:fldCharType="end"/>
            </w:r>
          </w:hyperlink>
        </w:p>
        <w:p w14:paraId="3C2D6477" w14:textId="2C45748A"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78" w:history="1">
            <w:r w:rsidR="00B73976" w:rsidRPr="00116352">
              <w:rPr>
                <w:rStyle w:val="Hipercze"/>
                <w:noProof/>
              </w:rPr>
              <w:t>3.5 Regionalne korytarze transportowe łączące obszar województwa z siecią TEN-T</w:t>
            </w:r>
            <w:r w:rsidR="00B73976">
              <w:rPr>
                <w:noProof/>
                <w:webHidden/>
              </w:rPr>
              <w:tab/>
            </w:r>
            <w:r w:rsidR="00B73976">
              <w:rPr>
                <w:noProof/>
                <w:webHidden/>
              </w:rPr>
              <w:fldChar w:fldCharType="begin"/>
            </w:r>
            <w:r w:rsidR="00B73976">
              <w:rPr>
                <w:noProof/>
                <w:webHidden/>
              </w:rPr>
              <w:instrText xml:space="preserve"> PAGEREF _Toc157602078 \h </w:instrText>
            </w:r>
            <w:r w:rsidR="00B73976">
              <w:rPr>
                <w:noProof/>
                <w:webHidden/>
              </w:rPr>
            </w:r>
            <w:r w:rsidR="00B73976">
              <w:rPr>
                <w:noProof/>
                <w:webHidden/>
              </w:rPr>
              <w:fldChar w:fldCharType="separate"/>
            </w:r>
            <w:r w:rsidR="00C1205A">
              <w:rPr>
                <w:noProof/>
                <w:webHidden/>
              </w:rPr>
              <w:t>163</w:t>
            </w:r>
            <w:r w:rsidR="00B73976">
              <w:rPr>
                <w:noProof/>
                <w:webHidden/>
              </w:rPr>
              <w:fldChar w:fldCharType="end"/>
            </w:r>
          </w:hyperlink>
        </w:p>
        <w:p w14:paraId="34740565" w14:textId="024C0707"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79" w:history="1">
            <w:r w:rsidR="00B73976" w:rsidRPr="00116352">
              <w:rPr>
                <w:rStyle w:val="Hipercze"/>
                <w:noProof/>
              </w:rPr>
              <w:t>3.6 Ocena stanu technicznego dróg</w:t>
            </w:r>
            <w:r w:rsidR="00B73976">
              <w:rPr>
                <w:noProof/>
                <w:webHidden/>
              </w:rPr>
              <w:tab/>
            </w:r>
            <w:r w:rsidR="00B73976">
              <w:rPr>
                <w:noProof/>
                <w:webHidden/>
              </w:rPr>
              <w:fldChar w:fldCharType="begin"/>
            </w:r>
            <w:r w:rsidR="00B73976">
              <w:rPr>
                <w:noProof/>
                <w:webHidden/>
              </w:rPr>
              <w:instrText xml:space="preserve"> PAGEREF _Toc157602079 \h </w:instrText>
            </w:r>
            <w:r w:rsidR="00B73976">
              <w:rPr>
                <w:noProof/>
                <w:webHidden/>
              </w:rPr>
            </w:r>
            <w:r w:rsidR="00B73976">
              <w:rPr>
                <w:noProof/>
                <w:webHidden/>
              </w:rPr>
              <w:fldChar w:fldCharType="separate"/>
            </w:r>
            <w:r w:rsidR="00C1205A">
              <w:rPr>
                <w:noProof/>
                <w:webHidden/>
              </w:rPr>
              <w:t>166</w:t>
            </w:r>
            <w:r w:rsidR="00B73976">
              <w:rPr>
                <w:noProof/>
                <w:webHidden/>
              </w:rPr>
              <w:fldChar w:fldCharType="end"/>
            </w:r>
          </w:hyperlink>
        </w:p>
        <w:p w14:paraId="61FFB733" w14:textId="1E5533EE"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80" w:history="1">
            <w:r w:rsidR="00B73976" w:rsidRPr="00116352">
              <w:rPr>
                <w:rStyle w:val="Hipercze"/>
                <w:noProof/>
              </w:rPr>
              <w:t>3.7 Bezpieczeństwo ruchu drogowego</w:t>
            </w:r>
            <w:r w:rsidR="00B73976">
              <w:rPr>
                <w:noProof/>
                <w:webHidden/>
              </w:rPr>
              <w:tab/>
            </w:r>
            <w:r w:rsidR="00B73976">
              <w:rPr>
                <w:noProof/>
                <w:webHidden/>
              </w:rPr>
              <w:fldChar w:fldCharType="begin"/>
            </w:r>
            <w:r w:rsidR="00B73976">
              <w:rPr>
                <w:noProof/>
                <w:webHidden/>
              </w:rPr>
              <w:instrText xml:space="preserve"> PAGEREF _Toc157602080 \h </w:instrText>
            </w:r>
            <w:r w:rsidR="00B73976">
              <w:rPr>
                <w:noProof/>
                <w:webHidden/>
              </w:rPr>
            </w:r>
            <w:r w:rsidR="00B73976">
              <w:rPr>
                <w:noProof/>
                <w:webHidden/>
              </w:rPr>
              <w:fldChar w:fldCharType="separate"/>
            </w:r>
            <w:r w:rsidR="00C1205A">
              <w:rPr>
                <w:noProof/>
                <w:webHidden/>
              </w:rPr>
              <w:t>178</w:t>
            </w:r>
            <w:r w:rsidR="00B73976">
              <w:rPr>
                <w:noProof/>
                <w:webHidden/>
              </w:rPr>
              <w:fldChar w:fldCharType="end"/>
            </w:r>
          </w:hyperlink>
        </w:p>
        <w:p w14:paraId="2A24129E" w14:textId="6E3C3B6F"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81" w:history="1">
            <w:r w:rsidR="00B73976" w:rsidRPr="00116352">
              <w:rPr>
                <w:rStyle w:val="Hipercze"/>
                <w:noProof/>
              </w:rPr>
              <w:t>3.8 Adaptacja do zmian klimatu</w:t>
            </w:r>
            <w:r w:rsidR="00B73976">
              <w:rPr>
                <w:noProof/>
                <w:webHidden/>
              </w:rPr>
              <w:tab/>
            </w:r>
            <w:r w:rsidR="00B73976">
              <w:rPr>
                <w:noProof/>
                <w:webHidden/>
              </w:rPr>
              <w:fldChar w:fldCharType="begin"/>
            </w:r>
            <w:r w:rsidR="00B73976">
              <w:rPr>
                <w:noProof/>
                <w:webHidden/>
              </w:rPr>
              <w:instrText xml:space="preserve"> PAGEREF _Toc157602081 \h </w:instrText>
            </w:r>
            <w:r w:rsidR="00B73976">
              <w:rPr>
                <w:noProof/>
                <w:webHidden/>
              </w:rPr>
            </w:r>
            <w:r w:rsidR="00B73976">
              <w:rPr>
                <w:noProof/>
                <w:webHidden/>
              </w:rPr>
              <w:fldChar w:fldCharType="separate"/>
            </w:r>
            <w:r w:rsidR="00C1205A">
              <w:rPr>
                <w:noProof/>
                <w:webHidden/>
              </w:rPr>
              <w:t>197</w:t>
            </w:r>
            <w:r w:rsidR="00B73976">
              <w:rPr>
                <w:noProof/>
                <w:webHidden/>
              </w:rPr>
              <w:fldChar w:fldCharType="end"/>
            </w:r>
          </w:hyperlink>
        </w:p>
        <w:p w14:paraId="44EB113D" w14:textId="63ADA684" w:rsidR="00B73976" w:rsidRDefault="00000000">
          <w:pPr>
            <w:pStyle w:val="Spistreci2"/>
            <w:rPr>
              <w:rFonts w:eastAsiaTheme="minorEastAsia" w:cstheme="minorBidi"/>
              <w:b w:val="0"/>
              <w:bCs w:val="0"/>
              <w:noProof/>
              <w:kern w:val="2"/>
              <w:sz w:val="22"/>
              <w:szCs w:val="22"/>
              <w14:ligatures w14:val="standardContextual"/>
            </w:rPr>
          </w:pPr>
          <w:hyperlink w:anchor="_Toc157602082" w:history="1">
            <w:r w:rsidR="00B73976" w:rsidRPr="00116352">
              <w:rPr>
                <w:rStyle w:val="Hipercze"/>
                <w:noProof/>
              </w:rPr>
              <w:t>4 ANALIZA SWOT I PROBLEMY SIECI TRANSPORTOWEJ WOJEWÓDZTWA</w:t>
            </w:r>
            <w:r w:rsidR="00B73976">
              <w:rPr>
                <w:noProof/>
                <w:webHidden/>
              </w:rPr>
              <w:tab/>
            </w:r>
            <w:r w:rsidR="00B73976">
              <w:rPr>
                <w:noProof/>
                <w:webHidden/>
              </w:rPr>
              <w:fldChar w:fldCharType="begin"/>
            </w:r>
            <w:r w:rsidR="00B73976">
              <w:rPr>
                <w:noProof/>
                <w:webHidden/>
              </w:rPr>
              <w:instrText xml:space="preserve"> PAGEREF _Toc157602082 \h </w:instrText>
            </w:r>
            <w:r w:rsidR="00B73976">
              <w:rPr>
                <w:noProof/>
                <w:webHidden/>
              </w:rPr>
            </w:r>
            <w:r w:rsidR="00B73976">
              <w:rPr>
                <w:noProof/>
                <w:webHidden/>
              </w:rPr>
              <w:fldChar w:fldCharType="separate"/>
            </w:r>
            <w:r w:rsidR="00C1205A">
              <w:rPr>
                <w:noProof/>
                <w:webHidden/>
              </w:rPr>
              <w:t>204</w:t>
            </w:r>
            <w:r w:rsidR="00B73976">
              <w:rPr>
                <w:noProof/>
                <w:webHidden/>
              </w:rPr>
              <w:fldChar w:fldCharType="end"/>
            </w:r>
          </w:hyperlink>
        </w:p>
        <w:p w14:paraId="090122D6" w14:textId="2266072A" w:rsidR="00B73976" w:rsidRDefault="00000000">
          <w:pPr>
            <w:pStyle w:val="Spistreci2"/>
            <w:rPr>
              <w:rFonts w:eastAsiaTheme="minorEastAsia" w:cstheme="minorBidi"/>
              <w:b w:val="0"/>
              <w:bCs w:val="0"/>
              <w:noProof/>
              <w:kern w:val="2"/>
              <w:sz w:val="22"/>
              <w:szCs w:val="22"/>
              <w14:ligatures w14:val="standardContextual"/>
            </w:rPr>
          </w:pPr>
          <w:hyperlink w:anchor="_Toc157602083" w:history="1">
            <w:r w:rsidR="00B73976" w:rsidRPr="00116352">
              <w:rPr>
                <w:rStyle w:val="Hipercze"/>
                <w:noProof/>
              </w:rPr>
              <w:t>5.CELE REGIONALNEGO PLANU TRANSPORTOWEGO</w:t>
            </w:r>
            <w:r w:rsidR="00B73976">
              <w:rPr>
                <w:noProof/>
                <w:webHidden/>
              </w:rPr>
              <w:tab/>
            </w:r>
            <w:r w:rsidR="00B73976">
              <w:rPr>
                <w:noProof/>
                <w:webHidden/>
              </w:rPr>
              <w:fldChar w:fldCharType="begin"/>
            </w:r>
            <w:r w:rsidR="00B73976">
              <w:rPr>
                <w:noProof/>
                <w:webHidden/>
              </w:rPr>
              <w:instrText xml:space="preserve"> PAGEREF _Toc157602083 \h </w:instrText>
            </w:r>
            <w:r w:rsidR="00B73976">
              <w:rPr>
                <w:noProof/>
                <w:webHidden/>
              </w:rPr>
            </w:r>
            <w:r w:rsidR="00B73976">
              <w:rPr>
                <w:noProof/>
                <w:webHidden/>
              </w:rPr>
              <w:fldChar w:fldCharType="separate"/>
            </w:r>
            <w:r w:rsidR="00C1205A">
              <w:rPr>
                <w:noProof/>
                <w:webHidden/>
              </w:rPr>
              <w:t>214</w:t>
            </w:r>
            <w:r w:rsidR="00B73976">
              <w:rPr>
                <w:noProof/>
                <w:webHidden/>
              </w:rPr>
              <w:fldChar w:fldCharType="end"/>
            </w:r>
          </w:hyperlink>
        </w:p>
        <w:p w14:paraId="0BA21EC6" w14:textId="552E733F"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84" w:history="1">
            <w:r w:rsidR="00B73976" w:rsidRPr="00116352">
              <w:rPr>
                <w:rStyle w:val="Hipercze"/>
                <w:noProof/>
              </w:rPr>
              <w:t>5.1 Cel główny</w:t>
            </w:r>
            <w:r w:rsidR="00B73976">
              <w:rPr>
                <w:noProof/>
                <w:webHidden/>
              </w:rPr>
              <w:tab/>
            </w:r>
            <w:r w:rsidR="00B73976">
              <w:rPr>
                <w:noProof/>
                <w:webHidden/>
              </w:rPr>
              <w:fldChar w:fldCharType="begin"/>
            </w:r>
            <w:r w:rsidR="00B73976">
              <w:rPr>
                <w:noProof/>
                <w:webHidden/>
              </w:rPr>
              <w:instrText xml:space="preserve"> PAGEREF _Toc157602084 \h </w:instrText>
            </w:r>
            <w:r w:rsidR="00B73976">
              <w:rPr>
                <w:noProof/>
                <w:webHidden/>
              </w:rPr>
            </w:r>
            <w:r w:rsidR="00B73976">
              <w:rPr>
                <w:noProof/>
                <w:webHidden/>
              </w:rPr>
              <w:fldChar w:fldCharType="separate"/>
            </w:r>
            <w:r w:rsidR="00C1205A">
              <w:rPr>
                <w:noProof/>
                <w:webHidden/>
              </w:rPr>
              <w:t>214</w:t>
            </w:r>
            <w:r w:rsidR="00B73976">
              <w:rPr>
                <w:noProof/>
                <w:webHidden/>
              </w:rPr>
              <w:fldChar w:fldCharType="end"/>
            </w:r>
          </w:hyperlink>
        </w:p>
        <w:p w14:paraId="658339CA" w14:textId="3C9F6718"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85" w:history="1">
            <w:r w:rsidR="00B73976" w:rsidRPr="00116352">
              <w:rPr>
                <w:rStyle w:val="Hipercze"/>
                <w:noProof/>
              </w:rPr>
              <w:t>5.2 Cele szczegółowe</w:t>
            </w:r>
            <w:r w:rsidR="00B73976">
              <w:rPr>
                <w:noProof/>
                <w:webHidden/>
              </w:rPr>
              <w:tab/>
            </w:r>
            <w:r w:rsidR="00B73976">
              <w:rPr>
                <w:noProof/>
                <w:webHidden/>
              </w:rPr>
              <w:fldChar w:fldCharType="begin"/>
            </w:r>
            <w:r w:rsidR="00B73976">
              <w:rPr>
                <w:noProof/>
                <w:webHidden/>
              </w:rPr>
              <w:instrText xml:space="preserve"> PAGEREF _Toc157602085 \h </w:instrText>
            </w:r>
            <w:r w:rsidR="00B73976">
              <w:rPr>
                <w:noProof/>
                <w:webHidden/>
              </w:rPr>
            </w:r>
            <w:r w:rsidR="00B73976">
              <w:rPr>
                <w:noProof/>
                <w:webHidden/>
              </w:rPr>
              <w:fldChar w:fldCharType="separate"/>
            </w:r>
            <w:r w:rsidR="00C1205A">
              <w:rPr>
                <w:noProof/>
                <w:webHidden/>
              </w:rPr>
              <w:t>215</w:t>
            </w:r>
            <w:r w:rsidR="00B73976">
              <w:rPr>
                <w:noProof/>
                <w:webHidden/>
              </w:rPr>
              <w:fldChar w:fldCharType="end"/>
            </w:r>
          </w:hyperlink>
        </w:p>
        <w:p w14:paraId="764CEC7F" w14:textId="00DBD867" w:rsidR="00B73976" w:rsidRDefault="00000000">
          <w:pPr>
            <w:pStyle w:val="Spistreci2"/>
            <w:rPr>
              <w:rFonts w:eastAsiaTheme="minorEastAsia" w:cstheme="minorBidi"/>
              <w:b w:val="0"/>
              <w:bCs w:val="0"/>
              <w:noProof/>
              <w:kern w:val="2"/>
              <w:sz w:val="22"/>
              <w:szCs w:val="22"/>
              <w14:ligatures w14:val="standardContextual"/>
            </w:rPr>
          </w:pPr>
          <w:hyperlink w:anchor="_Toc157602086" w:history="1">
            <w:r w:rsidR="00B73976" w:rsidRPr="00116352">
              <w:rPr>
                <w:rStyle w:val="Hipercze"/>
                <w:noProof/>
              </w:rPr>
              <w:t>6. ROZWÓJ SIECI TRANSPORTOWEJ</w:t>
            </w:r>
            <w:r w:rsidR="00B73976">
              <w:rPr>
                <w:noProof/>
                <w:webHidden/>
              </w:rPr>
              <w:tab/>
            </w:r>
            <w:r w:rsidR="00B73976">
              <w:rPr>
                <w:noProof/>
                <w:webHidden/>
              </w:rPr>
              <w:fldChar w:fldCharType="begin"/>
            </w:r>
            <w:r w:rsidR="00B73976">
              <w:rPr>
                <w:noProof/>
                <w:webHidden/>
              </w:rPr>
              <w:instrText xml:space="preserve"> PAGEREF _Toc157602086 \h </w:instrText>
            </w:r>
            <w:r w:rsidR="00B73976">
              <w:rPr>
                <w:noProof/>
                <w:webHidden/>
              </w:rPr>
            </w:r>
            <w:r w:rsidR="00B73976">
              <w:rPr>
                <w:noProof/>
                <w:webHidden/>
              </w:rPr>
              <w:fldChar w:fldCharType="separate"/>
            </w:r>
            <w:r w:rsidR="00C1205A">
              <w:rPr>
                <w:noProof/>
                <w:webHidden/>
              </w:rPr>
              <w:t>220</w:t>
            </w:r>
            <w:r w:rsidR="00B73976">
              <w:rPr>
                <w:noProof/>
                <w:webHidden/>
              </w:rPr>
              <w:fldChar w:fldCharType="end"/>
            </w:r>
          </w:hyperlink>
        </w:p>
        <w:p w14:paraId="0019B67B" w14:textId="45120EA8"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87" w:history="1">
            <w:r w:rsidR="00B73976" w:rsidRPr="00116352">
              <w:rPr>
                <w:rStyle w:val="Hipercze"/>
                <w:noProof/>
              </w:rPr>
              <w:t>6.1 Scenariusze, modele i warianty planistyczne rozwoju systemu transportowego województwa</w:t>
            </w:r>
            <w:r w:rsidR="00B73976">
              <w:rPr>
                <w:noProof/>
                <w:webHidden/>
              </w:rPr>
              <w:tab/>
            </w:r>
            <w:r w:rsidR="00B73976">
              <w:rPr>
                <w:noProof/>
                <w:webHidden/>
              </w:rPr>
              <w:fldChar w:fldCharType="begin"/>
            </w:r>
            <w:r w:rsidR="00B73976">
              <w:rPr>
                <w:noProof/>
                <w:webHidden/>
              </w:rPr>
              <w:instrText xml:space="preserve"> PAGEREF _Toc157602087 \h </w:instrText>
            </w:r>
            <w:r w:rsidR="00B73976">
              <w:rPr>
                <w:noProof/>
                <w:webHidden/>
              </w:rPr>
            </w:r>
            <w:r w:rsidR="00B73976">
              <w:rPr>
                <w:noProof/>
                <w:webHidden/>
              </w:rPr>
              <w:fldChar w:fldCharType="separate"/>
            </w:r>
            <w:r w:rsidR="00C1205A">
              <w:rPr>
                <w:noProof/>
                <w:webHidden/>
              </w:rPr>
              <w:t>220</w:t>
            </w:r>
            <w:r w:rsidR="00B73976">
              <w:rPr>
                <w:noProof/>
                <w:webHidden/>
              </w:rPr>
              <w:fldChar w:fldCharType="end"/>
            </w:r>
          </w:hyperlink>
        </w:p>
        <w:p w14:paraId="757A4759" w14:textId="1F276FFE"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88" w:history="1">
            <w:r w:rsidR="00B73976" w:rsidRPr="00116352">
              <w:rPr>
                <w:rStyle w:val="Hipercze"/>
                <w:noProof/>
              </w:rPr>
              <w:t>6.1.1 Scenariusze planistyczne rozwoju krajowego systemu transportowego województwa</w:t>
            </w:r>
            <w:r w:rsidR="00B73976">
              <w:rPr>
                <w:noProof/>
                <w:webHidden/>
              </w:rPr>
              <w:tab/>
            </w:r>
            <w:r w:rsidR="00B73976">
              <w:rPr>
                <w:noProof/>
                <w:webHidden/>
              </w:rPr>
              <w:fldChar w:fldCharType="begin"/>
            </w:r>
            <w:r w:rsidR="00B73976">
              <w:rPr>
                <w:noProof/>
                <w:webHidden/>
              </w:rPr>
              <w:instrText xml:space="preserve"> PAGEREF _Toc157602088 \h </w:instrText>
            </w:r>
            <w:r w:rsidR="00B73976">
              <w:rPr>
                <w:noProof/>
                <w:webHidden/>
              </w:rPr>
            </w:r>
            <w:r w:rsidR="00B73976">
              <w:rPr>
                <w:noProof/>
                <w:webHidden/>
              </w:rPr>
              <w:fldChar w:fldCharType="separate"/>
            </w:r>
            <w:r w:rsidR="00C1205A">
              <w:rPr>
                <w:noProof/>
                <w:webHidden/>
              </w:rPr>
              <w:t>220</w:t>
            </w:r>
            <w:r w:rsidR="00B73976">
              <w:rPr>
                <w:noProof/>
                <w:webHidden/>
              </w:rPr>
              <w:fldChar w:fldCharType="end"/>
            </w:r>
          </w:hyperlink>
        </w:p>
        <w:p w14:paraId="6F102A26" w14:textId="6E385E96"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89" w:history="1">
            <w:r w:rsidR="00B73976" w:rsidRPr="00116352">
              <w:rPr>
                <w:rStyle w:val="Hipercze"/>
                <w:noProof/>
              </w:rPr>
              <w:t>6.1.2 Modele planistyczne rozwoju regionalnego systemu transportowego województwa</w:t>
            </w:r>
            <w:r w:rsidR="00B73976">
              <w:rPr>
                <w:noProof/>
                <w:webHidden/>
              </w:rPr>
              <w:tab/>
            </w:r>
            <w:r w:rsidR="00B73976">
              <w:rPr>
                <w:noProof/>
                <w:webHidden/>
              </w:rPr>
              <w:fldChar w:fldCharType="begin"/>
            </w:r>
            <w:r w:rsidR="00B73976">
              <w:rPr>
                <w:noProof/>
                <w:webHidden/>
              </w:rPr>
              <w:instrText xml:space="preserve"> PAGEREF _Toc157602089 \h </w:instrText>
            </w:r>
            <w:r w:rsidR="00B73976">
              <w:rPr>
                <w:noProof/>
                <w:webHidden/>
              </w:rPr>
            </w:r>
            <w:r w:rsidR="00B73976">
              <w:rPr>
                <w:noProof/>
                <w:webHidden/>
              </w:rPr>
              <w:fldChar w:fldCharType="separate"/>
            </w:r>
            <w:r w:rsidR="00C1205A">
              <w:rPr>
                <w:noProof/>
                <w:webHidden/>
              </w:rPr>
              <w:t>222</w:t>
            </w:r>
            <w:r w:rsidR="00B73976">
              <w:rPr>
                <w:noProof/>
                <w:webHidden/>
              </w:rPr>
              <w:fldChar w:fldCharType="end"/>
            </w:r>
          </w:hyperlink>
        </w:p>
        <w:p w14:paraId="5A2DF55B" w14:textId="01988367"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90" w:history="1">
            <w:r w:rsidR="00B73976" w:rsidRPr="00116352">
              <w:rPr>
                <w:rStyle w:val="Hipercze"/>
                <w:noProof/>
              </w:rPr>
              <w:t>6.1.3 Warianty planistyczne rozwoju systemu transportowego województwa</w:t>
            </w:r>
            <w:r w:rsidR="00B73976">
              <w:rPr>
                <w:noProof/>
                <w:webHidden/>
              </w:rPr>
              <w:tab/>
            </w:r>
            <w:r w:rsidR="00B73976">
              <w:rPr>
                <w:noProof/>
                <w:webHidden/>
              </w:rPr>
              <w:fldChar w:fldCharType="begin"/>
            </w:r>
            <w:r w:rsidR="00B73976">
              <w:rPr>
                <w:noProof/>
                <w:webHidden/>
              </w:rPr>
              <w:instrText xml:space="preserve"> PAGEREF _Toc157602090 \h </w:instrText>
            </w:r>
            <w:r w:rsidR="00B73976">
              <w:rPr>
                <w:noProof/>
                <w:webHidden/>
              </w:rPr>
            </w:r>
            <w:r w:rsidR="00B73976">
              <w:rPr>
                <w:noProof/>
                <w:webHidden/>
              </w:rPr>
              <w:fldChar w:fldCharType="separate"/>
            </w:r>
            <w:r w:rsidR="00C1205A">
              <w:rPr>
                <w:noProof/>
                <w:webHidden/>
              </w:rPr>
              <w:t>230</w:t>
            </w:r>
            <w:r w:rsidR="00B73976">
              <w:rPr>
                <w:noProof/>
                <w:webHidden/>
              </w:rPr>
              <w:fldChar w:fldCharType="end"/>
            </w:r>
          </w:hyperlink>
        </w:p>
        <w:p w14:paraId="302A8026" w14:textId="374B3EFA"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91" w:history="1">
            <w:r w:rsidR="00B73976" w:rsidRPr="00116352">
              <w:rPr>
                <w:rStyle w:val="Hipercze"/>
                <w:noProof/>
              </w:rPr>
              <w:t>6.2 Model ruchu województwa świętokrzyskiego</w:t>
            </w:r>
            <w:r w:rsidR="00B73976">
              <w:rPr>
                <w:noProof/>
                <w:webHidden/>
              </w:rPr>
              <w:tab/>
            </w:r>
            <w:r w:rsidR="00B73976">
              <w:rPr>
                <w:noProof/>
                <w:webHidden/>
              </w:rPr>
              <w:fldChar w:fldCharType="begin"/>
            </w:r>
            <w:r w:rsidR="00B73976">
              <w:rPr>
                <w:noProof/>
                <w:webHidden/>
              </w:rPr>
              <w:instrText xml:space="preserve"> PAGEREF _Toc157602091 \h </w:instrText>
            </w:r>
            <w:r w:rsidR="00B73976">
              <w:rPr>
                <w:noProof/>
                <w:webHidden/>
              </w:rPr>
            </w:r>
            <w:r w:rsidR="00B73976">
              <w:rPr>
                <w:noProof/>
                <w:webHidden/>
              </w:rPr>
              <w:fldChar w:fldCharType="separate"/>
            </w:r>
            <w:r w:rsidR="00C1205A">
              <w:rPr>
                <w:noProof/>
                <w:webHidden/>
              </w:rPr>
              <w:t>234</w:t>
            </w:r>
            <w:r w:rsidR="00B73976">
              <w:rPr>
                <w:noProof/>
                <w:webHidden/>
              </w:rPr>
              <w:fldChar w:fldCharType="end"/>
            </w:r>
          </w:hyperlink>
        </w:p>
        <w:p w14:paraId="6982EE58" w14:textId="2E465623"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92" w:history="1">
            <w:r w:rsidR="00B73976" w:rsidRPr="00116352">
              <w:rPr>
                <w:rStyle w:val="Hipercze"/>
                <w:noProof/>
              </w:rPr>
              <w:t>6.2.1 Delimitacja obszaru analizy</w:t>
            </w:r>
            <w:r w:rsidR="00B73976">
              <w:rPr>
                <w:noProof/>
                <w:webHidden/>
              </w:rPr>
              <w:tab/>
            </w:r>
            <w:r w:rsidR="00B73976">
              <w:rPr>
                <w:noProof/>
                <w:webHidden/>
              </w:rPr>
              <w:fldChar w:fldCharType="begin"/>
            </w:r>
            <w:r w:rsidR="00B73976">
              <w:rPr>
                <w:noProof/>
                <w:webHidden/>
              </w:rPr>
              <w:instrText xml:space="preserve"> PAGEREF _Toc157602092 \h </w:instrText>
            </w:r>
            <w:r w:rsidR="00B73976">
              <w:rPr>
                <w:noProof/>
                <w:webHidden/>
              </w:rPr>
            </w:r>
            <w:r w:rsidR="00B73976">
              <w:rPr>
                <w:noProof/>
                <w:webHidden/>
              </w:rPr>
              <w:fldChar w:fldCharType="separate"/>
            </w:r>
            <w:r w:rsidR="00C1205A">
              <w:rPr>
                <w:noProof/>
                <w:webHidden/>
              </w:rPr>
              <w:t>234</w:t>
            </w:r>
            <w:r w:rsidR="00B73976">
              <w:rPr>
                <w:noProof/>
                <w:webHidden/>
              </w:rPr>
              <w:fldChar w:fldCharType="end"/>
            </w:r>
          </w:hyperlink>
        </w:p>
        <w:p w14:paraId="5EFE9D2E" w14:textId="08A6C92E"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93" w:history="1">
            <w:r w:rsidR="00B73976" w:rsidRPr="00116352">
              <w:rPr>
                <w:rStyle w:val="Hipercze"/>
                <w:noProof/>
              </w:rPr>
              <w:t>6.2.2 Integracja modeli ruchu</w:t>
            </w:r>
            <w:r w:rsidR="00B73976">
              <w:rPr>
                <w:noProof/>
                <w:webHidden/>
              </w:rPr>
              <w:tab/>
            </w:r>
            <w:r w:rsidR="00B73976">
              <w:rPr>
                <w:noProof/>
                <w:webHidden/>
              </w:rPr>
              <w:fldChar w:fldCharType="begin"/>
            </w:r>
            <w:r w:rsidR="00B73976">
              <w:rPr>
                <w:noProof/>
                <w:webHidden/>
              </w:rPr>
              <w:instrText xml:space="preserve"> PAGEREF _Toc157602093 \h </w:instrText>
            </w:r>
            <w:r w:rsidR="00B73976">
              <w:rPr>
                <w:noProof/>
                <w:webHidden/>
              </w:rPr>
            </w:r>
            <w:r w:rsidR="00B73976">
              <w:rPr>
                <w:noProof/>
                <w:webHidden/>
              </w:rPr>
              <w:fldChar w:fldCharType="separate"/>
            </w:r>
            <w:r w:rsidR="00C1205A">
              <w:rPr>
                <w:noProof/>
                <w:webHidden/>
              </w:rPr>
              <w:t>236</w:t>
            </w:r>
            <w:r w:rsidR="00B73976">
              <w:rPr>
                <w:noProof/>
                <w:webHidden/>
              </w:rPr>
              <w:fldChar w:fldCharType="end"/>
            </w:r>
          </w:hyperlink>
        </w:p>
        <w:p w14:paraId="68E0C72C" w14:textId="40B5EE1B"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94" w:history="1">
            <w:r w:rsidR="00B73976" w:rsidRPr="00116352">
              <w:rPr>
                <w:rStyle w:val="Hipercze"/>
                <w:noProof/>
              </w:rPr>
              <w:t>6.2.3 Model ruchu województwa świętokrzyskiego dla roku 2019</w:t>
            </w:r>
            <w:r w:rsidR="00B73976">
              <w:rPr>
                <w:noProof/>
                <w:webHidden/>
              </w:rPr>
              <w:tab/>
            </w:r>
            <w:r w:rsidR="00B73976">
              <w:rPr>
                <w:noProof/>
                <w:webHidden/>
              </w:rPr>
              <w:fldChar w:fldCharType="begin"/>
            </w:r>
            <w:r w:rsidR="00B73976">
              <w:rPr>
                <w:noProof/>
                <w:webHidden/>
              </w:rPr>
              <w:instrText xml:space="preserve"> PAGEREF _Toc157602094 \h </w:instrText>
            </w:r>
            <w:r w:rsidR="00B73976">
              <w:rPr>
                <w:noProof/>
                <w:webHidden/>
              </w:rPr>
            </w:r>
            <w:r w:rsidR="00B73976">
              <w:rPr>
                <w:noProof/>
                <w:webHidden/>
              </w:rPr>
              <w:fldChar w:fldCharType="separate"/>
            </w:r>
            <w:r w:rsidR="00C1205A">
              <w:rPr>
                <w:noProof/>
                <w:webHidden/>
              </w:rPr>
              <w:t>237</w:t>
            </w:r>
            <w:r w:rsidR="00B73976">
              <w:rPr>
                <w:noProof/>
                <w:webHidden/>
              </w:rPr>
              <w:fldChar w:fldCharType="end"/>
            </w:r>
          </w:hyperlink>
        </w:p>
        <w:p w14:paraId="1245DE8B" w14:textId="2436880C" w:rsidR="00B73976" w:rsidRDefault="00000000" w:rsidP="00B73976">
          <w:pPr>
            <w:pStyle w:val="Spistreci2"/>
            <w:ind w:hanging="283"/>
            <w:rPr>
              <w:rFonts w:eastAsiaTheme="minorEastAsia" w:cstheme="minorBidi"/>
              <w:b w:val="0"/>
              <w:bCs w:val="0"/>
              <w:noProof/>
              <w:kern w:val="2"/>
              <w:sz w:val="22"/>
              <w:szCs w:val="22"/>
              <w14:ligatures w14:val="standardContextual"/>
            </w:rPr>
          </w:pPr>
          <w:hyperlink w:anchor="_Toc157602095" w:history="1">
            <w:r w:rsidR="00B73976" w:rsidRPr="00116352">
              <w:rPr>
                <w:rStyle w:val="Hipercze"/>
                <w:noProof/>
              </w:rPr>
              <w:t>6.2.4 Prognostyczne modele ruchu województwa świętokrzyskiego – rok 2030 i 2050</w:t>
            </w:r>
            <w:r w:rsidR="00B73976">
              <w:rPr>
                <w:noProof/>
                <w:webHidden/>
              </w:rPr>
              <w:tab/>
            </w:r>
            <w:r w:rsidR="00B73976">
              <w:rPr>
                <w:noProof/>
                <w:webHidden/>
              </w:rPr>
              <w:fldChar w:fldCharType="begin"/>
            </w:r>
            <w:r w:rsidR="00B73976">
              <w:rPr>
                <w:noProof/>
                <w:webHidden/>
              </w:rPr>
              <w:instrText xml:space="preserve"> PAGEREF _Toc157602095 \h </w:instrText>
            </w:r>
            <w:r w:rsidR="00B73976">
              <w:rPr>
                <w:noProof/>
                <w:webHidden/>
              </w:rPr>
            </w:r>
            <w:r w:rsidR="00B73976">
              <w:rPr>
                <w:noProof/>
                <w:webHidden/>
              </w:rPr>
              <w:fldChar w:fldCharType="separate"/>
            </w:r>
            <w:r w:rsidR="00C1205A">
              <w:rPr>
                <w:noProof/>
                <w:webHidden/>
              </w:rPr>
              <w:t>249</w:t>
            </w:r>
            <w:r w:rsidR="00B73976">
              <w:rPr>
                <w:noProof/>
                <w:webHidden/>
              </w:rPr>
              <w:fldChar w:fldCharType="end"/>
            </w:r>
          </w:hyperlink>
        </w:p>
        <w:p w14:paraId="1D774221" w14:textId="403EA602"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96" w:history="1">
            <w:r w:rsidR="00B73976" w:rsidRPr="00116352">
              <w:rPr>
                <w:rStyle w:val="Hipercze"/>
                <w:noProof/>
              </w:rPr>
              <w:t>6.3 Kierunki rozwoju sieci transportowej na lata 2021-2030</w:t>
            </w:r>
            <w:r w:rsidR="00B73976">
              <w:rPr>
                <w:noProof/>
                <w:webHidden/>
              </w:rPr>
              <w:tab/>
            </w:r>
            <w:r w:rsidR="00B73976">
              <w:rPr>
                <w:noProof/>
                <w:webHidden/>
              </w:rPr>
              <w:fldChar w:fldCharType="begin"/>
            </w:r>
            <w:r w:rsidR="00B73976">
              <w:rPr>
                <w:noProof/>
                <w:webHidden/>
              </w:rPr>
              <w:instrText xml:space="preserve"> PAGEREF _Toc157602096 \h </w:instrText>
            </w:r>
            <w:r w:rsidR="00B73976">
              <w:rPr>
                <w:noProof/>
                <w:webHidden/>
              </w:rPr>
            </w:r>
            <w:r w:rsidR="00B73976">
              <w:rPr>
                <w:noProof/>
                <w:webHidden/>
              </w:rPr>
              <w:fldChar w:fldCharType="separate"/>
            </w:r>
            <w:r w:rsidR="00C1205A">
              <w:rPr>
                <w:noProof/>
                <w:webHidden/>
              </w:rPr>
              <w:t>266</w:t>
            </w:r>
            <w:r w:rsidR="00B73976">
              <w:rPr>
                <w:noProof/>
                <w:webHidden/>
              </w:rPr>
              <w:fldChar w:fldCharType="end"/>
            </w:r>
          </w:hyperlink>
        </w:p>
        <w:p w14:paraId="0330B858" w14:textId="6E544FF5"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97" w:history="1">
            <w:r w:rsidR="00B73976" w:rsidRPr="00116352">
              <w:rPr>
                <w:rStyle w:val="Hipercze"/>
                <w:noProof/>
              </w:rPr>
              <w:t>6.4 Planowane działania inwestycyjne</w:t>
            </w:r>
            <w:r w:rsidR="00B73976">
              <w:rPr>
                <w:noProof/>
                <w:webHidden/>
              </w:rPr>
              <w:tab/>
            </w:r>
            <w:r w:rsidR="00B73976">
              <w:rPr>
                <w:noProof/>
                <w:webHidden/>
              </w:rPr>
              <w:fldChar w:fldCharType="begin"/>
            </w:r>
            <w:r w:rsidR="00B73976">
              <w:rPr>
                <w:noProof/>
                <w:webHidden/>
              </w:rPr>
              <w:instrText xml:space="preserve"> PAGEREF _Toc157602097 \h </w:instrText>
            </w:r>
            <w:r w:rsidR="00B73976">
              <w:rPr>
                <w:noProof/>
                <w:webHidden/>
              </w:rPr>
            </w:r>
            <w:r w:rsidR="00B73976">
              <w:rPr>
                <w:noProof/>
                <w:webHidden/>
              </w:rPr>
              <w:fldChar w:fldCharType="separate"/>
            </w:r>
            <w:r w:rsidR="00C1205A">
              <w:rPr>
                <w:noProof/>
                <w:webHidden/>
              </w:rPr>
              <w:t>271</w:t>
            </w:r>
            <w:r w:rsidR="00B73976">
              <w:rPr>
                <w:noProof/>
                <w:webHidden/>
              </w:rPr>
              <w:fldChar w:fldCharType="end"/>
            </w:r>
          </w:hyperlink>
        </w:p>
        <w:p w14:paraId="7F1CBEF6" w14:textId="2AE7BB0B"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098" w:history="1">
            <w:r w:rsidR="00B73976" w:rsidRPr="00116352">
              <w:rPr>
                <w:rStyle w:val="Hipercze"/>
                <w:noProof/>
              </w:rPr>
              <w:t>6.5 Lista przedsięwzięć</w:t>
            </w:r>
            <w:r w:rsidR="00B73976">
              <w:rPr>
                <w:noProof/>
                <w:webHidden/>
              </w:rPr>
              <w:tab/>
            </w:r>
            <w:r w:rsidR="00B73976">
              <w:rPr>
                <w:noProof/>
                <w:webHidden/>
              </w:rPr>
              <w:fldChar w:fldCharType="begin"/>
            </w:r>
            <w:r w:rsidR="00B73976">
              <w:rPr>
                <w:noProof/>
                <w:webHidden/>
              </w:rPr>
              <w:instrText xml:space="preserve"> PAGEREF _Toc157602098 \h </w:instrText>
            </w:r>
            <w:r w:rsidR="00B73976">
              <w:rPr>
                <w:noProof/>
                <w:webHidden/>
              </w:rPr>
            </w:r>
            <w:r w:rsidR="00B73976">
              <w:rPr>
                <w:noProof/>
                <w:webHidden/>
              </w:rPr>
              <w:fldChar w:fldCharType="separate"/>
            </w:r>
            <w:r w:rsidR="00C1205A">
              <w:rPr>
                <w:noProof/>
                <w:webHidden/>
              </w:rPr>
              <w:t>275</w:t>
            </w:r>
            <w:r w:rsidR="00B73976">
              <w:rPr>
                <w:noProof/>
                <w:webHidden/>
              </w:rPr>
              <w:fldChar w:fldCharType="end"/>
            </w:r>
          </w:hyperlink>
        </w:p>
        <w:p w14:paraId="0CD6F003" w14:textId="5C9A23F6" w:rsidR="00B73976" w:rsidRDefault="00000000" w:rsidP="00B73976">
          <w:pPr>
            <w:pStyle w:val="Spistreci1"/>
            <w:ind w:hanging="425"/>
            <w:rPr>
              <w:rFonts w:eastAsiaTheme="minorEastAsia" w:cstheme="minorBidi"/>
              <w:b w:val="0"/>
              <w:bCs w:val="0"/>
              <w:kern w:val="2"/>
              <w:sz w:val="22"/>
              <w:szCs w:val="22"/>
              <w14:ligatures w14:val="standardContextual"/>
            </w:rPr>
          </w:pPr>
          <w:hyperlink w:anchor="_Toc157602099" w:history="1">
            <w:r w:rsidR="00B73976" w:rsidRPr="00116352">
              <w:rPr>
                <w:rStyle w:val="Hipercze"/>
              </w:rPr>
              <w:t>6.6 Lokalizacja planowanych zamierzeń inwestycyjnych wymienionych w załączniku nr 1 i ich powiązania z istniejącymi i planowanymi elementami sieci transportowej województwa</w:t>
            </w:r>
            <w:r w:rsidR="00B73976">
              <w:rPr>
                <w:webHidden/>
              </w:rPr>
              <w:tab/>
            </w:r>
            <w:r w:rsidR="00B73976">
              <w:rPr>
                <w:webHidden/>
              </w:rPr>
              <w:fldChar w:fldCharType="begin"/>
            </w:r>
            <w:r w:rsidR="00B73976">
              <w:rPr>
                <w:webHidden/>
              </w:rPr>
              <w:instrText xml:space="preserve"> PAGEREF _Toc157602099 \h </w:instrText>
            </w:r>
            <w:r w:rsidR="00B73976">
              <w:rPr>
                <w:webHidden/>
              </w:rPr>
            </w:r>
            <w:r w:rsidR="00B73976">
              <w:rPr>
                <w:webHidden/>
              </w:rPr>
              <w:fldChar w:fldCharType="separate"/>
            </w:r>
            <w:r w:rsidR="00C1205A">
              <w:rPr>
                <w:webHidden/>
              </w:rPr>
              <w:t>278</w:t>
            </w:r>
            <w:r w:rsidR="00B73976">
              <w:rPr>
                <w:webHidden/>
              </w:rPr>
              <w:fldChar w:fldCharType="end"/>
            </w:r>
          </w:hyperlink>
        </w:p>
        <w:p w14:paraId="2CC26B3F" w14:textId="7D108311" w:rsidR="00B73976" w:rsidRDefault="00000000" w:rsidP="00B73976">
          <w:pPr>
            <w:pStyle w:val="Spistreci1"/>
            <w:ind w:hanging="425"/>
            <w:rPr>
              <w:rFonts w:eastAsiaTheme="minorEastAsia" w:cstheme="minorBidi"/>
              <w:b w:val="0"/>
              <w:bCs w:val="0"/>
              <w:kern w:val="2"/>
              <w:sz w:val="22"/>
              <w:szCs w:val="22"/>
              <w14:ligatures w14:val="standardContextual"/>
            </w:rPr>
          </w:pPr>
          <w:hyperlink w:anchor="_Toc157602100" w:history="1">
            <w:r w:rsidR="00B73976" w:rsidRPr="00116352">
              <w:rPr>
                <w:rStyle w:val="Hipercze"/>
              </w:rPr>
              <w:t>6.7 Lokalizacja planowanych zamierzeń inwestycyjnych wymienionych w załączniku nr 2 i ich powiązania z istniejącymi i planowanymi elementami sieci transportowej województwa</w:t>
            </w:r>
            <w:r w:rsidR="00B73976">
              <w:rPr>
                <w:webHidden/>
              </w:rPr>
              <w:tab/>
            </w:r>
            <w:r w:rsidR="00B73976">
              <w:rPr>
                <w:webHidden/>
              </w:rPr>
              <w:fldChar w:fldCharType="begin"/>
            </w:r>
            <w:r w:rsidR="00B73976">
              <w:rPr>
                <w:webHidden/>
              </w:rPr>
              <w:instrText xml:space="preserve"> PAGEREF _Toc157602100 \h </w:instrText>
            </w:r>
            <w:r w:rsidR="00B73976">
              <w:rPr>
                <w:webHidden/>
              </w:rPr>
            </w:r>
            <w:r w:rsidR="00B73976">
              <w:rPr>
                <w:webHidden/>
              </w:rPr>
              <w:fldChar w:fldCharType="separate"/>
            </w:r>
            <w:r w:rsidR="00C1205A">
              <w:rPr>
                <w:webHidden/>
              </w:rPr>
              <w:t>300</w:t>
            </w:r>
            <w:r w:rsidR="00B73976">
              <w:rPr>
                <w:webHidden/>
              </w:rPr>
              <w:fldChar w:fldCharType="end"/>
            </w:r>
          </w:hyperlink>
        </w:p>
        <w:p w14:paraId="399926A8" w14:textId="5D42BD0D" w:rsidR="00B73976" w:rsidRDefault="00000000" w:rsidP="00B73976">
          <w:pPr>
            <w:pStyle w:val="Spistreci1"/>
            <w:ind w:hanging="425"/>
            <w:rPr>
              <w:rFonts w:eastAsiaTheme="minorEastAsia" w:cstheme="minorBidi"/>
              <w:b w:val="0"/>
              <w:bCs w:val="0"/>
              <w:kern w:val="2"/>
              <w:sz w:val="22"/>
              <w:szCs w:val="22"/>
              <w14:ligatures w14:val="standardContextual"/>
            </w:rPr>
          </w:pPr>
          <w:hyperlink w:anchor="_Toc157602101" w:history="1">
            <w:r w:rsidR="00B73976" w:rsidRPr="00116352">
              <w:rPr>
                <w:rStyle w:val="Hipercze"/>
              </w:rPr>
              <w:t>6.8 Potrzeby finansowe niezbędne do utrzymania obecnej i planowanej infrastruktury</w:t>
            </w:r>
            <w:r w:rsidR="00B73976">
              <w:rPr>
                <w:webHidden/>
              </w:rPr>
              <w:tab/>
            </w:r>
            <w:r w:rsidR="00B73976">
              <w:rPr>
                <w:webHidden/>
              </w:rPr>
              <w:fldChar w:fldCharType="begin"/>
            </w:r>
            <w:r w:rsidR="00B73976">
              <w:rPr>
                <w:webHidden/>
              </w:rPr>
              <w:instrText xml:space="preserve"> PAGEREF _Toc157602101 \h </w:instrText>
            </w:r>
            <w:r w:rsidR="00B73976">
              <w:rPr>
                <w:webHidden/>
              </w:rPr>
            </w:r>
            <w:r w:rsidR="00B73976">
              <w:rPr>
                <w:webHidden/>
              </w:rPr>
              <w:fldChar w:fldCharType="separate"/>
            </w:r>
            <w:r w:rsidR="00C1205A">
              <w:rPr>
                <w:webHidden/>
              </w:rPr>
              <w:t>306</w:t>
            </w:r>
            <w:r w:rsidR="00B73976">
              <w:rPr>
                <w:webHidden/>
              </w:rPr>
              <w:fldChar w:fldCharType="end"/>
            </w:r>
          </w:hyperlink>
        </w:p>
        <w:p w14:paraId="436CBB8B" w14:textId="2682C6EA"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102" w:history="1">
            <w:r w:rsidR="00B73976" w:rsidRPr="00116352">
              <w:rPr>
                <w:rStyle w:val="Hipercze"/>
                <w:noProof/>
              </w:rPr>
              <w:t>6.9 Ocena ryzyka zagrożenia realizacji inwestycji</w:t>
            </w:r>
            <w:r w:rsidR="00B73976">
              <w:rPr>
                <w:noProof/>
                <w:webHidden/>
              </w:rPr>
              <w:tab/>
            </w:r>
            <w:r w:rsidR="00B73976">
              <w:rPr>
                <w:noProof/>
                <w:webHidden/>
              </w:rPr>
              <w:fldChar w:fldCharType="begin"/>
            </w:r>
            <w:r w:rsidR="00B73976">
              <w:rPr>
                <w:noProof/>
                <w:webHidden/>
              </w:rPr>
              <w:instrText xml:space="preserve"> PAGEREF _Toc157602102 \h </w:instrText>
            </w:r>
            <w:r w:rsidR="00B73976">
              <w:rPr>
                <w:noProof/>
                <w:webHidden/>
              </w:rPr>
            </w:r>
            <w:r w:rsidR="00B73976">
              <w:rPr>
                <w:noProof/>
                <w:webHidden/>
              </w:rPr>
              <w:fldChar w:fldCharType="separate"/>
            </w:r>
            <w:r w:rsidR="00C1205A">
              <w:rPr>
                <w:noProof/>
                <w:webHidden/>
              </w:rPr>
              <w:t>314</w:t>
            </w:r>
            <w:r w:rsidR="00B73976">
              <w:rPr>
                <w:noProof/>
                <w:webHidden/>
              </w:rPr>
              <w:fldChar w:fldCharType="end"/>
            </w:r>
          </w:hyperlink>
        </w:p>
        <w:p w14:paraId="3D63AC65" w14:textId="176CB9B4" w:rsidR="00B73976" w:rsidRDefault="00000000">
          <w:pPr>
            <w:pStyle w:val="Spistreci2"/>
            <w:rPr>
              <w:rFonts w:eastAsiaTheme="minorEastAsia" w:cstheme="minorBidi"/>
              <w:b w:val="0"/>
              <w:bCs w:val="0"/>
              <w:noProof/>
              <w:kern w:val="2"/>
              <w:sz w:val="22"/>
              <w:szCs w:val="22"/>
              <w14:ligatures w14:val="standardContextual"/>
            </w:rPr>
          </w:pPr>
          <w:hyperlink w:anchor="_Toc157602103" w:history="1">
            <w:r w:rsidR="00B73976" w:rsidRPr="00116352">
              <w:rPr>
                <w:rStyle w:val="Hipercze"/>
                <w:noProof/>
              </w:rPr>
              <w:t>7. SYSTEM REALIZACJI I MONITORINGU RPT</w:t>
            </w:r>
            <w:r w:rsidR="00B73976">
              <w:rPr>
                <w:noProof/>
                <w:webHidden/>
              </w:rPr>
              <w:tab/>
            </w:r>
            <w:r w:rsidR="00B73976">
              <w:rPr>
                <w:noProof/>
                <w:webHidden/>
              </w:rPr>
              <w:fldChar w:fldCharType="begin"/>
            </w:r>
            <w:r w:rsidR="00B73976">
              <w:rPr>
                <w:noProof/>
                <w:webHidden/>
              </w:rPr>
              <w:instrText xml:space="preserve"> PAGEREF _Toc157602103 \h </w:instrText>
            </w:r>
            <w:r w:rsidR="00B73976">
              <w:rPr>
                <w:noProof/>
                <w:webHidden/>
              </w:rPr>
            </w:r>
            <w:r w:rsidR="00B73976">
              <w:rPr>
                <w:noProof/>
                <w:webHidden/>
              </w:rPr>
              <w:fldChar w:fldCharType="separate"/>
            </w:r>
            <w:r w:rsidR="00C1205A">
              <w:rPr>
                <w:noProof/>
                <w:webHidden/>
              </w:rPr>
              <w:t>319</w:t>
            </w:r>
            <w:r w:rsidR="00B73976">
              <w:rPr>
                <w:noProof/>
                <w:webHidden/>
              </w:rPr>
              <w:fldChar w:fldCharType="end"/>
            </w:r>
          </w:hyperlink>
        </w:p>
        <w:p w14:paraId="33D983EC" w14:textId="0B4E731F"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104" w:history="1">
            <w:r w:rsidR="00B73976" w:rsidRPr="00116352">
              <w:rPr>
                <w:rStyle w:val="Hipercze"/>
                <w:noProof/>
              </w:rPr>
              <w:t>7.1 Założenia ogólne do systemu realizacji RPT</w:t>
            </w:r>
            <w:r w:rsidR="00B73976">
              <w:rPr>
                <w:noProof/>
                <w:webHidden/>
              </w:rPr>
              <w:tab/>
            </w:r>
            <w:r w:rsidR="00B73976">
              <w:rPr>
                <w:noProof/>
                <w:webHidden/>
              </w:rPr>
              <w:fldChar w:fldCharType="begin"/>
            </w:r>
            <w:r w:rsidR="00B73976">
              <w:rPr>
                <w:noProof/>
                <w:webHidden/>
              </w:rPr>
              <w:instrText xml:space="preserve"> PAGEREF _Toc157602104 \h </w:instrText>
            </w:r>
            <w:r w:rsidR="00B73976">
              <w:rPr>
                <w:noProof/>
                <w:webHidden/>
              </w:rPr>
            </w:r>
            <w:r w:rsidR="00B73976">
              <w:rPr>
                <w:noProof/>
                <w:webHidden/>
              </w:rPr>
              <w:fldChar w:fldCharType="separate"/>
            </w:r>
            <w:r w:rsidR="00C1205A">
              <w:rPr>
                <w:noProof/>
                <w:webHidden/>
              </w:rPr>
              <w:t>319</w:t>
            </w:r>
            <w:r w:rsidR="00B73976">
              <w:rPr>
                <w:noProof/>
                <w:webHidden/>
              </w:rPr>
              <w:fldChar w:fldCharType="end"/>
            </w:r>
          </w:hyperlink>
        </w:p>
        <w:p w14:paraId="3AA6B76C" w14:textId="1C58C396" w:rsidR="00B73976" w:rsidRDefault="00000000" w:rsidP="00B73976">
          <w:pPr>
            <w:pStyle w:val="Spistreci2"/>
            <w:ind w:hanging="425"/>
            <w:rPr>
              <w:rFonts w:eastAsiaTheme="minorEastAsia" w:cstheme="minorBidi"/>
              <w:b w:val="0"/>
              <w:bCs w:val="0"/>
              <w:noProof/>
              <w:kern w:val="2"/>
              <w:sz w:val="22"/>
              <w:szCs w:val="22"/>
              <w14:ligatures w14:val="standardContextual"/>
            </w:rPr>
          </w:pPr>
          <w:hyperlink w:anchor="_Toc157602105" w:history="1">
            <w:r w:rsidR="00B73976" w:rsidRPr="00116352">
              <w:rPr>
                <w:rStyle w:val="Hipercze"/>
                <w:noProof/>
              </w:rPr>
              <w:t>7.2  System monitorowania realizacji RPT</w:t>
            </w:r>
            <w:r w:rsidR="00B73976">
              <w:rPr>
                <w:noProof/>
                <w:webHidden/>
              </w:rPr>
              <w:tab/>
            </w:r>
            <w:r w:rsidR="00B73976">
              <w:rPr>
                <w:noProof/>
                <w:webHidden/>
              </w:rPr>
              <w:fldChar w:fldCharType="begin"/>
            </w:r>
            <w:r w:rsidR="00B73976">
              <w:rPr>
                <w:noProof/>
                <w:webHidden/>
              </w:rPr>
              <w:instrText xml:space="preserve"> PAGEREF _Toc157602105 \h </w:instrText>
            </w:r>
            <w:r w:rsidR="00B73976">
              <w:rPr>
                <w:noProof/>
                <w:webHidden/>
              </w:rPr>
            </w:r>
            <w:r w:rsidR="00B73976">
              <w:rPr>
                <w:noProof/>
                <w:webHidden/>
              </w:rPr>
              <w:fldChar w:fldCharType="separate"/>
            </w:r>
            <w:r w:rsidR="00C1205A">
              <w:rPr>
                <w:noProof/>
                <w:webHidden/>
              </w:rPr>
              <w:t>320</w:t>
            </w:r>
            <w:r w:rsidR="00B73976">
              <w:rPr>
                <w:noProof/>
                <w:webHidden/>
              </w:rPr>
              <w:fldChar w:fldCharType="end"/>
            </w:r>
          </w:hyperlink>
        </w:p>
        <w:p w14:paraId="28D7770A" w14:textId="7594982B" w:rsidR="00B73976" w:rsidRDefault="00000000">
          <w:pPr>
            <w:pStyle w:val="Spistreci2"/>
            <w:rPr>
              <w:rFonts w:eastAsiaTheme="minorEastAsia" w:cstheme="minorBidi"/>
              <w:b w:val="0"/>
              <w:bCs w:val="0"/>
              <w:noProof/>
              <w:kern w:val="2"/>
              <w:sz w:val="22"/>
              <w:szCs w:val="22"/>
              <w14:ligatures w14:val="standardContextual"/>
            </w:rPr>
          </w:pPr>
          <w:hyperlink w:anchor="_Toc157602106" w:history="1">
            <w:r w:rsidR="00B73976" w:rsidRPr="00116352">
              <w:rPr>
                <w:rStyle w:val="Hipercze"/>
                <w:noProof/>
              </w:rPr>
              <w:t>8. DZIAŁANIA ZAPOBIEGAJĄCE ORAZ OGRANICZAJĄCE ODDZIAŁYWANIE NA ŚRODOWISKO</w:t>
            </w:r>
            <w:r w:rsidR="00B73976">
              <w:rPr>
                <w:noProof/>
                <w:webHidden/>
              </w:rPr>
              <w:tab/>
            </w:r>
            <w:r w:rsidR="00B73976">
              <w:rPr>
                <w:noProof/>
                <w:webHidden/>
              </w:rPr>
              <w:fldChar w:fldCharType="begin"/>
            </w:r>
            <w:r w:rsidR="00B73976">
              <w:rPr>
                <w:noProof/>
                <w:webHidden/>
              </w:rPr>
              <w:instrText xml:space="preserve"> PAGEREF _Toc157602106 \h </w:instrText>
            </w:r>
            <w:r w:rsidR="00B73976">
              <w:rPr>
                <w:noProof/>
                <w:webHidden/>
              </w:rPr>
            </w:r>
            <w:r w:rsidR="00B73976">
              <w:rPr>
                <w:noProof/>
                <w:webHidden/>
              </w:rPr>
              <w:fldChar w:fldCharType="separate"/>
            </w:r>
            <w:r w:rsidR="00C1205A">
              <w:rPr>
                <w:noProof/>
                <w:webHidden/>
              </w:rPr>
              <w:t>325</w:t>
            </w:r>
            <w:r w:rsidR="00B73976">
              <w:rPr>
                <w:noProof/>
                <w:webHidden/>
              </w:rPr>
              <w:fldChar w:fldCharType="end"/>
            </w:r>
          </w:hyperlink>
        </w:p>
        <w:p w14:paraId="6CFE7513" w14:textId="41BAB744" w:rsidR="00B73976" w:rsidRDefault="00000000">
          <w:pPr>
            <w:pStyle w:val="Spistreci2"/>
            <w:rPr>
              <w:rFonts w:eastAsiaTheme="minorEastAsia" w:cstheme="minorBidi"/>
              <w:b w:val="0"/>
              <w:bCs w:val="0"/>
              <w:noProof/>
              <w:kern w:val="2"/>
              <w:sz w:val="22"/>
              <w:szCs w:val="22"/>
              <w14:ligatures w14:val="standardContextual"/>
            </w:rPr>
          </w:pPr>
          <w:hyperlink w:anchor="_Toc157602107" w:history="1">
            <w:r w:rsidR="00B73976" w:rsidRPr="00116352">
              <w:rPr>
                <w:rStyle w:val="Hipercze"/>
                <w:noProof/>
              </w:rPr>
              <w:t>SŁOWNIK SKRÓTÓW I DEFINICJI</w:t>
            </w:r>
            <w:r w:rsidR="00B73976">
              <w:rPr>
                <w:noProof/>
                <w:webHidden/>
              </w:rPr>
              <w:tab/>
            </w:r>
            <w:r w:rsidR="00B73976">
              <w:rPr>
                <w:noProof/>
                <w:webHidden/>
              </w:rPr>
              <w:fldChar w:fldCharType="begin"/>
            </w:r>
            <w:r w:rsidR="00B73976">
              <w:rPr>
                <w:noProof/>
                <w:webHidden/>
              </w:rPr>
              <w:instrText xml:space="preserve"> PAGEREF _Toc157602107 \h </w:instrText>
            </w:r>
            <w:r w:rsidR="00B73976">
              <w:rPr>
                <w:noProof/>
                <w:webHidden/>
              </w:rPr>
            </w:r>
            <w:r w:rsidR="00B73976">
              <w:rPr>
                <w:noProof/>
                <w:webHidden/>
              </w:rPr>
              <w:fldChar w:fldCharType="separate"/>
            </w:r>
            <w:r w:rsidR="00C1205A">
              <w:rPr>
                <w:noProof/>
                <w:webHidden/>
              </w:rPr>
              <w:t>330</w:t>
            </w:r>
            <w:r w:rsidR="00B73976">
              <w:rPr>
                <w:noProof/>
                <w:webHidden/>
              </w:rPr>
              <w:fldChar w:fldCharType="end"/>
            </w:r>
          </w:hyperlink>
        </w:p>
        <w:p w14:paraId="78DE4DD0" w14:textId="5963B1AE" w:rsidR="00B73976" w:rsidRDefault="00000000">
          <w:pPr>
            <w:pStyle w:val="Spistreci2"/>
            <w:rPr>
              <w:rFonts w:eastAsiaTheme="minorEastAsia" w:cstheme="minorBidi"/>
              <w:b w:val="0"/>
              <w:bCs w:val="0"/>
              <w:noProof/>
              <w:kern w:val="2"/>
              <w:sz w:val="22"/>
              <w:szCs w:val="22"/>
              <w14:ligatures w14:val="standardContextual"/>
            </w:rPr>
          </w:pPr>
          <w:hyperlink w:anchor="_Toc157602108" w:history="1">
            <w:r w:rsidR="00B73976" w:rsidRPr="00116352">
              <w:rPr>
                <w:rStyle w:val="Hipercze"/>
                <w:noProof/>
              </w:rPr>
              <w:t>SPIS RYSUNKÓW</w:t>
            </w:r>
            <w:r w:rsidR="00B73976">
              <w:rPr>
                <w:noProof/>
                <w:webHidden/>
              </w:rPr>
              <w:tab/>
            </w:r>
            <w:r w:rsidR="00B73976">
              <w:rPr>
                <w:noProof/>
                <w:webHidden/>
              </w:rPr>
              <w:fldChar w:fldCharType="begin"/>
            </w:r>
            <w:r w:rsidR="00B73976">
              <w:rPr>
                <w:noProof/>
                <w:webHidden/>
              </w:rPr>
              <w:instrText xml:space="preserve"> PAGEREF _Toc157602108 \h </w:instrText>
            </w:r>
            <w:r w:rsidR="00B73976">
              <w:rPr>
                <w:noProof/>
                <w:webHidden/>
              </w:rPr>
            </w:r>
            <w:r w:rsidR="00B73976">
              <w:rPr>
                <w:noProof/>
                <w:webHidden/>
              </w:rPr>
              <w:fldChar w:fldCharType="separate"/>
            </w:r>
            <w:r w:rsidR="00C1205A">
              <w:rPr>
                <w:noProof/>
                <w:webHidden/>
              </w:rPr>
              <w:t>332</w:t>
            </w:r>
            <w:r w:rsidR="00B73976">
              <w:rPr>
                <w:noProof/>
                <w:webHidden/>
              </w:rPr>
              <w:fldChar w:fldCharType="end"/>
            </w:r>
          </w:hyperlink>
        </w:p>
        <w:p w14:paraId="035C24C5" w14:textId="176235C0" w:rsidR="00B73976" w:rsidRDefault="00000000">
          <w:pPr>
            <w:pStyle w:val="Spistreci2"/>
            <w:rPr>
              <w:rFonts w:eastAsiaTheme="minorEastAsia" w:cstheme="minorBidi"/>
              <w:b w:val="0"/>
              <w:bCs w:val="0"/>
              <w:noProof/>
              <w:kern w:val="2"/>
              <w:sz w:val="22"/>
              <w:szCs w:val="22"/>
              <w14:ligatures w14:val="standardContextual"/>
            </w:rPr>
          </w:pPr>
          <w:hyperlink w:anchor="_Toc157602109" w:history="1">
            <w:r w:rsidR="00B73976" w:rsidRPr="00116352">
              <w:rPr>
                <w:rStyle w:val="Hipercze"/>
                <w:noProof/>
              </w:rPr>
              <w:t>WYKAZ ZAŁĄCZNIKÓW</w:t>
            </w:r>
            <w:r w:rsidR="00B73976">
              <w:rPr>
                <w:noProof/>
                <w:webHidden/>
              </w:rPr>
              <w:tab/>
            </w:r>
            <w:r w:rsidR="00B73976">
              <w:rPr>
                <w:noProof/>
                <w:webHidden/>
              </w:rPr>
              <w:fldChar w:fldCharType="begin"/>
            </w:r>
            <w:r w:rsidR="00B73976">
              <w:rPr>
                <w:noProof/>
                <w:webHidden/>
              </w:rPr>
              <w:instrText xml:space="preserve"> PAGEREF _Toc157602109 \h </w:instrText>
            </w:r>
            <w:r w:rsidR="00B73976">
              <w:rPr>
                <w:noProof/>
                <w:webHidden/>
              </w:rPr>
            </w:r>
            <w:r w:rsidR="00B73976">
              <w:rPr>
                <w:noProof/>
                <w:webHidden/>
              </w:rPr>
              <w:fldChar w:fldCharType="separate"/>
            </w:r>
            <w:r w:rsidR="00C1205A">
              <w:rPr>
                <w:noProof/>
                <w:webHidden/>
              </w:rPr>
              <w:t>335</w:t>
            </w:r>
            <w:r w:rsidR="00B73976">
              <w:rPr>
                <w:noProof/>
                <w:webHidden/>
              </w:rPr>
              <w:fldChar w:fldCharType="end"/>
            </w:r>
          </w:hyperlink>
        </w:p>
        <w:p w14:paraId="62E41999" w14:textId="00FB44F4" w:rsidR="000A6FB5" w:rsidRDefault="000A6FB5" w:rsidP="00C172AB">
          <w:pPr>
            <w:ind w:hanging="851"/>
          </w:pPr>
          <w:r w:rsidRPr="003A0B1F">
            <w:rPr>
              <w:rFonts w:asciiTheme="minorHAnsi" w:hAnsiTheme="minorHAnsi" w:cstheme="minorHAnsi"/>
              <w:sz w:val="22"/>
              <w:szCs w:val="22"/>
            </w:rPr>
            <w:fldChar w:fldCharType="end"/>
          </w:r>
        </w:p>
      </w:sdtContent>
    </w:sdt>
    <w:p w14:paraId="4A1E733B" w14:textId="0D378A2F" w:rsidR="00AC4F97" w:rsidRDefault="00AC4F97" w:rsidP="00E412E2">
      <w:pPr>
        <w:rPr>
          <w:bCs/>
          <w:highlight w:val="yellow"/>
        </w:rPr>
      </w:pPr>
    </w:p>
    <w:p w14:paraId="5B4601F7" w14:textId="634A421E" w:rsidR="009B3D7E" w:rsidRDefault="009B3D7E" w:rsidP="00E412E2">
      <w:pPr>
        <w:rPr>
          <w:bCs/>
          <w:highlight w:val="yellow"/>
        </w:rPr>
      </w:pPr>
    </w:p>
    <w:p w14:paraId="32D77415" w14:textId="0E8D14C9" w:rsidR="00111194" w:rsidRDefault="00111194" w:rsidP="00E412E2">
      <w:pPr>
        <w:rPr>
          <w:bCs/>
          <w:highlight w:val="yellow"/>
        </w:rPr>
      </w:pPr>
    </w:p>
    <w:p w14:paraId="55631D9D" w14:textId="22AEA758" w:rsidR="00111194" w:rsidRDefault="00111194" w:rsidP="00E412E2">
      <w:pPr>
        <w:rPr>
          <w:bCs/>
          <w:highlight w:val="yellow"/>
        </w:rPr>
      </w:pPr>
    </w:p>
    <w:p w14:paraId="2156B170" w14:textId="60536284" w:rsidR="00111194" w:rsidRDefault="00111194" w:rsidP="00E412E2">
      <w:pPr>
        <w:rPr>
          <w:bCs/>
          <w:highlight w:val="yellow"/>
        </w:rPr>
      </w:pPr>
    </w:p>
    <w:p w14:paraId="79F75916" w14:textId="349A5DB8" w:rsidR="00111194" w:rsidRDefault="00111194" w:rsidP="00E412E2">
      <w:pPr>
        <w:rPr>
          <w:bCs/>
          <w:highlight w:val="yellow"/>
        </w:rPr>
      </w:pPr>
    </w:p>
    <w:p w14:paraId="210A2799" w14:textId="7C8319E5" w:rsidR="00111194" w:rsidRDefault="00111194" w:rsidP="00E412E2">
      <w:pPr>
        <w:rPr>
          <w:bCs/>
          <w:highlight w:val="yellow"/>
        </w:rPr>
      </w:pPr>
    </w:p>
    <w:p w14:paraId="4C856233" w14:textId="639B021B" w:rsidR="00111194" w:rsidRDefault="00111194" w:rsidP="00E412E2">
      <w:pPr>
        <w:rPr>
          <w:bCs/>
          <w:highlight w:val="yellow"/>
        </w:rPr>
      </w:pPr>
    </w:p>
    <w:p w14:paraId="4CACBDB2" w14:textId="3AA1AB27" w:rsidR="00111194" w:rsidRDefault="00111194" w:rsidP="00E412E2">
      <w:pPr>
        <w:rPr>
          <w:bCs/>
          <w:highlight w:val="yellow"/>
        </w:rPr>
      </w:pPr>
    </w:p>
    <w:p w14:paraId="672FCA30" w14:textId="65EB5E2F" w:rsidR="00111194" w:rsidRDefault="00111194" w:rsidP="00E412E2">
      <w:pPr>
        <w:rPr>
          <w:bCs/>
          <w:highlight w:val="yellow"/>
        </w:rPr>
      </w:pPr>
    </w:p>
    <w:p w14:paraId="118930D5" w14:textId="3A15C8C5" w:rsidR="00111194" w:rsidRDefault="00111194" w:rsidP="00E412E2">
      <w:pPr>
        <w:rPr>
          <w:bCs/>
          <w:highlight w:val="yellow"/>
        </w:rPr>
      </w:pPr>
    </w:p>
    <w:p w14:paraId="70C40E99" w14:textId="672673D6" w:rsidR="00111194" w:rsidRDefault="00111194" w:rsidP="00E412E2">
      <w:pPr>
        <w:rPr>
          <w:bCs/>
          <w:highlight w:val="yellow"/>
        </w:rPr>
      </w:pPr>
    </w:p>
    <w:p w14:paraId="4936C9D0" w14:textId="415F7266" w:rsidR="00111194" w:rsidRDefault="00111194" w:rsidP="00E412E2">
      <w:pPr>
        <w:rPr>
          <w:bCs/>
          <w:highlight w:val="yellow"/>
        </w:rPr>
      </w:pPr>
    </w:p>
    <w:p w14:paraId="05B481CF" w14:textId="78E49200" w:rsidR="00E54CF1" w:rsidRDefault="00E54CF1" w:rsidP="00E412E2">
      <w:pPr>
        <w:rPr>
          <w:bCs/>
          <w:highlight w:val="yellow"/>
        </w:rPr>
      </w:pPr>
    </w:p>
    <w:p w14:paraId="73C205DB" w14:textId="75678623" w:rsidR="00E54CF1" w:rsidRDefault="00E54CF1" w:rsidP="00E412E2">
      <w:pPr>
        <w:rPr>
          <w:bCs/>
          <w:highlight w:val="yellow"/>
        </w:rPr>
      </w:pPr>
    </w:p>
    <w:p w14:paraId="657E5DB6" w14:textId="04D01A67" w:rsidR="00E54CF1" w:rsidRDefault="00E54CF1" w:rsidP="00E412E2">
      <w:pPr>
        <w:rPr>
          <w:bCs/>
          <w:highlight w:val="yellow"/>
        </w:rPr>
      </w:pPr>
    </w:p>
    <w:p w14:paraId="706A0C3B" w14:textId="77777777" w:rsidR="008C1556" w:rsidRDefault="008C1556" w:rsidP="00E412E2">
      <w:pPr>
        <w:rPr>
          <w:bCs/>
          <w:highlight w:val="yellow"/>
        </w:rPr>
      </w:pPr>
    </w:p>
    <w:p w14:paraId="51222051" w14:textId="77777777" w:rsidR="00054311" w:rsidRDefault="00054311" w:rsidP="00E412E2">
      <w:pPr>
        <w:rPr>
          <w:bCs/>
          <w:highlight w:val="yellow"/>
        </w:rPr>
      </w:pPr>
    </w:p>
    <w:p w14:paraId="3B4B558E" w14:textId="77777777" w:rsidR="00054311" w:rsidRDefault="00054311" w:rsidP="00E412E2">
      <w:pPr>
        <w:rPr>
          <w:bCs/>
          <w:highlight w:val="yellow"/>
        </w:rPr>
      </w:pPr>
    </w:p>
    <w:p w14:paraId="1F1ED7F6" w14:textId="77777777" w:rsidR="00054311" w:rsidRDefault="00054311" w:rsidP="00E412E2">
      <w:pPr>
        <w:rPr>
          <w:bCs/>
          <w:highlight w:val="yellow"/>
        </w:rPr>
      </w:pPr>
    </w:p>
    <w:p w14:paraId="75F5FE53" w14:textId="77777777" w:rsidR="00054311" w:rsidRDefault="00054311" w:rsidP="00E412E2">
      <w:pPr>
        <w:rPr>
          <w:bCs/>
          <w:highlight w:val="yellow"/>
        </w:rPr>
      </w:pPr>
    </w:p>
    <w:p w14:paraId="76C51140" w14:textId="77777777" w:rsidR="00054311" w:rsidRDefault="00054311" w:rsidP="00E412E2">
      <w:pPr>
        <w:rPr>
          <w:bCs/>
          <w:highlight w:val="yellow"/>
        </w:rPr>
      </w:pPr>
    </w:p>
    <w:p w14:paraId="26AA913D" w14:textId="77777777" w:rsidR="00CD7437" w:rsidRDefault="00CD7437" w:rsidP="00E412E2">
      <w:pPr>
        <w:rPr>
          <w:bCs/>
          <w:highlight w:val="yellow"/>
        </w:rPr>
      </w:pPr>
    </w:p>
    <w:p w14:paraId="3957EFA6" w14:textId="77777777" w:rsidR="00054311" w:rsidRDefault="00054311" w:rsidP="00E412E2">
      <w:pPr>
        <w:rPr>
          <w:bCs/>
          <w:highlight w:val="yellow"/>
        </w:rPr>
      </w:pPr>
    </w:p>
    <w:p w14:paraId="51AA5B0E" w14:textId="77777777" w:rsidR="00054311" w:rsidRDefault="00054311" w:rsidP="00E412E2">
      <w:pPr>
        <w:rPr>
          <w:bCs/>
          <w:highlight w:val="yellow"/>
        </w:rPr>
      </w:pPr>
    </w:p>
    <w:p w14:paraId="702A3663" w14:textId="77777777" w:rsidR="00054311" w:rsidRDefault="00054311" w:rsidP="00E412E2">
      <w:pPr>
        <w:rPr>
          <w:bCs/>
          <w:highlight w:val="yellow"/>
        </w:rPr>
      </w:pPr>
    </w:p>
    <w:p w14:paraId="1AF0A7A1" w14:textId="77777777" w:rsidR="00054311" w:rsidRDefault="00054311" w:rsidP="00E412E2">
      <w:pPr>
        <w:rPr>
          <w:bCs/>
          <w:highlight w:val="yellow"/>
        </w:rPr>
      </w:pPr>
    </w:p>
    <w:p w14:paraId="5C58E1EC" w14:textId="77777777" w:rsidR="00054311" w:rsidRDefault="00054311" w:rsidP="00E412E2">
      <w:pPr>
        <w:rPr>
          <w:bCs/>
          <w:highlight w:val="yellow"/>
        </w:rPr>
      </w:pPr>
    </w:p>
    <w:p w14:paraId="2776665F" w14:textId="77777777" w:rsidR="00054311" w:rsidRDefault="00054311" w:rsidP="00E412E2">
      <w:pPr>
        <w:rPr>
          <w:bCs/>
          <w:highlight w:val="yellow"/>
        </w:rPr>
      </w:pPr>
    </w:p>
    <w:p w14:paraId="75E1603D" w14:textId="77777777" w:rsidR="00054311" w:rsidRDefault="00054311" w:rsidP="00E412E2">
      <w:pPr>
        <w:rPr>
          <w:bCs/>
          <w:highlight w:val="yellow"/>
        </w:rPr>
      </w:pPr>
    </w:p>
    <w:p w14:paraId="3E918A8E" w14:textId="707D38B5" w:rsidR="00956586" w:rsidRDefault="00956586" w:rsidP="00E412E2">
      <w:pPr>
        <w:rPr>
          <w:bCs/>
          <w:highlight w:val="yellow"/>
        </w:rPr>
      </w:pPr>
    </w:p>
    <w:p w14:paraId="4CEFDF55" w14:textId="3A4E16BD" w:rsidR="00756263" w:rsidRPr="00F0486C" w:rsidRDefault="004B37B5" w:rsidP="004B37B5">
      <w:pPr>
        <w:pStyle w:val="Nagwek2"/>
        <w:spacing w:line="276" w:lineRule="auto"/>
        <w:rPr>
          <w:b/>
          <w:bCs/>
          <w:color w:val="000000"/>
          <w:szCs w:val="24"/>
        </w:rPr>
      </w:pPr>
      <w:bookmarkStart w:id="1" w:name="_Toc157602052"/>
      <w:r w:rsidRPr="00F0486C">
        <w:rPr>
          <w:b/>
          <w:bCs/>
          <w:color w:val="000000"/>
          <w:szCs w:val="24"/>
        </w:rPr>
        <w:lastRenderedPageBreak/>
        <w:t>1. WPROWADZENIE</w:t>
      </w:r>
      <w:bookmarkEnd w:id="1"/>
    </w:p>
    <w:p w14:paraId="711E1EF7" w14:textId="77777777" w:rsidR="00C1206D" w:rsidRPr="00F0486C" w:rsidRDefault="00C1206D" w:rsidP="004B37B5">
      <w:pPr>
        <w:pStyle w:val="Nagwek2"/>
        <w:spacing w:line="276" w:lineRule="auto"/>
        <w:rPr>
          <w:b/>
          <w:bCs/>
          <w:color w:val="000000"/>
          <w:szCs w:val="24"/>
        </w:rPr>
      </w:pPr>
    </w:p>
    <w:p w14:paraId="6B2F5EE1" w14:textId="27E84664" w:rsidR="00756263" w:rsidRPr="00F0486C" w:rsidRDefault="00756263" w:rsidP="00E26496">
      <w:pPr>
        <w:pStyle w:val="Nagwek2"/>
        <w:spacing w:line="360" w:lineRule="auto"/>
        <w:rPr>
          <w:b/>
          <w:bCs/>
          <w:szCs w:val="24"/>
        </w:rPr>
      </w:pPr>
      <w:bookmarkStart w:id="2" w:name="_Toc157602053"/>
      <w:r w:rsidRPr="00F0486C">
        <w:rPr>
          <w:b/>
          <w:bCs/>
          <w:color w:val="000000"/>
          <w:szCs w:val="24"/>
        </w:rPr>
        <w:t xml:space="preserve">1.1 </w:t>
      </w:r>
      <w:r w:rsidR="00D7283A" w:rsidRPr="00F0486C">
        <w:rPr>
          <w:b/>
          <w:bCs/>
          <w:color w:val="000000"/>
          <w:szCs w:val="24"/>
        </w:rPr>
        <w:t xml:space="preserve">Cel i podstawa prawna opracowania </w:t>
      </w:r>
      <w:r w:rsidR="003B3DC9">
        <w:rPr>
          <w:b/>
          <w:bCs/>
          <w:color w:val="000000"/>
          <w:szCs w:val="24"/>
        </w:rPr>
        <w:t>regionalnego planu transportowego</w:t>
      </w:r>
      <w:bookmarkEnd w:id="2"/>
    </w:p>
    <w:p w14:paraId="04550417" w14:textId="658F9BDC" w:rsidR="00D7283A" w:rsidRPr="00F0486C" w:rsidRDefault="00D7283A" w:rsidP="00E26496">
      <w:pPr>
        <w:spacing w:line="360" w:lineRule="auto"/>
        <w:jc w:val="both"/>
      </w:pPr>
      <w:r w:rsidRPr="00F0486C">
        <w:t xml:space="preserve">Głównym celem Regionalnego Planu Transportowego </w:t>
      </w:r>
      <w:r w:rsidR="00586A9E">
        <w:t xml:space="preserve">Województwa Świętokrzyskiego </w:t>
      </w:r>
      <w:r w:rsidR="002C60B4">
        <w:t>na lata 2021</w:t>
      </w:r>
      <w:r w:rsidR="00BB069C">
        <w:br/>
        <w:t>-</w:t>
      </w:r>
      <w:r w:rsidR="00586A9E">
        <w:t>2030 (</w:t>
      </w:r>
      <w:r w:rsidR="00E73307">
        <w:t>zwan</w:t>
      </w:r>
      <w:r w:rsidR="00BB069C">
        <w:t>ego</w:t>
      </w:r>
      <w:r w:rsidR="00E73307">
        <w:t xml:space="preserve"> dalej </w:t>
      </w:r>
      <w:r w:rsidR="003A6ADC">
        <w:t xml:space="preserve">również </w:t>
      </w:r>
      <w:r w:rsidR="00E73307">
        <w:t xml:space="preserve">Planem lub </w:t>
      </w:r>
      <w:r w:rsidR="00586A9E">
        <w:t xml:space="preserve">RPT) </w:t>
      </w:r>
      <w:r w:rsidRPr="00F0486C">
        <w:t>jest umożliwienie podejmowania decyzji w zakresie rozwoju regionalnego systemu transportowego w sposób spójny, holistyczny i oparty na wiarygodnych informacjach. Plan ten powinien odzwierciedlać realne potrzeby, a zatem musi być oparty na dogłębnych analizach i identyfikacji kluczowych problemów</w:t>
      </w:r>
      <w:r w:rsidR="00E26496" w:rsidRPr="00F0486C">
        <w:t xml:space="preserve"> i o</w:t>
      </w:r>
      <w:r w:rsidRPr="00F0486C">
        <w:t>kreśla</w:t>
      </w:r>
      <w:r w:rsidR="00E26496" w:rsidRPr="00F0486C">
        <w:t>ć</w:t>
      </w:r>
      <w:r w:rsidRPr="00F0486C">
        <w:t xml:space="preserve"> cele</w:t>
      </w:r>
      <w:r w:rsidR="00F0276E">
        <w:br/>
      </w:r>
      <w:r w:rsidRPr="00F0486C">
        <w:t>i zidentyfikowane priorytety inwestycyjne region</w:t>
      </w:r>
      <w:r w:rsidR="004B5FE6">
        <w:t>u</w:t>
      </w:r>
      <w:r w:rsidRPr="00F0486C">
        <w:t xml:space="preserve"> w zakresie transportu drogowego i kolejowego, dróg wojewódzkich, mobilności i ścieżek rowerowych.</w:t>
      </w:r>
      <w:r w:rsidR="00586A9E">
        <w:t xml:space="preserve"> </w:t>
      </w:r>
      <w:r w:rsidRPr="00F0486C">
        <w:t>Warunki oraz kryteria wymagane do ubiegania się o środki z nowej perspektywy UE 2021</w:t>
      </w:r>
      <w:r w:rsidRPr="00F0486C">
        <w:noBreakHyphen/>
        <w:t>2027 zostały zawarte w rozporządzeniach Parlamentu Europejskiego i Rady tj</w:t>
      </w:r>
      <w:r w:rsidR="00695E04">
        <w:t>.</w:t>
      </w:r>
      <w:r w:rsidRPr="00F0486C">
        <w:t>:</w:t>
      </w:r>
    </w:p>
    <w:p w14:paraId="4C8AA1A0" w14:textId="03A837C6" w:rsidR="00D7283A" w:rsidRPr="00B55032" w:rsidRDefault="00363CF3">
      <w:pPr>
        <w:numPr>
          <w:ilvl w:val="0"/>
          <w:numId w:val="28"/>
        </w:numPr>
        <w:spacing w:line="360" w:lineRule="auto"/>
        <w:ind w:left="567" w:hanging="283"/>
        <w:jc w:val="both"/>
        <w:rPr>
          <w:strike/>
        </w:rPr>
      </w:pPr>
      <w:r w:rsidRPr="00B55032">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w:t>
      </w:r>
      <w:r w:rsidR="008C1556">
        <w:br/>
      </w:r>
      <w:r w:rsidRPr="00B55032">
        <w:t>i Akwakultury, a także przepisy finansowe na potrzeby tych funduszy oraz na potrzeby Funduszu Azylu, Migracji i Integracji, Funduszu Bezpieczeństwa Wewnętrznego i Instrumentu Wsparcia Finansowego na rzecz Zarządzania Granicami i Polityki Wizowej</w:t>
      </w:r>
      <w:r w:rsidR="002655E5">
        <w:t>,</w:t>
      </w:r>
    </w:p>
    <w:p w14:paraId="7D674499" w14:textId="5DF28650" w:rsidR="00D7283A" w:rsidRPr="00B55032" w:rsidRDefault="004A2E1B">
      <w:pPr>
        <w:numPr>
          <w:ilvl w:val="0"/>
          <w:numId w:val="28"/>
        </w:numPr>
        <w:spacing w:line="360" w:lineRule="auto"/>
        <w:ind w:left="567" w:hanging="283"/>
        <w:jc w:val="both"/>
        <w:rPr>
          <w:strike/>
        </w:rPr>
      </w:pPr>
      <w:r w:rsidRPr="00B55032">
        <w:t>Rozporządzenie Parlamentu Europejskiego i Rady (UE) 2021/1058 z dnia 24 czerwca 2021 r. w sprawie Europejskiego Funduszu Rozwoju Regionalnego i Funduszu Spójności</w:t>
      </w:r>
      <w:r w:rsidR="002655E5">
        <w:t>,</w:t>
      </w:r>
    </w:p>
    <w:p w14:paraId="7DBF9ABD" w14:textId="6DD69DA3" w:rsidR="00D7283A" w:rsidRPr="00B55032" w:rsidRDefault="004A2E1B">
      <w:pPr>
        <w:numPr>
          <w:ilvl w:val="0"/>
          <w:numId w:val="28"/>
        </w:numPr>
        <w:spacing w:line="360" w:lineRule="auto"/>
        <w:ind w:left="567" w:hanging="283"/>
        <w:jc w:val="both"/>
        <w:rPr>
          <w:strike/>
        </w:rPr>
      </w:pPr>
      <w:r w:rsidRPr="00B55032">
        <w:t>Rozporządzenie Parlamentu Europejskiego i Rady (UE) 2021/1153 z dnia 7 lipca 2021 r. ustanawiające instrument „Łącząc Europę” i uchylające rozporządzenia (UE) nr 1316/2013 i (UE) nr 283/2014 (Tekst mający znaczenie dla EOG)</w:t>
      </w:r>
      <w:r w:rsidR="002655E5">
        <w:t>.</w:t>
      </w:r>
    </w:p>
    <w:p w14:paraId="3AA039EC" w14:textId="1B228E23" w:rsidR="00D7283A" w:rsidRPr="00B55032" w:rsidRDefault="00D7283A" w:rsidP="00E26496">
      <w:pPr>
        <w:spacing w:line="360" w:lineRule="auto"/>
        <w:jc w:val="both"/>
      </w:pPr>
      <w:r w:rsidRPr="00B55032">
        <w:t xml:space="preserve">Powyższe dokumenty </w:t>
      </w:r>
      <w:r w:rsidR="00041221" w:rsidRPr="00B55032">
        <w:t>określają Cele polityki wspierane z funduszy Unii Europejskiej,</w:t>
      </w:r>
      <w:r w:rsidR="00041221" w:rsidRPr="00B55032" w:rsidDel="003D09C9">
        <w:t xml:space="preserve"> </w:t>
      </w:r>
      <w:r w:rsidRPr="00B55032">
        <w:t xml:space="preserve">wśród których, znajduje się </w:t>
      </w:r>
      <w:r w:rsidR="00041221" w:rsidRPr="00B55032">
        <w:t>C</w:t>
      </w:r>
      <w:r w:rsidRPr="00B55032">
        <w:t xml:space="preserve">el 3: Lepiej połączona Europa </w:t>
      </w:r>
      <w:r w:rsidR="00041221" w:rsidRPr="00B55032">
        <w:t>dzięki zwiększeniu mobilności. Warunkiem ex-</w:t>
      </w:r>
      <w:proofErr w:type="spellStart"/>
      <w:r w:rsidR="00041221" w:rsidRPr="00B55032">
        <w:t>ante</w:t>
      </w:r>
      <w:proofErr w:type="spellEnd"/>
      <w:r w:rsidR="00041221" w:rsidRPr="00B55032">
        <w:t xml:space="preserve"> umożliwiającym skorzystanie ze środków UE w perspektywie finansowej 2021-2027 w ramach ww. celu jest spełnienie warunku - Kompleksowe planowanie transportu na odpowiednim poziomie. Na poziomie regionalnym zostanie on spełniony poprzez - </w:t>
      </w:r>
      <w:r w:rsidRPr="00B55032">
        <w:t>opracowanie Regionalnego Planu Transportowego.</w:t>
      </w:r>
    </w:p>
    <w:p w14:paraId="557845C0" w14:textId="77777777" w:rsidR="002C4DB3" w:rsidRPr="00F0486C" w:rsidRDefault="002C4DB3" w:rsidP="00D7283A"/>
    <w:p w14:paraId="3BEC2FFA" w14:textId="57C1D824" w:rsidR="00756263" w:rsidRPr="00F0486C" w:rsidRDefault="00756263" w:rsidP="00E26496">
      <w:pPr>
        <w:pStyle w:val="Nagwek2"/>
        <w:spacing w:line="360" w:lineRule="auto"/>
        <w:rPr>
          <w:b/>
          <w:bCs/>
          <w:szCs w:val="24"/>
        </w:rPr>
      </w:pPr>
      <w:bookmarkStart w:id="3" w:name="_Toc157602054"/>
      <w:r w:rsidRPr="00F0486C">
        <w:rPr>
          <w:b/>
          <w:bCs/>
          <w:szCs w:val="24"/>
        </w:rPr>
        <w:lastRenderedPageBreak/>
        <w:t>1.</w:t>
      </w:r>
      <w:r w:rsidR="00D7283A" w:rsidRPr="00F0486C">
        <w:rPr>
          <w:b/>
          <w:bCs/>
          <w:szCs w:val="24"/>
        </w:rPr>
        <w:t>2</w:t>
      </w:r>
      <w:r w:rsidRPr="00F0486C">
        <w:rPr>
          <w:b/>
          <w:bCs/>
          <w:szCs w:val="24"/>
        </w:rPr>
        <w:t xml:space="preserve"> </w:t>
      </w:r>
      <w:r w:rsidR="00D7283A" w:rsidRPr="00F0486C">
        <w:rPr>
          <w:b/>
          <w:bCs/>
          <w:szCs w:val="24"/>
        </w:rPr>
        <w:t>Założenia do RPT</w:t>
      </w:r>
      <w:bookmarkEnd w:id="3"/>
    </w:p>
    <w:p w14:paraId="153C5AE4" w14:textId="4D9AA786" w:rsidR="00D7283A" w:rsidRPr="00B55032" w:rsidRDefault="00D7283A" w:rsidP="00E26496">
      <w:pPr>
        <w:spacing w:line="360" w:lineRule="auto"/>
        <w:jc w:val="both"/>
      </w:pPr>
      <w:r w:rsidRPr="00B55032">
        <w:t xml:space="preserve">Regionalny Plan Transportowy Województwa Świętokrzyskiego </w:t>
      </w:r>
      <w:r w:rsidR="00DA0BC9" w:rsidRPr="00B55032">
        <w:t xml:space="preserve">na lata 2021-2030 </w:t>
      </w:r>
      <w:r w:rsidRPr="00B55032">
        <w:t>zosta</w:t>
      </w:r>
      <w:r w:rsidR="0036036C" w:rsidRPr="00B55032">
        <w:t>ł</w:t>
      </w:r>
      <w:r w:rsidRPr="00B55032">
        <w:t xml:space="preserve"> opracowany przy następujących założeniach:</w:t>
      </w:r>
    </w:p>
    <w:p w14:paraId="1F51EAA5" w14:textId="0388A60F" w:rsidR="00D63F8E" w:rsidRPr="00B55032" w:rsidRDefault="00D7283A">
      <w:pPr>
        <w:numPr>
          <w:ilvl w:val="0"/>
          <w:numId w:val="29"/>
        </w:numPr>
        <w:spacing w:line="360" w:lineRule="auto"/>
        <w:ind w:left="567" w:hanging="283"/>
        <w:jc w:val="both"/>
      </w:pPr>
      <w:r w:rsidRPr="00B55032">
        <w:t>Zgodności z misją oraz celami strategicznymi i operacyjnymi Strategii Rozwoju Województwa Świętokrzyskiego 2030+</w:t>
      </w:r>
      <w:r w:rsidR="00602136" w:rsidRPr="00B55032">
        <w:rPr>
          <w:rStyle w:val="Odwoanieprzypisudolnego"/>
        </w:rPr>
        <w:footnoteReference w:id="1"/>
      </w:r>
      <w:r w:rsidR="003273AB">
        <w:t>;</w:t>
      </w:r>
    </w:p>
    <w:p w14:paraId="47779387" w14:textId="6D02859B" w:rsidR="00D7283A" w:rsidRPr="00B55032" w:rsidRDefault="00D63F8E">
      <w:pPr>
        <w:numPr>
          <w:ilvl w:val="0"/>
          <w:numId w:val="29"/>
        </w:numPr>
        <w:spacing w:line="360" w:lineRule="auto"/>
        <w:ind w:left="567" w:hanging="283"/>
        <w:jc w:val="both"/>
      </w:pPr>
      <w:r w:rsidRPr="00B55032">
        <w:t xml:space="preserve">Zgodności z kryteriami warunku podstawowego – Kompleksowe planowanie transportu na odpowiednim poziomie, </w:t>
      </w:r>
      <w:r w:rsidR="00D7283A" w:rsidRPr="00B55032">
        <w:t xml:space="preserve"> dotyczącymi:</w:t>
      </w:r>
    </w:p>
    <w:p w14:paraId="51636C72" w14:textId="69C0409A" w:rsidR="00D7283A" w:rsidRPr="00B55032" w:rsidRDefault="00D7283A" w:rsidP="001E6131">
      <w:pPr>
        <w:numPr>
          <w:ilvl w:val="0"/>
          <w:numId w:val="12"/>
        </w:numPr>
        <w:spacing w:line="360" w:lineRule="auto"/>
        <w:ind w:left="709" w:hanging="283"/>
        <w:jc w:val="both"/>
      </w:pPr>
      <w:r w:rsidRPr="00B55032">
        <w:t>oceny ekonomicznej planowanych inwestycji opartej na analizie popytu i modelowaniu ruchu</w:t>
      </w:r>
      <w:r w:rsidR="00A90A9F" w:rsidRPr="00B55032">
        <w:br/>
      </w:r>
      <w:r w:rsidRPr="00B55032">
        <w:t>z uwzględnieniem spodziewanego wpływu otwarcia rynku usług kolejowych,</w:t>
      </w:r>
    </w:p>
    <w:p w14:paraId="6E443969" w14:textId="77777777" w:rsidR="00D7283A" w:rsidRPr="00B55032" w:rsidRDefault="00D7283A" w:rsidP="001E6131">
      <w:pPr>
        <w:numPr>
          <w:ilvl w:val="0"/>
          <w:numId w:val="12"/>
        </w:numPr>
        <w:spacing w:line="360" w:lineRule="auto"/>
        <w:ind w:left="709" w:hanging="283"/>
        <w:jc w:val="both"/>
      </w:pPr>
      <w:r w:rsidRPr="00B55032">
        <w:t>krajowych planów na rzecz energii i klimatu, w zakresie dotyczącym transportu,</w:t>
      </w:r>
    </w:p>
    <w:p w14:paraId="4A5B75D8" w14:textId="537FE1A1" w:rsidR="00D7283A" w:rsidRPr="00B55032" w:rsidRDefault="00D7283A" w:rsidP="001E6131">
      <w:pPr>
        <w:numPr>
          <w:ilvl w:val="0"/>
          <w:numId w:val="12"/>
        </w:numPr>
        <w:spacing w:line="360" w:lineRule="auto"/>
        <w:ind w:left="709" w:hanging="283"/>
        <w:jc w:val="both"/>
      </w:pPr>
      <w:r w:rsidRPr="00B55032">
        <w:t xml:space="preserve">inwestycji w korytarze sieci bazowej TEN-T zgodnie z definicją zawartą w </w:t>
      </w:r>
      <w:r w:rsidR="00B8124F" w:rsidRPr="00B55032">
        <w:t xml:space="preserve">rozporządzeniu ustanawiającym </w:t>
      </w:r>
      <w:r w:rsidRPr="00B55032">
        <w:t xml:space="preserve">instrument „Łącząc Europę” oraz </w:t>
      </w:r>
      <w:r w:rsidR="00B8124F" w:rsidRPr="00B55032">
        <w:t xml:space="preserve">uchylającym </w:t>
      </w:r>
      <w:r w:rsidRPr="00B55032">
        <w:t>rozporządzenie (UE) nr 1316/2013, oraz zgodnie z odpowiednimi planami pracy dla korytarzy TEN-T,</w:t>
      </w:r>
    </w:p>
    <w:p w14:paraId="31C4AD52" w14:textId="77777777" w:rsidR="00D7283A" w:rsidRPr="00F0486C" w:rsidRDefault="00D7283A" w:rsidP="001E6131">
      <w:pPr>
        <w:numPr>
          <w:ilvl w:val="0"/>
          <w:numId w:val="12"/>
        </w:numPr>
        <w:spacing w:line="360" w:lineRule="auto"/>
        <w:ind w:left="709" w:hanging="283"/>
        <w:jc w:val="both"/>
      </w:pPr>
      <w:r w:rsidRPr="00F0486C">
        <w:t>inwestycji poza korytarzami sieci bazowej TEN-T zapewniając komplementarność przez zapewnienie odpowiednich połączeń sieci miejskich, regionów i lokalnych społeczności do sieci bazowej TEN-T i jej węzłów,</w:t>
      </w:r>
    </w:p>
    <w:p w14:paraId="6139F210" w14:textId="520CD982" w:rsidR="00D7283A" w:rsidRPr="00F0486C" w:rsidRDefault="00D7283A" w:rsidP="001E6131">
      <w:pPr>
        <w:numPr>
          <w:ilvl w:val="0"/>
          <w:numId w:val="12"/>
        </w:numPr>
        <w:spacing w:line="360" w:lineRule="auto"/>
        <w:ind w:left="709" w:hanging="283"/>
        <w:jc w:val="both"/>
      </w:pPr>
      <w:r w:rsidRPr="00F0486C">
        <w:t>interoperacyjności sieci kolejowej przez wdrożenie ERTMS</w:t>
      </w:r>
      <w:r w:rsidR="008A4619">
        <w:rPr>
          <w:rStyle w:val="Odwoanieprzypisudolnego"/>
        </w:rPr>
        <w:footnoteReference w:id="2"/>
      </w:r>
      <w:r w:rsidRPr="00F0486C">
        <w:t xml:space="preserve"> spełniającego wymagania wzo</w:t>
      </w:r>
      <w:r w:rsidR="009B0EAD">
        <w:t>r</w:t>
      </w:r>
      <w:r w:rsidRPr="00F0486C">
        <w:t xml:space="preserve">ca-3 obejmującego co najmniej europejski plan wdrożenia, </w:t>
      </w:r>
    </w:p>
    <w:p w14:paraId="07083066" w14:textId="2B00AEA8" w:rsidR="00D7283A" w:rsidRPr="00F0486C" w:rsidRDefault="00D7283A" w:rsidP="001E6131">
      <w:pPr>
        <w:numPr>
          <w:ilvl w:val="0"/>
          <w:numId w:val="12"/>
        </w:numPr>
        <w:spacing w:line="360" w:lineRule="auto"/>
        <w:ind w:left="709" w:hanging="283"/>
        <w:jc w:val="both"/>
      </w:pPr>
      <w:r w:rsidRPr="00F0486C">
        <w:t>promowania multimodalności poprzez określenie potrzeb w zakresie multimodalnych lub przeładunkowych terminali towarowych i pasażerskich</w:t>
      </w:r>
      <w:r w:rsidR="003273AB">
        <w:t>,</w:t>
      </w:r>
    </w:p>
    <w:p w14:paraId="603571B3" w14:textId="3356E362" w:rsidR="00D7283A" w:rsidRPr="00F0486C" w:rsidRDefault="00D7283A" w:rsidP="001E6131">
      <w:pPr>
        <w:numPr>
          <w:ilvl w:val="0"/>
          <w:numId w:val="12"/>
        </w:numPr>
        <w:spacing w:line="360" w:lineRule="auto"/>
        <w:ind w:left="709" w:hanging="283"/>
        <w:jc w:val="both"/>
      </w:pPr>
      <w:r w:rsidRPr="00F0486C">
        <w:t>środków w zakresie planowania infrastruktury paliw alternatywnych zgodnie z odpowiednimi krajowymi ramami polityki</w:t>
      </w:r>
      <w:r w:rsidR="003273AB">
        <w:t>,</w:t>
      </w:r>
    </w:p>
    <w:p w14:paraId="7D57C627" w14:textId="77777777" w:rsidR="00D7283A" w:rsidRPr="00F0486C" w:rsidRDefault="00D7283A" w:rsidP="001E6131">
      <w:pPr>
        <w:numPr>
          <w:ilvl w:val="0"/>
          <w:numId w:val="12"/>
        </w:numPr>
        <w:spacing w:line="360" w:lineRule="auto"/>
        <w:ind w:left="709" w:hanging="283"/>
        <w:jc w:val="both"/>
      </w:pPr>
      <w:r w:rsidRPr="00F0486C">
        <w:t xml:space="preserve">oceny zagrożeń dla bezpieczeństwa ruchu drogowego zgodnie z istniejącymi krajowymi strategiami bezpieczeństwa drogowego wraz z zaznaczeniem dotkniętych dróg i odcinków oraz zapewnieniem kolejności odnośnych inwestycji, </w:t>
      </w:r>
    </w:p>
    <w:p w14:paraId="2B59B61D" w14:textId="77777777" w:rsidR="00D7283A" w:rsidRPr="00F0486C" w:rsidRDefault="00D7283A" w:rsidP="001E6131">
      <w:pPr>
        <w:numPr>
          <w:ilvl w:val="0"/>
          <w:numId w:val="12"/>
        </w:numPr>
        <w:spacing w:line="360" w:lineRule="auto"/>
        <w:ind w:left="709" w:hanging="283"/>
        <w:jc w:val="both"/>
      </w:pPr>
      <w:r w:rsidRPr="00F0486C">
        <w:lastRenderedPageBreak/>
        <w:t>informacji na temat środków finansowych odpowiadających planowanym inwestycjom oraz koniecznych do pokrycia kosztów eksploatacji i utrzymania istniejącej i planowanej infrastruktury.</w:t>
      </w:r>
    </w:p>
    <w:p w14:paraId="2BAC3866" w14:textId="03F6B2E1" w:rsidR="00D7283A" w:rsidRPr="00B55032" w:rsidRDefault="00D7283A">
      <w:pPr>
        <w:numPr>
          <w:ilvl w:val="0"/>
          <w:numId w:val="30"/>
        </w:numPr>
        <w:spacing w:line="360" w:lineRule="auto"/>
        <w:ind w:left="567" w:hanging="283"/>
        <w:jc w:val="both"/>
      </w:pPr>
      <w:r w:rsidRPr="00B55032">
        <w:t xml:space="preserve">Doprowadzenie sieci drogowej województwa do wymogów określonych w </w:t>
      </w:r>
      <w:r w:rsidR="004A68A7" w:rsidRPr="00B55032">
        <w:t>Rozporządzeniu Ministra Infrastruktury z dnia 24 czerwca 2022 r. w sprawie przepisów techniczno-budowlanych dotyczących dróg publicznych (Dz.U. 2022 poz.1518)</w:t>
      </w:r>
      <w:r w:rsidR="00672250">
        <w:t>;</w:t>
      </w:r>
    </w:p>
    <w:p w14:paraId="6FA32AFB" w14:textId="6840AF8F" w:rsidR="007416F0" w:rsidRPr="00F0486C" w:rsidRDefault="007416F0">
      <w:pPr>
        <w:numPr>
          <w:ilvl w:val="0"/>
          <w:numId w:val="30"/>
        </w:numPr>
        <w:spacing w:line="360" w:lineRule="auto"/>
        <w:ind w:left="567" w:hanging="283"/>
        <w:jc w:val="both"/>
      </w:pPr>
      <w:r w:rsidRPr="00F0486C">
        <w:t>Rozwój sieci transportowej województwa nie jest procesem</w:t>
      </w:r>
      <w:r w:rsidR="003273AB">
        <w:t>,</w:t>
      </w:r>
      <w:r w:rsidRPr="00F0486C">
        <w:t xml:space="preserve"> który rozpoczyna się wraz</w:t>
      </w:r>
      <w:r w:rsidR="00B245B9">
        <w:br/>
      </w:r>
      <w:r w:rsidRPr="00F0486C">
        <w:t>z opracowaniem i przyjęciem niniejszego dokumentu. Rozwój tej sieci nie zakończy się również po upływie okresu</w:t>
      </w:r>
      <w:r w:rsidR="003273AB">
        <w:t>,</w:t>
      </w:r>
      <w:r w:rsidRPr="00F0486C">
        <w:t xml:space="preserve"> dla którego jest on opracowywany. Jest to proces ciągły. </w:t>
      </w:r>
      <w:r w:rsidR="00923D41" w:rsidRPr="00F0486C">
        <w:t>Dotychczas powstały 3 edycje planu transportowego województwa. Każd</w:t>
      </w:r>
      <w:r w:rsidR="009B0EAD">
        <w:t>a</w:t>
      </w:r>
      <w:r w:rsidR="00923D41" w:rsidRPr="00F0486C">
        <w:t xml:space="preserve"> z </w:t>
      </w:r>
      <w:r w:rsidR="009F185A" w:rsidRPr="00F0486C">
        <w:t xml:space="preserve">nich </w:t>
      </w:r>
      <w:r w:rsidR="00923D41" w:rsidRPr="00F0486C">
        <w:t>modyfikował</w:t>
      </w:r>
      <w:r w:rsidR="009F185A" w:rsidRPr="00F0486C">
        <w:t>a</w:t>
      </w:r>
      <w:r w:rsidR="00923D41" w:rsidRPr="00F0486C">
        <w:t xml:space="preserve"> zapisy poprzednich w zakresie kierunków rozwoju sieci </w:t>
      </w:r>
      <w:r w:rsidR="009F185A" w:rsidRPr="00F0486C">
        <w:t xml:space="preserve">transportowej </w:t>
      </w:r>
      <w:r w:rsidR="00923D41" w:rsidRPr="00F0486C">
        <w:t xml:space="preserve">oraz przewidywanych i koniecznych rejonów interwencji. Podobnie zatem i teraz zakłada się, że </w:t>
      </w:r>
      <w:r w:rsidRPr="00F0486C">
        <w:t xml:space="preserve">Regionalny Plan Transportowy Województwa Świętokrzyskiego </w:t>
      </w:r>
      <w:r w:rsidR="00C45146">
        <w:t xml:space="preserve">na lata 2021-2030 </w:t>
      </w:r>
      <w:r w:rsidR="0036036C">
        <w:t xml:space="preserve">będzie kontynuacją wybranych działań </w:t>
      </w:r>
      <w:r w:rsidRPr="00F0486C">
        <w:t>Programu rozwoju infrastruktury transportowej województwa świętokrzyskiego na lata 2014-2020</w:t>
      </w:r>
      <w:r w:rsidR="00672250">
        <w:t>;</w:t>
      </w:r>
    </w:p>
    <w:p w14:paraId="57122B3C" w14:textId="4AAEB069" w:rsidR="00D7283A" w:rsidRPr="00F0486C" w:rsidRDefault="00D7283A">
      <w:pPr>
        <w:numPr>
          <w:ilvl w:val="0"/>
          <w:numId w:val="30"/>
        </w:numPr>
        <w:spacing w:line="360" w:lineRule="auto"/>
        <w:ind w:left="567" w:hanging="283"/>
        <w:jc w:val="both"/>
      </w:pPr>
      <w:r w:rsidRPr="00F0486C">
        <w:t>Projekt Planu zostanie przyjęty zgodnie z wymogami Ustawy z dnia 3 października 2008 r.</w:t>
      </w:r>
      <w:r w:rsidR="00A90A9F" w:rsidRPr="00F0486C">
        <w:br/>
      </w:r>
      <w:r w:rsidRPr="00F0486C">
        <w:t>o udostępnianiu informacji o środowisku i jego ochronie, udziale społeczeństwa w ochronie środowiska oraz o ocenach oddziaływania na środowisko zgodnie z którą projekty polityk, strategii, planów lub programów w dziedzinie m.in. transportu opracowywane lub przyjmowane przez organy administracji, wyznaczające ramy dla późniejszej realizacji przedsięwzięć mogących znacząco oddziaływać na środowisko wymagają przeprowadzenia strategicznej oceny oddziaływania na środowisko. Projekt Planu wraz z prognozą oddziaływania na środowisko, podlegać będzie opiniowaniu przez właściwe organy odpowiedzialne za kwestie środowiskowe. Zostanie także zapewniona możliwość udziału społeczeństwa w strategicznej ocenie oddziaływania na środowisko. Przy opracowaniu Planu zostaną wzięte pod uwagę ustalenia zawarte w prognozie oddziaływania na środowisko, opinie organów odpowiedzialnych za kwestie środowiskowe oraz rozpatrzone zostaną uwagi i wnioski zgłoszone w związku z udziałem społeczeństwa. Plan wraz z prognozą oddziaływania na środowisko będą podane do publicznej wiadomości</w:t>
      </w:r>
      <w:r w:rsidR="00672250">
        <w:t>;</w:t>
      </w:r>
    </w:p>
    <w:p w14:paraId="6F118C96" w14:textId="1DD665B4" w:rsidR="00D7283A" w:rsidRPr="00F0486C" w:rsidRDefault="00D7283A">
      <w:pPr>
        <w:numPr>
          <w:ilvl w:val="0"/>
          <w:numId w:val="30"/>
        </w:numPr>
        <w:spacing w:line="360" w:lineRule="auto"/>
        <w:ind w:left="567" w:hanging="283"/>
        <w:jc w:val="both"/>
      </w:pPr>
      <w:r w:rsidRPr="00F0486C">
        <w:lastRenderedPageBreak/>
        <w:t>Zaproponowane w Planie działania i inwestycje będą zmierzać do docelowego powstania</w:t>
      </w:r>
      <w:r w:rsidR="00A90A9F" w:rsidRPr="00F0486C">
        <w:br/>
      </w:r>
      <w:r w:rsidRPr="00F0486C">
        <w:t>w obszarze województwa zrównoważonego, bezpiecznego, inteligentnego, intermodalnego</w:t>
      </w:r>
      <w:r w:rsidR="00A90A9F" w:rsidRPr="00F0486C">
        <w:br/>
      </w:r>
      <w:r w:rsidRPr="00F0486C">
        <w:t>i odpornego na zmiany klimatu systemu transportowego</w:t>
      </w:r>
      <w:r w:rsidR="00672250">
        <w:t>;</w:t>
      </w:r>
    </w:p>
    <w:p w14:paraId="058C65C8" w14:textId="703BFA55" w:rsidR="00FA6DEB" w:rsidRDefault="009632D2">
      <w:pPr>
        <w:numPr>
          <w:ilvl w:val="0"/>
          <w:numId w:val="30"/>
        </w:numPr>
        <w:spacing w:line="360" w:lineRule="auto"/>
        <w:ind w:left="567" w:hanging="283"/>
        <w:jc w:val="both"/>
        <w:rPr>
          <w:i/>
          <w:iCs/>
        </w:rPr>
      </w:pPr>
      <w:r w:rsidRPr="00F0486C">
        <w:t>Wszystkie ustalenia niniejszego Planu są zgodne z krajowymi planami na rzecz energii</w:t>
      </w:r>
      <w:r w:rsidR="00B245B9">
        <w:br/>
      </w:r>
      <w:r w:rsidRPr="00F0486C">
        <w:t>i klimatu, w zakresie dotyczącym transportu, w tym w szczególności z</w:t>
      </w:r>
      <w:r w:rsidR="00FA6DEB" w:rsidRPr="00F0486C">
        <w:t>e</w:t>
      </w:r>
      <w:r w:rsidRPr="00F0486C">
        <w:t>:</w:t>
      </w:r>
      <w:r w:rsidR="00B80057" w:rsidRPr="00F0486C">
        <w:t xml:space="preserve"> </w:t>
      </w:r>
      <w:r w:rsidR="00B80057" w:rsidRPr="00F0486C">
        <w:rPr>
          <w:i/>
        </w:rPr>
        <w:t>„Strategicznym planem adaptacji dla sektorów i obszarów wrażliwych na zmiany klimatu do roku 2020</w:t>
      </w:r>
      <w:r w:rsidR="00B245B9">
        <w:rPr>
          <w:i/>
        </w:rPr>
        <w:br/>
      </w:r>
      <w:r w:rsidR="00B80057" w:rsidRPr="00F0486C">
        <w:rPr>
          <w:i/>
        </w:rPr>
        <w:t>z perspektywą do roku 2030”</w:t>
      </w:r>
      <w:r w:rsidR="00706E89">
        <w:rPr>
          <w:i/>
        </w:rPr>
        <w:t>(SPA2020)</w:t>
      </w:r>
      <w:r w:rsidR="005C5636">
        <w:rPr>
          <w:rStyle w:val="Odwoanieprzypisudolnego"/>
          <w:i/>
        </w:rPr>
        <w:footnoteReference w:id="3"/>
      </w:r>
      <w:r w:rsidR="00B80057" w:rsidRPr="00F0486C">
        <w:rPr>
          <w:i/>
          <w:iCs/>
        </w:rPr>
        <w:t xml:space="preserve">, </w:t>
      </w:r>
      <w:r w:rsidR="00FA6DEB" w:rsidRPr="00F0486C">
        <w:rPr>
          <w:i/>
          <w:iCs/>
        </w:rPr>
        <w:t>„</w:t>
      </w:r>
      <w:r w:rsidR="00DF09D0">
        <w:rPr>
          <w:i/>
          <w:iCs/>
        </w:rPr>
        <w:t>Aktualizacją k</w:t>
      </w:r>
      <w:r w:rsidR="00FA6DEB" w:rsidRPr="00F0486C">
        <w:rPr>
          <w:i/>
          <w:iCs/>
        </w:rPr>
        <w:t>rajow</w:t>
      </w:r>
      <w:r w:rsidR="00DF09D0">
        <w:rPr>
          <w:i/>
          <w:iCs/>
        </w:rPr>
        <w:t>ego</w:t>
      </w:r>
      <w:r w:rsidR="00FA6DEB" w:rsidRPr="00F0486C">
        <w:rPr>
          <w:i/>
          <w:iCs/>
        </w:rPr>
        <w:t xml:space="preserve"> program</w:t>
      </w:r>
      <w:r w:rsidR="00DF09D0">
        <w:rPr>
          <w:i/>
          <w:iCs/>
        </w:rPr>
        <w:t>u</w:t>
      </w:r>
      <w:r w:rsidR="00FA6DEB" w:rsidRPr="00F0486C">
        <w:rPr>
          <w:i/>
          <w:iCs/>
        </w:rPr>
        <w:t xml:space="preserve"> ochrony powietrza do roku 202</w:t>
      </w:r>
      <w:r w:rsidR="00DF09D0">
        <w:rPr>
          <w:i/>
          <w:iCs/>
        </w:rPr>
        <w:t>5 (z perspektywą do 2030 roku oraz do 2040 roku)</w:t>
      </w:r>
      <w:r w:rsidR="00FA6DEB" w:rsidRPr="00F0486C">
        <w:rPr>
          <w:i/>
          <w:iCs/>
        </w:rPr>
        <w:t>”</w:t>
      </w:r>
      <w:r w:rsidR="00706E89">
        <w:rPr>
          <w:rStyle w:val="Odwoanieprzypisudolnego"/>
          <w:i/>
          <w:iCs/>
        </w:rPr>
        <w:footnoteReference w:id="4"/>
      </w:r>
      <w:r w:rsidR="00FA6DEB" w:rsidRPr="00F0486C">
        <w:rPr>
          <w:i/>
          <w:iCs/>
        </w:rPr>
        <w:t>,  „Polityką energetyczną Polski do 2040 r.”</w:t>
      </w:r>
      <w:r w:rsidR="00706E89">
        <w:rPr>
          <w:rStyle w:val="Odwoanieprzypisudolnego"/>
          <w:i/>
          <w:iCs/>
        </w:rPr>
        <w:footnoteReference w:id="5"/>
      </w:r>
      <w:r w:rsidR="002A1AC1">
        <w:rPr>
          <w:i/>
          <w:iCs/>
        </w:rPr>
        <w:t>,”Strategią zrównoważonego rozwoju transportu do 2030 roku”</w:t>
      </w:r>
      <w:r w:rsidR="002A1AC1">
        <w:rPr>
          <w:rStyle w:val="Odwoanieprzypisudolnego"/>
          <w:i/>
          <w:iCs/>
        </w:rPr>
        <w:footnoteReference w:id="6"/>
      </w:r>
      <w:r w:rsidR="002A1AC1">
        <w:rPr>
          <w:i/>
          <w:iCs/>
        </w:rPr>
        <w:t>(SRT2030)</w:t>
      </w:r>
      <w:r w:rsidR="00FA6DEB" w:rsidRPr="00F0486C">
        <w:rPr>
          <w:i/>
          <w:iCs/>
        </w:rPr>
        <w:t xml:space="preserve"> </w:t>
      </w:r>
      <w:r w:rsidR="00FA6DEB" w:rsidRPr="00F0486C">
        <w:t>oraz  „</w:t>
      </w:r>
      <w:r w:rsidR="00FA6DEB" w:rsidRPr="00F0486C">
        <w:rPr>
          <w:i/>
          <w:iCs/>
        </w:rPr>
        <w:t>Krajow</w:t>
      </w:r>
      <w:r w:rsidR="00251AA8">
        <w:rPr>
          <w:i/>
          <w:iCs/>
        </w:rPr>
        <w:t>ym</w:t>
      </w:r>
      <w:r w:rsidR="00FA6DEB" w:rsidRPr="00F0486C">
        <w:rPr>
          <w:i/>
          <w:iCs/>
        </w:rPr>
        <w:t xml:space="preserve"> plan</w:t>
      </w:r>
      <w:r w:rsidR="00251AA8">
        <w:rPr>
          <w:i/>
          <w:iCs/>
        </w:rPr>
        <w:t>em</w:t>
      </w:r>
      <w:r w:rsidR="00FA6DEB" w:rsidRPr="00F0486C">
        <w:rPr>
          <w:i/>
          <w:iCs/>
        </w:rPr>
        <w:t xml:space="preserve"> na rzecz  energii i klimatu na lata 2021-2030”</w:t>
      </w:r>
      <w:r w:rsidR="00706E89">
        <w:rPr>
          <w:rStyle w:val="Odwoanieprzypisudolnego"/>
          <w:i/>
          <w:iCs/>
        </w:rPr>
        <w:footnoteReference w:id="7"/>
      </w:r>
      <w:r w:rsidR="00672250">
        <w:rPr>
          <w:i/>
          <w:iCs/>
        </w:rPr>
        <w:t>;</w:t>
      </w:r>
    </w:p>
    <w:p w14:paraId="0016B4D5" w14:textId="2DE81B01" w:rsidR="00812CED" w:rsidRPr="00812CED" w:rsidRDefault="00812CED">
      <w:pPr>
        <w:numPr>
          <w:ilvl w:val="0"/>
          <w:numId w:val="30"/>
        </w:numPr>
        <w:spacing w:line="360" w:lineRule="auto"/>
        <w:ind w:left="567" w:hanging="283"/>
        <w:jc w:val="both"/>
        <w:rPr>
          <w:i/>
          <w:iCs/>
        </w:rPr>
      </w:pPr>
      <w:r>
        <w:t>Lista projektów w postaci tabelarycznej i graficznej, została powiązana bezpośrednio ze sformułowanymi celami</w:t>
      </w:r>
      <w:r w:rsidR="00672250">
        <w:t>;</w:t>
      </w:r>
    </w:p>
    <w:p w14:paraId="65782995" w14:textId="66730CA9" w:rsidR="00812CED" w:rsidRPr="00BF316F" w:rsidRDefault="00812CED">
      <w:pPr>
        <w:numPr>
          <w:ilvl w:val="0"/>
          <w:numId w:val="30"/>
        </w:numPr>
        <w:spacing w:line="360" w:lineRule="auto"/>
        <w:ind w:left="567" w:hanging="283"/>
        <w:jc w:val="both"/>
        <w:rPr>
          <w:i/>
          <w:iCs/>
        </w:rPr>
      </w:pPr>
      <w:r>
        <w:t xml:space="preserve">W ramach podejścia wariantowego, wzięto pod uwagę kwestie ochrony środowiska i redukcji emisji gazów </w:t>
      </w:r>
      <w:r w:rsidR="00BF316F">
        <w:t>cieplarnianych</w:t>
      </w:r>
      <w:r w:rsidR="00672250">
        <w:t>;</w:t>
      </w:r>
    </w:p>
    <w:p w14:paraId="018BFFAA" w14:textId="77BB69FE" w:rsidR="00BF316F" w:rsidRPr="00E56DE1" w:rsidRDefault="00BF316F">
      <w:pPr>
        <w:numPr>
          <w:ilvl w:val="0"/>
          <w:numId w:val="30"/>
        </w:numPr>
        <w:spacing w:line="360" w:lineRule="auto"/>
        <w:ind w:left="567" w:hanging="283"/>
        <w:jc w:val="both"/>
        <w:rPr>
          <w:i/>
          <w:iCs/>
        </w:rPr>
      </w:pPr>
      <w:r>
        <w:t>Plan zawiera ustalenia wynikające z przeprowadzonego post</w:t>
      </w:r>
      <w:r w:rsidR="004952D2">
        <w:t>ę</w:t>
      </w:r>
      <w:r>
        <w:t>powania w sprawie oceny oddziaływania na środowisko</w:t>
      </w:r>
      <w:r w:rsidR="00672250">
        <w:t>;</w:t>
      </w:r>
    </w:p>
    <w:p w14:paraId="0C5B54C8" w14:textId="429D2A59" w:rsidR="00E56DE1" w:rsidRPr="00E0139A" w:rsidRDefault="00E56DE1">
      <w:pPr>
        <w:numPr>
          <w:ilvl w:val="0"/>
          <w:numId w:val="30"/>
        </w:numPr>
        <w:spacing w:line="360" w:lineRule="auto"/>
        <w:ind w:left="567" w:hanging="283"/>
        <w:jc w:val="both"/>
        <w:rPr>
          <w:i/>
          <w:iCs/>
        </w:rPr>
      </w:pPr>
      <w:r>
        <w:t xml:space="preserve">Plan ma formułę otwartą, co oznacza, że w przypadku zmian wewnętrznych lub zewnętrznych uwarunkowań mających wpływ na określone Planem cele oraz wynikające z nich inwestycje, możliwa będzie jego aktualizacja. Decyzję o przystąpieniu do wprowadzenia zmiany w Planie oraz decyzję zatwierdzającą zmiany </w:t>
      </w:r>
      <w:r w:rsidR="00504A19">
        <w:t>w Planie podejmuje Zarząd Województwa Świętokrzyskiego poprzez podjęcie stosownej uchwały</w:t>
      </w:r>
      <w:r w:rsidR="00672250">
        <w:t>;</w:t>
      </w:r>
    </w:p>
    <w:p w14:paraId="27916AC5" w14:textId="0E9EE6F9" w:rsidR="00E0139A" w:rsidRPr="00F0486C" w:rsidRDefault="00E0139A">
      <w:pPr>
        <w:numPr>
          <w:ilvl w:val="0"/>
          <w:numId w:val="30"/>
        </w:numPr>
        <w:spacing w:line="360" w:lineRule="auto"/>
        <w:ind w:left="567" w:hanging="283"/>
        <w:jc w:val="both"/>
        <w:rPr>
          <w:i/>
          <w:iCs/>
        </w:rPr>
      </w:pPr>
      <w:r>
        <w:t>w procesie tworzenia Planu oraz jego realizacji istotne jest uwzględnienie rzeczywistych potrzeb nie tylko samorządu, ale również społeczności lokalnej. W związku z tym w proces tworzenia Planu włączono mieszkańców regionu</w:t>
      </w:r>
      <w:r w:rsidR="00907B73">
        <w:t xml:space="preserve">, </w:t>
      </w:r>
      <w:r>
        <w:t>interesariuszy</w:t>
      </w:r>
      <w:r w:rsidR="00907B73">
        <w:t xml:space="preserve"> oraz instytucje zewnętrzne</w:t>
      </w:r>
      <w:r>
        <w:t xml:space="preserve">, </w:t>
      </w:r>
      <w:r>
        <w:lastRenderedPageBreak/>
        <w:t>którzy mieli możliwość zarówno składania wniosków na etapie przystąpienia do opracowania Planu</w:t>
      </w:r>
      <w:r w:rsidR="00907B73">
        <w:t>, jak również wypowiedzenia się na temat projektu Planu.</w:t>
      </w:r>
    </w:p>
    <w:p w14:paraId="1F6C862E" w14:textId="676C2C4B" w:rsidR="00FA6DEB" w:rsidRDefault="00FA6DEB" w:rsidP="004F1FCC">
      <w:pPr>
        <w:spacing w:line="360" w:lineRule="auto"/>
        <w:jc w:val="both"/>
      </w:pPr>
    </w:p>
    <w:p w14:paraId="4EA8ADAD" w14:textId="5412EF6A" w:rsidR="0031766C" w:rsidRPr="0031766C" w:rsidRDefault="0031766C" w:rsidP="0031766C">
      <w:pPr>
        <w:pStyle w:val="Nagwek2"/>
        <w:spacing w:line="360" w:lineRule="auto"/>
        <w:rPr>
          <w:b/>
          <w:bCs/>
        </w:rPr>
      </w:pPr>
      <w:bookmarkStart w:id="4" w:name="_Toc157602055"/>
      <w:r w:rsidRPr="0031766C">
        <w:rPr>
          <w:b/>
          <w:bCs/>
        </w:rPr>
        <w:t xml:space="preserve">1.3 Metodologia tworzenia </w:t>
      </w:r>
      <w:r w:rsidR="003B3DC9">
        <w:rPr>
          <w:b/>
          <w:bCs/>
        </w:rPr>
        <w:t>R</w:t>
      </w:r>
      <w:r w:rsidR="00930855">
        <w:rPr>
          <w:b/>
          <w:bCs/>
        </w:rPr>
        <w:t xml:space="preserve">egionalnego </w:t>
      </w:r>
      <w:r w:rsidR="003B3DC9">
        <w:rPr>
          <w:b/>
          <w:bCs/>
        </w:rPr>
        <w:t>P</w:t>
      </w:r>
      <w:r w:rsidR="00930855">
        <w:rPr>
          <w:b/>
          <w:bCs/>
        </w:rPr>
        <w:t xml:space="preserve">lanu </w:t>
      </w:r>
      <w:r w:rsidR="003B3DC9">
        <w:rPr>
          <w:b/>
          <w:bCs/>
        </w:rPr>
        <w:t>T</w:t>
      </w:r>
      <w:r w:rsidR="00930855">
        <w:rPr>
          <w:b/>
          <w:bCs/>
        </w:rPr>
        <w:t>ransportowego</w:t>
      </w:r>
      <w:bookmarkEnd w:id="4"/>
    </w:p>
    <w:p w14:paraId="381B98A5" w14:textId="1CF68F29" w:rsidR="0031766C" w:rsidRDefault="0031766C" w:rsidP="0031766C">
      <w:pPr>
        <w:spacing w:line="360" w:lineRule="auto"/>
        <w:jc w:val="both"/>
      </w:pPr>
      <w:r>
        <w:t xml:space="preserve">Metodologię tworzenia </w:t>
      </w:r>
      <w:r w:rsidRPr="00844E76">
        <w:rPr>
          <w:i/>
          <w:iCs/>
        </w:rPr>
        <w:t xml:space="preserve">Regionalnego Planu Transportowego Województwa Świętokrzyskiego </w:t>
      </w:r>
      <w:r w:rsidR="002C60B4">
        <w:rPr>
          <w:i/>
          <w:iCs/>
        </w:rPr>
        <w:t>na lata 2021-</w:t>
      </w:r>
      <w:r w:rsidRPr="00844E76">
        <w:rPr>
          <w:i/>
          <w:iCs/>
        </w:rPr>
        <w:t>2030</w:t>
      </w:r>
      <w:r>
        <w:t xml:space="preserve"> oparto na zaleceniach zawartych w Wytycznych(1) JASPERS pn. Najlepsze praktyki</w:t>
      </w:r>
      <w:r w:rsidR="00B245B9">
        <w:br/>
      </w:r>
      <w:r>
        <w:t xml:space="preserve">w zakresie regionalnych planów transportowych(Polska) z 24 kwietnia 2020 r. Na ich podstawie </w:t>
      </w:r>
      <w:r w:rsidR="00F62180">
        <w:t xml:space="preserve">podjęto poniższe </w:t>
      </w:r>
      <w:r>
        <w:t>kroki prowadzące do jego opracowania:</w:t>
      </w:r>
    </w:p>
    <w:p w14:paraId="15BBC0C5" w14:textId="77777777" w:rsidR="0031766C" w:rsidRPr="00D302C8" w:rsidRDefault="0031766C">
      <w:pPr>
        <w:pStyle w:val="Akapitzlist"/>
        <w:numPr>
          <w:ilvl w:val="0"/>
          <w:numId w:val="119"/>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Zidentyfikowano bieżące i potencjalne problemy</w:t>
      </w:r>
      <w:r w:rsidRPr="00D302C8">
        <w:rPr>
          <w:rFonts w:ascii="Times New Roman" w:hAnsi="Times New Roman" w:cs="Times New Roman"/>
          <w:sz w:val="24"/>
          <w:szCs w:val="24"/>
        </w:rPr>
        <w:t>, a w tym:</w:t>
      </w:r>
    </w:p>
    <w:p w14:paraId="5EDEFC56" w14:textId="77777777" w:rsidR="0031766C" w:rsidRDefault="0031766C">
      <w:pPr>
        <w:pStyle w:val="Akapitzlist"/>
        <w:numPr>
          <w:ilvl w:val="0"/>
          <w:numId w:val="120"/>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dokonano oceny polityk i strategii szczebla wyższego lub równego i określono ich elementy konieczne do uwzględnienia przy kształtowaniu regionalnej strategii rozwoju transportu,</w:t>
      </w:r>
    </w:p>
    <w:p w14:paraId="2B8366FB" w14:textId="61F1A288" w:rsidR="0031766C" w:rsidRDefault="0031766C">
      <w:pPr>
        <w:pStyle w:val="Akapitzlist"/>
        <w:numPr>
          <w:ilvl w:val="0"/>
          <w:numId w:val="120"/>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zebrano dane i sporządzono ocenę stanu istniejącego infrastruktury drogowej, kolejowej, lotniczej, transportu wodnego, publicznego i intermodalnego, infrastruktury rowerowej</w:t>
      </w:r>
      <w:r w:rsidR="00B245B9">
        <w:rPr>
          <w:rFonts w:ascii="Times New Roman" w:hAnsi="Times New Roman" w:cs="Times New Roman"/>
          <w:sz w:val="24"/>
          <w:szCs w:val="24"/>
        </w:rPr>
        <w:br/>
      </w:r>
      <w:r>
        <w:rPr>
          <w:rFonts w:ascii="Times New Roman" w:hAnsi="Times New Roman" w:cs="Times New Roman"/>
          <w:sz w:val="24"/>
          <w:szCs w:val="24"/>
        </w:rPr>
        <w:t>i pieszej</w:t>
      </w:r>
      <w:r w:rsidR="009C109C">
        <w:rPr>
          <w:rFonts w:ascii="Times New Roman" w:hAnsi="Times New Roman" w:cs="Times New Roman"/>
          <w:sz w:val="24"/>
          <w:szCs w:val="24"/>
        </w:rPr>
        <w:t xml:space="preserve">, </w:t>
      </w:r>
      <w:r>
        <w:rPr>
          <w:rFonts w:ascii="Times New Roman" w:hAnsi="Times New Roman" w:cs="Times New Roman"/>
          <w:sz w:val="24"/>
          <w:szCs w:val="24"/>
        </w:rPr>
        <w:t>infrastruktury paliw alternatywnych oraz danych demograficznych,</w:t>
      </w:r>
    </w:p>
    <w:p w14:paraId="6B1268B3" w14:textId="77777777" w:rsidR="0031766C" w:rsidRDefault="0031766C">
      <w:pPr>
        <w:pStyle w:val="Akapitzlist"/>
        <w:numPr>
          <w:ilvl w:val="0"/>
          <w:numId w:val="120"/>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umożliwiono zaangażowanie mieszkańców regionu w przygotowanie planu transportowego, poprzez możliwość składania wniosków do projektu planu,</w:t>
      </w:r>
    </w:p>
    <w:p w14:paraId="3C4779BD" w14:textId="77777777" w:rsidR="0031766C" w:rsidRDefault="0031766C">
      <w:pPr>
        <w:pStyle w:val="Akapitzlist"/>
        <w:numPr>
          <w:ilvl w:val="0"/>
          <w:numId w:val="120"/>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zaangażowano interesariuszy – operatorów i zarządców sieci transportowych – z różnych sektorów (transport pasażerski i towarowy) i różnych gałęzi (transport drogowy, kolejowy, lotniczy, publiczny),</w:t>
      </w:r>
    </w:p>
    <w:p w14:paraId="1D1611EB" w14:textId="77777777" w:rsidR="0031766C" w:rsidRPr="005464F3" w:rsidRDefault="0031766C">
      <w:pPr>
        <w:pStyle w:val="Akapitzlist"/>
        <w:numPr>
          <w:ilvl w:val="0"/>
          <w:numId w:val="120"/>
        </w:numPr>
        <w:suppressAutoHyphens w:val="0"/>
        <w:spacing w:after="160" w:line="360" w:lineRule="auto"/>
        <w:ind w:left="851" w:hanging="284"/>
        <w:contextualSpacing/>
        <w:jc w:val="both"/>
        <w:rPr>
          <w:rFonts w:ascii="Times New Roman" w:hAnsi="Times New Roman" w:cs="Times New Roman"/>
          <w:sz w:val="24"/>
          <w:szCs w:val="24"/>
        </w:rPr>
      </w:pPr>
      <w:r w:rsidRPr="005464F3">
        <w:rPr>
          <w:rFonts w:ascii="Times New Roman" w:hAnsi="Times New Roman" w:cs="Times New Roman"/>
          <w:sz w:val="24"/>
          <w:szCs w:val="24"/>
        </w:rPr>
        <w:t>przeprowadz</w:t>
      </w:r>
      <w:r>
        <w:rPr>
          <w:rFonts w:ascii="Times New Roman" w:hAnsi="Times New Roman" w:cs="Times New Roman"/>
          <w:sz w:val="24"/>
          <w:szCs w:val="24"/>
        </w:rPr>
        <w:t>ono</w:t>
      </w:r>
      <w:r w:rsidRPr="005464F3">
        <w:rPr>
          <w:rFonts w:ascii="Times New Roman" w:hAnsi="Times New Roman" w:cs="Times New Roman"/>
          <w:sz w:val="24"/>
          <w:szCs w:val="24"/>
        </w:rPr>
        <w:t xml:space="preserve"> analiz</w:t>
      </w:r>
      <w:r>
        <w:rPr>
          <w:rFonts w:ascii="Times New Roman" w:hAnsi="Times New Roman" w:cs="Times New Roman"/>
          <w:sz w:val="24"/>
          <w:szCs w:val="24"/>
        </w:rPr>
        <w:t>ę</w:t>
      </w:r>
      <w:r w:rsidRPr="005464F3">
        <w:rPr>
          <w:rFonts w:ascii="Times New Roman" w:hAnsi="Times New Roman" w:cs="Times New Roman"/>
          <w:sz w:val="24"/>
          <w:szCs w:val="24"/>
        </w:rPr>
        <w:t xml:space="preserve"> SWOT </w:t>
      </w:r>
      <w:r>
        <w:rPr>
          <w:rFonts w:ascii="Times New Roman" w:hAnsi="Times New Roman" w:cs="Times New Roman"/>
          <w:sz w:val="24"/>
          <w:szCs w:val="24"/>
        </w:rPr>
        <w:t>w</w:t>
      </w:r>
      <w:r w:rsidRPr="005464F3">
        <w:rPr>
          <w:rFonts w:ascii="Times New Roman" w:hAnsi="Times New Roman" w:cs="Times New Roman"/>
          <w:sz w:val="24"/>
          <w:szCs w:val="24"/>
        </w:rPr>
        <w:t xml:space="preserve"> celu dokonania weryfikacji oraz oceny mocnych i słabych stron infrastruktury transportowej województwa</w:t>
      </w:r>
      <w:r>
        <w:rPr>
          <w:rFonts w:ascii="Times New Roman" w:hAnsi="Times New Roman" w:cs="Times New Roman"/>
          <w:sz w:val="24"/>
          <w:szCs w:val="24"/>
        </w:rPr>
        <w:t>, w wyniku której wskazano główne problemy tej sieci,</w:t>
      </w:r>
    </w:p>
    <w:p w14:paraId="72BA1812" w14:textId="77777777" w:rsidR="0031766C" w:rsidRDefault="0031766C">
      <w:pPr>
        <w:pStyle w:val="Akapitzlist"/>
        <w:numPr>
          <w:ilvl w:val="0"/>
          <w:numId w:val="119"/>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Sformułowano cele RPT, a w tym:</w:t>
      </w:r>
    </w:p>
    <w:p w14:paraId="683A511D" w14:textId="39DECEF8" w:rsidR="0031766C" w:rsidRDefault="0031766C">
      <w:pPr>
        <w:pStyle w:val="Akapitzlist"/>
        <w:numPr>
          <w:ilvl w:val="0"/>
          <w:numId w:val="121"/>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 xml:space="preserve">określono cel główny odnoszący się bezpośrednio do unijnego Celu Polityki 3 - </w:t>
      </w:r>
      <w:r w:rsidRPr="005D236D">
        <w:rPr>
          <w:rFonts w:ascii="Times New Roman" w:hAnsi="Times New Roman" w:cs="Times New Roman"/>
          <w:i/>
          <w:iCs/>
          <w:sz w:val="24"/>
          <w:szCs w:val="24"/>
        </w:rPr>
        <w:t>Lepiej połączona Europa dzięki zwiększeniu mobilności i udoskonaleniu regionalnych połączeń teleinformatycznych</w:t>
      </w:r>
      <w:r>
        <w:rPr>
          <w:rFonts w:ascii="Times New Roman" w:hAnsi="Times New Roman" w:cs="Times New Roman"/>
          <w:sz w:val="24"/>
          <w:szCs w:val="24"/>
        </w:rPr>
        <w:t xml:space="preserve"> oraz celu szczegółowego 3.3 Z</w:t>
      </w:r>
      <w:r>
        <w:rPr>
          <w:rFonts w:ascii="Times New Roman" w:hAnsi="Times New Roman" w:cs="Times New Roman"/>
          <w:i/>
          <w:iCs/>
          <w:sz w:val="24"/>
          <w:szCs w:val="24"/>
        </w:rPr>
        <w:t>równoważona, inteligentna</w:t>
      </w:r>
      <w:r w:rsidR="00B245B9">
        <w:rPr>
          <w:rFonts w:ascii="Times New Roman" w:hAnsi="Times New Roman" w:cs="Times New Roman"/>
          <w:i/>
          <w:iCs/>
          <w:sz w:val="24"/>
          <w:szCs w:val="24"/>
        </w:rPr>
        <w:br/>
      </w:r>
      <w:r>
        <w:rPr>
          <w:rFonts w:ascii="Times New Roman" w:hAnsi="Times New Roman" w:cs="Times New Roman"/>
          <w:i/>
          <w:iCs/>
          <w:sz w:val="24"/>
          <w:szCs w:val="24"/>
        </w:rPr>
        <w:t>i intermodalna mobilność odporna na zmiany klimatu na szczeblu krajowym, regionalnym</w:t>
      </w:r>
      <w:r w:rsidR="00B245B9">
        <w:rPr>
          <w:rFonts w:ascii="Times New Roman" w:hAnsi="Times New Roman" w:cs="Times New Roman"/>
          <w:i/>
          <w:iCs/>
          <w:sz w:val="24"/>
          <w:szCs w:val="24"/>
        </w:rPr>
        <w:br/>
      </w:r>
      <w:r>
        <w:rPr>
          <w:rFonts w:ascii="Times New Roman" w:hAnsi="Times New Roman" w:cs="Times New Roman"/>
          <w:i/>
          <w:iCs/>
          <w:sz w:val="24"/>
          <w:szCs w:val="24"/>
        </w:rPr>
        <w:t>i lokalnym, obejmująca lepszy dostęp do sieci TEN-T i mobilności transgranicznej</w:t>
      </w:r>
      <w:r>
        <w:rPr>
          <w:rFonts w:ascii="Times New Roman" w:hAnsi="Times New Roman" w:cs="Times New Roman"/>
          <w:sz w:val="24"/>
          <w:szCs w:val="24"/>
        </w:rPr>
        <w:t>,</w:t>
      </w:r>
    </w:p>
    <w:p w14:paraId="2046B900" w14:textId="33B6C6FA" w:rsidR="0031766C" w:rsidRDefault="0031766C">
      <w:pPr>
        <w:pStyle w:val="Akapitzlist"/>
        <w:numPr>
          <w:ilvl w:val="0"/>
          <w:numId w:val="121"/>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określono cele szczegółowe odnoszące się do celu głównego RPT</w:t>
      </w:r>
      <w:r w:rsidR="00F62180">
        <w:rPr>
          <w:rFonts w:ascii="Times New Roman" w:hAnsi="Times New Roman" w:cs="Times New Roman"/>
          <w:sz w:val="24"/>
          <w:szCs w:val="24"/>
        </w:rPr>
        <w:t>,</w:t>
      </w:r>
      <w:r>
        <w:rPr>
          <w:rFonts w:ascii="Times New Roman" w:hAnsi="Times New Roman" w:cs="Times New Roman"/>
          <w:sz w:val="24"/>
          <w:szCs w:val="24"/>
        </w:rPr>
        <w:t xml:space="preserve"> a jednocześnie bezpośrednio powiązane i służące rozwiązaniu zdiagnozowanych wcześniej problemów sieci transportowej województwa,</w:t>
      </w:r>
    </w:p>
    <w:p w14:paraId="54340B51" w14:textId="77777777" w:rsidR="0031766C" w:rsidRDefault="0031766C">
      <w:pPr>
        <w:pStyle w:val="Akapitzlist"/>
        <w:numPr>
          <w:ilvl w:val="0"/>
          <w:numId w:val="121"/>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lastRenderedPageBreak/>
        <w:t>sformułowano działania służące realizacji poszczególnych celów i stanowiące podstawę do ustalenia tabeli wskaźników realizacji planu,</w:t>
      </w:r>
    </w:p>
    <w:p w14:paraId="6BA305DA" w14:textId="59792094" w:rsidR="0031766C" w:rsidRDefault="0031766C">
      <w:pPr>
        <w:pStyle w:val="Akapitzlist"/>
        <w:numPr>
          <w:ilvl w:val="0"/>
          <w:numId w:val="121"/>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 xml:space="preserve"> sformułowano wskaźniki wykonania planu w maksymalnym stopniu nawiązujące do celów szczegółowych i wynikające z działań dla poszczególnych celów szczegółowych</w:t>
      </w:r>
      <w:r w:rsidR="009E1D16">
        <w:rPr>
          <w:rFonts w:ascii="Times New Roman" w:hAnsi="Times New Roman" w:cs="Times New Roman"/>
          <w:sz w:val="24"/>
          <w:szCs w:val="24"/>
        </w:rPr>
        <w:t>;</w:t>
      </w:r>
    </w:p>
    <w:p w14:paraId="68247DD2" w14:textId="77777777" w:rsidR="0031766C" w:rsidRDefault="0031766C">
      <w:pPr>
        <w:pStyle w:val="Akapitzlist"/>
        <w:numPr>
          <w:ilvl w:val="0"/>
          <w:numId w:val="119"/>
        </w:numPr>
        <w:suppressAutoHyphens w:val="0"/>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Sformułowano warianty planistyczne, a w tym:</w:t>
      </w:r>
    </w:p>
    <w:p w14:paraId="5AFBC46B" w14:textId="77777777" w:rsidR="0031766C" w:rsidRDefault="0031766C">
      <w:pPr>
        <w:pStyle w:val="Akapitzlist"/>
        <w:numPr>
          <w:ilvl w:val="0"/>
          <w:numId w:val="122"/>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sformułowano scenariusze, modele i warianty planistyczne,</w:t>
      </w:r>
    </w:p>
    <w:p w14:paraId="07AB22A1" w14:textId="77777777" w:rsidR="0031766C" w:rsidRDefault="0031766C">
      <w:pPr>
        <w:pStyle w:val="Akapitzlist"/>
        <w:numPr>
          <w:ilvl w:val="0"/>
          <w:numId w:val="122"/>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opracowano model ruchu dla województwa świętokrzyskiego,</w:t>
      </w:r>
    </w:p>
    <w:p w14:paraId="4B5C213A" w14:textId="77777777" w:rsidR="0031766C" w:rsidRDefault="0031766C">
      <w:pPr>
        <w:pStyle w:val="Akapitzlist"/>
        <w:numPr>
          <w:ilvl w:val="0"/>
          <w:numId w:val="122"/>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dokonano oceny wariantów planistycznych w oparciu o model ruchu województwa,</w:t>
      </w:r>
    </w:p>
    <w:p w14:paraId="28738464" w14:textId="77777777" w:rsidR="0031766C" w:rsidRDefault="0031766C">
      <w:pPr>
        <w:pStyle w:val="Akapitzlist"/>
        <w:numPr>
          <w:ilvl w:val="0"/>
          <w:numId w:val="122"/>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określono kierunki rozwoju sieci transportowej do roku 2030,</w:t>
      </w:r>
    </w:p>
    <w:p w14:paraId="72AAAD64" w14:textId="38E09D1E" w:rsidR="0031766C" w:rsidRDefault="0031766C">
      <w:pPr>
        <w:pStyle w:val="Akapitzlist"/>
        <w:numPr>
          <w:ilvl w:val="0"/>
          <w:numId w:val="122"/>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określono listę przedsięwzięć do realizacji w trybie pozakonkursowym</w:t>
      </w:r>
      <w:r w:rsidR="009E1D16">
        <w:rPr>
          <w:rFonts w:ascii="Times New Roman" w:hAnsi="Times New Roman" w:cs="Times New Roman"/>
          <w:sz w:val="24"/>
          <w:szCs w:val="24"/>
        </w:rPr>
        <w:t>;</w:t>
      </w:r>
    </w:p>
    <w:p w14:paraId="38A531C6" w14:textId="77777777" w:rsidR="0031766C" w:rsidRDefault="0031766C">
      <w:pPr>
        <w:pStyle w:val="Akapitzlist"/>
        <w:numPr>
          <w:ilvl w:val="0"/>
          <w:numId w:val="119"/>
        </w:numPr>
        <w:suppressAutoHyphens w:val="0"/>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Dokonano strategicznej oceny oddziaływania na środowisko, a w tym:</w:t>
      </w:r>
    </w:p>
    <w:p w14:paraId="34733852" w14:textId="77777777" w:rsidR="0031766C" w:rsidRDefault="0031766C">
      <w:pPr>
        <w:pStyle w:val="Akapitzlist"/>
        <w:numPr>
          <w:ilvl w:val="0"/>
          <w:numId w:val="123"/>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opracowano prognozę oddziaływania na środowisko dla RPT,</w:t>
      </w:r>
    </w:p>
    <w:p w14:paraId="43446EE4" w14:textId="77777777" w:rsidR="0031766C" w:rsidRDefault="0031766C">
      <w:pPr>
        <w:pStyle w:val="Akapitzlist"/>
        <w:numPr>
          <w:ilvl w:val="0"/>
          <w:numId w:val="123"/>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przeprowadzono strategiczną ocenę oddziaływania na środowisko RPT,</w:t>
      </w:r>
    </w:p>
    <w:p w14:paraId="335EF726" w14:textId="1FF0422F" w:rsidR="0031766C" w:rsidRDefault="0031766C">
      <w:pPr>
        <w:pStyle w:val="Akapitzlist"/>
        <w:numPr>
          <w:ilvl w:val="0"/>
          <w:numId w:val="123"/>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zapewniono udział mieszkańców w konsultacjach społecznych projektu RPT</w:t>
      </w:r>
      <w:r w:rsidR="009E1D16">
        <w:rPr>
          <w:rFonts w:ascii="Times New Roman" w:hAnsi="Times New Roman" w:cs="Times New Roman"/>
          <w:sz w:val="24"/>
          <w:szCs w:val="24"/>
        </w:rPr>
        <w:t>,</w:t>
      </w:r>
      <w:r>
        <w:rPr>
          <w:rFonts w:ascii="Times New Roman" w:hAnsi="Times New Roman" w:cs="Times New Roman"/>
          <w:sz w:val="24"/>
          <w:szCs w:val="24"/>
        </w:rPr>
        <w:t xml:space="preserve"> a tym samym w nadaniu mu ostatecznego kształtu,</w:t>
      </w:r>
    </w:p>
    <w:p w14:paraId="5D3C29DF" w14:textId="77777777" w:rsidR="0031766C" w:rsidRDefault="0031766C">
      <w:pPr>
        <w:pStyle w:val="Akapitzlist"/>
        <w:numPr>
          <w:ilvl w:val="0"/>
          <w:numId w:val="123"/>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zapewniono udział interesariuszy w przygotowaniu RPT poprzez umożliwienie im wypowiedzenia się na temat projektu planu i proponowanych kierunków działań,</w:t>
      </w:r>
    </w:p>
    <w:p w14:paraId="681F2B46" w14:textId="77777777" w:rsidR="0031766C" w:rsidRDefault="0031766C">
      <w:pPr>
        <w:pStyle w:val="Akapitzlist"/>
        <w:numPr>
          <w:ilvl w:val="0"/>
          <w:numId w:val="123"/>
        </w:numPr>
        <w:suppressAutoHyphens w:val="0"/>
        <w:spacing w:after="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dokonano mapowania planowych inwestycji na tle istniejącego systemu transportowego województwa.</w:t>
      </w:r>
    </w:p>
    <w:p w14:paraId="456BED20" w14:textId="77777777" w:rsidR="00F14CEF" w:rsidRPr="00F14CEF" w:rsidRDefault="00F14CEF" w:rsidP="00F14CEF">
      <w:pPr>
        <w:spacing w:line="360" w:lineRule="auto"/>
        <w:contextualSpacing/>
        <w:jc w:val="both"/>
      </w:pPr>
    </w:p>
    <w:p w14:paraId="28BB77F6" w14:textId="6853235A" w:rsidR="00C43433" w:rsidRPr="00F0486C" w:rsidRDefault="00C627DE" w:rsidP="00A90A9F">
      <w:pPr>
        <w:pStyle w:val="Nagwek2"/>
        <w:spacing w:line="360" w:lineRule="auto"/>
        <w:rPr>
          <w:b/>
          <w:bCs/>
          <w:szCs w:val="24"/>
        </w:rPr>
      </w:pPr>
      <w:bookmarkStart w:id="5" w:name="_Toc157602056"/>
      <w:r w:rsidRPr="00F0486C">
        <w:rPr>
          <w:b/>
          <w:bCs/>
          <w:szCs w:val="24"/>
        </w:rPr>
        <w:t>2. UWARUNKOWANIA ZEWNĘTRZNE RPT</w:t>
      </w:r>
      <w:bookmarkEnd w:id="5"/>
    </w:p>
    <w:p w14:paraId="17833909" w14:textId="281B79BD" w:rsidR="00A90A9F" w:rsidRPr="00F0486C" w:rsidRDefault="00A90A9F" w:rsidP="00A90A9F">
      <w:pPr>
        <w:pStyle w:val="Nagwek2"/>
        <w:spacing w:line="360" w:lineRule="auto"/>
        <w:rPr>
          <w:b/>
          <w:bCs/>
          <w:szCs w:val="24"/>
        </w:rPr>
      </w:pPr>
      <w:bookmarkStart w:id="6" w:name="_Toc157602057"/>
      <w:r w:rsidRPr="00F0486C">
        <w:rPr>
          <w:b/>
          <w:bCs/>
          <w:szCs w:val="24"/>
        </w:rPr>
        <w:t>2.1 Uwarunkowania europejskie</w:t>
      </w:r>
      <w:bookmarkEnd w:id="6"/>
    </w:p>
    <w:p w14:paraId="0D959E1F" w14:textId="7FAAD1DC" w:rsidR="00A90A9F" w:rsidRDefault="00A90A9F" w:rsidP="00A90A9F">
      <w:pPr>
        <w:autoSpaceDE w:val="0"/>
        <w:autoSpaceDN w:val="0"/>
        <w:adjustRightInd w:val="0"/>
        <w:spacing w:line="360" w:lineRule="auto"/>
        <w:jc w:val="both"/>
        <w:rPr>
          <w:color w:val="000000"/>
        </w:rPr>
      </w:pPr>
      <w:r w:rsidRPr="00F0486C">
        <w:rPr>
          <w:color w:val="000000"/>
        </w:rPr>
        <w:t xml:space="preserve">Paneuropejska sieć transportowa, w tym układ korytarzy transportowych, został ustalony Rozporządzeniem Parlamentu Europejskiego i Rady (UE) Nr 1315/2013 z dnia 11 grudnia 2013 roku </w:t>
      </w:r>
    </w:p>
    <w:p w14:paraId="3D75FC54" w14:textId="77777777" w:rsidR="00314203" w:rsidRDefault="00314203" w:rsidP="00314203">
      <w:pPr>
        <w:autoSpaceDE w:val="0"/>
        <w:autoSpaceDN w:val="0"/>
        <w:adjustRightInd w:val="0"/>
        <w:spacing w:line="360" w:lineRule="auto"/>
        <w:jc w:val="both"/>
        <w:rPr>
          <w:color w:val="000000"/>
        </w:rPr>
      </w:pPr>
      <w:r w:rsidRPr="00F0486C">
        <w:rPr>
          <w:color w:val="000000"/>
        </w:rPr>
        <w:t>w sprawie unijnych wytycznych dotyczących rozwoju transeuropejskiej sieci transportowej</w:t>
      </w:r>
      <w:r>
        <w:rPr>
          <w:color w:val="000000"/>
        </w:rPr>
        <w:br/>
      </w:r>
      <w:r w:rsidRPr="00F0486C">
        <w:rPr>
          <w:color w:val="000000"/>
        </w:rPr>
        <w:t xml:space="preserve">i uchylającym decyzję nr 661/2010/UE. </w:t>
      </w:r>
    </w:p>
    <w:p w14:paraId="3D6742AF" w14:textId="77777777" w:rsidR="00314203" w:rsidRDefault="00314203" w:rsidP="00A90A9F">
      <w:pPr>
        <w:autoSpaceDE w:val="0"/>
        <w:autoSpaceDN w:val="0"/>
        <w:adjustRightInd w:val="0"/>
        <w:spacing w:line="360" w:lineRule="auto"/>
        <w:jc w:val="both"/>
        <w:rPr>
          <w:color w:val="000000"/>
        </w:rPr>
      </w:pPr>
    </w:p>
    <w:p w14:paraId="5BAED14C" w14:textId="77777777" w:rsidR="00A90A9F" w:rsidRPr="00F0486C" w:rsidRDefault="00A90A9F" w:rsidP="00A90A9F">
      <w:pPr>
        <w:autoSpaceDE w:val="0"/>
        <w:autoSpaceDN w:val="0"/>
        <w:adjustRightInd w:val="0"/>
      </w:pPr>
      <w:r w:rsidRPr="00F0486C">
        <w:rPr>
          <w:noProof/>
          <w:color w:val="000000"/>
        </w:rPr>
        <w:lastRenderedPageBreak/>
        <w:drawing>
          <wp:inline distT="0" distB="0" distL="0" distR="0" wp14:anchorId="44C03F47" wp14:editId="1E485672">
            <wp:extent cx="6238875" cy="4057650"/>
            <wp:effectExtent l="0" t="0" r="9525" b="0"/>
            <wp:docPr id="4" name="Obraz 4" descr="KORYTARZE TEN-T - sieć drog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KORYTARZE TEN-T - sieć drogow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38875" cy="4057650"/>
                    </a:xfrm>
                    <a:prstGeom prst="rect">
                      <a:avLst/>
                    </a:prstGeom>
                    <a:noFill/>
                    <a:ln>
                      <a:noFill/>
                    </a:ln>
                  </pic:spPr>
                </pic:pic>
              </a:graphicData>
            </a:graphic>
          </wp:inline>
        </w:drawing>
      </w:r>
    </w:p>
    <w:p w14:paraId="44BF595E" w14:textId="77777777" w:rsidR="00BA7DD9" w:rsidRDefault="000C623A" w:rsidP="00EF608A">
      <w:pPr>
        <w:autoSpaceDE w:val="0"/>
        <w:autoSpaceDN w:val="0"/>
        <w:adjustRightInd w:val="0"/>
        <w:jc w:val="both"/>
        <w:rPr>
          <w:sz w:val="20"/>
          <w:szCs w:val="20"/>
        </w:rPr>
      </w:pPr>
      <w:r w:rsidRPr="009E5722">
        <w:rPr>
          <w:color w:val="000000"/>
          <w:sz w:val="20"/>
          <w:szCs w:val="20"/>
        </w:rPr>
        <w:t>Rysunek</w:t>
      </w:r>
      <w:r w:rsidR="009E5722">
        <w:rPr>
          <w:color w:val="000000"/>
          <w:sz w:val="20"/>
          <w:szCs w:val="20"/>
        </w:rPr>
        <w:t xml:space="preserve"> nr</w:t>
      </w:r>
      <w:r w:rsidR="00A05D22" w:rsidRPr="009E5722">
        <w:rPr>
          <w:color w:val="000000"/>
          <w:sz w:val="20"/>
          <w:szCs w:val="20"/>
        </w:rPr>
        <w:t xml:space="preserve"> 1</w:t>
      </w:r>
      <w:r w:rsidR="009E5722">
        <w:rPr>
          <w:color w:val="000000"/>
          <w:sz w:val="20"/>
          <w:szCs w:val="20"/>
        </w:rPr>
        <w:t>.</w:t>
      </w:r>
      <w:r w:rsidRPr="009E5722">
        <w:rPr>
          <w:color w:val="000000"/>
          <w:sz w:val="20"/>
          <w:szCs w:val="20"/>
        </w:rPr>
        <w:t xml:space="preserve"> </w:t>
      </w:r>
      <w:r w:rsidR="00DC1FA6" w:rsidRPr="009E5722">
        <w:rPr>
          <w:color w:val="000000"/>
          <w:sz w:val="20"/>
          <w:szCs w:val="20"/>
        </w:rPr>
        <w:t>Transeuropejska drogowa sieć transportowa w obszarze województwa świętokrzyskiego</w:t>
      </w:r>
      <w:r w:rsidR="00EF608A">
        <w:rPr>
          <w:sz w:val="20"/>
          <w:szCs w:val="20"/>
        </w:rPr>
        <w:t>,</w:t>
      </w:r>
    </w:p>
    <w:p w14:paraId="5CA033F6" w14:textId="7BD444E9" w:rsidR="00A90A9F" w:rsidRPr="009E5722" w:rsidRDefault="00A90A9F" w:rsidP="00EF608A">
      <w:pPr>
        <w:autoSpaceDE w:val="0"/>
        <w:autoSpaceDN w:val="0"/>
        <w:adjustRightInd w:val="0"/>
        <w:jc w:val="both"/>
        <w:rPr>
          <w:sz w:val="20"/>
          <w:szCs w:val="20"/>
        </w:rPr>
      </w:pPr>
      <w:r w:rsidRPr="009E5722">
        <w:rPr>
          <w:sz w:val="20"/>
          <w:szCs w:val="20"/>
        </w:rPr>
        <w:t xml:space="preserve">Źródło: </w:t>
      </w:r>
      <w:r w:rsidR="000C623A" w:rsidRPr="009E5722">
        <w:rPr>
          <w:i/>
          <w:iCs/>
          <w:sz w:val="20"/>
          <w:szCs w:val="20"/>
        </w:rPr>
        <w:t xml:space="preserve">Plan </w:t>
      </w:r>
      <w:r w:rsidR="00B63552" w:rsidRPr="009E5722">
        <w:rPr>
          <w:i/>
          <w:iCs/>
          <w:sz w:val="20"/>
          <w:szCs w:val="20"/>
        </w:rPr>
        <w:t>Z</w:t>
      </w:r>
      <w:r w:rsidR="000C623A" w:rsidRPr="009E5722">
        <w:rPr>
          <w:i/>
          <w:iCs/>
          <w:sz w:val="20"/>
          <w:szCs w:val="20"/>
        </w:rPr>
        <w:t xml:space="preserve">agospodarowania </w:t>
      </w:r>
      <w:r w:rsidR="00B63552" w:rsidRPr="009E5722">
        <w:rPr>
          <w:i/>
          <w:iCs/>
          <w:sz w:val="20"/>
          <w:szCs w:val="20"/>
        </w:rPr>
        <w:t>P</w:t>
      </w:r>
      <w:r w:rsidR="000C623A" w:rsidRPr="009E5722">
        <w:rPr>
          <w:i/>
          <w:iCs/>
          <w:sz w:val="20"/>
          <w:szCs w:val="20"/>
        </w:rPr>
        <w:t xml:space="preserve">rzestrzennego Województwa </w:t>
      </w:r>
      <w:r w:rsidR="00B63552" w:rsidRPr="009E5722">
        <w:rPr>
          <w:i/>
          <w:iCs/>
          <w:sz w:val="20"/>
          <w:szCs w:val="20"/>
        </w:rPr>
        <w:t>Ś</w:t>
      </w:r>
      <w:r w:rsidR="000C623A" w:rsidRPr="009E5722">
        <w:rPr>
          <w:i/>
          <w:iCs/>
          <w:sz w:val="20"/>
          <w:szCs w:val="20"/>
        </w:rPr>
        <w:t>więtokrzyskiego</w:t>
      </w:r>
      <w:r w:rsidR="000C623A" w:rsidRPr="009E5722">
        <w:rPr>
          <w:sz w:val="20"/>
          <w:szCs w:val="20"/>
        </w:rPr>
        <w:t xml:space="preserve"> zatwierdzony Uchwałą Sejmiku Województwa Świętokrzyskiego Nr XLVII/833/14 z dnia 22 września 2014 roku </w:t>
      </w:r>
    </w:p>
    <w:p w14:paraId="71215C44" w14:textId="77777777" w:rsidR="00B63552" w:rsidRDefault="00B63552" w:rsidP="00BF07CF">
      <w:pPr>
        <w:autoSpaceDE w:val="0"/>
        <w:autoSpaceDN w:val="0"/>
        <w:adjustRightInd w:val="0"/>
        <w:jc w:val="both"/>
        <w:rPr>
          <w:color w:val="000000"/>
        </w:rPr>
      </w:pPr>
    </w:p>
    <w:p w14:paraId="4C0C9150" w14:textId="5C26810D" w:rsidR="005D5160" w:rsidRDefault="00047866" w:rsidP="000F11F6">
      <w:pPr>
        <w:autoSpaceDE w:val="0"/>
        <w:autoSpaceDN w:val="0"/>
        <w:adjustRightInd w:val="0"/>
        <w:spacing w:line="360" w:lineRule="auto"/>
        <w:ind w:firstLine="708"/>
        <w:jc w:val="both"/>
        <w:rPr>
          <w:color w:val="000000"/>
        </w:rPr>
      </w:pPr>
      <w:r w:rsidRPr="00F0486C">
        <w:t>Rozporządzenie określa przebieg, w tym również na terytorium Polski, sieci bazowej</w:t>
      </w:r>
      <w:r w:rsidR="000F11F6">
        <w:br/>
      </w:r>
      <w:r w:rsidRPr="00F0486C">
        <w:t>i kompleksowej tworzących transeuropejską sieć transportową. Ma ona za zadanie wzmacniać spójność społeczną, gospodarczą i terytorialną Unii Europejskiej</w:t>
      </w:r>
      <w:r>
        <w:t xml:space="preserve"> </w:t>
      </w:r>
      <w:r w:rsidRPr="00F0486C">
        <w:t xml:space="preserve">i przyczyniać się do tworzenia jednolitego europejskiego obszaru transportowego. </w:t>
      </w:r>
      <w:r w:rsidR="005D5160" w:rsidRPr="00F0486C">
        <w:t>Sie</w:t>
      </w:r>
      <w:r w:rsidR="004952D2">
        <w:t>ć</w:t>
      </w:r>
      <w:r w:rsidR="005D5160" w:rsidRPr="00F0486C">
        <w:t xml:space="preserve"> tworzona jest w celu zapewnienia dostępności i łączności regionów, zniwelowania różnic</w:t>
      </w:r>
      <w:r>
        <w:t xml:space="preserve"> </w:t>
      </w:r>
      <w:r w:rsidR="005D5160" w:rsidRPr="00F0486C">
        <w:t>w jakości infrastruktury między państwami członkowskimi, stworzenia połączeń między infrastrukturą transportową do ruchu dalekobieżnego</w:t>
      </w:r>
      <w:r w:rsidR="000F11F6">
        <w:br/>
      </w:r>
      <w:r w:rsidR="005D5160" w:rsidRPr="00F0486C">
        <w:t>a infrastrukturą do ruchu regionalnego</w:t>
      </w:r>
      <w:r>
        <w:t xml:space="preserve"> </w:t>
      </w:r>
      <w:r w:rsidR="005D5160" w:rsidRPr="00F0486C">
        <w:t>i lokalnego, zapewnienia ciągłości tras, spełnienia potrzeb użytkowników w zakresie mobilności</w:t>
      </w:r>
      <w:r>
        <w:t xml:space="preserve"> </w:t>
      </w:r>
      <w:r w:rsidR="005D5160" w:rsidRPr="00F0486C">
        <w:t xml:space="preserve">i transportu oraz zapewnienia bezpiecznych połączeń. </w:t>
      </w:r>
    </w:p>
    <w:p w14:paraId="49459525" w14:textId="0D7790EC" w:rsidR="00692F55" w:rsidRDefault="00692F55" w:rsidP="00A90A9F">
      <w:pPr>
        <w:autoSpaceDE w:val="0"/>
        <w:autoSpaceDN w:val="0"/>
        <w:adjustRightInd w:val="0"/>
      </w:pPr>
    </w:p>
    <w:p w14:paraId="34B7C676" w14:textId="77777777" w:rsidR="00A90A9F" w:rsidRPr="00F0486C" w:rsidRDefault="00A90A9F" w:rsidP="00A90A9F">
      <w:pPr>
        <w:autoSpaceDE w:val="0"/>
        <w:autoSpaceDN w:val="0"/>
        <w:adjustRightInd w:val="0"/>
      </w:pPr>
      <w:r w:rsidRPr="00F0486C">
        <w:rPr>
          <w:noProof/>
          <w:color w:val="000000"/>
        </w:rPr>
        <w:lastRenderedPageBreak/>
        <w:drawing>
          <wp:inline distT="0" distB="0" distL="0" distR="0" wp14:anchorId="58290A1C" wp14:editId="19930D28">
            <wp:extent cx="6134100" cy="4029075"/>
            <wp:effectExtent l="0" t="0" r="0" b="9525"/>
            <wp:docPr id="5" name="Obraz 5" descr="KORYTARZE TEN-T - sieć kolej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KORYTARZE TEN-T - sieć kolejow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34100" cy="4029075"/>
                    </a:xfrm>
                    <a:prstGeom prst="rect">
                      <a:avLst/>
                    </a:prstGeom>
                    <a:noFill/>
                    <a:ln>
                      <a:noFill/>
                    </a:ln>
                  </pic:spPr>
                </pic:pic>
              </a:graphicData>
            </a:graphic>
          </wp:inline>
        </w:drawing>
      </w:r>
    </w:p>
    <w:p w14:paraId="41EA16B4" w14:textId="77777777" w:rsidR="00BA7DD9" w:rsidRPr="00BA7DD9" w:rsidRDefault="000C623A" w:rsidP="00EF608A">
      <w:pPr>
        <w:autoSpaceDE w:val="0"/>
        <w:autoSpaceDN w:val="0"/>
        <w:adjustRightInd w:val="0"/>
        <w:jc w:val="both"/>
        <w:rPr>
          <w:sz w:val="20"/>
          <w:szCs w:val="20"/>
        </w:rPr>
      </w:pPr>
      <w:r w:rsidRPr="00BA7DD9">
        <w:rPr>
          <w:color w:val="000000"/>
          <w:sz w:val="20"/>
          <w:szCs w:val="20"/>
        </w:rPr>
        <w:t>Rysunek</w:t>
      </w:r>
      <w:r w:rsidR="00EF608A" w:rsidRPr="00BA7DD9">
        <w:rPr>
          <w:color w:val="000000"/>
          <w:sz w:val="20"/>
          <w:szCs w:val="20"/>
        </w:rPr>
        <w:t xml:space="preserve"> nr</w:t>
      </w:r>
      <w:r w:rsidR="003618AC" w:rsidRPr="00BA7DD9">
        <w:rPr>
          <w:color w:val="000000"/>
          <w:sz w:val="20"/>
          <w:szCs w:val="20"/>
        </w:rPr>
        <w:t xml:space="preserve"> 2</w:t>
      </w:r>
      <w:r w:rsidR="00EF608A" w:rsidRPr="00BA7DD9">
        <w:rPr>
          <w:color w:val="000000"/>
          <w:sz w:val="20"/>
          <w:szCs w:val="20"/>
        </w:rPr>
        <w:t>.</w:t>
      </w:r>
      <w:r w:rsidRPr="00BA7DD9">
        <w:rPr>
          <w:color w:val="000000"/>
          <w:sz w:val="20"/>
          <w:szCs w:val="20"/>
        </w:rPr>
        <w:t xml:space="preserve"> </w:t>
      </w:r>
      <w:r w:rsidR="00DC1FA6" w:rsidRPr="00BA7DD9">
        <w:rPr>
          <w:color w:val="000000"/>
          <w:sz w:val="20"/>
          <w:szCs w:val="20"/>
        </w:rPr>
        <w:t>Transeuropejska kolejowa sieć transportowa w obszarze województwa świętokrzyskiego</w:t>
      </w:r>
      <w:r w:rsidR="00EF608A" w:rsidRPr="00BA7DD9">
        <w:rPr>
          <w:sz w:val="20"/>
          <w:szCs w:val="20"/>
        </w:rPr>
        <w:t>,</w:t>
      </w:r>
    </w:p>
    <w:p w14:paraId="46683F7B" w14:textId="4C75CC36" w:rsidR="000C623A" w:rsidRPr="00EF608A" w:rsidRDefault="000C623A" w:rsidP="00EF608A">
      <w:pPr>
        <w:autoSpaceDE w:val="0"/>
        <w:autoSpaceDN w:val="0"/>
        <w:adjustRightInd w:val="0"/>
        <w:jc w:val="both"/>
        <w:rPr>
          <w:b/>
          <w:bCs/>
          <w:sz w:val="20"/>
          <w:szCs w:val="20"/>
        </w:rPr>
      </w:pPr>
      <w:r w:rsidRPr="009E5722">
        <w:rPr>
          <w:sz w:val="20"/>
          <w:szCs w:val="20"/>
        </w:rPr>
        <w:t xml:space="preserve">Źródło: </w:t>
      </w:r>
      <w:r w:rsidRPr="00EF608A">
        <w:rPr>
          <w:i/>
          <w:iCs/>
          <w:sz w:val="20"/>
          <w:szCs w:val="20"/>
        </w:rPr>
        <w:t xml:space="preserve">Plan </w:t>
      </w:r>
      <w:r w:rsidR="00BF07CF" w:rsidRPr="00EF608A">
        <w:rPr>
          <w:i/>
          <w:iCs/>
          <w:sz w:val="20"/>
          <w:szCs w:val="20"/>
        </w:rPr>
        <w:t>Z</w:t>
      </w:r>
      <w:r w:rsidRPr="00EF608A">
        <w:rPr>
          <w:i/>
          <w:iCs/>
          <w:sz w:val="20"/>
          <w:szCs w:val="20"/>
        </w:rPr>
        <w:t xml:space="preserve">agospodarowania </w:t>
      </w:r>
      <w:r w:rsidR="00BF07CF" w:rsidRPr="00EF608A">
        <w:rPr>
          <w:i/>
          <w:iCs/>
          <w:sz w:val="20"/>
          <w:szCs w:val="20"/>
        </w:rPr>
        <w:t>P</w:t>
      </w:r>
      <w:r w:rsidRPr="00EF608A">
        <w:rPr>
          <w:i/>
          <w:iCs/>
          <w:sz w:val="20"/>
          <w:szCs w:val="20"/>
        </w:rPr>
        <w:t xml:space="preserve">rzestrzennego Województwa </w:t>
      </w:r>
      <w:r w:rsidR="00BF07CF" w:rsidRPr="00EF608A">
        <w:rPr>
          <w:i/>
          <w:iCs/>
          <w:sz w:val="20"/>
          <w:szCs w:val="20"/>
        </w:rPr>
        <w:t>Ś</w:t>
      </w:r>
      <w:r w:rsidRPr="00EF608A">
        <w:rPr>
          <w:i/>
          <w:iCs/>
          <w:sz w:val="20"/>
          <w:szCs w:val="20"/>
        </w:rPr>
        <w:t>więtokrzyskiego</w:t>
      </w:r>
      <w:r w:rsidRPr="009E5722">
        <w:rPr>
          <w:sz w:val="20"/>
          <w:szCs w:val="20"/>
        </w:rPr>
        <w:t xml:space="preserve"> zatwierdzony Uchwałą Sejmiku Województwa Świętokrzyskiego Nr XLVII/833/14 z dnia 22 września 2014 roku </w:t>
      </w:r>
    </w:p>
    <w:p w14:paraId="5D0E6DC2" w14:textId="1D58A706" w:rsidR="00A90A9F" w:rsidRDefault="00A90A9F" w:rsidP="00A90A9F"/>
    <w:p w14:paraId="6D0C5E34" w14:textId="5F27C30A" w:rsidR="002E31D3" w:rsidRPr="00B21867" w:rsidRDefault="00B21867" w:rsidP="00B21867">
      <w:pPr>
        <w:autoSpaceDE w:val="0"/>
        <w:autoSpaceDN w:val="0"/>
        <w:adjustRightInd w:val="0"/>
        <w:spacing w:line="360" w:lineRule="auto"/>
        <w:jc w:val="both"/>
        <w:rPr>
          <w:color w:val="000000"/>
        </w:rPr>
      </w:pPr>
      <w:r w:rsidRPr="00F0486C">
        <w:rPr>
          <w:color w:val="000000"/>
        </w:rPr>
        <w:t>W obszarze Polski ustala ono dwa korytarze europejskie: Bałtyk-Adriatyk i Morze Północne-Bałtyk oraz dwupoziomową strukturę transeuropejskiej sieci transportowej, obejmującą sieć kompleksową</w:t>
      </w:r>
      <w:r w:rsidR="000F11F6">
        <w:rPr>
          <w:color w:val="000000"/>
        </w:rPr>
        <w:br/>
      </w:r>
      <w:r w:rsidRPr="00F0486C">
        <w:rPr>
          <w:color w:val="000000"/>
        </w:rPr>
        <w:t xml:space="preserve">i ustanowioną w oparciu o nią sieć bazową. Elementem korytarza Bałtyk-Adriatyk zlokalizowanym na obszarze województwa świętokrzyskiego, jest linia kolejowa nr 4 - Centralna Magistrala Kolejowa. Elementami europejskiej sieci kompleksowej są: linia kolejowa nr 8, linia kolejowa nr 25, linia kolejowa nr 61, </w:t>
      </w:r>
      <w:r w:rsidR="0076391E">
        <w:rPr>
          <w:color w:val="000000"/>
        </w:rPr>
        <w:t xml:space="preserve">linia kolejowa nr 64, łącznice kolejowe nr 566, 567, 568, 570, 571, 572, </w:t>
      </w:r>
      <w:r w:rsidRPr="00F0486C">
        <w:rPr>
          <w:color w:val="000000"/>
        </w:rPr>
        <w:t>Centralna Magistrala Kolejowa oraz droga ekspresowa S7 i droga ekspresowa S74. Stanowią one połączenie Kielc z bazową siecią europejską, w tym z węzłami tej sieci: Warszawą, Łodzią, Katowicami</w:t>
      </w:r>
      <w:r>
        <w:rPr>
          <w:color w:val="000000"/>
        </w:rPr>
        <w:t xml:space="preserve"> </w:t>
      </w:r>
      <w:r w:rsidRPr="00F0486C">
        <w:rPr>
          <w:color w:val="000000"/>
        </w:rPr>
        <w:t>i Krakowem.</w:t>
      </w:r>
      <w:r>
        <w:rPr>
          <w:color w:val="000000"/>
        </w:rPr>
        <w:t xml:space="preserve"> </w:t>
      </w:r>
      <w:r w:rsidR="002E31D3">
        <w:t>Niniejszy dokument ma za zadanie wskazanie takich kierunków rozwoju i zmian w systemie transportowym województwa świętokrzyskiego</w:t>
      </w:r>
      <w:r w:rsidR="009E1D16">
        <w:t>,</w:t>
      </w:r>
      <w:r w:rsidR="002E31D3">
        <w:t xml:space="preserve"> aby wpisywały się one w kierunki określone</w:t>
      </w:r>
      <w:r>
        <w:t xml:space="preserve"> </w:t>
      </w:r>
      <w:r w:rsidR="002E31D3">
        <w:t>w strategicznych dokumentach UE:</w:t>
      </w:r>
    </w:p>
    <w:p w14:paraId="0760EE95" w14:textId="53D84003" w:rsidR="00CB462E" w:rsidRPr="00CB462E" w:rsidRDefault="00A559BF" w:rsidP="00507FC1">
      <w:pPr>
        <w:spacing w:before="120" w:line="360" w:lineRule="auto"/>
        <w:jc w:val="both"/>
      </w:pPr>
      <w:r w:rsidRPr="00507FC1">
        <w:rPr>
          <w:b/>
          <w:bCs/>
        </w:rPr>
        <w:t>Europa 2020</w:t>
      </w:r>
      <w:r w:rsidRPr="00507FC1">
        <w:t xml:space="preserve"> – Strategia na rzecz inteligentnego i zrównoważonego rozwoju sprzyjającego włączeniu społecznemu – w zakresie rozwoju inteligentnego, zrównoważonego oraz sprzyjającego </w:t>
      </w:r>
      <w:r w:rsidRPr="00507FC1">
        <w:lastRenderedPageBreak/>
        <w:t>włączeniu społecznemu</w:t>
      </w:r>
      <w:r w:rsidR="00507FC1">
        <w:t>. D</w:t>
      </w:r>
      <w:r w:rsidR="00CB462E">
        <w:t>okument kształtuje system transportowy w sposób zwiększający mobilność i jakoś</w:t>
      </w:r>
      <w:r w:rsidR="00055DBA">
        <w:t>ć</w:t>
      </w:r>
      <w:r w:rsidR="00CB462E">
        <w:t xml:space="preserve"> poł</w:t>
      </w:r>
      <w:r w:rsidR="00055DBA">
        <w:t>ą</w:t>
      </w:r>
      <w:r w:rsidR="00CB462E">
        <w:t>czeń.</w:t>
      </w:r>
    </w:p>
    <w:p w14:paraId="7847D4E6" w14:textId="5D56E9BF" w:rsidR="00CB462E" w:rsidRPr="00CB462E" w:rsidRDefault="001055F3" w:rsidP="00507FC1">
      <w:pPr>
        <w:spacing w:before="120" w:line="360" w:lineRule="auto"/>
        <w:jc w:val="both"/>
      </w:pPr>
      <w:r w:rsidRPr="00507FC1">
        <w:rPr>
          <w:b/>
          <w:bCs/>
        </w:rPr>
        <w:t>Biała Księga Transportu</w:t>
      </w:r>
      <w:r w:rsidRPr="00507FC1">
        <w:t xml:space="preserve"> – określająca wizję rozwoju systemu transportowego UE, w zakresie mi</w:t>
      </w:r>
      <w:r w:rsidR="009E0E03">
        <w:t>ę</w:t>
      </w:r>
      <w:r w:rsidRPr="00507FC1">
        <w:t>dzy innymi zapewnienia wzrostu sektora transportu i wspierania mobilności przy jednoczesnym osi</w:t>
      </w:r>
      <w:r w:rsidR="00055DBA" w:rsidRPr="00507FC1">
        <w:t>ą</w:t>
      </w:r>
      <w:r w:rsidRPr="00507FC1">
        <w:t>gni</w:t>
      </w:r>
      <w:r w:rsidR="009E0E03">
        <w:t>ę</w:t>
      </w:r>
      <w:r w:rsidRPr="00507FC1">
        <w:t>ciu celu obniżenia emisji o 60%, stworzenia efektywnej sieci multimodalnego podróżowania i transportu mi</w:t>
      </w:r>
      <w:r w:rsidR="00B1099E">
        <w:t>ę</w:t>
      </w:r>
      <w:r w:rsidRPr="00507FC1">
        <w:t>dzy miastami, ekol</w:t>
      </w:r>
      <w:r w:rsidR="00055DBA" w:rsidRPr="00507FC1">
        <w:t>o</w:t>
      </w:r>
      <w:r w:rsidRPr="00507FC1">
        <w:t>gicznego transportu miejskiego i dojazdów do pracy</w:t>
      </w:r>
      <w:r w:rsidR="00507FC1">
        <w:t>. D</w:t>
      </w:r>
      <w:r w:rsidR="00CB462E">
        <w:t xml:space="preserve">okument zakłada działania mające służyć redukcji emisji gazów cieplarnianych, poprzez poprawę stanu jakości infrastruktury, wymianę taboru czy promocję nisko i zeroemisyjnych </w:t>
      </w:r>
      <w:r w:rsidR="00055DBA">
        <w:t>ś</w:t>
      </w:r>
      <w:r w:rsidR="00CB462E">
        <w:t>rodków transportu.</w:t>
      </w:r>
    </w:p>
    <w:p w14:paraId="2AD20330" w14:textId="1489E9BB" w:rsidR="00393B7A" w:rsidRPr="00393B7A" w:rsidRDefault="00032337" w:rsidP="001050A5">
      <w:pPr>
        <w:spacing w:before="120" w:line="360" w:lineRule="auto"/>
        <w:jc w:val="both"/>
      </w:pPr>
      <w:r w:rsidRPr="001050A5">
        <w:rPr>
          <w:b/>
          <w:bCs/>
        </w:rPr>
        <w:t>Europa w ruchu. Zrównoważona mobilność dla Europy: bezpieczna, połączona</w:t>
      </w:r>
      <w:r w:rsidR="00B245B9" w:rsidRPr="001050A5">
        <w:rPr>
          <w:b/>
          <w:bCs/>
        </w:rPr>
        <w:br/>
      </w:r>
      <w:r w:rsidRPr="001050A5">
        <w:rPr>
          <w:b/>
          <w:bCs/>
        </w:rPr>
        <w:t>i ekologiczna</w:t>
      </w:r>
      <w:r w:rsidRPr="001050A5">
        <w:t xml:space="preserve"> – wskazuje na </w:t>
      </w:r>
      <w:r w:rsidR="00340CBA" w:rsidRPr="001050A5">
        <w:t>potrzebę</w:t>
      </w:r>
      <w:r w:rsidRPr="001050A5">
        <w:t xml:space="preserve"> </w:t>
      </w:r>
      <w:r w:rsidR="00340CBA" w:rsidRPr="001050A5">
        <w:t>umożliwienia Europejczykom korzystania z bezpiecznego</w:t>
      </w:r>
      <w:r w:rsidR="001050A5">
        <w:br/>
      </w:r>
      <w:r w:rsidR="00340CBA" w:rsidRPr="001050A5">
        <w:t>i ekologicznego transportu zapewniającego połączenie regionów Europy</w:t>
      </w:r>
      <w:r w:rsidR="001050A5">
        <w:t>. D</w:t>
      </w:r>
      <w:r w:rsidR="00393B7A">
        <w:t>okument zakłada działania mające na celu popraw</w:t>
      </w:r>
      <w:r w:rsidR="00B1099E">
        <w:t>ę</w:t>
      </w:r>
      <w:r w:rsidR="00393B7A">
        <w:t xml:space="preserve"> bezpieczeństwa układu transportowego oraz ograniczenie jego wpływu na środowisko poprzez </w:t>
      </w:r>
      <w:r w:rsidR="00264B59">
        <w:t>budowę obwodnic, przebudowę i rozbudowę dróg wojewódzkich</w:t>
      </w:r>
      <w:r w:rsidR="00484FF3">
        <w:br/>
      </w:r>
      <w:r w:rsidR="00264B59">
        <w:t xml:space="preserve">w szczególności o elementy BRD czy promowanie </w:t>
      </w:r>
      <w:proofErr w:type="spellStart"/>
      <w:r w:rsidR="00264B59">
        <w:t>elektromobilności</w:t>
      </w:r>
      <w:proofErr w:type="spellEnd"/>
      <w:r w:rsidR="00DA5372">
        <w:t xml:space="preserve">, </w:t>
      </w:r>
      <w:r w:rsidR="00264B59">
        <w:t>transportu niskoemisyjnego</w:t>
      </w:r>
      <w:r w:rsidR="00DA5372">
        <w:t xml:space="preserve"> oraz paliw alternatywnych. </w:t>
      </w:r>
    </w:p>
    <w:p w14:paraId="4AB841CE" w14:textId="09D87A96" w:rsidR="00CB462E" w:rsidRDefault="00264B59" w:rsidP="001050A5">
      <w:pPr>
        <w:spacing w:before="120" w:line="360" w:lineRule="auto"/>
        <w:jc w:val="both"/>
      </w:pPr>
      <w:r w:rsidRPr="001050A5">
        <w:rPr>
          <w:b/>
          <w:bCs/>
        </w:rPr>
        <w:t>Strategia zrównoważonej i inteligentnej mobilności</w:t>
      </w:r>
      <w:r w:rsidRPr="001050A5">
        <w:t xml:space="preserve"> – czyli zrównoważenie różnych gałęzi transportu oraz upow</w:t>
      </w:r>
      <w:r w:rsidR="00AC5A93" w:rsidRPr="001050A5">
        <w:t>s</w:t>
      </w:r>
      <w:r w:rsidRPr="001050A5">
        <w:t>zechnienie i</w:t>
      </w:r>
      <w:r w:rsidR="00AC5A93" w:rsidRPr="001050A5">
        <w:t>ch ekologicznych alternatyw</w:t>
      </w:r>
      <w:r w:rsidR="001050A5">
        <w:t>. D</w:t>
      </w:r>
      <w:r w:rsidR="00AC5A93">
        <w:t>okument niniejszy zakłada działania zwiększ</w:t>
      </w:r>
      <w:r w:rsidR="0087503C">
        <w:t>ające</w:t>
      </w:r>
      <w:r w:rsidR="00AC5A93">
        <w:t xml:space="preserve"> udział publicznego transportu zbiorowego</w:t>
      </w:r>
      <w:r w:rsidR="001050A5">
        <w:t xml:space="preserve"> </w:t>
      </w:r>
      <w:r w:rsidR="00AC5A93">
        <w:t>w transporcie osób,</w:t>
      </w:r>
      <w:r w:rsidR="009915F0">
        <w:t xml:space="preserve"> w tym szczególnie transportu nisko i zeroemisyjnego, </w:t>
      </w:r>
      <w:r w:rsidR="00AC5A93">
        <w:t xml:space="preserve"> uporządkowani</w:t>
      </w:r>
      <w:r w:rsidR="0087503C">
        <w:t>e</w:t>
      </w:r>
      <w:r w:rsidR="00AC5A93">
        <w:t xml:space="preserve"> ruchu </w:t>
      </w:r>
      <w:r w:rsidR="00B245B9">
        <w:t>w</w:t>
      </w:r>
      <w:r w:rsidR="00AC5A93">
        <w:t xml:space="preserve"> centrach miast, ograniczenia ruchu indywidualnego </w:t>
      </w:r>
      <w:r w:rsidR="009915F0">
        <w:t xml:space="preserve">mającego na celu zmniejszenie zatłoczenia miast, </w:t>
      </w:r>
      <w:r w:rsidR="0087503C">
        <w:t xml:space="preserve">przebudowę infrastruktury transportowej, budowę i przebudowę węzłów przesiadkowych na stykach różnych gałęzi transportu oraz </w:t>
      </w:r>
      <w:r w:rsidR="00DA5372">
        <w:t xml:space="preserve">systemy informacji </w:t>
      </w:r>
      <w:r w:rsidR="008B5652">
        <w:t>a także</w:t>
      </w:r>
      <w:r w:rsidR="00DA5372">
        <w:t xml:space="preserve"> zarządzania ruchem.</w:t>
      </w:r>
    </w:p>
    <w:p w14:paraId="68498992" w14:textId="4DDCF1D8" w:rsidR="002E31D3" w:rsidRDefault="0031569A" w:rsidP="001050A5">
      <w:pPr>
        <w:spacing w:before="120" w:line="360" w:lineRule="auto"/>
        <w:jc w:val="both"/>
      </w:pPr>
      <w:r w:rsidRPr="001050A5">
        <w:rPr>
          <w:b/>
          <w:bCs/>
        </w:rPr>
        <w:t xml:space="preserve">Europejski Zielony Ład – </w:t>
      </w:r>
      <w:r w:rsidRPr="001050A5">
        <w:t>strategia na rzecz wzrostu</w:t>
      </w:r>
      <w:r w:rsidR="001050A5">
        <w:t xml:space="preserve">, </w:t>
      </w:r>
      <w:r>
        <w:t>zakłada takie przekształcenie gospodarki UE aby w 2050 roku osiągnęła ona zerowy poziom emisji gazów cieplarnianych a wzrost gospodarczy winien być oddzielony od wykorzystania zasobów naturalnych</w:t>
      </w:r>
      <w:r w:rsidR="00A62021">
        <w:t>.</w:t>
      </w:r>
    </w:p>
    <w:p w14:paraId="440A53AC" w14:textId="77777777" w:rsidR="0031569A" w:rsidRPr="00F0486C" w:rsidRDefault="0031569A" w:rsidP="00A90A9F"/>
    <w:p w14:paraId="2F6EEF21" w14:textId="7172FD4B" w:rsidR="00A90A9F" w:rsidRPr="00F0486C" w:rsidRDefault="00A90A9F" w:rsidP="006555FE">
      <w:pPr>
        <w:pStyle w:val="Nagwek2"/>
        <w:spacing w:line="360" w:lineRule="auto"/>
        <w:rPr>
          <w:b/>
          <w:bCs/>
          <w:szCs w:val="24"/>
        </w:rPr>
      </w:pPr>
      <w:bookmarkStart w:id="7" w:name="_Toc66951736"/>
      <w:bookmarkStart w:id="8" w:name="_Toc157602058"/>
      <w:r w:rsidRPr="00F0486C">
        <w:rPr>
          <w:b/>
          <w:bCs/>
          <w:szCs w:val="24"/>
        </w:rPr>
        <w:t>2.2 Uwarunkowania krajowe</w:t>
      </w:r>
      <w:bookmarkEnd w:id="7"/>
      <w:bookmarkEnd w:id="8"/>
    </w:p>
    <w:p w14:paraId="6C7B6F30" w14:textId="570064DD" w:rsidR="00496AD4" w:rsidRPr="00664CBC" w:rsidRDefault="00BF6E82" w:rsidP="00664CBC">
      <w:pPr>
        <w:spacing w:line="360" w:lineRule="auto"/>
        <w:jc w:val="both"/>
        <w:rPr>
          <w:b/>
          <w:bCs/>
        </w:rPr>
      </w:pPr>
      <w:r w:rsidRPr="00664CBC">
        <w:rPr>
          <w:b/>
          <w:bCs/>
        </w:rPr>
        <w:t xml:space="preserve">Strategia na rzecz odpowiedzialnego rozwoju do roku 2020 (z perspektywą do 2030 r.) </w:t>
      </w:r>
      <w:r w:rsidR="00496AD4" w:rsidRPr="00664CBC">
        <w:t>— SOR została przyjęta przez Radę Ministrów 14 lutego 2017 r., jako aktualizacja średniookresowej strategii rozwoju kraju (</w:t>
      </w:r>
      <w:r w:rsidR="00496AD4" w:rsidRPr="00664CBC">
        <w:rPr>
          <w:rStyle w:val="Uwydatnienie"/>
          <w:color w:val="1B1B1B"/>
        </w:rPr>
        <w:t>Strategii Rozwoju Kraju 2020)</w:t>
      </w:r>
      <w:r w:rsidR="00496AD4" w:rsidRPr="00664CBC">
        <w:t>. Jest kluczowym dokumentem w obszarze średnio-</w:t>
      </w:r>
      <w:r w:rsidR="00956586">
        <w:br/>
      </w:r>
      <w:r w:rsidR="00496AD4" w:rsidRPr="00664CBC">
        <w:t xml:space="preserve">i długofalowej polityki gospodarczej, </w:t>
      </w:r>
      <w:r w:rsidR="00496AD4" w:rsidRPr="00664CBC">
        <w:rPr>
          <w:shd w:val="clear" w:color="auto" w:fill="FFFFFF"/>
        </w:rPr>
        <w:t xml:space="preserve">określa podstawowe uwarunkowania, cele i kierunki rozwoju </w:t>
      </w:r>
      <w:r w:rsidR="00496AD4" w:rsidRPr="00664CBC">
        <w:rPr>
          <w:shd w:val="clear" w:color="auto" w:fill="FFFFFF"/>
        </w:rPr>
        <w:lastRenderedPageBreak/>
        <w:t>kraju w wymiarze społecznym, gospodarczym, regionalnym i przestrzennym</w:t>
      </w:r>
      <w:r w:rsidR="00B245B9" w:rsidRPr="00664CBC">
        <w:rPr>
          <w:shd w:val="clear" w:color="auto" w:fill="FFFFFF"/>
        </w:rPr>
        <w:br/>
      </w:r>
      <w:r w:rsidR="00496AD4" w:rsidRPr="00664CBC">
        <w:rPr>
          <w:shd w:val="clear" w:color="auto" w:fill="FFFFFF"/>
        </w:rPr>
        <w:t xml:space="preserve">w perspektywie roku 2020 i 2030. Przedstawia </w:t>
      </w:r>
      <w:r w:rsidR="00496AD4" w:rsidRPr="00664CBC">
        <w:rPr>
          <w:rStyle w:val="txt-title-11"/>
          <w:rFonts w:ascii="Times New Roman" w:hAnsi="Times New Roman" w:cs="Times New Roman"/>
          <w:color w:val="1B1B1B"/>
          <w:sz w:val="24"/>
          <w:szCs w:val="24"/>
          <w:shd w:val="clear" w:color="auto" w:fill="FFFFFF"/>
        </w:rPr>
        <w:t xml:space="preserve">nowy model rozwoju odpowiedzialnego oraz społecznie i terytorialnie zrównoważonego, </w:t>
      </w:r>
      <w:r w:rsidR="00496AD4" w:rsidRPr="00664CBC">
        <w:rPr>
          <w:shd w:val="clear" w:color="auto" w:fill="FFFFFF"/>
        </w:rPr>
        <w:t>opartego o: potencjał terytorialny, inwestycje, innowacje, rozwój, eksport oraz wysoko przetworzone produkty.</w:t>
      </w:r>
      <w:r w:rsidRPr="00664CBC">
        <w:rPr>
          <w:shd w:val="clear" w:color="auto" w:fill="FFFFFF"/>
        </w:rPr>
        <w:t xml:space="preserve"> </w:t>
      </w:r>
      <w:r w:rsidR="00496AD4" w:rsidRPr="00664CBC">
        <w:t xml:space="preserve">Dlatego jako cel w tym obszarze SOR przyjmuje </w:t>
      </w:r>
      <w:r w:rsidR="00496AD4" w:rsidRPr="00664CBC">
        <w:rPr>
          <w:b/>
        </w:rPr>
        <w:t xml:space="preserve">— </w:t>
      </w:r>
      <w:r w:rsidR="00664CBC" w:rsidRPr="00664CBC">
        <w:rPr>
          <w:b/>
        </w:rPr>
        <w:t>z</w:t>
      </w:r>
      <w:r w:rsidR="00496AD4" w:rsidRPr="00664CBC">
        <w:rPr>
          <w:b/>
        </w:rPr>
        <w:t>większenie dostępności transportowej oraz popraw</w:t>
      </w:r>
      <w:r w:rsidR="002C5779">
        <w:rPr>
          <w:b/>
        </w:rPr>
        <w:t>ę</w:t>
      </w:r>
      <w:r w:rsidR="00496AD4" w:rsidRPr="00664CBC">
        <w:rPr>
          <w:b/>
        </w:rPr>
        <w:t xml:space="preserve"> warunków świadczenia usług związanych z przewozem towarów i pasażerów.</w:t>
      </w:r>
    </w:p>
    <w:p w14:paraId="56658816" w14:textId="14DC8A43" w:rsidR="00496AD4" w:rsidRDefault="00496AD4" w:rsidP="00496AD4">
      <w:pPr>
        <w:autoSpaceDE w:val="0"/>
        <w:autoSpaceDN w:val="0"/>
        <w:adjustRightInd w:val="0"/>
        <w:spacing w:line="360" w:lineRule="auto"/>
        <w:ind w:firstLine="709"/>
        <w:jc w:val="both"/>
        <w:rPr>
          <w:color w:val="000000"/>
        </w:rPr>
      </w:pPr>
      <w:r w:rsidRPr="00F0486C">
        <w:t>W horyzoncie roku 2030 zakłada się osiągnięcie przepustowości transportowej umożliwiającej efektywne funkcjonowanie całego systemu transportowego poprzez uzyskanie efektu sieciowego w ujęciu międzygałęziowym, zapewniającego sprawną obsługę transportową społeczeństwa i gospodarki, a także przyczyniającego się do obniżenia negatywnego oddziaływania na środowisko oraz zdrowie i jakość życia. Efektem działań w tym obszarze będzie zbudowanie wielogałęziowej, zintegrowanej i uzupełniającej się sieci transportowej. Pozwoli ona m.in. na ograniczanie jednostkowych kosztów transportu, poprawę bezpieczeństwa, jakości usług transportowych w przewozie towarów i pasażerów, dostępności transportowej w wymiarze europejskim, krajowym i lokalnym, a także ograniczenie emisji zanieczyszczeń pochodzących z tego sektora (</w:t>
      </w:r>
      <w:r w:rsidRPr="00F0486C">
        <w:rPr>
          <w:color w:val="000000"/>
        </w:rPr>
        <w:t>wpisanie się w politykę transportową UE określoną w Białej Księdze Komisji Europejskiej z roku 2011).</w:t>
      </w:r>
      <w:r w:rsidR="00BC15D5">
        <w:rPr>
          <w:color w:val="000000"/>
        </w:rPr>
        <w:t xml:space="preserve"> </w:t>
      </w:r>
    </w:p>
    <w:p w14:paraId="10229361" w14:textId="77777777" w:rsidR="00496AD4" w:rsidRPr="00F0486C" w:rsidRDefault="00496AD4" w:rsidP="00496AD4">
      <w:pPr>
        <w:autoSpaceDE w:val="0"/>
        <w:autoSpaceDN w:val="0"/>
        <w:adjustRightInd w:val="0"/>
        <w:spacing w:line="360" w:lineRule="auto"/>
        <w:ind w:firstLine="709"/>
        <w:jc w:val="both"/>
      </w:pPr>
      <w:r w:rsidRPr="00F0486C">
        <w:rPr>
          <w:color w:val="000000"/>
        </w:rPr>
        <w:t>Wsparcie publiczne będzie w najbliższych latach kierowane m.in. na większe wykorzystanie potencjału transportu kolejowego w obszarze transportu międzynarodowego, regionalnego, między- i wewnątrz aglomeracyjnego, a także w zakresie przewozów intermodalnych w relacjach międzykontynentalnych. Dodatkowo, poza ograniczeniem negatywnego wpływu na środowisko, zmiana taka spowoduje skrócenie czasu podróży, wzrost bezpieczeństwa transportowanych koleją ładunków oraz zmniejszenie kosztów transportu, a także poprawę bezpieczeństwa na drogach.</w:t>
      </w:r>
    </w:p>
    <w:p w14:paraId="7C4697C3" w14:textId="77777777" w:rsidR="00496AD4" w:rsidRPr="00F0486C" w:rsidRDefault="00496AD4" w:rsidP="00496AD4">
      <w:pPr>
        <w:autoSpaceDE w:val="0"/>
        <w:autoSpaceDN w:val="0"/>
        <w:adjustRightInd w:val="0"/>
        <w:spacing w:line="360" w:lineRule="auto"/>
        <w:ind w:firstLine="709"/>
        <w:jc w:val="both"/>
      </w:pPr>
      <w:r w:rsidRPr="00F0486C">
        <w:t xml:space="preserve">W miastach rozwijane będą zintegrowane systemy transportu publicznego z użyciem niskoemisyjnych środków transportu, zwłaszcza pojazdów szynowych i elektrycznych. Stworzone zostaną łańcuchy </w:t>
      </w:r>
      <w:proofErr w:type="spellStart"/>
      <w:r w:rsidRPr="00F0486C">
        <w:t>ekomobilności</w:t>
      </w:r>
      <w:proofErr w:type="spellEnd"/>
      <w:r w:rsidRPr="00F0486C">
        <w:t>, poprawiające warunki przemieszczania się rowerem i pieszo. Miasta będą lepiej skomunikowane z obszarami funkcjonalnymi, a indywidualny transport samochodowy zostanie ograniczony, zwłaszcza w centrach miast. Na obszarach wiejskich będą kontynuowane działania w zakresie budowy i modernizacji podstawowej infrastruktury transportowej (drogi lokalne, infrastruktura towarzysząca, ścieżki rowerowe, środki transportu zbiorowego) oraz rozwoju usług transportu zbiorowego.</w:t>
      </w:r>
    </w:p>
    <w:p w14:paraId="4A263BCE" w14:textId="6E1BF9A1" w:rsidR="005536F4" w:rsidRPr="00EA2F6F" w:rsidRDefault="00BC15D5" w:rsidP="00664CBC">
      <w:pPr>
        <w:spacing w:before="120" w:line="360" w:lineRule="auto"/>
        <w:jc w:val="both"/>
        <w:rPr>
          <w:b/>
          <w:bCs/>
        </w:rPr>
      </w:pPr>
      <w:r w:rsidRPr="00EA2F6F">
        <w:rPr>
          <w:b/>
          <w:bCs/>
        </w:rPr>
        <w:lastRenderedPageBreak/>
        <w:t xml:space="preserve">Krajowa strategia rozwoju </w:t>
      </w:r>
      <w:proofErr w:type="spellStart"/>
      <w:r w:rsidRPr="00EA2F6F">
        <w:rPr>
          <w:b/>
          <w:bCs/>
          <w:lang w:val="cs-CZ"/>
        </w:rPr>
        <w:t>regionalnego</w:t>
      </w:r>
      <w:proofErr w:type="spellEnd"/>
      <w:r w:rsidR="002A5FF8" w:rsidRPr="00EA2F6F">
        <w:rPr>
          <w:b/>
          <w:bCs/>
        </w:rPr>
        <w:t xml:space="preserve"> 2030</w:t>
      </w:r>
      <w:r w:rsidRPr="00EA2F6F">
        <w:rPr>
          <w:b/>
          <w:bCs/>
        </w:rPr>
        <w:t xml:space="preserve"> - </w:t>
      </w:r>
      <w:r w:rsidR="005536F4" w:rsidRPr="00EA2F6F">
        <w:t>jest podstawowym dokumentem strategicznym polityki regionalnej państwa w perspektywie do 2030 r</w:t>
      </w:r>
      <w:r w:rsidR="002A4DAD" w:rsidRPr="00EA2F6F">
        <w:t>oku</w:t>
      </w:r>
      <w:r w:rsidR="005536F4" w:rsidRPr="00EA2F6F">
        <w:t xml:space="preserve">. </w:t>
      </w:r>
      <w:proofErr w:type="spellStart"/>
      <w:r w:rsidR="005536F4" w:rsidRPr="00EA2F6F">
        <w:rPr>
          <w:lang w:val="cs-CZ"/>
        </w:rPr>
        <w:t>Kładzie</w:t>
      </w:r>
      <w:proofErr w:type="spellEnd"/>
      <w:r w:rsidR="005536F4" w:rsidRPr="00EA2F6F">
        <w:t xml:space="preserve"> nacisk na zrównoważony rozwój całego kraju, czyli zmniejszanie dysproporcji w poziomie rozwoju społeczno-gospodarczego różnych obszarów, głównie miejskich i wiejskich w wymiarze społecznym, gospodarczym, środowiskowym i przestrzennym. </w:t>
      </w:r>
      <w:proofErr w:type="spellStart"/>
      <w:r w:rsidR="005536F4" w:rsidRPr="00EA2F6F">
        <w:rPr>
          <w:lang w:val="cs-CZ"/>
        </w:rPr>
        <w:t>Polityka</w:t>
      </w:r>
      <w:proofErr w:type="spellEnd"/>
      <w:r w:rsidR="005536F4" w:rsidRPr="00EA2F6F">
        <w:t xml:space="preserve"> transportowa została ujęta w </w:t>
      </w:r>
      <w:r w:rsidR="005536F4" w:rsidRPr="00EA2F6F">
        <w:rPr>
          <w:i/>
        </w:rPr>
        <w:t>Celu 1. Zwiększenie spójności rozwoju kraju w wymiarze społecznym, gospodarczym, środowiskowym</w:t>
      </w:r>
      <w:r w:rsidR="00EA2F6F">
        <w:rPr>
          <w:i/>
        </w:rPr>
        <w:t xml:space="preserve"> </w:t>
      </w:r>
      <w:r w:rsidR="005536F4" w:rsidRPr="00EA2F6F">
        <w:rPr>
          <w:i/>
        </w:rPr>
        <w:t>i przestrzennym</w:t>
      </w:r>
      <w:r w:rsidR="005536F4" w:rsidRPr="00EA2F6F">
        <w:t xml:space="preserve">, </w:t>
      </w:r>
      <w:proofErr w:type="spellStart"/>
      <w:r w:rsidR="005536F4" w:rsidRPr="00EA2F6F">
        <w:rPr>
          <w:lang w:val="cs-CZ"/>
        </w:rPr>
        <w:t>który</w:t>
      </w:r>
      <w:proofErr w:type="spellEnd"/>
      <w:r w:rsidR="005536F4" w:rsidRPr="00EA2F6F">
        <w:t xml:space="preserve"> realizowany będzie za pomocą  celów szczegółowych</w:t>
      </w:r>
      <w:r w:rsidR="005536F4" w:rsidRPr="00EA2F6F">
        <w:rPr>
          <w:lang w:val="cs-CZ"/>
        </w:rPr>
        <w:t xml:space="preserve"> </w:t>
      </w:r>
      <w:r w:rsidR="002A4DAD" w:rsidRPr="00EA2F6F">
        <w:rPr>
          <w:lang w:val="cs-CZ"/>
        </w:rPr>
        <w:t xml:space="preserve">- </w:t>
      </w:r>
      <w:proofErr w:type="spellStart"/>
      <w:r w:rsidR="005536F4" w:rsidRPr="00EA2F6F">
        <w:rPr>
          <w:lang w:val="cs-CZ"/>
        </w:rPr>
        <w:t>woj</w:t>
      </w:r>
      <w:r w:rsidR="002A4DAD" w:rsidRPr="00EA2F6F">
        <w:rPr>
          <w:lang w:val="cs-CZ"/>
        </w:rPr>
        <w:t>ewództwa</w:t>
      </w:r>
      <w:proofErr w:type="spellEnd"/>
      <w:r w:rsidR="002A4DAD" w:rsidRPr="00EA2F6F">
        <w:rPr>
          <w:lang w:val="cs-CZ"/>
        </w:rPr>
        <w:t xml:space="preserve"> </w:t>
      </w:r>
      <w:proofErr w:type="spellStart"/>
      <w:r w:rsidR="005536F4" w:rsidRPr="00EA2F6F">
        <w:rPr>
          <w:lang w:val="cs-CZ"/>
        </w:rPr>
        <w:t>świętokrzyskiego</w:t>
      </w:r>
      <w:proofErr w:type="spellEnd"/>
      <w:r w:rsidR="005536F4" w:rsidRPr="00EA2F6F">
        <w:t xml:space="preserve"> dotyczyć będą 4</w:t>
      </w:r>
      <w:r w:rsidR="002A4DAD" w:rsidRPr="00EA2F6F">
        <w:t xml:space="preserve"> z nich</w:t>
      </w:r>
      <w:r w:rsidR="005536F4" w:rsidRPr="00EA2F6F">
        <w:t xml:space="preserve">: </w:t>
      </w:r>
    </w:p>
    <w:p w14:paraId="37D122CE" w14:textId="6E30036D" w:rsidR="005536F4" w:rsidRPr="00BC15D5" w:rsidRDefault="005536F4" w:rsidP="00A719C5">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hanging="283"/>
        <w:jc w:val="both"/>
        <w:rPr>
          <w:iCs/>
          <w:lang w:val="cs-CZ"/>
        </w:rPr>
      </w:pPr>
      <w:r w:rsidRPr="00BC15D5">
        <w:rPr>
          <w:iCs/>
          <w:lang w:val="cs-CZ"/>
        </w:rPr>
        <w:t>1</w:t>
      </w:r>
      <w:r w:rsidRPr="00BC15D5">
        <w:rPr>
          <w:iCs/>
        </w:rPr>
        <w:t xml:space="preserve">. Wzmacnianie szans rozwojowych obszarów słabszych gospodarczo; </w:t>
      </w:r>
    </w:p>
    <w:p w14:paraId="6D3111EC" w14:textId="01E7CB66" w:rsidR="005536F4" w:rsidRPr="00BC15D5" w:rsidRDefault="005536F4" w:rsidP="00A719C5">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hanging="283"/>
        <w:jc w:val="both"/>
        <w:rPr>
          <w:iCs/>
          <w:lang w:val="cs-CZ"/>
        </w:rPr>
      </w:pPr>
      <w:r w:rsidRPr="00BC15D5">
        <w:rPr>
          <w:iCs/>
        </w:rPr>
        <w:t xml:space="preserve">2. Zwiększenie wykorzystania potencjału rozwojowego miast średnich tracących funkcje społeczno- gospodarcze; </w:t>
      </w:r>
    </w:p>
    <w:p w14:paraId="0E8989D1" w14:textId="6B3246C6" w:rsidR="005536F4" w:rsidRPr="00BC15D5" w:rsidRDefault="007704AD" w:rsidP="00A719C5">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hanging="283"/>
        <w:jc w:val="both"/>
        <w:rPr>
          <w:iCs/>
          <w:lang w:val="cs-CZ"/>
        </w:rPr>
      </w:pPr>
      <w:r w:rsidRPr="00BC15D5">
        <w:rPr>
          <w:iCs/>
          <w:lang w:val="cs-CZ"/>
        </w:rPr>
        <w:t>3.</w:t>
      </w:r>
      <w:r w:rsidR="005536F4" w:rsidRPr="00BC15D5">
        <w:rPr>
          <w:iCs/>
        </w:rPr>
        <w:t xml:space="preserve"> Przeciwdziałanie kryzysom na obszarach zdegradowanych; </w:t>
      </w:r>
    </w:p>
    <w:p w14:paraId="4D78CCCC" w14:textId="335CE610" w:rsidR="005536F4" w:rsidRPr="00BC15D5" w:rsidRDefault="007704AD" w:rsidP="00A719C5">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hanging="283"/>
        <w:jc w:val="both"/>
        <w:rPr>
          <w:iCs/>
          <w:lang w:val="cs-CZ"/>
        </w:rPr>
      </w:pPr>
      <w:r w:rsidRPr="00BC15D5">
        <w:rPr>
          <w:iCs/>
        </w:rPr>
        <w:t>4</w:t>
      </w:r>
      <w:r w:rsidR="005536F4" w:rsidRPr="00BC15D5">
        <w:rPr>
          <w:iCs/>
        </w:rPr>
        <w:t xml:space="preserve">. Rozwój infrastruktury wspierającej dostarczanie usług publicznych i podnoszącej atrakcyjność inwestycyjną obszarów. </w:t>
      </w:r>
    </w:p>
    <w:p w14:paraId="40EE5147" w14:textId="13715CC5" w:rsidR="00E2276E" w:rsidRPr="00EA2F6F" w:rsidRDefault="00A719C5" w:rsidP="00EA2F6F">
      <w:pPr>
        <w:spacing w:before="120" w:line="360" w:lineRule="auto"/>
        <w:jc w:val="both"/>
        <w:rPr>
          <w:b/>
          <w:bCs/>
        </w:rPr>
      </w:pPr>
      <w:r w:rsidRPr="00EA2F6F">
        <w:rPr>
          <w:b/>
          <w:bCs/>
        </w:rPr>
        <w:t>Strategia zrównoważonego rozwoju transportu do 2030 roku</w:t>
      </w:r>
      <w:r w:rsidR="003F30A3">
        <w:rPr>
          <w:b/>
          <w:bCs/>
        </w:rPr>
        <w:t xml:space="preserve"> </w:t>
      </w:r>
      <w:r w:rsidR="00CE289A">
        <w:rPr>
          <w:b/>
          <w:bCs/>
        </w:rPr>
        <w:t>(SRT2030)</w:t>
      </w:r>
      <w:r w:rsidRPr="00EA2F6F">
        <w:rPr>
          <w:b/>
          <w:bCs/>
        </w:rPr>
        <w:t xml:space="preserve"> - </w:t>
      </w:r>
      <w:r w:rsidRPr="00EA2F6F">
        <w:t>z</w:t>
      </w:r>
      <w:r w:rsidR="00E2276E" w:rsidRPr="00EA2F6F">
        <w:t>ostała opracowana</w:t>
      </w:r>
      <w:r w:rsidR="008C1556">
        <w:br/>
      </w:r>
      <w:r w:rsidR="00E2276E" w:rsidRPr="00EA2F6F">
        <w:t>w celu wyznaczenia najważniejszych kierunków interwencji i działań, a także ich koordynacji</w:t>
      </w:r>
      <w:r w:rsidR="008C1556">
        <w:br/>
      </w:r>
      <w:r w:rsidR="00E2276E" w:rsidRPr="00EA2F6F">
        <w:t>w zakresie osiągnięcia celu głównego. Jej wdrożenie pozwoli nie tylko usunąć aktualnie istniejące bariery, ale także stworzyć nową jakość, zarówno w infrastrukturze transportowej, zarządzaniu, jak</w:t>
      </w:r>
      <w:r w:rsidR="008C1556">
        <w:br/>
      </w:r>
      <w:r w:rsidR="00E2276E" w:rsidRPr="00EA2F6F">
        <w:t>i w systemach przewozowych.</w:t>
      </w:r>
      <w:r w:rsidRPr="00EA2F6F">
        <w:t xml:space="preserve"> </w:t>
      </w:r>
      <w:r w:rsidR="00E2276E" w:rsidRPr="00EA2F6F">
        <w:rPr>
          <w:color w:val="1B1B1B"/>
        </w:rPr>
        <w:t>Głównym celem krajowej polityki transportowej przedstawionej</w:t>
      </w:r>
      <w:r w:rsidR="008C1556">
        <w:rPr>
          <w:color w:val="1B1B1B"/>
        </w:rPr>
        <w:br/>
      </w:r>
      <w:r w:rsidR="00E2276E" w:rsidRPr="00EA2F6F">
        <w:rPr>
          <w:color w:val="1B1B1B"/>
        </w:rPr>
        <w:t>w strategii jest zwiększenie dostępności transportowej kraju oraz poprawa bezpieczeństwa uczestników ruchu</w:t>
      </w:r>
      <w:r w:rsidR="008C1556">
        <w:rPr>
          <w:color w:val="1B1B1B"/>
        </w:rPr>
        <w:t xml:space="preserve"> </w:t>
      </w:r>
      <w:r w:rsidR="00E2276E" w:rsidRPr="00EA2F6F">
        <w:rPr>
          <w:color w:val="1B1B1B"/>
        </w:rPr>
        <w:t>i efektywności sektora transportowego przez utworzenie spójnego, zrównoważonego, innowacyjnego i przyjaznego użytkownikom systemu transportowego na poziomie krajowym, europejskim</w:t>
      </w:r>
      <w:r w:rsidR="008C1556">
        <w:rPr>
          <w:color w:val="1B1B1B"/>
        </w:rPr>
        <w:t xml:space="preserve"> </w:t>
      </w:r>
      <w:r w:rsidR="00E2276E" w:rsidRPr="00EA2F6F">
        <w:rPr>
          <w:color w:val="1B1B1B"/>
        </w:rPr>
        <w:t xml:space="preserve">i globalnym. Osiągnięcie tego celu pozwoli na rozwijanie dogodnych warunków, sprzyjających stabilnemu rozwojowi gospodarczemu kraju. </w:t>
      </w:r>
      <w:r w:rsidRPr="00EA2F6F">
        <w:rPr>
          <w:color w:val="1B1B1B"/>
        </w:rPr>
        <w:t>Dla r</w:t>
      </w:r>
      <w:r w:rsidR="00E2276E" w:rsidRPr="00EA2F6F">
        <w:rPr>
          <w:color w:val="1B1B1B"/>
        </w:rPr>
        <w:t>ealizacj</w:t>
      </w:r>
      <w:r w:rsidRPr="00EA2F6F">
        <w:rPr>
          <w:color w:val="1B1B1B"/>
        </w:rPr>
        <w:t>i</w:t>
      </w:r>
      <w:r w:rsidR="00E2276E" w:rsidRPr="00EA2F6F">
        <w:rPr>
          <w:color w:val="1B1B1B"/>
        </w:rPr>
        <w:t xml:space="preserve"> celu głównego </w:t>
      </w:r>
      <w:r w:rsidRPr="00EA2F6F">
        <w:rPr>
          <w:color w:val="1B1B1B"/>
        </w:rPr>
        <w:t xml:space="preserve">przewiduje się </w:t>
      </w:r>
      <w:r w:rsidR="00E2276E" w:rsidRPr="00EA2F6F">
        <w:rPr>
          <w:color w:val="1B1B1B"/>
        </w:rPr>
        <w:t>podjęci</w:t>
      </w:r>
      <w:r w:rsidRPr="00EA2F6F">
        <w:rPr>
          <w:color w:val="1B1B1B"/>
        </w:rPr>
        <w:t>e</w:t>
      </w:r>
      <w:r w:rsidR="00E2276E" w:rsidRPr="00EA2F6F">
        <w:rPr>
          <w:color w:val="1B1B1B"/>
        </w:rPr>
        <w:t xml:space="preserve"> następujących działań:</w:t>
      </w:r>
    </w:p>
    <w:p w14:paraId="11B0EB03" w14:textId="77777777" w:rsidR="00E2276E" w:rsidRPr="00F0486C" w:rsidRDefault="00E2276E">
      <w:pPr>
        <w:numPr>
          <w:ilvl w:val="0"/>
          <w:numId w:val="22"/>
        </w:numPr>
        <w:shd w:val="clear" w:color="auto" w:fill="FFFFFF"/>
        <w:tabs>
          <w:tab w:val="clear" w:pos="720"/>
          <w:tab w:val="num" w:pos="567"/>
        </w:tabs>
        <w:spacing w:line="360" w:lineRule="auto"/>
        <w:ind w:left="567" w:hanging="283"/>
        <w:jc w:val="both"/>
        <w:textAlignment w:val="baseline"/>
        <w:rPr>
          <w:color w:val="1B1B1B"/>
        </w:rPr>
      </w:pPr>
      <w:r w:rsidRPr="00F0486C">
        <w:rPr>
          <w:color w:val="1B1B1B"/>
        </w:rPr>
        <w:t>budowy zintegrowanej i wzajemnie powiązanej sieci transportowej służącej   konkurencyjnej gospodarce;</w:t>
      </w:r>
    </w:p>
    <w:p w14:paraId="4B3479E0" w14:textId="77777777"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t>poprawy sposobu organizacji i zarządzania systemem transportowym;</w:t>
      </w:r>
    </w:p>
    <w:p w14:paraId="37347186" w14:textId="062D1D25"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t>zmiany w indywidualnej i zbiorowej mobilności (chodzi m.in. o promocję transportu zbiorowego);</w:t>
      </w:r>
    </w:p>
    <w:p w14:paraId="71F3F1C6" w14:textId="77777777"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t>poprawy bezpieczeństwa uczestników ruchu oraz przewożonych towarów;</w:t>
      </w:r>
    </w:p>
    <w:p w14:paraId="368F3FCD" w14:textId="77777777"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t>ograniczania negatywnego wpływu transportu na środowisko;</w:t>
      </w:r>
    </w:p>
    <w:p w14:paraId="308F7384" w14:textId="0BC3C24D"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lastRenderedPageBreak/>
        <w:t>poprawy efektywności wykorzystania publicznych środków na przedsięwzięcia transportowe.</w:t>
      </w:r>
    </w:p>
    <w:p w14:paraId="0A4F52D7" w14:textId="30ECFCDD" w:rsidR="00E2276E" w:rsidRPr="00F0486C" w:rsidRDefault="00E2276E" w:rsidP="00E2276E">
      <w:pPr>
        <w:shd w:val="clear" w:color="auto" w:fill="FFFFFF"/>
        <w:spacing w:line="360" w:lineRule="auto"/>
        <w:jc w:val="both"/>
        <w:textAlignment w:val="baseline"/>
        <w:rPr>
          <w:color w:val="1B1B1B"/>
        </w:rPr>
      </w:pPr>
      <w:r w:rsidRPr="00F0486C">
        <w:rPr>
          <w:color w:val="1B1B1B"/>
        </w:rPr>
        <w:t>Wdrożenie tych działań wynika z potrzeby nadrobienia zaniedbań z przeszłości oraz wpisania się</w:t>
      </w:r>
      <w:r w:rsidR="00B245B9">
        <w:rPr>
          <w:color w:val="1B1B1B"/>
        </w:rPr>
        <w:br/>
      </w:r>
      <w:r w:rsidRPr="00F0486C">
        <w:rPr>
          <w:color w:val="1B1B1B"/>
        </w:rPr>
        <w:t>w nowe trendy technologiczne oraz gospodarcze w Europie i na świecie.  Jednocześnie w</w:t>
      </w:r>
      <w:r w:rsidRPr="00F0486C">
        <w:t>ymienione kierunki interwencji mają charakter komplementarny, nawzajem się przenikają i krzyżują, co oznacza, że nie można realizować żadnego z nich w oderwaniu od całej Strategii.</w:t>
      </w:r>
    </w:p>
    <w:p w14:paraId="1B278239" w14:textId="0A60B9A0" w:rsidR="004F2EDE" w:rsidRPr="00EA2F6F" w:rsidRDefault="000741BD" w:rsidP="00EA2F6F">
      <w:pPr>
        <w:shd w:val="clear" w:color="auto" w:fill="FFFFFF"/>
        <w:spacing w:before="120" w:line="360" w:lineRule="auto"/>
        <w:jc w:val="both"/>
        <w:textAlignment w:val="baseline"/>
        <w:rPr>
          <w:b/>
          <w:bCs/>
          <w:color w:val="1B1B1B"/>
        </w:rPr>
      </w:pPr>
      <w:r w:rsidRPr="00EA2F6F">
        <w:rPr>
          <w:b/>
          <w:bCs/>
          <w:color w:val="1B1B1B"/>
        </w:rPr>
        <w:t xml:space="preserve">Strategiczne studium lokalizacyjne inwestycji centralnego portu komunikacyjnego </w:t>
      </w:r>
      <w:r w:rsidR="004F2EDE" w:rsidRPr="00EA2F6F">
        <w:t>(SSL) to krajowy dokument określający charakter i ramy przestrzenne przedsięwzięć ujętych</w:t>
      </w:r>
      <w:r w:rsidR="00DE2938">
        <w:t xml:space="preserve"> </w:t>
      </w:r>
      <w:r w:rsidR="004F2EDE" w:rsidRPr="00EA2F6F">
        <w:t xml:space="preserve">w </w:t>
      </w:r>
      <w:r w:rsidR="004F2EDE" w:rsidRPr="00EA2F6F">
        <w:rPr>
          <w:i/>
          <w:iCs/>
        </w:rPr>
        <w:t>Koncepcji przygotowania i realizacji inwestycji Port Solidarność — Centralny Port Komunikacyjny dla Rzeczypospolitej Polskiej</w:t>
      </w:r>
      <w:r w:rsidR="004F2EDE" w:rsidRPr="00EA2F6F">
        <w:t>, przyjętej uchwałą nr 173/2017 Rady Ministrów z dnia 7 listopada 2017 r. w zakresie budowy nowej infrastruktury. Będzie on stanowił podstawę dla dalszych prac studialno-projektowych, zmierzających do realizacji tych przedsięwzięć. Zgodnie</w:t>
      </w:r>
      <w:r w:rsidR="00DE2938">
        <w:t xml:space="preserve"> </w:t>
      </w:r>
      <w:r w:rsidR="004F2EDE" w:rsidRPr="00EA2F6F">
        <w:t xml:space="preserve">z </w:t>
      </w:r>
      <w:r w:rsidR="004F2EDE" w:rsidRPr="00EA2F6F">
        <w:rPr>
          <w:i/>
          <w:iCs/>
        </w:rPr>
        <w:t>Koncepcją</w:t>
      </w:r>
      <w:r w:rsidR="004F2EDE" w:rsidRPr="00EA2F6F">
        <w:t xml:space="preserve">…, wskazane jest przekształcenie istniejącego systemu transportowego kraju poprzez oparcie go na zintegrowanym węźle komunikacyjnym (lotniczo-kolejowym), który zostanie również efektywnie włączony w układ sieci drogowej. </w:t>
      </w:r>
    </w:p>
    <w:p w14:paraId="00FC3FDF" w14:textId="60B5BF01" w:rsidR="00CC6C25" w:rsidRPr="00F0486C" w:rsidRDefault="004F2EDE" w:rsidP="00CC6C25">
      <w:pPr>
        <w:spacing w:line="360" w:lineRule="auto"/>
        <w:ind w:firstLine="709"/>
        <w:jc w:val="both"/>
      </w:pPr>
      <w:r w:rsidRPr="00F0486C">
        <w:rPr>
          <w:i/>
          <w:iCs/>
        </w:rPr>
        <w:t xml:space="preserve">Koncepcja… </w:t>
      </w:r>
      <w:r w:rsidRPr="00F0486C">
        <w:t xml:space="preserve">zakłada budowę nowego portu lotniczego </w:t>
      </w:r>
      <w:r w:rsidR="00447C07">
        <w:t>w Baranowie mi</w:t>
      </w:r>
      <w:r w:rsidR="00C766C6">
        <w:t>ę</w:t>
      </w:r>
      <w:r w:rsidR="00447C07">
        <w:t>dzy Warszawą</w:t>
      </w:r>
      <w:r w:rsidR="00B245B9">
        <w:br/>
      </w:r>
      <w:r w:rsidR="00447C07">
        <w:t>i Łodzią</w:t>
      </w:r>
      <w:r w:rsidRPr="00F0486C">
        <w:t xml:space="preserve">, będącego częścią Centralnego Portu Komunikacyjnego — węzła transportu intermodalnego łączącego transport lotniczy, kolejowy i drogowy. Integracja portu lotniczego i stacji kolejowej powinna przy tym uwzględniać, że CPK z założenia stanowić będzie centrum udoskonalonego transportu kolejowego. Inwestycja obejmuje również tzw. </w:t>
      </w:r>
      <w:proofErr w:type="spellStart"/>
      <w:r w:rsidRPr="00F0486C">
        <w:t>airport</w:t>
      </w:r>
      <w:proofErr w:type="spellEnd"/>
      <w:r w:rsidRPr="00F0486C">
        <w:t xml:space="preserve"> </w:t>
      </w:r>
      <w:proofErr w:type="spellStart"/>
      <w:r w:rsidRPr="00F0486C">
        <w:t>city</w:t>
      </w:r>
      <w:proofErr w:type="spellEnd"/>
      <w:r w:rsidRPr="00F0486C">
        <w:t xml:space="preserve"> rozumiane jako zespół usługowy zlokalizowany na terenie albo w bezpośrednim sąsiedztwie lotniska, mający ścisłe funkcjonalne powiązanie z lotniskiem (parkingi, budynki usługowe, centrum logistyczne).</w:t>
      </w:r>
    </w:p>
    <w:p w14:paraId="251EECE5" w14:textId="77777777" w:rsidR="000741BD" w:rsidRPr="00F0486C" w:rsidRDefault="004F2EDE" w:rsidP="000741BD">
      <w:pPr>
        <w:spacing w:line="360" w:lineRule="auto"/>
        <w:ind w:left="1560" w:hanging="852"/>
        <w:rPr>
          <w:b/>
          <w:bCs/>
        </w:rPr>
      </w:pPr>
      <w:r w:rsidRPr="00F0486C">
        <w:t xml:space="preserve">Przewidywane w SSL do budowy linie kolejowe, </w:t>
      </w:r>
      <w:r w:rsidR="000741BD">
        <w:t xml:space="preserve">tzw. </w:t>
      </w:r>
      <w:r w:rsidR="000741BD" w:rsidRPr="00F0486C">
        <w:rPr>
          <w:b/>
          <w:bCs/>
        </w:rPr>
        <w:t>Kolejowe Inwestycje Towarzyszące</w:t>
      </w:r>
    </w:p>
    <w:p w14:paraId="40B9F537" w14:textId="260AE8A1" w:rsidR="004F2EDE" w:rsidRDefault="004F2EDE" w:rsidP="000741BD">
      <w:pPr>
        <w:spacing w:line="360" w:lineRule="auto"/>
        <w:jc w:val="both"/>
      </w:pPr>
      <w:r w:rsidRPr="00F0486C">
        <w:t xml:space="preserve">związane z CPK i ujęte w </w:t>
      </w:r>
      <w:r w:rsidRPr="00F0486C">
        <w:rPr>
          <w:i/>
          <w:iCs/>
        </w:rPr>
        <w:t>Strategii Zrównoważonego Rozwoju Transportu do 2030 roku</w:t>
      </w:r>
      <w:r w:rsidRPr="00F0486C">
        <w:t>, wraz</w:t>
      </w:r>
      <w:r w:rsidR="00B245B9">
        <w:br/>
      </w:r>
      <w:r w:rsidRPr="00F0486C">
        <w:t>z powiązanymi z nimi funkcjonalnie liniami istniejącymi pogrupowano w połączenia, tzw. ciągi. Ciągi o numerach od 1 do 10 łączą rejon CPK i Warszawy z innymi ośrodkami kraju oraz przejściami granicznymi. Ciągi 11 i 12 stanowią połączenia uzupełniające integrujące sieć kolejową. Przez obszar województwa świętokrzyskiego przebiegają dwa wymienione w SSL ciągi - nr 6 i nr 7</w:t>
      </w:r>
      <w:r w:rsidR="00B84490">
        <w:t>:</w:t>
      </w:r>
    </w:p>
    <w:p w14:paraId="2F68122F" w14:textId="500F252E" w:rsidR="00B84490" w:rsidRDefault="00A62021" w:rsidP="00A62021">
      <w:pPr>
        <w:pStyle w:val="Akapitzlist"/>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 </w:t>
      </w:r>
      <w:r w:rsidR="00B84490">
        <w:rPr>
          <w:rFonts w:ascii="Times New Roman" w:hAnsi="Times New Roman" w:cs="Times New Roman"/>
          <w:sz w:val="24"/>
          <w:szCs w:val="24"/>
        </w:rPr>
        <w:t>ci</w:t>
      </w:r>
      <w:r w:rsidR="00B84490" w:rsidRPr="00B84490">
        <w:rPr>
          <w:rFonts w:ascii="Times New Roman" w:hAnsi="Times New Roman" w:cs="Times New Roman"/>
          <w:sz w:val="24"/>
          <w:szCs w:val="24"/>
        </w:rPr>
        <w:t>ąg nr 6 (CPK - Radom - Stalowa Wola - Rzeszów - Jasło/Krosno/Brzozów - Sanok),</w:t>
      </w:r>
    </w:p>
    <w:p w14:paraId="7F83C038" w14:textId="4AE4F0B2" w:rsidR="00B84490" w:rsidRPr="00A62021" w:rsidRDefault="00A62021" w:rsidP="00A62021">
      <w:pPr>
        <w:spacing w:line="360" w:lineRule="auto"/>
        <w:ind w:firstLine="284"/>
        <w:jc w:val="both"/>
      </w:pPr>
      <w:r>
        <w:t xml:space="preserve">- </w:t>
      </w:r>
      <w:r w:rsidR="00B84490" w:rsidRPr="00A62021">
        <w:t>ciąg nr 7 (CPK - Katowice - granica Polska/Czechy/Kraków - Zakopane/Muszyna - granica Polska/Słowacja/Skarżysko-Kamienna)</w:t>
      </w:r>
    </w:p>
    <w:p w14:paraId="425E81AC" w14:textId="41289AF5" w:rsidR="00B84490" w:rsidRDefault="00CC6C25" w:rsidP="00664CBC">
      <w:pPr>
        <w:spacing w:line="360" w:lineRule="auto"/>
        <w:ind w:firstLine="284"/>
        <w:jc w:val="both"/>
        <w:rPr>
          <w:b/>
          <w:bCs/>
        </w:rPr>
      </w:pPr>
      <w:r w:rsidRPr="00F0486C">
        <w:rPr>
          <w:noProof/>
        </w:rPr>
        <w:lastRenderedPageBreak/>
        <w:drawing>
          <wp:inline distT="0" distB="0" distL="0" distR="0" wp14:anchorId="1A4F5F77" wp14:editId="7CE505E8">
            <wp:extent cx="2857500" cy="3290570"/>
            <wp:effectExtent l="0" t="0" r="0" b="508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7500" cy="3290570"/>
                    </a:xfrm>
                    <a:prstGeom prst="rect">
                      <a:avLst/>
                    </a:prstGeom>
                    <a:noFill/>
                    <a:ln>
                      <a:noFill/>
                    </a:ln>
                  </pic:spPr>
                </pic:pic>
              </a:graphicData>
            </a:graphic>
          </wp:inline>
        </w:drawing>
      </w:r>
      <w:r w:rsidRPr="00F0486C">
        <w:rPr>
          <w:noProof/>
        </w:rPr>
        <w:drawing>
          <wp:inline distT="0" distB="0" distL="0" distR="0" wp14:anchorId="184016C9" wp14:editId="19ACF7E0">
            <wp:extent cx="2828925" cy="3332480"/>
            <wp:effectExtent l="0" t="0" r="0" b="127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8925" cy="3332480"/>
                    </a:xfrm>
                    <a:prstGeom prst="rect">
                      <a:avLst/>
                    </a:prstGeom>
                    <a:noFill/>
                    <a:ln>
                      <a:noFill/>
                    </a:ln>
                  </pic:spPr>
                </pic:pic>
              </a:graphicData>
            </a:graphic>
          </wp:inline>
        </w:drawing>
      </w:r>
    </w:p>
    <w:p w14:paraId="2DA7AEF7" w14:textId="77777777" w:rsidR="00BA7DD9" w:rsidRDefault="004F2EDE" w:rsidP="00EF608A">
      <w:pPr>
        <w:jc w:val="both"/>
        <w:rPr>
          <w:sz w:val="20"/>
          <w:szCs w:val="20"/>
        </w:rPr>
      </w:pPr>
      <w:r w:rsidRPr="00EF608A">
        <w:rPr>
          <w:sz w:val="20"/>
          <w:szCs w:val="20"/>
        </w:rPr>
        <w:t>Rysunek</w:t>
      </w:r>
      <w:r w:rsidR="001C020C" w:rsidRPr="00EF608A">
        <w:rPr>
          <w:sz w:val="20"/>
          <w:szCs w:val="20"/>
        </w:rPr>
        <w:t xml:space="preserve"> </w:t>
      </w:r>
      <w:r w:rsidR="00EF608A">
        <w:rPr>
          <w:sz w:val="20"/>
          <w:szCs w:val="20"/>
        </w:rPr>
        <w:t xml:space="preserve">nr </w:t>
      </w:r>
      <w:r w:rsidR="001C020C" w:rsidRPr="00EF608A">
        <w:rPr>
          <w:sz w:val="20"/>
          <w:szCs w:val="20"/>
        </w:rPr>
        <w:t>3</w:t>
      </w:r>
      <w:r w:rsidR="00EF608A">
        <w:rPr>
          <w:sz w:val="20"/>
          <w:szCs w:val="20"/>
        </w:rPr>
        <w:t>.</w:t>
      </w:r>
      <w:r w:rsidR="00427E2E" w:rsidRPr="00EF608A">
        <w:rPr>
          <w:sz w:val="20"/>
          <w:szCs w:val="20"/>
        </w:rPr>
        <w:t xml:space="preserve"> </w:t>
      </w:r>
      <w:r w:rsidRPr="00EF608A">
        <w:rPr>
          <w:sz w:val="20"/>
          <w:szCs w:val="20"/>
        </w:rPr>
        <w:t>Najważniejsze ośrodki łączone przez linie ciągu nr 6</w:t>
      </w:r>
      <w:r w:rsidR="00CC6C25" w:rsidRPr="00EF608A">
        <w:rPr>
          <w:sz w:val="20"/>
          <w:szCs w:val="20"/>
        </w:rPr>
        <w:t xml:space="preserve"> i 7</w:t>
      </w:r>
      <w:r w:rsidRPr="00EF608A">
        <w:rPr>
          <w:sz w:val="20"/>
          <w:szCs w:val="20"/>
        </w:rPr>
        <w:t xml:space="preserve"> z węzłem CPK i Warszawą</w:t>
      </w:r>
      <w:r w:rsidR="00EF608A">
        <w:rPr>
          <w:sz w:val="20"/>
          <w:szCs w:val="20"/>
        </w:rPr>
        <w:t>,</w:t>
      </w:r>
    </w:p>
    <w:p w14:paraId="3D2DCA88" w14:textId="14EFF9DF" w:rsidR="00427E2E" w:rsidRPr="00EF608A" w:rsidRDefault="000E7971" w:rsidP="00EF608A">
      <w:pPr>
        <w:jc w:val="both"/>
        <w:rPr>
          <w:sz w:val="20"/>
          <w:szCs w:val="20"/>
        </w:rPr>
      </w:pPr>
      <w:r w:rsidRPr="00EF608A">
        <w:rPr>
          <w:sz w:val="20"/>
          <w:szCs w:val="20"/>
        </w:rPr>
        <w:t>Ź</w:t>
      </w:r>
      <w:r w:rsidR="00427E2E" w:rsidRPr="00EF608A">
        <w:rPr>
          <w:sz w:val="20"/>
          <w:szCs w:val="20"/>
        </w:rPr>
        <w:t xml:space="preserve">ródło: </w:t>
      </w:r>
      <w:r w:rsidR="00427E2E" w:rsidRPr="00EF608A">
        <w:rPr>
          <w:i/>
          <w:iCs/>
          <w:sz w:val="20"/>
          <w:szCs w:val="20"/>
        </w:rPr>
        <w:t>Strategiczne  studium  lokalizacyjne  inwestycji Centralnego  Portu  Komunikacyjnego</w:t>
      </w:r>
    </w:p>
    <w:p w14:paraId="1DA7807A" w14:textId="0015E2E8" w:rsidR="004F2EDE" w:rsidRPr="00F0486C" w:rsidRDefault="004F2EDE" w:rsidP="004F2EDE">
      <w:pPr>
        <w:ind w:left="1560" w:hanging="1560"/>
        <w:jc w:val="both"/>
      </w:pPr>
    </w:p>
    <w:p w14:paraId="1908D9CE" w14:textId="03BE6394" w:rsidR="004F2EDE" w:rsidRPr="00F0486C" w:rsidRDefault="004F2EDE" w:rsidP="007F34A7">
      <w:pPr>
        <w:spacing w:after="120" w:line="360" w:lineRule="auto"/>
        <w:ind w:firstLine="709"/>
        <w:jc w:val="both"/>
      </w:pPr>
      <w:r w:rsidRPr="00F0486C">
        <w:t>Przebudowa krajowego systemu transportu implikuje zwiększenie zapotrzebowania na tabor nowego typu oraz technologie stosowane przy budowie infrastruktury. Nowe potrzeby taborowe dotyczy</w:t>
      </w:r>
      <w:r w:rsidR="00807DC7">
        <w:t>ć</w:t>
      </w:r>
      <w:r w:rsidRPr="00F0486C">
        <w:t xml:space="preserve"> będą zasadniczo elektrycznych zespołów trakcyjnych klasy IC do ruchu na liniach kolejowych dużych prędkości, pociągów wagonowych typu </w:t>
      </w:r>
      <w:proofErr w:type="spellStart"/>
      <w:r w:rsidRPr="00F0486C">
        <w:t>Push-Pull</w:t>
      </w:r>
      <w:proofErr w:type="spellEnd"/>
      <w:r w:rsidRPr="00F0486C">
        <w:t xml:space="preserve"> dla taboru międzyregionalnego, regionalnego oraz lokomotyw dla tych pociągów. Pojazdy powinny być dostosowane do ruchu po liniach zasilanych zarówno systemem 3 </w:t>
      </w:r>
      <w:proofErr w:type="spellStart"/>
      <w:r w:rsidRPr="00F0486C">
        <w:t>kV</w:t>
      </w:r>
      <w:proofErr w:type="spellEnd"/>
      <w:r w:rsidRPr="00F0486C">
        <w:t xml:space="preserve"> prądu stałego, jak i 25 </w:t>
      </w:r>
      <w:proofErr w:type="spellStart"/>
      <w:r w:rsidRPr="00F0486C">
        <w:t>kV</w:t>
      </w:r>
      <w:proofErr w:type="spellEnd"/>
      <w:r w:rsidRPr="00F0486C">
        <w:t xml:space="preserve"> prądu przemiennego.</w:t>
      </w:r>
    </w:p>
    <w:p w14:paraId="6ABB8F09" w14:textId="48A69A41" w:rsidR="00F86CB0" w:rsidRDefault="007F34A7" w:rsidP="00163E8A">
      <w:pPr>
        <w:spacing w:line="360" w:lineRule="auto"/>
        <w:contextualSpacing/>
        <w:jc w:val="both"/>
      </w:pPr>
      <w:bookmarkStart w:id="9" w:name="_Hlk87880120"/>
      <w:r w:rsidRPr="007F34A7">
        <w:rPr>
          <w:b/>
          <w:bCs/>
        </w:rPr>
        <w:t>Program budowy dróg krajowych do 2030 r.</w:t>
      </w:r>
      <w:r w:rsidR="001316CC">
        <w:rPr>
          <w:b/>
          <w:bCs/>
        </w:rPr>
        <w:t xml:space="preserve"> </w:t>
      </w:r>
      <w:r w:rsidRPr="007F34A7">
        <w:rPr>
          <w:b/>
          <w:bCs/>
        </w:rPr>
        <w:t>(z perspektywą do 2033 r</w:t>
      </w:r>
      <w:r>
        <w:rPr>
          <w:b/>
          <w:bCs/>
        </w:rPr>
        <w:t>.</w:t>
      </w:r>
      <w:r w:rsidRPr="007F34A7">
        <w:rPr>
          <w:b/>
          <w:bCs/>
        </w:rPr>
        <w:t>)</w:t>
      </w:r>
      <w:r>
        <w:t xml:space="preserve"> – przyjęty przez </w:t>
      </w:r>
      <w:r w:rsidRPr="00B55032">
        <w:t>Rad</w:t>
      </w:r>
      <w:r>
        <w:t>ę</w:t>
      </w:r>
      <w:r w:rsidRPr="00B55032">
        <w:t xml:space="preserve"> Ministrów </w:t>
      </w:r>
      <w:r>
        <w:t>w</w:t>
      </w:r>
      <w:r w:rsidR="004A68A7" w:rsidRPr="00B55032">
        <w:t xml:space="preserve"> dniu 13 grudnia 2022 roku </w:t>
      </w:r>
      <w:r w:rsidR="008749E6" w:rsidRPr="00B55032">
        <w:t>uchwałą Nr 253/2022</w:t>
      </w:r>
      <w:r w:rsidR="00434C5F" w:rsidRPr="00B55032">
        <w:t xml:space="preserve">. </w:t>
      </w:r>
      <w:r w:rsidR="00B162EC" w:rsidRPr="00B55032">
        <w:t xml:space="preserve">Będzie to kolejny średniookresowy </w:t>
      </w:r>
      <w:r w:rsidR="00B162EC">
        <w:t xml:space="preserve">dokument programowy w sektorze infrastruktury dróg krajowych, określający cele polityki transportowej w zakresie budowy drogowej sieci TEN-T na terenie kraju oraz połączeń komplementarnych wobec niej. Cele te zostaną osiągnięte, dzięki realizacji zadań inwestycyjnych wskazanych w załącznikach nr 1 i 2. </w:t>
      </w:r>
      <w:r w:rsidR="00F86CB0">
        <w:t xml:space="preserve"> </w:t>
      </w:r>
    </w:p>
    <w:p w14:paraId="251A4DA5" w14:textId="07F30C67" w:rsidR="00F86CB0" w:rsidRDefault="00F86CB0" w:rsidP="00163E8A">
      <w:pPr>
        <w:spacing w:line="360" w:lineRule="auto"/>
        <w:contextualSpacing/>
        <w:jc w:val="both"/>
      </w:pPr>
      <w:r>
        <w:t>Załącznik nr 1 obejmuje tytuły inwestycyjne nowych zadań, których realizacja może rozpocząć się najwcześniej 1 stycznia 2021 r. w ramach nowej perspektywy UE 2021-2027 lub kolejnej perspektywy UE 2028-2034.</w:t>
      </w:r>
    </w:p>
    <w:p w14:paraId="122F7DD9" w14:textId="024C0598" w:rsidR="00F86CB0" w:rsidRPr="000C2580" w:rsidRDefault="00F86CB0" w:rsidP="000C2580">
      <w:pPr>
        <w:spacing w:line="360" w:lineRule="auto"/>
        <w:contextualSpacing/>
        <w:jc w:val="both"/>
      </w:pPr>
      <w:r>
        <w:lastRenderedPageBreak/>
        <w:t xml:space="preserve">Załącznik nr 2 zawiera listę inwestycji, mających zapewnione finansowanie w ramach limitu ustalonego dla PBDK 2014-2023 oraz PBDK 2011-2015. </w:t>
      </w:r>
      <w:r w:rsidR="003525F0">
        <w:t>Są to zadania współfinansowane</w:t>
      </w:r>
      <w:r w:rsidR="00B245B9">
        <w:br/>
      </w:r>
      <w:r w:rsidR="003525F0">
        <w:t>z perspektywy UE 2014-2020,</w:t>
      </w:r>
      <w:r w:rsidR="00561E3B">
        <w:t xml:space="preserve"> </w:t>
      </w:r>
      <w:r w:rsidR="003525F0">
        <w:t xml:space="preserve">choć przewiduje się, że niektóre z nich możliwe będą do objęcia środkami </w:t>
      </w:r>
      <w:r w:rsidR="003525F0" w:rsidRPr="000C2580">
        <w:t xml:space="preserve">z perspektywy UE 2021-2027. </w:t>
      </w:r>
    </w:p>
    <w:p w14:paraId="0899A755" w14:textId="64ECD962" w:rsidR="000C2580" w:rsidRPr="000C2580" w:rsidRDefault="00B162EC" w:rsidP="000C2580">
      <w:pPr>
        <w:spacing w:line="360" w:lineRule="auto"/>
        <w:contextualSpacing/>
        <w:jc w:val="both"/>
      </w:pPr>
      <w:r w:rsidRPr="000C2580">
        <w:t xml:space="preserve"> </w:t>
      </w:r>
      <w:r w:rsidR="000C2580" w:rsidRPr="000C2580">
        <w:t xml:space="preserve">W obszarze województwa świętokrzyskiego </w:t>
      </w:r>
      <w:r w:rsidR="00561E3B">
        <w:t xml:space="preserve">w/w </w:t>
      </w:r>
      <w:r w:rsidR="000C2580" w:rsidRPr="000C2580">
        <w:t>programu wymienia</w:t>
      </w:r>
      <w:r w:rsidR="00561E3B">
        <w:t xml:space="preserve"> się inwestycje</w:t>
      </w:r>
      <w:r w:rsidR="000C2580" w:rsidRPr="000C2580">
        <w:t>:</w:t>
      </w:r>
    </w:p>
    <w:p w14:paraId="0F23941D" w14:textId="6231B2DB" w:rsidR="00163E8A" w:rsidRPr="000C2580" w:rsidRDefault="000C2580" w:rsidP="000C2580">
      <w:pPr>
        <w:spacing w:line="360" w:lineRule="auto"/>
        <w:contextualSpacing/>
        <w:jc w:val="both"/>
      </w:pPr>
      <w:r w:rsidRPr="000C2580">
        <w:t xml:space="preserve">Załącznik nr 1: </w:t>
      </w:r>
      <w:r w:rsidR="00B162EC" w:rsidRPr="000C2580">
        <w:t xml:space="preserve"> </w:t>
      </w:r>
    </w:p>
    <w:p w14:paraId="17C839B0" w14:textId="30B08BE8" w:rsidR="00E91A55" w:rsidRPr="000C2580" w:rsidRDefault="000C2580">
      <w:pPr>
        <w:pStyle w:val="Akapitzlist"/>
        <w:numPr>
          <w:ilvl w:val="0"/>
          <w:numId w:val="125"/>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w:t>
      </w:r>
      <w:r w:rsidRPr="000C2580">
        <w:rPr>
          <w:rFonts w:ascii="Times New Roman" w:hAnsi="Times New Roman" w:cs="Times New Roman"/>
          <w:color w:val="1B1B1B"/>
          <w:sz w:val="24"/>
          <w:szCs w:val="24"/>
        </w:rPr>
        <w:t>udowa drogi S74 Sulejów-Przełom/Mniów</w:t>
      </w:r>
      <w:r>
        <w:rPr>
          <w:rFonts w:ascii="Times New Roman" w:hAnsi="Times New Roman" w:cs="Times New Roman"/>
          <w:color w:val="1B1B1B"/>
          <w:sz w:val="24"/>
          <w:szCs w:val="24"/>
        </w:rPr>
        <w:t>,</w:t>
      </w:r>
    </w:p>
    <w:p w14:paraId="67B7329D" w14:textId="4373A53B" w:rsidR="000C2580" w:rsidRDefault="000C2580">
      <w:pPr>
        <w:pStyle w:val="Akapitzlist"/>
        <w:numPr>
          <w:ilvl w:val="0"/>
          <w:numId w:val="125"/>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drogi S74 Kielce-Nisko odc. Cedzyna-Łagów wraz z obwodnicą Łagowa,</w:t>
      </w:r>
    </w:p>
    <w:p w14:paraId="4696A4F8" w14:textId="3BD6DBCF" w:rsidR="000C2580" w:rsidRPr="000C2580" w:rsidRDefault="000C2580">
      <w:pPr>
        <w:pStyle w:val="Akapitzlist"/>
        <w:numPr>
          <w:ilvl w:val="0"/>
          <w:numId w:val="125"/>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drogi S74 Kielce-Nisko</w:t>
      </w:r>
      <w:r w:rsidR="00D43AE6">
        <w:rPr>
          <w:rFonts w:ascii="Times New Roman" w:hAnsi="Times New Roman" w:cs="Times New Roman"/>
          <w:color w:val="1B1B1B"/>
          <w:sz w:val="24"/>
          <w:szCs w:val="24"/>
        </w:rPr>
        <w:t xml:space="preserve"> odc. Łagów-Nisko</w:t>
      </w:r>
      <w:r w:rsidR="001237E6">
        <w:rPr>
          <w:rFonts w:ascii="Times New Roman" w:hAnsi="Times New Roman" w:cs="Times New Roman"/>
          <w:color w:val="1B1B1B"/>
          <w:sz w:val="24"/>
          <w:szCs w:val="24"/>
        </w:rPr>
        <w:t>.</w:t>
      </w:r>
    </w:p>
    <w:p w14:paraId="2EF30B00" w14:textId="50620FBC" w:rsidR="00D43AE6" w:rsidRPr="000C2580" w:rsidRDefault="00D43AE6" w:rsidP="00D43AE6">
      <w:pPr>
        <w:spacing w:line="360" w:lineRule="auto"/>
        <w:contextualSpacing/>
        <w:jc w:val="both"/>
      </w:pPr>
      <w:r w:rsidRPr="000C2580">
        <w:t xml:space="preserve">Załącznik nr </w:t>
      </w:r>
      <w:r>
        <w:t>2</w:t>
      </w:r>
      <w:r w:rsidRPr="000C2580">
        <w:t xml:space="preserve">:  </w:t>
      </w:r>
    </w:p>
    <w:p w14:paraId="3CF9C38F" w14:textId="355F1E27" w:rsidR="00D43AE6" w:rsidRDefault="00D43AE6">
      <w:pPr>
        <w:pStyle w:val="Akapitzlist"/>
        <w:numPr>
          <w:ilvl w:val="0"/>
          <w:numId w:val="126"/>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w:t>
      </w:r>
      <w:r w:rsidRPr="000C2580">
        <w:rPr>
          <w:rFonts w:ascii="Times New Roman" w:hAnsi="Times New Roman" w:cs="Times New Roman"/>
          <w:color w:val="1B1B1B"/>
          <w:sz w:val="24"/>
          <w:szCs w:val="24"/>
        </w:rPr>
        <w:t xml:space="preserve">udowa </w:t>
      </w:r>
      <w:r>
        <w:rPr>
          <w:rFonts w:ascii="Times New Roman" w:hAnsi="Times New Roman" w:cs="Times New Roman"/>
          <w:color w:val="1B1B1B"/>
          <w:sz w:val="24"/>
          <w:szCs w:val="24"/>
        </w:rPr>
        <w:t>drogi S7 Radom-Jędrzejów, odc. gr. woj. mazowieckiego/świętokrzyskiego- Skarżysko-Kamienna,</w:t>
      </w:r>
    </w:p>
    <w:p w14:paraId="1D1484AE" w14:textId="01F8BF71" w:rsidR="00D43AE6" w:rsidRDefault="00D43AE6">
      <w:pPr>
        <w:pStyle w:val="Akapitzlist"/>
        <w:numPr>
          <w:ilvl w:val="0"/>
          <w:numId w:val="126"/>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drogi S7 Radom-Jędrzejów, odc. węzeł Chęciny-Jędrzejów (początek obwodnicy),</w:t>
      </w:r>
    </w:p>
    <w:p w14:paraId="3ED4F724" w14:textId="7F4252BD" w:rsidR="00D43AE6" w:rsidRDefault="00D43AE6">
      <w:pPr>
        <w:pStyle w:val="Akapitzlist"/>
        <w:numPr>
          <w:ilvl w:val="0"/>
          <w:numId w:val="126"/>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drogi S7 Jędrzejów-gr. woj. świętokrzyskiego, odc. Jędrzejów (DK 78, węzeł Piaski) – gr. woj. świętokrzyskiego</w:t>
      </w:r>
      <w:r w:rsidR="001237E6">
        <w:rPr>
          <w:rFonts w:ascii="Times New Roman" w:hAnsi="Times New Roman" w:cs="Times New Roman"/>
          <w:color w:val="1B1B1B"/>
          <w:sz w:val="24"/>
          <w:szCs w:val="24"/>
        </w:rPr>
        <w:t>,</w:t>
      </w:r>
    </w:p>
    <w:p w14:paraId="2A720209" w14:textId="7B70DF02" w:rsidR="001237E6" w:rsidRDefault="001237E6">
      <w:pPr>
        <w:pStyle w:val="Akapitzlist"/>
        <w:numPr>
          <w:ilvl w:val="0"/>
          <w:numId w:val="126"/>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drogi S74 Przełom/Mniów – Kielce,</w:t>
      </w:r>
    </w:p>
    <w:p w14:paraId="07DA42DE" w14:textId="35A8F8B6" w:rsidR="001237E6" w:rsidRDefault="001237E6">
      <w:pPr>
        <w:pStyle w:val="Akapitzlist"/>
        <w:numPr>
          <w:ilvl w:val="0"/>
          <w:numId w:val="126"/>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obwodnicy Opatowa,</w:t>
      </w:r>
    </w:p>
    <w:p w14:paraId="1ADC7FA9" w14:textId="099E337F" w:rsidR="001237E6" w:rsidRPr="000C2580" w:rsidRDefault="001237E6">
      <w:pPr>
        <w:pStyle w:val="Akapitzlist"/>
        <w:numPr>
          <w:ilvl w:val="0"/>
          <w:numId w:val="126"/>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obwodnicy Ostrowca Świętokrzyskiego.</w:t>
      </w:r>
    </w:p>
    <w:bookmarkEnd w:id="9"/>
    <w:p w14:paraId="0CBDBC35" w14:textId="6E5C5EBF" w:rsidR="00D40FA4" w:rsidRPr="00765B1C" w:rsidRDefault="00F85686" w:rsidP="00765B1C">
      <w:pPr>
        <w:shd w:val="clear" w:color="auto" w:fill="FFFFFF"/>
        <w:spacing w:before="120" w:line="360" w:lineRule="auto"/>
        <w:jc w:val="both"/>
        <w:textAlignment w:val="baseline"/>
        <w:rPr>
          <w:b/>
          <w:bCs/>
          <w:color w:val="1B1B1B"/>
        </w:rPr>
      </w:pPr>
      <w:r w:rsidRPr="00765B1C">
        <w:rPr>
          <w:b/>
          <w:bCs/>
          <w:color w:val="1B1B1B"/>
        </w:rPr>
        <w:t xml:space="preserve">Program budowy 100 obwodnic na lata </w:t>
      </w:r>
      <w:r w:rsidR="008E7AEC" w:rsidRPr="00765B1C">
        <w:rPr>
          <w:b/>
          <w:bCs/>
          <w:color w:val="1B1B1B"/>
        </w:rPr>
        <w:t>2020-2030</w:t>
      </w:r>
      <w:bookmarkStart w:id="10" w:name="_Hlk87880334"/>
      <w:r w:rsidR="00682580" w:rsidRPr="00765B1C">
        <w:rPr>
          <w:b/>
          <w:bCs/>
          <w:color w:val="1B1B1B"/>
        </w:rPr>
        <w:t xml:space="preserve"> - </w:t>
      </w:r>
      <w:r w:rsidR="00D40FA4" w:rsidRPr="00765B1C">
        <w:t>stanowi kolejny średniookresowy dokument</w:t>
      </w:r>
      <w:r w:rsidR="00616B97">
        <w:t xml:space="preserve"> </w:t>
      </w:r>
      <w:r w:rsidR="00D40FA4" w:rsidRPr="00765B1C">
        <w:t>programowy w sektorze infrastruktury dróg krajowych dedykowany jednemu rodzajowi inwestycji, tj. określa cele i priorytety inwestycyjne w zakresie budowy obwodnic miast. Ponadto wskazuje również poziom i źródła niezbędnego finansowania oraz listę zadań  inwestycyjnych (okre</w:t>
      </w:r>
      <w:r w:rsidR="00D918FF" w:rsidRPr="00765B1C">
        <w:t>ś</w:t>
      </w:r>
      <w:r w:rsidR="00D40FA4" w:rsidRPr="00765B1C">
        <w:t>lonych</w:t>
      </w:r>
      <w:r w:rsidR="00E54CF1">
        <w:br/>
      </w:r>
      <w:r w:rsidR="00D40FA4" w:rsidRPr="00765B1C">
        <w:t>w załącznikach nr 1 i 2)  kierowanych do realizacji. Celem programu jest wskazanie inwestycji</w:t>
      </w:r>
      <w:r w:rsidR="00E54CF1">
        <w:br/>
      </w:r>
      <w:r w:rsidR="00D40FA4" w:rsidRPr="00765B1C">
        <w:t>w zakresie drogowych obejść miejscowości, dzięki którym nastąpi wyprowadzenie ruchu</w:t>
      </w:r>
      <w:r w:rsidR="00E54CF1">
        <w:br/>
      </w:r>
      <w:r w:rsidR="00D40FA4" w:rsidRPr="00765B1C">
        <w:t>z zatłoczonych miejscowości, co w konsekwencji przyniesie szereg korzyści, takich jak np. poprawę bezpieczeństwa ruchu drogowego oraz poprawę sytuacji związanej z natężeniem ruchu poprzez m.in. rozdzielenie ruchu ciężarowego od ruchu pasażerskiego, czy pieszego.</w:t>
      </w:r>
      <w:r w:rsidR="00937BD5" w:rsidRPr="00765B1C">
        <w:t xml:space="preserve"> </w:t>
      </w:r>
      <w:r w:rsidR="00D40FA4" w:rsidRPr="00765B1C">
        <w:t>Niniejszy Program koncentruje się wyłącznie na obwodnicach miejscowości położonych poza siecią TEN-T, tzn. nieznajdujących się w ciągach dróg ekspresowych i autostrad.</w:t>
      </w:r>
      <w:r w:rsidR="00682580" w:rsidRPr="00765B1C">
        <w:t xml:space="preserve"> </w:t>
      </w:r>
      <w:r w:rsidR="00D40FA4" w:rsidRPr="00765B1C">
        <w:t xml:space="preserve">W załączniku nr 1 pośród 100 zamierzeń inwestycyjnych znalazło się 4 inwestycje z obszaru woj. świętokrzyskiego, to jest: </w:t>
      </w:r>
    </w:p>
    <w:p w14:paraId="65E9FA2B" w14:textId="3AD83CE9" w:rsidR="00D40FA4" w:rsidRPr="00682580" w:rsidRDefault="00D40FA4">
      <w:pPr>
        <w:numPr>
          <w:ilvl w:val="0"/>
          <w:numId w:val="127"/>
        </w:numPr>
        <w:spacing w:after="160" w:line="360" w:lineRule="auto"/>
        <w:ind w:left="567" w:hanging="283"/>
        <w:contextualSpacing/>
        <w:jc w:val="both"/>
      </w:pPr>
      <w:r w:rsidRPr="00682580">
        <w:lastRenderedPageBreak/>
        <w:t xml:space="preserve">obwodnica Chmielnika  w ciągu dróg krajowych nr 73/78, </w:t>
      </w:r>
      <w:r w:rsidR="00616B97">
        <w:t xml:space="preserve">o długości 5,8 km </w:t>
      </w:r>
      <w:r w:rsidRPr="00682580">
        <w:t>przewidywana do realizacji w latach 2025-2027;</w:t>
      </w:r>
    </w:p>
    <w:p w14:paraId="5C2F374F" w14:textId="77777777" w:rsidR="00D40FA4" w:rsidRPr="00682580" w:rsidRDefault="00D40FA4">
      <w:pPr>
        <w:numPr>
          <w:ilvl w:val="0"/>
          <w:numId w:val="127"/>
        </w:numPr>
        <w:spacing w:after="160" w:line="360" w:lineRule="auto"/>
        <w:ind w:left="567" w:hanging="283"/>
        <w:contextualSpacing/>
        <w:jc w:val="both"/>
      </w:pPr>
      <w:r w:rsidRPr="00682580">
        <w:t>obwodnica Osieka w ciągu drogi krajowej nr 79, o długości 3,2 km, przewidywana do realizacji  w latach 2025-2027;</w:t>
      </w:r>
    </w:p>
    <w:p w14:paraId="1A69BCED" w14:textId="3BB86B8C" w:rsidR="00D40FA4" w:rsidRPr="00682580" w:rsidRDefault="00D40FA4">
      <w:pPr>
        <w:numPr>
          <w:ilvl w:val="0"/>
          <w:numId w:val="127"/>
        </w:numPr>
        <w:spacing w:after="160" w:line="360" w:lineRule="auto"/>
        <w:ind w:left="567" w:hanging="283"/>
        <w:contextualSpacing/>
        <w:jc w:val="both"/>
      </w:pPr>
      <w:r w:rsidRPr="00682580">
        <w:t xml:space="preserve">obwodnica Starachowic w ciągu drogi krajowej nr 42, </w:t>
      </w:r>
      <w:r w:rsidR="00616B97">
        <w:t xml:space="preserve">o długości 14,6 km </w:t>
      </w:r>
      <w:r w:rsidRPr="00682580">
        <w:t>przewidywana do realizacji</w:t>
      </w:r>
      <w:r w:rsidR="005E7964">
        <w:t xml:space="preserve"> </w:t>
      </w:r>
      <w:r w:rsidRPr="00682580">
        <w:t>w latach 2025-2027;</w:t>
      </w:r>
    </w:p>
    <w:p w14:paraId="658180CD" w14:textId="6507066D" w:rsidR="00D40FA4" w:rsidRPr="00F0486C" w:rsidRDefault="00D40FA4">
      <w:pPr>
        <w:numPr>
          <w:ilvl w:val="0"/>
          <w:numId w:val="127"/>
        </w:numPr>
        <w:spacing w:after="160" w:line="360" w:lineRule="auto"/>
        <w:ind w:left="567" w:hanging="283"/>
        <w:contextualSpacing/>
        <w:jc w:val="both"/>
      </w:pPr>
      <w:r w:rsidRPr="00F0486C">
        <w:t>obwodnica Wąchocka w ciągu drogi krajowej nr 42, o długości 11,7 km, przewidywana do realizacji</w:t>
      </w:r>
      <w:r w:rsidR="005E7964">
        <w:t xml:space="preserve"> </w:t>
      </w:r>
      <w:r w:rsidRPr="00F0486C">
        <w:t>w latach 2022-2025.</w:t>
      </w:r>
    </w:p>
    <w:bookmarkEnd w:id="10"/>
    <w:p w14:paraId="05BF8BE4" w14:textId="6A1AE8CE" w:rsidR="00D40FA4" w:rsidRPr="00F0486C" w:rsidRDefault="00D40FA4" w:rsidP="006D43D1">
      <w:pPr>
        <w:spacing w:line="360" w:lineRule="auto"/>
        <w:jc w:val="both"/>
      </w:pPr>
      <w:r w:rsidRPr="00F0486C">
        <w:t>Zadania wchodzące w zakres załącznika nr 2 mogą być realizowane w wyniku uzyskania oszczędności przetargowych oraz na skutek rozliczania zadań drogowych oddanych do ruchu ujętych w załączniku nr 1.</w:t>
      </w:r>
      <w:r w:rsidR="007B75C4" w:rsidRPr="00F0486C">
        <w:t xml:space="preserve"> </w:t>
      </w:r>
      <w:r w:rsidRPr="00F0486C">
        <w:t xml:space="preserve">Wśród 53 zamierzeń inwestycyjnych </w:t>
      </w:r>
      <w:r w:rsidR="00616B97">
        <w:t xml:space="preserve">ujętych w Załączniku nr 2 </w:t>
      </w:r>
      <w:r w:rsidRPr="00F0486C">
        <w:t>Program wskazuje tylko 2 inwestycje</w:t>
      </w:r>
      <w:r w:rsidR="00616B97">
        <w:t xml:space="preserve"> </w:t>
      </w:r>
      <w:r w:rsidRPr="00F0486C">
        <w:t>z regionu świętokrzyskiego:</w:t>
      </w:r>
    </w:p>
    <w:p w14:paraId="20665750" w14:textId="0FA38696" w:rsidR="00D40FA4" w:rsidRPr="00F0486C" w:rsidRDefault="006D43D1">
      <w:pPr>
        <w:numPr>
          <w:ilvl w:val="0"/>
          <w:numId w:val="128"/>
        </w:numPr>
        <w:spacing w:line="360" w:lineRule="auto"/>
        <w:ind w:left="567" w:hanging="283"/>
        <w:contextualSpacing/>
        <w:jc w:val="both"/>
      </w:pPr>
      <w:r>
        <w:t>o</w:t>
      </w:r>
      <w:r w:rsidR="00D40FA4" w:rsidRPr="00F0486C">
        <w:t>bwodnica Ostrowca Świętokrzyskiego w ciągu drogi krajowej nr 9,</w:t>
      </w:r>
      <w:r w:rsidR="00315DA9">
        <w:t xml:space="preserve"> na odcinku Rudka Jacentów,</w:t>
      </w:r>
      <w:r w:rsidR="00D40FA4" w:rsidRPr="00F0486C">
        <w:t xml:space="preserve"> o długości 12,</w:t>
      </w:r>
      <w:r w:rsidR="00315DA9">
        <w:t>85</w:t>
      </w:r>
      <w:r w:rsidR="00D40FA4" w:rsidRPr="00F0486C">
        <w:t xml:space="preserve"> km;</w:t>
      </w:r>
    </w:p>
    <w:p w14:paraId="1130555B" w14:textId="77777777" w:rsidR="00D40FA4" w:rsidRPr="00F0486C" w:rsidRDefault="00D40FA4">
      <w:pPr>
        <w:numPr>
          <w:ilvl w:val="0"/>
          <w:numId w:val="128"/>
        </w:numPr>
        <w:spacing w:line="360" w:lineRule="auto"/>
        <w:ind w:left="567" w:hanging="283"/>
        <w:contextualSpacing/>
        <w:jc w:val="both"/>
      </w:pPr>
      <w:r w:rsidRPr="00F0486C">
        <w:t>obwodnica Połańca w ciągu drogi krajowej 79, o długości 5,6 km.</w:t>
      </w:r>
    </w:p>
    <w:p w14:paraId="3424DF5C" w14:textId="5D047148" w:rsidR="00066576" w:rsidRPr="00765B1C" w:rsidRDefault="0075792B" w:rsidP="00765B1C">
      <w:pPr>
        <w:spacing w:before="120" w:line="360" w:lineRule="auto"/>
        <w:jc w:val="both"/>
        <w:rPr>
          <w:b/>
          <w:bCs/>
        </w:rPr>
      </w:pPr>
      <w:r w:rsidRPr="00765B1C">
        <w:rPr>
          <w:b/>
          <w:bCs/>
        </w:rPr>
        <w:t>Rządowy program budowy lub modernizacji przystanków kolejowych na lata 2021</w:t>
      </w:r>
      <w:r w:rsidR="00765B1C">
        <w:rPr>
          <w:b/>
          <w:bCs/>
        </w:rPr>
        <w:t>-</w:t>
      </w:r>
      <w:r w:rsidRPr="00765B1C">
        <w:rPr>
          <w:b/>
          <w:bCs/>
        </w:rPr>
        <w:t>2025</w:t>
      </w:r>
      <w:r w:rsidR="00765B1C">
        <w:rPr>
          <w:b/>
          <w:bCs/>
        </w:rPr>
        <w:br/>
      </w:r>
      <w:r w:rsidRPr="00765B1C">
        <w:rPr>
          <w:b/>
          <w:bCs/>
        </w:rPr>
        <w:t xml:space="preserve">- </w:t>
      </w:r>
      <w:r w:rsidR="00765B1C">
        <w:t>p</w:t>
      </w:r>
      <w:r w:rsidR="00066576" w:rsidRPr="00765B1C">
        <w:t>rzyjęty Uchwałą Rady Ministrów nr 63/2021 z dnia 19 maja 2021 roku dokument jest programem wieloletnim obejmującym zadania z zakresu infrastruktury punktowej przy liniach kolejowych zarządzanych przez PKP Polskie Linie Kolejowe S.A.</w:t>
      </w:r>
      <w:r w:rsidRPr="00765B1C">
        <w:t xml:space="preserve"> </w:t>
      </w:r>
      <w:r w:rsidR="00066576" w:rsidRPr="00765B1C">
        <w:t>Program realizuje założenia Strategii na rzecz Odpowiedzialnego Rozwoju do roku 2020 (z perspektywą do 2030 r.) oraz cele Strategii Zrównoważonego Rozwoju Transportu do 2030 roku przez dążenie do zapewnienia zintegrowanego</w:t>
      </w:r>
      <w:r w:rsidR="00AB3829" w:rsidRPr="00765B1C">
        <w:br/>
      </w:r>
      <w:r w:rsidR="00066576" w:rsidRPr="00765B1C">
        <w:t>i nowoczesnego systemu transportowego na terenie całego kraju, który jest kluczowym ogniwem</w:t>
      </w:r>
      <w:r w:rsidR="00E54CF1">
        <w:br/>
      </w:r>
      <w:r w:rsidR="00066576" w:rsidRPr="00765B1C">
        <w:t>w budowaniu spójności ekonomicznej, terytorialnej oraz społecznej państwa.</w:t>
      </w:r>
    </w:p>
    <w:p w14:paraId="0599A956" w14:textId="70DE7987" w:rsidR="00066576" w:rsidRPr="00066576" w:rsidRDefault="00066576" w:rsidP="00066576">
      <w:pPr>
        <w:pStyle w:val="NormalnyWeb"/>
        <w:spacing w:before="0" w:beforeAutospacing="0" w:after="120" w:afterAutospacing="0" w:line="360" w:lineRule="auto"/>
        <w:ind w:firstLine="708"/>
        <w:jc w:val="both"/>
        <w:rPr>
          <w:rFonts w:ascii="Times New Roman" w:hAnsi="Times New Roman" w:cs="Times New Roman"/>
        </w:rPr>
      </w:pPr>
      <w:r w:rsidRPr="00066576">
        <w:rPr>
          <w:rFonts w:ascii="Times New Roman" w:hAnsi="Times New Roman" w:cs="Times New Roman"/>
        </w:rPr>
        <w:t>Celem programu jest zwiększenie dostępu lokalnych społeczności do transportu kolejowego. Dostępne środki zostaną wykorzystane m.in. na wybudowanie lub zmodernizowanie przystanków kolejowych. Program przyczyni się do ograniczenia wykluczenia komunikacyjnego i umożliwi pasażerom dostęp do kolejowej komunikacji wojewódzkiej i międzywojewódzkiej.</w:t>
      </w:r>
      <w:r w:rsidR="00C8593F">
        <w:rPr>
          <w:rFonts w:ascii="Times New Roman" w:hAnsi="Times New Roman" w:cs="Times New Roman"/>
        </w:rPr>
        <w:t xml:space="preserve"> Zaktualizowany w czerwcu 2022 roku </w:t>
      </w:r>
      <w:r w:rsidR="004535B6">
        <w:rPr>
          <w:rFonts w:ascii="Times New Roman" w:hAnsi="Times New Roman" w:cs="Times New Roman"/>
        </w:rPr>
        <w:t xml:space="preserve">oraz czerwcu 2023 roku </w:t>
      </w:r>
      <w:r w:rsidR="00C8593F">
        <w:rPr>
          <w:rFonts w:ascii="Times New Roman" w:hAnsi="Times New Roman" w:cs="Times New Roman"/>
        </w:rPr>
        <w:t>dokument przewiduj</w:t>
      </w:r>
      <w:r w:rsidR="00C766C6">
        <w:rPr>
          <w:rFonts w:ascii="Times New Roman" w:hAnsi="Times New Roman" w:cs="Times New Roman"/>
        </w:rPr>
        <w:t>e</w:t>
      </w:r>
      <w:r w:rsidR="00C8593F">
        <w:rPr>
          <w:rFonts w:ascii="Times New Roman" w:hAnsi="Times New Roman" w:cs="Times New Roman"/>
        </w:rPr>
        <w:t xml:space="preserve"> </w:t>
      </w:r>
      <w:r w:rsidR="00EC6AFD">
        <w:rPr>
          <w:rFonts w:ascii="Times New Roman" w:hAnsi="Times New Roman" w:cs="Times New Roman"/>
        </w:rPr>
        <w:t xml:space="preserve">w obszarze województwa świętokrzyskiego </w:t>
      </w:r>
      <w:r w:rsidR="00C8593F">
        <w:rPr>
          <w:rFonts w:ascii="Times New Roman" w:hAnsi="Times New Roman" w:cs="Times New Roman"/>
        </w:rPr>
        <w:t>realizację</w:t>
      </w:r>
      <w:r w:rsidR="00EC6AFD">
        <w:rPr>
          <w:rFonts w:ascii="Times New Roman" w:hAnsi="Times New Roman" w:cs="Times New Roman"/>
        </w:rPr>
        <w:t>/modernizację przystanków zgodnie z tabel</w:t>
      </w:r>
      <w:r w:rsidR="00C46C80">
        <w:rPr>
          <w:rFonts w:ascii="Times New Roman" w:hAnsi="Times New Roman" w:cs="Times New Roman"/>
        </w:rPr>
        <w:t>ą</w:t>
      </w:r>
      <w:r w:rsidR="00EC6AFD">
        <w:rPr>
          <w:rFonts w:ascii="Times New Roman" w:hAnsi="Times New Roman" w:cs="Times New Roman"/>
        </w:rPr>
        <w:t xml:space="preserve"> poniżej.</w:t>
      </w:r>
    </w:p>
    <w:tbl>
      <w:tblPr>
        <w:tblW w:w="8500" w:type="dxa"/>
        <w:jc w:val="center"/>
        <w:tblCellMar>
          <w:left w:w="70" w:type="dxa"/>
          <w:right w:w="70" w:type="dxa"/>
        </w:tblCellMar>
        <w:tblLook w:val="04A0" w:firstRow="1" w:lastRow="0" w:firstColumn="1" w:lastColumn="0" w:noHBand="0" w:noVBand="1"/>
      </w:tblPr>
      <w:tblGrid>
        <w:gridCol w:w="421"/>
        <w:gridCol w:w="1842"/>
        <w:gridCol w:w="993"/>
        <w:gridCol w:w="1275"/>
        <w:gridCol w:w="1134"/>
        <w:gridCol w:w="2835"/>
      </w:tblGrid>
      <w:tr w:rsidR="00066576" w:rsidRPr="00491E2B" w14:paraId="291DDE7D" w14:textId="77777777" w:rsidTr="00C50157">
        <w:trPr>
          <w:trHeight w:val="765"/>
          <w:jc w:val="center"/>
        </w:trPr>
        <w:tc>
          <w:tcPr>
            <w:tcW w:w="421" w:type="dxa"/>
            <w:tcBorders>
              <w:top w:val="single" w:sz="4" w:space="0" w:color="auto"/>
              <w:left w:val="single" w:sz="4" w:space="0" w:color="auto"/>
              <w:bottom w:val="single" w:sz="4" w:space="0" w:color="auto"/>
              <w:right w:val="single" w:sz="4" w:space="0" w:color="auto"/>
            </w:tcBorders>
            <w:shd w:val="clear" w:color="000000" w:fill="ACB9CA"/>
            <w:vAlign w:val="center"/>
            <w:hideMark/>
          </w:tcPr>
          <w:p w14:paraId="730204B5"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lastRenderedPageBreak/>
              <w:t>Lp.</w:t>
            </w:r>
          </w:p>
        </w:tc>
        <w:tc>
          <w:tcPr>
            <w:tcW w:w="1842" w:type="dxa"/>
            <w:tcBorders>
              <w:top w:val="single" w:sz="4" w:space="0" w:color="auto"/>
              <w:left w:val="nil"/>
              <w:bottom w:val="single" w:sz="4" w:space="0" w:color="auto"/>
              <w:right w:val="single" w:sz="4" w:space="0" w:color="auto"/>
            </w:tcBorders>
            <w:shd w:val="clear" w:color="000000" w:fill="ACB9CA"/>
            <w:vAlign w:val="center"/>
            <w:hideMark/>
          </w:tcPr>
          <w:p w14:paraId="2F7B83FF"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Nazwa lokalizacji</w:t>
            </w:r>
          </w:p>
        </w:tc>
        <w:tc>
          <w:tcPr>
            <w:tcW w:w="993" w:type="dxa"/>
            <w:tcBorders>
              <w:top w:val="single" w:sz="4" w:space="0" w:color="auto"/>
              <w:left w:val="nil"/>
              <w:bottom w:val="single" w:sz="4" w:space="0" w:color="auto"/>
              <w:right w:val="single" w:sz="4" w:space="0" w:color="auto"/>
            </w:tcBorders>
            <w:shd w:val="clear" w:color="000000" w:fill="ACB9CA"/>
            <w:vAlign w:val="center"/>
            <w:hideMark/>
          </w:tcPr>
          <w:p w14:paraId="3083AB60"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Numer linii kolejowej</w:t>
            </w:r>
          </w:p>
        </w:tc>
        <w:tc>
          <w:tcPr>
            <w:tcW w:w="1275" w:type="dxa"/>
            <w:tcBorders>
              <w:top w:val="single" w:sz="4" w:space="0" w:color="auto"/>
              <w:left w:val="nil"/>
              <w:bottom w:val="single" w:sz="4" w:space="0" w:color="auto"/>
              <w:right w:val="single" w:sz="4" w:space="0" w:color="auto"/>
            </w:tcBorders>
            <w:shd w:val="clear" w:color="000000" w:fill="ACB9CA"/>
            <w:vAlign w:val="center"/>
          </w:tcPr>
          <w:p w14:paraId="46523E44"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Powiat</w:t>
            </w:r>
          </w:p>
        </w:tc>
        <w:tc>
          <w:tcPr>
            <w:tcW w:w="1134" w:type="dxa"/>
            <w:tcBorders>
              <w:top w:val="single" w:sz="4" w:space="0" w:color="auto"/>
              <w:left w:val="nil"/>
              <w:bottom w:val="single" w:sz="4" w:space="0" w:color="auto"/>
              <w:right w:val="single" w:sz="4" w:space="0" w:color="auto"/>
            </w:tcBorders>
            <w:shd w:val="clear" w:color="000000" w:fill="ACB9CA"/>
            <w:vAlign w:val="center"/>
            <w:hideMark/>
          </w:tcPr>
          <w:p w14:paraId="5C2B9FFA"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Szacunkowy koszt</w:t>
            </w:r>
            <w:r w:rsidRPr="005109A7">
              <w:rPr>
                <w:b/>
                <w:bCs/>
                <w:color w:val="000000"/>
                <w:sz w:val="18"/>
                <w:szCs w:val="18"/>
              </w:rPr>
              <w:br/>
              <w:t>(mln zł)</w:t>
            </w:r>
          </w:p>
        </w:tc>
        <w:tc>
          <w:tcPr>
            <w:tcW w:w="2835" w:type="dxa"/>
            <w:tcBorders>
              <w:top w:val="single" w:sz="4" w:space="0" w:color="auto"/>
              <w:left w:val="nil"/>
              <w:bottom w:val="single" w:sz="4" w:space="0" w:color="auto"/>
              <w:right w:val="single" w:sz="4" w:space="0" w:color="auto"/>
            </w:tcBorders>
            <w:shd w:val="clear" w:color="000000" w:fill="ACB9CA"/>
            <w:vAlign w:val="center"/>
            <w:hideMark/>
          </w:tcPr>
          <w:p w14:paraId="10A51B88"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Zakres działań</w:t>
            </w:r>
          </w:p>
        </w:tc>
      </w:tr>
      <w:tr w:rsidR="00066576" w:rsidRPr="00491E2B" w14:paraId="1B5A8B32" w14:textId="77777777" w:rsidTr="00C50157">
        <w:trPr>
          <w:trHeight w:val="300"/>
          <w:jc w:val="center"/>
        </w:trPr>
        <w:tc>
          <w:tcPr>
            <w:tcW w:w="8500" w:type="dxa"/>
            <w:gridSpan w:val="6"/>
            <w:tcBorders>
              <w:top w:val="nil"/>
              <w:left w:val="single" w:sz="4" w:space="0" w:color="auto"/>
              <w:bottom w:val="single" w:sz="4" w:space="0" w:color="auto"/>
              <w:right w:val="single" w:sz="4" w:space="0" w:color="auto"/>
            </w:tcBorders>
            <w:shd w:val="clear" w:color="000000" w:fill="FFFFFF"/>
            <w:vAlign w:val="center"/>
          </w:tcPr>
          <w:p w14:paraId="79ED3015" w14:textId="77777777" w:rsidR="00066576" w:rsidRPr="005109A7" w:rsidRDefault="00066576" w:rsidP="00C50157">
            <w:pPr>
              <w:spacing w:before="60" w:after="60" w:line="240" w:lineRule="exact"/>
              <w:jc w:val="center"/>
              <w:rPr>
                <w:b/>
                <w:color w:val="000000"/>
                <w:sz w:val="18"/>
                <w:szCs w:val="18"/>
              </w:rPr>
            </w:pPr>
            <w:r w:rsidRPr="005109A7">
              <w:rPr>
                <w:b/>
                <w:color w:val="000000"/>
                <w:sz w:val="18"/>
                <w:szCs w:val="18"/>
              </w:rPr>
              <w:t>LISTA PODSTAWOWA</w:t>
            </w:r>
          </w:p>
        </w:tc>
      </w:tr>
      <w:tr w:rsidR="00066576" w:rsidRPr="00491E2B" w14:paraId="6FCA583A"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7B9AB07D" w14:textId="77777777" w:rsidR="00066576" w:rsidRPr="005109A7" w:rsidRDefault="00066576" w:rsidP="005109A7">
            <w:pPr>
              <w:jc w:val="center"/>
              <w:rPr>
                <w:bCs/>
                <w:color w:val="000000"/>
                <w:sz w:val="18"/>
                <w:szCs w:val="18"/>
              </w:rPr>
            </w:pPr>
            <w:r w:rsidRPr="005109A7">
              <w:rPr>
                <w:bCs/>
                <w:color w:val="000000"/>
                <w:sz w:val="18"/>
                <w:szCs w:val="18"/>
              </w:rPr>
              <w:t>1.</w:t>
            </w:r>
          </w:p>
        </w:tc>
        <w:tc>
          <w:tcPr>
            <w:tcW w:w="1842" w:type="dxa"/>
            <w:tcBorders>
              <w:top w:val="nil"/>
              <w:left w:val="nil"/>
              <w:bottom w:val="single" w:sz="4" w:space="0" w:color="auto"/>
              <w:right w:val="single" w:sz="4" w:space="0" w:color="auto"/>
            </w:tcBorders>
            <w:shd w:val="clear" w:color="000000" w:fill="FFFFFF"/>
            <w:vAlign w:val="center"/>
          </w:tcPr>
          <w:p w14:paraId="78719581" w14:textId="77777777" w:rsidR="00066576" w:rsidRPr="005109A7" w:rsidRDefault="00066576" w:rsidP="005109A7">
            <w:pPr>
              <w:spacing w:line="240" w:lineRule="exact"/>
              <w:jc w:val="center"/>
              <w:rPr>
                <w:b/>
                <w:color w:val="000000"/>
                <w:sz w:val="18"/>
                <w:szCs w:val="18"/>
              </w:rPr>
            </w:pPr>
            <w:r w:rsidRPr="005109A7">
              <w:rPr>
                <w:b/>
                <w:color w:val="000000"/>
                <w:sz w:val="18"/>
                <w:szCs w:val="18"/>
              </w:rPr>
              <w:t>Stawiany Pińczowskie</w:t>
            </w:r>
          </w:p>
        </w:tc>
        <w:tc>
          <w:tcPr>
            <w:tcW w:w="993" w:type="dxa"/>
            <w:tcBorders>
              <w:top w:val="nil"/>
              <w:left w:val="nil"/>
              <w:bottom w:val="single" w:sz="4" w:space="0" w:color="auto"/>
              <w:right w:val="single" w:sz="4" w:space="0" w:color="auto"/>
            </w:tcBorders>
            <w:shd w:val="clear" w:color="000000" w:fill="FFFFFF"/>
            <w:vAlign w:val="center"/>
          </w:tcPr>
          <w:p w14:paraId="38817DDC"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5AC62E79" w14:textId="77777777" w:rsidR="00066576" w:rsidRPr="005109A7" w:rsidRDefault="00066576" w:rsidP="005109A7">
            <w:pPr>
              <w:spacing w:line="240" w:lineRule="exact"/>
              <w:jc w:val="center"/>
              <w:rPr>
                <w:color w:val="000000"/>
                <w:sz w:val="18"/>
                <w:szCs w:val="18"/>
              </w:rPr>
            </w:pPr>
            <w:r w:rsidRPr="005109A7">
              <w:rPr>
                <w:color w:val="000000"/>
                <w:sz w:val="18"/>
                <w:szCs w:val="18"/>
              </w:rPr>
              <w:t>pińczowski</w:t>
            </w:r>
          </w:p>
        </w:tc>
        <w:tc>
          <w:tcPr>
            <w:tcW w:w="1134" w:type="dxa"/>
            <w:tcBorders>
              <w:top w:val="nil"/>
              <w:left w:val="nil"/>
              <w:bottom w:val="single" w:sz="4" w:space="0" w:color="auto"/>
              <w:right w:val="single" w:sz="4" w:space="0" w:color="auto"/>
            </w:tcBorders>
            <w:shd w:val="clear" w:color="000000" w:fill="FFFFFF"/>
            <w:vAlign w:val="center"/>
          </w:tcPr>
          <w:p w14:paraId="7FF1B1B8" w14:textId="3175D42B" w:rsidR="00066576" w:rsidRPr="005109A7" w:rsidRDefault="004535B6" w:rsidP="005109A7">
            <w:pPr>
              <w:spacing w:line="240" w:lineRule="exact"/>
              <w:jc w:val="center"/>
              <w:rPr>
                <w:color w:val="000000"/>
                <w:sz w:val="18"/>
                <w:szCs w:val="18"/>
              </w:rPr>
            </w:pPr>
            <w:r>
              <w:rPr>
                <w:color w:val="000000"/>
                <w:sz w:val="18"/>
                <w:szCs w:val="18"/>
              </w:rPr>
              <w:t>3.21</w:t>
            </w:r>
          </w:p>
        </w:tc>
        <w:tc>
          <w:tcPr>
            <w:tcW w:w="2835" w:type="dxa"/>
            <w:tcBorders>
              <w:top w:val="nil"/>
              <w:left w:val="nil"/>
              <w:bottom w:val="single" w:sz="4" w:space="0" w:color="auto"/>
              <w:right w:val="single" w:sz="4" w:space="0" w:color="auto"/>
            </w:tcBorders>
            <w:shd w:val="clear" w:color="auto" w:fill="auto"/>
            <w:noWrap/>
            <w:vAlign w:val="center"/>
          </w:tcPr>
          <w:p w14:paraId="763BD0E8"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7C2BE888"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40A7A454" w14:textId="77777777" w:rsidR="00066576" w:rsidRPr="005109A7" w:rsidRDefault="00066576" w:rsidP="005109A7">
            <w:pPr>
              <w:jc w:val="center"/>
              <w:rPr>
                <w:bCs/>
                <w:color w:val="000000"/>
                <w:sz w:val="18"/>
                <w:szCs w:val="18"/>
              </w:rPr>
            </w:pPr>
            <w:r w:rsidRPr="005109A7">
              <w:rPr>
                <w:bCs/>
                <w:color w:val="000000"/>
                <w:sz w:val="18"/>
                <w:szCs w:val="18"/>
              </w:rPr>
              <w:t>2.</w:t>
            </w:r>
          </w:p>
        </w:tc>
        <w:tc>
          <w:tcPr>
            <w:tcW w:w="1842" w:type="dxa"/>
            <w:tcBorders>
              <w:top w:val="nil"/>
              <w:left w:val="nil"/>
              <w:bottom w:val="single" w:sz="4" w:space="0" w:color="auto"/>
              <w:right w:val="single" w:sz="4" w:space="0" w:color="auto"/>
            </w:tcBorders>
            <w:shd w:val="clear" w:color="000000" w:fill="FFFFFF"/>
            <w:vAlign w:val="center"/>
          </w:tcPr>
          <w:p w14:paraId="7A57FCB5" w14:textId="77777777" w:rsidR="00066576" w:rsidRPr="005109A7" w:rsidRDefault="00066576" w:rsidP="005109A7">
            <w:pPr>
              <w:spacing w:line="240" w:lineRule="exact"/>
              <w:jc w:val="center"/>
              <w:rPr>
                <w:b/>
                <w:color w:val="000000"/>
                <w:sz w:val="18"/>
                <w:szCs w:val="18"/>
              </w:rPr>
            </w:pPr>
            <w:r w:rsidRPr="005109A7">
              <w:rPr>
                <w:b/>
                <w:color w:val="000000"/>
                <w:sz w:val="18"/>
                <w:szCs w:val="18"/>
              </w:rPr>
              <w:t>Grochowiska</w:t>
            </w:r>
          </w:p>
        </w:tc>
        <w:tc>
          <w:tcPr>
            <w:tcW w:w="993" w:type="dxa"/>
            <w:tcBorders>
              <w:top w:val="nil"/>
              <w:left w:val="nil"/>
              <w:bottom w:val="single" w:sz="4" w:space="0" w:color="auto"/>
              <w:right w:val="single" w:sz="4" w:space="0" w:color="auto"/>
            </w:tcBorders>
            <w:shd w:val="clear" w:color="000000" w:fill="FFFFFF"/>
            <w:vAlign w:val="center"/>
          </w:tcPr>
          <w:p w14:paraId="1C86B5ED"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76FDF679" w14:textId="77777777" w:rsidR="00066576" w:rsidRPr="005109A7" w:rsidRDefault="00066576" w:rsidP="005109A7">
            <w:pPr>
              <w:spacing w:line="240" w:lineRule="exact"/>
              <w:jc w:val="center"/>
              <w:rPr>
                <w:color w:val="000000"/>
                <w:sz w:val="18"/>
                <w:szCs w:val="18"/>
              </w:rPr>
            </w:pPr>
            <w:r w:rsidRPr="005109A7">
              <w:rPr>
                <w:color w:val="000000"/>
                <w:sz w:val="18"/>
                <w:szCs w:val="18"/>
              </w:rPr>
              <w:t>pińczowski</w:t>
            </w:r>
          </w:p>
        </w:tc>
        <w:tc>
          <w:tcPr>
            <w:tcW w:w="1134" w:type="dxa"/>
            <w:tcBorders>
              <w:top w:val="nil"/>
              <w:left w:val="nil"/>
              <w:bottom w:val="single" w:sz="4" w:space="0" w:color="auto"/>
              <w:right w:val="single" w:sz="4" w:space="0" w:color="auto"/>
            </w:tcBorders>
            <w:shd w:val="clear" w:color="000000" w:fill="FFFFFF"/>
            <w:vAlign w:val="center"/>
          </w:tcPr>
          <w:p w14:paraId="07E574B3" w14:textId="07734A90" w:rsidR="00066576" w:rsidRPr="005109A7" w:rsidRDefault="004535B6" w:rsidP="005109A7">
            <w:pPr>
              <w:spacing w:line="240" w:lineRule="exact"/>
              <w:jc w:val="center"/>
              <w:rPr>
                <w:color w:val="000000"/>
                <w:sz w:val="18"/>
                <w:szCs w:val="18"/>
              </w:rPr>
            </w:pPr>
            <w:r>
              <w:rPr>
                <w:color w:val="000000"/>
                <w:sz w:val="18"/>
                <w:szCs w:val="18"/>
              </w:rPr>
              <w:t>3.44</w:t>
            </w:r>
          </w:p>
        </w:tc>
        <w:tc>
          <w:tcPr>
            <w:tcW w:w="2835" w:type="dxa"/>
            <w:tcBorders>
              <w:top w:val="nil"/>
              <w:left w:val="nil"/>
              <w:bottom w:val="single" w:sz="4" w:space="0" w:color="auto"/>
              <w:right w:val="single" w:sz="4" w:space="0" w:color="auto"/>
            </w:tcBorders>
            <w:shd w:val="clear" w:color="auto" w:fill="auto"/>
            <w:noWrap/>
            <w:vAlign w:val="center"/>
          </w:tcPr>
          <w:p w14:paraId="08BAAA82"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198C1A76"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3B84A929" w14:textId="77777777" w:rsidR="00066576" w:rsidRPr="005109A7" w:rsidRDefault="00066576" w:rsidP="005109A7">
            <w:pPr>
              <w:jc w:val="center"/>
              <w:rPr>
                <w:bCs/>
                <w:color w:val="000000"/>
                <w:sz w:val="18"/>
                <w:szCs w:val="18"/>
              </w:rPr>
            </w:pPr>
            <w:r w:rsidRPr="005109A7">
              <w:rPr>
                <w:bCs/>
                <w:color w:val="000000"/>
                <w:sz w:val="18"/>
                <w:szCs w:val="18"/>
              </w:rPr>
              <w:t>3.</w:t>
            </w:r>
          </w:p>
        </w:tc>
        <w:tc>
          <w:tcPr>
            <w:tcW w:w="1842" w:type="dxa"/>
            <w:tcBorders>
              <w:top w:val="nil"/>
              <w:left w:val="nil"/>
              <w:bottom w:val="single" w:sz="4" w:space="0" w:color="auto"/>
              <w:right w:val="single" w:sz="4" w:space="0" w:color="auto"/>
            </w:tcBorders>
            <w:shd w:val="clear" w:color="000000" w:fill="FFFFFF"/>
            <w:vAlign w:val="center"/>
          </w:tcPr>
          <w:p w14:paraId="6B5A5831" w14:textId="77777777" w:rsidR="00066576" w:rsidRPr="005109A7" w:rsidRDefault="00066576" w:rsidP="005109A7">
            <w:pPr>
              <w:spacing w:line="240" w:lineRule="exact"/>
              <w:jc w:val="center"/>
              <w:rPr>
                <w:b/>
                <w:color w:val="000000"/>
                <w:sz w:val="18"/>
                <w:szCs w:val="18"/>
              </w:rPr>
            </w:pPr>
            <w:r w:rsidRPr="005109A7">
              <w:rPr>
                <w:b/>
                <w:color w:val="000000"/>
                <w:sz w:val="18"/>
                <w:szCs w:val="18"/>
              </w:rPr>
              <w:t>Dębska Wola</w:t>
            </w:r>
          </w:p>
        </w:tc>
        <w:tc>
          <w:tcPr>
            <w:tcW w:w="993" w:type="dxa"/>
            <w:tcBorders>
              <w:top w:val="nil"/>
              <w:left w:val="nil"/>
              <w:bottom w:val="single" w:sz="4" w:space="0" w:color="auto"/>
              <w:right w:val="single" w:sz="4" w:space="0" w:color="auto"/>
            </w:tcBorders>
            <w:shd w:val="clear" w:color="000000" w:fill="FFFFFF"/>
            <w:vAlign w:val="center"/>
          </w:tcPr>
          <w:p w14:paraId="03F648E4"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1A56F453" w14:textId="77777777" w:rsidR="00066576" w:rsidRPr="005109A7" w:rsidRDefault="00066576"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14E7CF0D" w14:textId="58516948" w:rsidR="00066576" w:rsidRPr="005109A7" w:rsidRDefault="004535B6" w:rsidP="005109A7">
            <w:pPr>
              <w:spacing w:line="240" w:lineRule="exact"/>
              <w:jc w:val="center"/>
              <w:rPr>
                <w:color w:val="000000"/>
                <w:sz w:val="18"/>
                <w:szCs w:val="18"/>
              </w:rPr>
            </w:pPr>
            <w:r>
              <w:rPr>
                <w:color w:val="000000"/>
                <w:sz w:val="18"/>
                <w:szCs w:val="18"/>
              </w:rPr>
              <w:t>3.26</w:t>
            </w:r>
          </w:p>
        </w:tc>
        <w:tc>
          <w:tcPr>
            <w:tcW w:w="2835" w:type="dxa"/>
            <w:tcBorders>
              <w:top w:val="nil"/>
              <w:left w:val="nil"/>
              <w:bottom w:val="single" w:sz="4" w:space="0" w:color="auto"/>
              <w:right w:val="single" w:sz="4" w:space="0" w:color="auto"/>
            </w:tcBorders>
            <w:shd w:val="clear" w:color="auto" w:fill="auto"/>
            <w:noWrap/>
            <w:vAlign w:val="center"/>
          </w:tcPr>
          <w:p w14:paraId="1BFED05C"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057D795C"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2EDFEDD2" w14:textId="77777777" w:rsidR="00066576" w:rsidRPr="005109A7" w:rsidRDefault="00066576" w:rsidP="005109A7">
            <w:pPr>
              <w:pStyle w:val="Akapitzlist"/>
              <w:spacing w:after="0" w:line="240" w:lineRule="auto"/>
              <w:ind w:left="0"/>
              <w:jc w:val="center"/>
              <w:rPr>
                <w:rFonts w:ascii="Times New Roman" w:eastAsia="Times New Roman" w:hAnsi="Times New Roman" w:cs="Times New Roman"/>
                <w:bCs/>
                <w:color w:val="000000"/>
                <w:sz w:val="18"/>
                <w:szCs w:val="18"/>
                <w:lang w:eastAsia="pl-PL"/>
              </w:rPr>
            </w:pPr>
            <w:r w:rsidRPr="005109A7">
              <w:rPr>
                <w:rFonts w:ascii="Times New Roman" w:eastAsia="Times New Roman" w:hAnsi="Times New Roman" w:cs="Times New Roman"/>
                <w:bCs/>
                <w:color w:val="000000"/>
                <w:sz w:val="18"/>
                <w:szCs w:val="18"/>
                <w:lang w:eastAsia="pl-PL"/>
              </w:rPr>
              <w:t>4.</w:t>
            </w:r>
          </w:p>
        </w:tc>
        <w:tc>
          <w:tcPr>
            <w:tcW w:w="1842" w:type="dxa"/>
            <w:tcBorders>
              <w:top w:val="nil"/>
              <w:left w:val="nil"/>
              <w:bottom w:val="single" w:sz="4" w:space="0" w:color="auto"/>
              <w:right w:val="single" w:sz="4" w:space="0" w:color="auto"/>
            </w:tcBorders>
            <w:shd w:val="clear" w:color="000000" w:fill="FFFFFF"/>
            <w:vAlign w:val="center"/>
          </w:tcPr>
          <w:p w14:paraId="5FB359AB" w14:textId="77777777" w:rsidR="00066576" w:rsidRPr="005109A7" w:rsidRDefault="00066576" w:rsidP="005109A7">
            <w:pPr>
              <w:spacing w:line="240" w:lineRule="exact"/>
              <w:jc w:val="center"/>
              <w:rPr>
                <w:b/>
                <w:color w:val="000000"/>
                <w:sz w:val="18"/>
                <w:szCs w:val="18"/>
              </w:rPr>
            </w:pPr>
            <w:r w:rsidRPr="005109A7">
              <w:rPr>
                <w:b/>
                <w:color w:val="000000"/>
                <w:sz w:val="18"/>
                <w:szCs w:val="18"/>
              </w:rPr>
              <w:t>Nida</w:t>
            </w:r>
          </w:p>
        </w:tc>
        <w:tc>
          <w:tcPr>
            <w:tcW w:w="993" w:type="dxa"/>
            <w:tcBorders>
              <w:top w:val="nil"/>
              <w:left w:val="nil"/>
              <w:bottom w:val="single" w:sz="4" w:space="0" w:color="auto"/>
              <w:right w:val="single" w:sz="4" w:space="0" w:color="auto"/>
            </w:tcBorders>
            <w:shd w:val="clear" w:color="000000" w:fill="FFFFFF"/>
            <w:vAlign w:val="center"/>
          </w:tcPr>
          <w:p w14:paraId="7E83E0CA"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2453A643" w14:textId="77777777" w:rsidR="00066576" w:rsidRPr="005109A7" w:rsidRDefault="00066576"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381E1C00" w14:textId="23AA496A" w:rsidR="00066576" w:rsidRPr="005109A7" w:rsidRDefault="004535B6" w:rsidP="005109A7">
            <w:pPr>
              <w:spacing w:line="240" w:lineRule="exact"/>
              <w:jc w:val="center"/>
              <w:rPr>
                <w:color w:val="000000"/>
                <w:sz w:val="18"/>
                <w:szCs w:val="18"/>
              </w:rPr>
            </w:pPr>
            <w:r>
              <w:rPr>
                <w:color w:val="000000"/>
                <w:sz w:val="18"/>
                <w:szCs w:val="18"/>
              </w:rPr>
              <w:t>4.18</w:t>
            </w:r>
          </w:p>
        </w:tc>
        <w:tc>
          <w:tcPr>
            <w:tcW w:w="2835" w:type="dxa"/>
            <w:tcBorders>
              <w:top w:val="nil"/>
              <w:left w:val="nil"/>
              <w:bottom w:val="single" w:sz="4" w:space="0" w:color="auto"/>
              <w:right w:val="single" w:sz="4" w:space="0" w:color="auto"/>
            </w:tcBorders>
            <w:shd w:val="clear" w:color="auto" w:fill="auto"/>
            <w:noWrap/>
            <w:vAlign w:val="center"/>
          </w:tcPr>
          <w:p w14:paraId="762506A9"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6C9F4C80"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39A56A8E" w14:textId="77777777" w:rsidR="00066576" w:rsidRPr="005109A7" w:rsidRDefault="00066576" w:rsidP="005109A7">
            <w:pPr>
              <w:jc w:val="center"/>
              <w:rPr>
                <w:bCs/>
                <w:color w:val="000000"/>
                <w:sz w:val="18"/>
                <w:szCs w:val="18"/>
              </w:rPr>
            </w:pPr>
            <w:r w:rsidRPr="005109A7">
              <w:rPr>
                <w:bCs/>
                <w:color w:val="000000"/>
                <w:sz w:val="18"/>
                <w:szCs w:val="18"/>
              </w:rPr>
              <w:t>5.</w:t>
            </w:r>
          </w:p>
        </w:tc>
        <w:tc>
          <w:tcPr>
            <w:tcW w:w="1842" w:type="dxa"/>
            <w:tcBorders>
              <w:top w:val="nil"/>
              <w:left w:val="nil"/>
              <w:bottom w:val="single" w:sz="4" w:space="0" w:color="auto"/>
              <w:right w:val="single" w:sz="4" w:space="0" w:color="auto"/>
            </w:tcBorders>
            <w:shd w:val="clear" w:color="000000" w:fill="FFFFFF"/>
            <w:vAlign w:val="center"/>
          </w:tcPr>
          <w:p w14:paraId="19F5A2E7" w14:textId="77777777" w:rsidR="00066576" w:rsidRPr="005109A7" w:rsidRDefault="00066576" w:rsidP="005109A7">
            <w:pPr>
              <w:spacing w:line="240" w:lineRule="exact"/>
              <w:jc w:val="center"/>
              <w:rPr>
                <w:b/>
                <w:color w:val="000000"/>
                <w:sz w:val="18"/>
                <w:szCs w:val="18"/>
              </w:rPr>
            </w:pPr>
            <w:r w:rsidRPr="005109A7">
              <w:rPr>
                <w:b/>
                <w:color w:val="000000"/>
                <w:sz w:val="18"/>
                <w:szCs w:val="18"/>
              </w:rPr>
              <w:t>Włoszczowice</w:t>
            </w:r>
          </w:p>
        </w:tc>
        <w:tc>
          <w:tcPr>
            <w:tcW w:w="993" w:type="dxa"/>
            <w:tcBorders>
              <w:top w:val="nil"/>
              <w:left w:val="nil"/>
              <w:bottom w:val="single" w:sz="4" w:space="0" w:color="auto"/>
              <w:right w:val="single" w:sz="4" w:space="0" w:color="auto"/>
            </w:tcBorders>
            <w:shd w:val="clear" w:color="000000" w:fill="FFFFFF"/>
            <w:vAlign w:val="center"/>
          </w:tcPr>
          <w:p w14:paraId="7F773F2C"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1CBF7139" w14:textId="77777777" w:rsidR="00066576" w:rsidRPr="005109A7" w:rsidRDefault="00066576" w:rsidP="005109A7">
            <w:pPr>
              <w:spacing w:line="240" w:lineRule="exact"/>
              <w:jc w:val="center"/>
              <w:rPr>
                <w:color w:val="000000"/>
                <w:sz w:val="18"/>
                <w:szCs w:val="18"/>
              </w:rPr>
            </w:pPr>
            <w:r w:rsidRPr="005109A7">
              <w:rPr>
                <w:color w:val="000000"/>
                <w:sz w:val="18"/>
                <w:szCs w:val="18"/>
              </w:rPr>
              <w:t>pińczowski</w:t>
            </w:r>
          </w:p>
        </w:tc>
        <w:tc>
          <w:tcPr>
            <w:tcW w:w="1134" w:type="dxa"/>
            <w:tcBorders>
              <w:top w:val="nil"/>
              <w:left w:val="nil"/>
              <w:bottom w:val="single" w:sz="4" w:space="0" w:color="auto"/>
              <w:right w:val="single" w:sz="4" w:space="0" w:color="auto"/>
            </w:tcBorders>
            <w:shd w:val="clear" w:color="000000" w:fill="FFFFFF"/>
            <w:vAlign w:val="center"/>
          </w:tcPr>
          <w:p w14:paraId="77676375" w14:textId="7A4CF466" w:rsidR="00066576" w:rsidRPr="005109A7" w:rsidRDefault="004535B6" w:rsidP="005109A7">
            <w:pPr>
              <w:spacing w:line="240" w:lineRule="exact"/>
              <w:jc w:val="center"/>
              <w:rPr>
                <w:color w:val="000000"/>
                <w:sz w:val="18"/>
                <w:szCs w:val="18"/>
              </w:rPr>
            </w:pPr>
            <w:r>
              <w:rPr>
                <w:color w:val="000000"/>
                <w:sz w:val="18"/>
                <w:szCs w:val="18"/>
              </w:rPr>
              <w:t>3.30</w:t>
            </w:r>
          </w:p>
        </w:tc>
        <w:tc>
          <w:tcPr>
            <w:tcW w:w="2835" w:type="dxa"/>
            <w:tcBorders>
              <w:top w:val="nil"/>
              <w:left w:val="nil"/>
              <w:bottom w:val="single" w:sz="4" w:space="0" w:color="auto"/>
              <w:right w:val="single" w:sz="4" w:space="0" w:color="auto"/>
            </w:tcBorders>
            <w:shd w:val="clear" w:color="auto" w:fill="auto"/>
            <w:noWrap/>
            <w:vAlign w:val="center"/>
          </w:tcPr>
          <w:p w14:paraId="545F71D8"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5CDAE614"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3646ACF5" w14:textId="77777777" w:rsidR="00066576" w:rsidRPr="005109A7" w:rsidRDefault="00066576" w:rsidP="005109A7">
            <w:pPr>
              <w:jc w:val="center"/>
              <w:rPr>
                <w:bCs/>
                <w:color w:val="000000"/>
                <w:sz w:val="18"/>
                <w:szCs w:val="18"/>
              </w:rPr>
            </w:pPr>
            <w:r w:rsidRPr="005109A7">
              <w:rPr>
                <w:bCs/>
                <w:color w:val="000000"/>
                <w:sz w:val="18"/>
                <w:szCs w:val="18"/>
              </w:rPr>
              <w:t>6.</w:t>
            </w:r>
          </w:p>
        </w:tc>
        <w:tc>
          <w:tcPr>
            <w:tcW w:w="1842" w:type="dxa"/>
            <w:tcBorders>
              <w:top w:val="nil"/>
              <w:left w:val="nil"/>
              <w:bottom w:val="single" w:sz="4" w:space="0" w:color="auto"/>
              <w:right w:val="single" w:sz="4" w:space="0" w:color="auto"/>
            </w:tcBorders>
            <w:shd w:val="clear" w:color="000000" w:fill="FFFFFF"/>
            <w:vAlign w:val="center"/>
          </w:tcPr>
          <w:p w14:paraId="5066008E" w14:textId="77777777" w:rsidR="00066576" w:rsidRPr="005109A7" w:rsidRDefault="00066576" w:rsidP="005109A7">
            <w:pPr>
              <w:spacing w:line="240" w:lineRule="exact"/>
              <w:jc w:val="center"/>
              <w:rPr>
                <w:b/>
                <w:color w:val="000000"/>
                <w:sz w:val="18"/>
                <w:szCs w:val="18"/>
              </w:rPr>
            </w:pPr>
            <w:r w:rsidRPr="005109A7">
              <w:rPr>
                <w:b/>
                <w:color w:val="000000"/>
                <w:sz w:val="18"/>
                <w:szCs w:val="18"/>
              </w:rPr>
              <w:t>Kije</w:t>
            </w:r>
          </w:p>
        </w:tc>
        <w:tc>
          <w:tcPr>
            <w:tcW w:w="993" w:type="dxa"/>
            <w:tcBorders>
              <w:top w:val="nil"/>
              <w:left w:val="nil"/>
              <w:bottom w:val="single" w:sz="4" w:space="0" w:color="auto"/>
              <w:right w:val="single" w:sz="4" w:space="0" w:color="auto"/>
            </w:tcBorders>
            <w:shd w:val="clear" w:color="000000" w:fill="FFFFFF"/>
            <w:vAlign w:val="center"/>
          </w:tcPr>
          <w:p w14:paraId="74302159"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757C4465" w14:textId="77777777" w:rsidR="00066576" w:rsidRPr="005109A7" w:rsidRDefault="00066576" w:rsidP="005109A7">
            <w:pPr>
              <w:spacing w:line="240" w:lineRule="exact"/>
              <w:jc w:val="center"/>
              <w:rPr>
                <w:color w:val="000000"/>
                <w:sz w:val="18"/>
                <w:szCs w:val="18"/>
              </w:rPr>
            </w:pPr>
            <w:r w:rsidRPr="005109A7">
              <w:rPr>
                <w:color w:val="000000"/>
                <w:sz w:val="18"/>
                <w:szCs w:val="18"/>
              </w:rPr>
              <w:t>pińczowski</w:t>
            </w:r>
          </w:p>
        </w:tc>
        <w:tc>
          <w:tcPr>
            <w:tcW w:w="1134" w:type="dxa"/>
            <w:tcBorders>
              <w:top w:val="nil"/>
              <w:left w:val="nil"/>
              <w:bottom w:val="single" w:sz="4" w:space="0" w:color="auto"/>
              <w:right w:val="single" w:sz="4" w:space="0" w:color="auto"/>
            </w:tcBorders>
            <w:shd w:val="clear" w:color="000000" w:fill="FFFFFF"/>
            <w:vAlign w:val="center"/>
          </w:tcPr>
          <w:p w14:paraId="3B58DAA4" w14:textId="6A70524B" w:rsidR="00066576" w:rsidRPr="005109A7" w:rsidRDefault="004535B6" w:rsidP="005109A7">
            <w:pPr>
              <w:spacing w:line="240" w:lineRule="exact"/>
              <w:jc w:val="center"/>
              <w:rPr>
                <w:color w:val="000000"/>
                <w:sz w:val="18"/>
                <w:szCs w:val="18"/>
              </w:rPr>
            </w:pPr>
            <w:r>
              <w:rPr>
                <w:color w:val="000000"/>
                <w:sz w:val="18"/>
                <w:szCs w:val="18"/>
              </w:rPr>
              <w:t>3.11</w:t>
            </w:r>
          </w:p>
        </w:tc>
        <w:tc>
          <w:tcPr>
            <w:tcW w:w="2835" w:type="dxa"/>
            <w:tcBorders>
              <w:top w:val="nil"/>
              <w:left w:val="nil"/>
              <w:bottom w:val="single" w:sz="4" w:space="0" w:color="auto"/>
              <w:right w:val="single" w:sz="4" w:space="0" w:color="auto"/>
            </w:tcBorders>
            <w:shd w:val="clear" w:color="auto" w:fill="auto"/>
            <w:noWrap/>
            <w:vAlign w:val="center"/>
          </w:tcPr>
          <w:p w14:paraId="5AC89A78"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65F9100F"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54B96A1A" w14:textId="77777777" w:rsidR="00066576" w:rsidRPr="005109A7" w:rsidRDefault="00066576" w:rsidP="005109A7">
            <w:pPr>
              <w:jc w:val="center"/>
              <w:rPr>
                <w:bCs/>
                <w:color w:val="000000"/>
                <w:sz w:val="18"/>
                <w:szCs w:val="18"/>
              </w:rPr>
            </w:pPr>
            <w:r w:rsidRPr="005109A7">
              <w:rPr>
                <w:bCs/>
                <w:color w:val="000000"/>
                <w:sz w:val="18"/>
                <w:szCs w:val="18"/>
              </w:rPr>
              <w:t>7.</w:t>
            </w:r>
          </w:p>
        </w:tc>
        <w:tc>
          <w:tcPr>
            <w:tcW w:w="1842" w:type="dxa"/>
            <w:tcBorders>
              <w:top w:val="nil"/>
              <w:left w:val="nil"/>
              <w:bottom w:val="single" w:sz="4" w:space="0" w:color="auto"/>
              <w:right w:val="single" w:sz="4" w:space="0" w:color="auto"/>
            </w:tcBorders>
            <w:shd w:val="clear" w:color="000000" w:fill="FFFFFF"/>
            <w:vAlign w:val="center"/>
          </w:tcPr>
          <w:p w14:paraId="6828434E" w14:textId="77777777" w:rsidR="00066576" w:rsidRPr="005109A7" w:rsidRDefault="00066576" w:rsidP="005109A7">
            <w:pPr>
              <w:spacing w:line="240" w:lineRule="exact"/>
              <w:jc w:val="center"/>
              <w:rPr>
                <w:b/>
                <w:color w:val="000000"/>
                <w:sz w:val="18"/>
                <w:szCs w:val="18"/>
              </w:rPr>
            </w:pPr>
            <w:r w:rsidRPr="005109A7">
              <w:rPr>
                <w:b/>
                <w:color w:val="000000"/>
                <w:sz w:val="18"/>
                <w:szCs w:val="18"/>
              </w:rPr>
              <w:t>Brzeziny</w:t>
            </w:r>
          </w:p>
        </w:tc>
        <w:tc>
          <w:tcPr>
            <w:tcW w:w="993" w:type="dxa"/>
            <w:tcBorders>
              <w:top w:val="nil"/>
              <w:left w:val="nil"/>
              <w:bottom w:val="single" w:sz="4" w:space="0" w:color="auto"/>
              <w:right w:val="single" w:sz="4" w:space="0" w:color="auto"/>
            </w:tcBorders>
            <w:shd w:val="clear" w:color="000000" w:fill="FFFFFF"/>
            <w:vAlign w:val="center"/>
          </w:tcPr>
          <w:p w14:paraId="6BAAFBB2"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1986DF3E" w14:textId="77777777" w:rsidR="00066576" w:rsidRPr="005109A7" w:rsidRDefault="00066576"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662EFF80" w14:textId="4AFD2A2A" w:rsidR="00066576" w:rsidRPr="005109A7" w:rsidRDefault="004535B6" w:rsidP="005109A7">
            <w:pPr>
              <w:spacing w:line="240" w:lineRule="exact"/>
              <w:jc w:val="center"/>
              <w:rPr>
                <w:color w:val="000000"/>
                <w:sz w:val="18"/>
                <w:szCs w:val="18"/>
              </w:rPr>
            </w:pPr>
            <w:r>
              <w:rPr>
                <w:color w:val="000000"/>
                <w:sz w:val="18"/>
                <w:szCs w:val="18"/>
              </w:rPr>
              <w:t>5.22</w:t>
            </w:r>
          </w:p>
        </w:tc>
        <w:tc>
          <w:tcPr>
            <w:tcW w:w="2835" w:type="dxa"/>
            <w:tcBorders>
              <w:top w:val="nil"/>
              <w:left w:val="nil"/>
              <w:bottom w:val="single" w:sz="4" w:space="0" w:color="auto"/>
              <w:right w:val="single" w:sz="4" w:space="0" w:color="auto"/>
            </w:tcBorders>
            <w:shd w:val="clear" w:color="auto" w:fill="auto"/>
            <w:noWrap/>
            <w:vAlign w:val="center"/>
          </w:tcPr>
          <w:p w14:paraId="340CB142"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7B35A461"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1EE9FC8C" w14:textId="77777777" w:rsidR="00066576" w:rsidRPr="005109A7" w:rsidRDefault="00066576" w:rsidP="005109A7">
            <w:pPr>
              <w:jc w:val="center"/>
              <w:rPr>
                <w:bCs/>
                <w:color w:val="000000"/>
                <w:sz w:val="18"/>
                <w:szCs w:val="18"/>
              </w:rPr>
            </w:pPr>
            <w:r w:rsidRPr="005109A7">
              <w:rPr>
                <w:bCs/>
                <w:color w:val="000000"/>
                <w:sz w:val="18"/>
                <w:szCs w:val="18"/>
              </w:rPr>
              <w:t>8.</w:t>
            </w:r>
          </w:p>
        </w:tc>
        <w:tc>
          <w:tcPr>
            <w:tcW w:w="1842" w:type="dxa"/>
            <w:tcBorders>
              <w:top w:val="nil"/>
              <w:left w:val="nil"/>
              <w:bottom w:val="single" w:sz="4" w:space="0" w:color="auto"/>
              <w:right w:val="single" w:sz="4" w:space="0" w:color="auto"/>
            </w:tcBorders>
            <w:shd w:val="clear" w:color="000000" w:fill="FFFFFF"/>
            <w:vAlign w:val="center"/>
          </w:tcPr>
          <w:p w14:paraId="118A4C52" w14:textId="77777777" w:rsidR="00066576" w:rsidRPr="005109A7" w:rsidRDefault="00066576" w:rsidP="005109A7">
            <w:pPr>
              <w:spacing w:line="240" w:lineRule="exact"/>
              <w:jc w:val="center"/>
              <w:rPr>
                <w:b/>
                <w:color w:val="000000"/>
                <w:sz w:val="18"/>
                <w:szCs w:val="18"/>
              </w:rPr>
            </w:pPr>
            <w:r w:rsidRPr="005109A7">
              <w:rPr>
                <w:b/>
                <w:color w:val="000000"/>
                <w:sz w:val="18"/>
                <w:szCs w:val="18"/>
              </w:rPr>
              <w:t>Małogoszcz</w:t>
            </w:r>
          </w:p>
        </w:tc>
        <w:tc>
          <w:tcPr>
            <w:tcW w:w="993" w:type="dxa"/>
            <w:tcBorders>
              <w:top w:val="nil"/>
              <w:left w:val="nil"/>
              <w:bottom w:val="single" w:sz="4" w:space="0" w:color="auto"/>
              <w:right w:val="single" w:sz="4" w:space="0" w:color="auto"/>
            </w:tcBorders>
            <w:shd w:val="clear" w:color="000000" w:fill="FFFFFF"/>
            <w:vAlign w:val="center"/>
          </w:tcPr>
          <w:p w14:paraId="019EA7E1" w14:textId="77777777" w:rsidR="00066576" w:rsidRPr="005109A7" w:rsidRDefault="00066576"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3E9B1E28" w14:textId="77777777" w:rsidR="00066576" w:rsidRPr="005109A7" w:rsidRDefault="00066576" w:rsidP="005109A7">
            <w:pPr>
              <w:spacing w:line="240" w:lineRule="exact"/>
              <w:jc w:val="center"/>
              <w:rPr>
                <w:color w:val="000000"/>
                <w:sz w:val="18"/>
                <w:szCs w:val="18"/>
              </w:rPr>
            </w:pPr>
            <w:r w:rsidRPr="005109A7">
              <w:rPr>
                <w:color w:val="000000"/>
                <w:sz w:val="18"/>
                <w:szCs w:val="18"/>
              </w:rPr>
              <w:t>jędrzejowski</w:t>
            </w:r>
          </w:p>
        </w:tc>
        <w:tc>
          <w:tcPr>
            <w:tcW w:w="1134" w:type="dxa"/>
            <w:tcBorders>
              <w:top w:val="nil"/>
              <w:left w:val="nil"/>
              <w:bottom w:val="single" w:sz="4" w:space="0" w:color="auto"/>
              <w:right w:val="single" w:sz="4" w:space="0" w:color="auto"/>
            </w:tcBorders>
            <w:shd w:val="clear" w:color="000000" w:fill="FFFFFF"/>
            <w:vAlign w:val="center"/>
          </w:tcPr>
          <w:p w14:paraId="5FE0BFF1" w14:textId="06E6F680" w:rsidR="00066576" w:rsidRPr="005109A7" w:rsidRDefault="004535B6" w:rsidP="005109A7">
            <w:pPr>
              <w:spacing w:line="240" w:lineRule="exact"/>
              <w:jc w:val="center"/>
              <w:rPr>
                <w:color w:val="000000"/>
                <w:sz w:val="18"/>
                <w:szCs w:val="18"/>
              </w:rPr>
            </w:pPr>
            <w:r>
              <w:rPr>
                <w:color w:val="000000"/>
                <w:sz w:val="18"/>
                <w:szCs w:val="18"/>
              </w:rPr>
              <w:t>4.63</w:t>
            </w:r>
          </w:p>
        </w:tc>
        <w:tc>
          <w:tcPr>
            <w:tcW w:w="2835" w:type="dxa"/>
            <w:tcBorders>
              <w:top w:val="nil"/>
              <w:left w:val="nil"/>
              <w:bottom w:val="single" w:sz="4" w:space="0" w:color="auto"/>
              <w:right w:val="single" w:sz="4" w:space="0" w:color="auto"/>
            </w:tcBorders>
            <w:shd w:val="clear" w:color="auto" w:fill="auto"/>
            <w:noWrap/>
            <w:vAlign w:val="center"/>
          </w:tcPr>
          <w:p w14:paraId="4C307CEE"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1D9253EE" w14:textId="77777777" w:rsidTr="005109A7">
        <w:trPr>
          <w:trHeight w:val="87"/>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53F008FC" w14:textId="77777777" w:rsidR="00066576" w:rsidRPr="005109A7" w:rsidRDefault="00066576" w:rsidP="005109A7">
            <w:pPr>
              <w:jc w:val="center"/>
              <w:rPr>
                <w:bCs/>
                <w:color w:val="000000"/>
                <w:sz w:val="18"/>
                <w:szCs w:val="18"/>
              </w:rPr>
            </w:pPr>
            <w:r w:rsidRPr="005109A7">
              <w:rPr>
                <w:bCs/>
                <w:color w:val="000000"/>
                <w:sz w:val="18"/>
                <w:szCs w:val="18"/>
              </w:rPr>
              <w:t>9.</w:t>
            </w:r>
          </w:p>
        </w:tc>
        <w:tc>
          <w:tcPr>
            <w:tcW w:w="1842" w:type="dxa"/>
            <w:tcBorders>
              <w:top w:val="nil"/>
              <w:left w:val="nil"/>
              <w:bottom w:val="single" w:sz="4" w:space="0" w:color="auto"/>
              <w:right w:val="single" w:sz="4" w:space="0" w:color="auto"/>
            </w:tcBorders>
            <w:shd w:val="clear" w:color="000000" w:fill="FFFFFF"/>
            <w:vAlign w:val="center"/>
          </w:tcPr>
          <w:p w14:paraId="3A958D2E" w14:textId="77777777" w:rsidR="00066576" w:rsidRPr="005109A7" w:rsidRDefault="00066576" w:rsidP="005109A7">
            <w:pPr>
              <w:spacing w:line="240" w:lineRule="exact"/>
              <w:jc w:val="center"/>
              <w:rPr>
                <w:b/>
                <w:color w:val="000000"/>
                <w:sz w:val="18"/>
                <w:szCs w:val="18"/>
              </w:rPr>
            </w:pPr>
            <w:r w:rsidRPr="005109A7">
              <w:rPr>
                <w:b/>
                <w:color w:val="000000"/>
                <w:sz w:val="18"/>
                <w:szCs w:val="18"/>
              </w:rPr>
              <w:t>Rykoszyn</w:t>
            </w:r>
          </w:p>
        </w:tc>
        <w:tc>
          <w:tcPr>
            <w:tcW w:w="993" w:type="dxa"/>
            <w:tcBorders>
              <w:top w:val="nil"/>
              <w:left w:val="nil"/>
              <w:bottom w:val="single" w:sz="4" w:space="0" w:color="auto"/>
              <w:right w:val="single" w:sz="4" w:space="0" w:color="auto"/>
            </w:tcBorders>
            <w:shd w:val="clear" w:color="000000" w:fill="FFFFFF"/>
            <w:vAlign w:val="center"/>
          </w:tcPr>
          <w:p w14:paraId="1655EB31" w14:textId="77777777" w:rsidR="00066576" w:rsidRPr="005109A7" w:rsidRDefault="00066576"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792C633B" w14:textId="77777777" w:rsidR="00066576" w:rsidRPr="005109A7" w:rsidRDefault="00066576"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36E7C39F" w14:textId="3C965FDF" w:rsidR="00EC6AFD" w:rsidRPr="005109A7" w:rsidRDefault="004535B6" w:rsidP="005109A7">
            <w:pPr>
              <w:spacing w:line="240" w:lineRule="exact"/>
              <w:jc w:val="center"/>
              <w:rPr>
                <w:color w:val="000000"/>
                <w:sz w:val="18"/>
                <w:szCs w:val="18"/>
              </w:rPr>
            </w:pPr>
            <w:r>
              <w:rPr>
                <w:color w:val="000000"/>
                <w:sz w:val="18"/>
                <w:szCs w:val="18"/>
              </w:rPr>
              <w:t>5.05</w:t>
            </w:r>
          </w:p>
        </w:tc>
        <w:tc>
          <w:tcPr>
            <w:tcW w:w="2835" w:type="dxa"/>
            <w:tcBorders>
              <w:top w:val="nil"/>
              <w:left w:val="nil"/>
              <w:bottom w:val="single" w:sz="4" w:space="0" w:color="auto"/>
              <w:right w:val="single" w:sz="4" w:space="0" w:color="auto"/>
            </w:tcBorders>
            <w:shd w:val="clear" w:color="auto" w:fill="auto"/>
            <w:noWrap/>
            <w:vAlign w:val="center"/>
          </w:tcPr>
          <w:p w14:paraId="744887E5"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EC6AFD" w:rsidRPr="00491E2B" w14:paraId="3DB11893"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380DCA7C" w14:textId="15E68077" w:rsidR="00EC6AFD" w:rsidRPr="005109A7" w:rsidRDefault="00EC6AFD" w:rsidP="005109A7">
            <w:pPr>
              <w:spacing w:line="240" w:lineRule="exact"/>
              <w:jc w:val="center"/>
              <w:rPr>
                <w:bCs/>
                <w:color w:val="000000"/>
                <w:sz w:val="18"/>
                <w:szCs w:val="18"/>
              </w:rPr>
            </w:pPr>
            <w:r w:rsidRPr="005109A7">
              <w:rPr>
                <w:bCs/>
                <w:color w:val="000000"/>
                <w:sz w:val="18"/>
                <w:szCs w:val="18"/>
              </w:rPr>
              <w:t>10.</w:t>
            </w:r>
          </w:p>
        </w:tc>
        <w:tc>
          <w:tcPr>
            <w:tcW w:w="1842" w:type="dxa"/>
            <w:tcBorders>
              <w:top w:val="nil"/>
              <w:left w:val="nil"/>
              <w:bottom w:val="single" w:sz="4" w:space="0" w:color="auto"/>
              <w:right w:val="single" w:sz="4" w:space="0" w:color="auto"/>
            </w:tcBorders>
            <w:shd w:val="clear" w:color="000000" w:fill="FFFFFF"/>
            <w:vAlign w:val="center"/>
          </w:tcPr>
          <w:p w14:paraId="041DB7DD" w14:textId="77777777" w:rsidR="00EC6AFD" w:rsidRPr="005109A7" w:rsidRDefault="00EC6AFD" w:rsidP="005109A7">
            <w:pPr>
              <w:spacing w:line="240" w:lineRule="exact"/>
              <w:jc w:val="center"/>
              <w:rPr>
                <w:b/>
                <w:color w:val="000000"/>
                <w:sz w:val="18"/>
                <w:szCs w:val="18"/>
              </w:rPr>
            </w:pPr>
            <w:r w:rsidRPr="005109A7">
              <w:rPr>
                <w:b/>
                <w:color w:val="000000"/>
                <w:sz w:val="18"/>
                <w:szCs w:val="18"/>
              </w:rPr>
              <w:t>Górki Szczukowskie</w:t>
            </w:r>
          </w:p>
        </w:tc>
        <w:tc>
          <w:tcPr>
            <w:tcW w:w="993" w:type="dxa"/>
            <w:tcBorders>
              <w:top w:val="nil"/>
              <w:left w:val="nil"/>
              <w:bottom w:val="single" w:sz="4" w:space="0" w:color="auto"/>
              <w:right w:val="single" w:sz="4" w:space="0" w:color="auto"/>
            </w:tcBorders>
            <w:shd w:val="clear" w:color="000000" w:fill="FFFFFF"/>
            <w:vAlign w:val="center"/>
          </w:tcPr>
          <w:p w14:paraId="03235156" w14:textId="77777777" w:rsidR="00EC6AFD" w:rsidRPr="005109A7" w:rsidRDefault="00EC6AFD"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7CF3FE9F" w14:textId="77777777" w:rsidR="00EC6AFD" w:rsidRPr="005109A7" w:rsidRDefault="00EC6AFD"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377C0450" w14:textId="7E3A05B0" w:rsidR="00EC6AFD" w:rsidRPr="005109A7" w:rsidRDefault="004535B6" w:rsidP="005109A7">
            <w:pPr>
              <w:spacing w:line="240" w:lineRule="exact"/>
              <w:jc w:val="center"/>
              <w:rPr>
                <w:color w:val="000000"/>
                <w:sz w:val="18"/>
                <w:szCs w:val="18"/>
              </w:rPr>
            </w:pPr>
            <w:r>
              <w:rPr>
                <w:color w:val="000000"/>
                <w:sz w:val="18"/>
                <w:szCs w:val="18"/>
              </w:rPr>
              <w:t>5.70</w:t>
            </w:r>
          </w:p>
        </w:tc>
        <w:tc>
          <w:tcPr>
            <w:tcW w:w="2835" w:type="dxa"/>
            <w:tcBorders>
              <w:top w:val="nil"/>
              <w:left w:val="nil"/>
              <w:bottom w:val="single" w:sz="4" w:space="0" w:color="auto"/>
              <w:right w:val="single" w:sz="4" w:space="0" w:color="auto"/>
            </w:tcBorders>
            <w:shd w:val="clear" w:color="auto" w:fill="auto"/>
            <w:noWrap/>
            <w:vAlign w:val="center"/>
          </w:tcPr>
          <w:p w14:paraId="2BBE46DB" w14:textId="77777777" w:rsidR="00EC6AFD" w:rsidRPr="005109A7" w:rsidRDefault="00EC6AFD" w:rsidP="005109A7">
            <w:pPr>
              <w:spacing w:line="240" w:lineRule="exact"/>
              <w:jc w:val="center"/>
              <w:rPr>
                <w:color w:val="000000"/>
                <w:sz w:val="18"/>
                <w:szCs w:val="18"/>
              </w:rPr>
            </w:pPr>
            <w:r w:rsidRPr="005109A7">
              <w:rPr>
                <w:color w:val="000000"/>
                <w:sz w:val="18"/>
                <w:szCs w:val="18"/>
              </w:rPr>
              <w:t>Modernizacja przystanku/peronu</w:t>
            </w:r>
          </w:p>
        </w:tc>
      </w:tr>
      <w:tr w:rsidR="006348FD" w:rsidRPr="00491E2B" w14:paraId="24493EB8"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54CB523E" w14:textId="00370CB1" w:rsidR="006348FD" w:rsidRPr="005109A7" w:rsidRDefault="006348FD" w:rsidP="005109A7">
            <w:pPr>
              <w:spacing w:line="240" w:lineRule="exact"/>
              <w:jc w:val="center"/>
              <w:rPr>
                <w:bCs/>
                <w:color w:val="000000"/>
                <w:sz w:val="18"/>
                <w:szCs w:val="18"/>
              </w:rPr>
            </w:pPr>
            <w:r w:rsidRPr="005109A7">
              <w:rPr>
                <w:bCs/>
                <w:color w:val="000000"/>
                <w:sz w:val="18"/>
                <w:szCs w:val="18"/>
              </w:rPr>
              <w:t>11.</w:t>
            </w:r>
          </w:p>
        </w:tc>
        <w:tc>
          <w:tcPr>
            <w:tcW w:w="1842" w:type="dxa"/>
            <w:tcBorders>
              <w:top w:val="nil"/>
              <w:left w:val="nil"/>
              <w:bottom w:val="single" w:sz="4" w:space="0" w:color="auto"/>
              <w:right w:val="single" w:sz="4" w:space="0" w:color="auto"/>
            </w:tcBorders>
            <w:shd w:val="clear" w:color="000000" w:fill="FFFFFF"/>
            <w:vAlign w:val="center"/>
          </w:tcPr>
          <w:p w14:paraId="171EE9DF" w14:textId="77777777" w:rsidR="006348FD" w:rsidRPr="005109A7" w:rsidRDefault="006348FD" w:rsidP="005109A7">
            <w:pPr>
              <w:spacing w:line="240" w:lineRule="exact"/>
              <w:jc w:val="center"/>
              <w:rPr>
                <w:b/>
                <w:color w:val="000000"/>
                <w:sz w:val="18"/>
                <w:szCs w:val="18"/>
              </w:rPr>
            </w:pPr>
            <w:r w:rsidRPr="005109A7">
              <w:rPr>
                <w:b/>
                <w:color w:val="000000"/>
                <w:sz w:val="18"/>
                <w:szCs w:val="18"/>
              </w:rPr>
              <w:t>Piekoszów</w:t>
            </w:r>
          </w:p>
        </w:tc>
        <w:tc>
          <w:tcPr>
            <w:tcW w:w="993" w:type="dxa"/>
            <w:tcBorders>
              <w:top w:val="nil"/>
              <w:left w:val="nil"/>
              <w:bottom w:val="single" w:sz="4" w:space="0" w:color="auto"/>
              <w:right w:val="single" w:sz="4" w:space="0" w:color="auto"/>
            </w:tcBorders>
            <w:shd w:val="clear" w:color="000000" w:fill="FFFFFF"/>
            <w:vAlign w:val="center"/>
          </w:tcPr>
          <w:p w14:paraId="17FEBF38" w14:textId="77777777" w:rsidR="006348FD" w:rsidRPr="005109A7" w:rsidRDefault="006348FD"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22FA8B75" w14:textId="77777777" w:rsidR="006348FD" w:rsidRPr="005109A7" w:rsidRDefault="006348FD"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00C4BF41" w14:textId="4D3B98A0" w:rsidR="006348FD" w:rsidRPr="005109A7" w:rsidRDefault="004535B6" w:rsidP="005109A7">
            <w:pPr>
              <w:spacing w:line="240" w:lineRule="exact"/>
              <w:jc w:val="center"/>
              <w:rPr>
                <w:color w:val="000000"/>
                <w:sz w:val="18"/>
                <w:szCs w:val="18"/>
              </w:rPr>
            </w:pPr>
            <w:r>
              <w:rPr>
                <w:color w:val="000000"/>
                <w:sz w:val="18"/>
                <w:szCs w:val="18"/>
              </w:rPr>
              <w:t>5.00</w:t>
            </w:r>
          </w:p>
        </w:tc>
        <w:tc>
          <w:tcPr>
            <w:tcW w:w="2835" w:type="dxa"/>
            <w:tcBorders>
              <w:top w:val="nil"/>
              <w:left w:val="nil"/>
              <w:bottom w:val="single" w:sz="4" w:space="0" w:color="auto"/>
              <w:right w:val="single" w:sz="4" w:space="0" w:color="auto"/>
            </w:tcBorders>
            <w:shd w:val="clear" w:color="auto" w:fill="auto"/>
            <w:noWrap/>
            <w:vAlign w:val="center"/>
          </w:tcPr>
          <w:p w14:paraId="16E9D97D" w14:textId="77777777" w:rsidR="006348FD" w:rsidRPr="005109A7" w:rsidRDefault="006348FD" w:rsidP="005109A7">
            <w:pPr>
              <w:spacing w:line="240" w:lineRule="exact"/>
              <w:jc w:val="center"/>
              <w:rPr>
                <w:color w:val="000000"/>
                <w:sz w:val="18"/>
                <w:szCs w:val="18"/>
              </w:rPr>
            </w:pPr>
            <w:r w:rsidRPr="005109A7">
              <w:rPr>
                <w:color w:val="000000"/>
                <w:sz w:val="18"/>
                <w:szCs w:val="18"/>
              </w:rPr>
              <w:t>Budowa nowego przystanku/ peronu</w:t>
            </w:r>
          </w:p>
        </w:tc>
      </w:tr>
      <w:tr w:rsidR="006348FD" w:rsidRPr="00491E2B" w14:paraId="3F2B50E7"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2C59F68A" w14:textId="5C09BF61" w:rsidR="006348FD" w:rsidRPr="005109A7" w:rsidRDefault="006348FD" w:rsidP="005109A7">
            <w:pPr>
              <w:spacing w:line="240" w:lineRule="exact"/>
              <w:jc w:val="center"/>
              <w:rPr>
                <w:bCs/>
                <w:color w:val="000000"/>
                <w:sz w:val="18"/>
                <w:szCs w:val="18"/>
              </w:rPr>
            </w:pPr>
            <w:r w:rsidRPr="005109A7">
              <w:rPr>
                <w:bCs/>
                <w:color w:val="000000"/>
                <w:sz w:val="18"/>
                <w:szCs w:val="18"/>
              </w:rPr>
              <w:t>12.</w:t>
            </w:r>
          </w:p>
        </w:tc>
        <w:tc>
          <w:tcPr>
            <w:tcW w:w="1842" w:type="dxa"/>
            <w:tcBorders>
              <w:top w:val="nil"/>
              <w:left w:val="nil"/>
              <w:bottom w:val="single" w:sz="4" w:space="0" w:color="auto"/>
              <w:right w:val="single" w:sz="4" w:space="0" w:color="auto"/>
            </w:tcBorders>
            <w:shd w:val="clear" w:color="000000" w:fill="FFFFFF"/>
            <w:vAlign w:val="center"/>
          </w:tcPr>
          <w:p w14:paraId="1253C8E7" w14:textId="77777777" w:rsidR="006348FD" w:rsidRPr="005109A7" w:rsidRDefault="006348FD" w:rsidP="005109A7">
            <w:pPr>
              <w:spacing w:line="240" w:lineRule="exact"/>
              <w:jc w:val="center"/>
              <w:rPr>
                <w:b/>
                <w:color w:val="000000"/>
                <w:sz w:val="18"/>
                <w:szCs w:val="18"/>
              </w:rPr>
            </w:pPr>
            <w:r w:rsidRPr="005109A7">
              <w:rPr>
                <w:b/>
                <w:color w:val="000000"/>
                <w:sz w:val="18"/>
                <w:szCs w:val="18"/>
              </w:rPr>
              <w:t>Ludynia</w:t>
            </w:r>
          </w:p>
        </w:tc>
        <w:tc>
          <w:tcPr>
            <w:tcW w:w="993" w:type="dxa"/>
            <w:tcBorders>
              <w:top w:val="nil"/>
              <w:left w:val="nil"/>
              <w:bottom w:val="single" w:sz="4" w:space="0" w:color="auto"/>
              <w:right w:val="single" w:sz="4" w:space="0" w:color="auto"/>
            </w:tcBorders>
            <w:shd w:val="clear" w:color="000000" w:fill="FFFFFF"/>
            <w:vAlign w:val="center"/>
          </w:tcPr>
          <w:p w14:paraId="334F054F" w14:textId="77777777" w:rsidR="006348FD" w:rsidRPr="005109A7" w:rsidRDefault="006348FD"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798B74CC" w14:textId="77777777" w:rsidR="006348FD" w:rsidRPr="005109A7" w:rsidRDefault="006348FD" w:rsidP="005109A7">
            <w:pPr>
              <w:spacing w:line="240" w:lineRule="exact"/>
              <w:jc w:val="center"/>
              <w:rPr>
                <w:color w:val="000000"/>
                <w:sz w:val="18"/>
                <w:szCs w:val="18"/>
              </w:rPr>
            </w:pPr>
            <w:r w:rsidRPr="005109A7">
              <w:rPr>
                <w:color w:val="000000"/>
                <w:sz w:val="18"/>
                <w:szCs w:val="18"/>
              </w:rPr>
              <w:t>włoszczowski</w:t>
            </w:r>
          </w:p>
        </w:tc>
        <w:tc>
          <w:tcPr>
            <w:tcW w:w="1134" w:type="dxa"/>
            <w:tcBorders>
              <w:top w:val="nil"/>
              <w:left w:val="nil"/>
              <w:bottom w:val="single" w:sz="4" w:space="0" w:color="auto"/>
              <w:right w:val="single" w:sz="4" w:space="0" w:color="auto"/>
            </w:tcBorders>
            <w:shd w:val="clear" w:color="000000" w:fill="FFFFFF"/>
            <w:vAlign w:val="center"/>
          </w:tcPr>
          <w:p w14:paraId="760CB2C9" w14:textId="2E4A0E0B" w:rsidR="006348FD" w:rsidRPr="005109A7" w:rsidRDefault="004535B6" w:rsidP="005109A7">
            <w:pPr>
              <w:spacing w:line="240" w:lineRule="exact"/>
              <w:jc w:val="center"/>
              <w:rPr>
                <w:color w:val="000000"/>
                <w:sz w:val="18"/>
                <w:szCs w:val="18"/>
              </w:rPr>
            </w:pPr>
            <w:r>
              <w:rPr>
                <w:color w:val="000000"/>
                <w:sz w:val="18"/>
                <w:szCs w:val="18"/>
              </w:rPr>
              <w:t>5.37</w:t>
            </w:r>
          </w:p>
        </w:tc>
        <w:tc>
          <w:tcPr>
            <w:tcW w:w="2835" w:type="dxa"/>
            <w:tcBorders>
              <w:top w:val="nil"/>
              <w:left w:val="nil"/>
              <w:bottom w:val="single" w:sz="4" w:space="0" w:color="auto"/>
              <w:right w:val="single" w:sz="4" w:space="0" w:color="auto"/>
            </w:tcBorders>
            <w:shd w:val="clear" w:color="auto" w:fill="auto"/>
            <w:vAlign w:val="center"/>
          </w:tcPr>
          <w:p w14:paraId="6033D2D0" w14:textId="77777777" w:rsidR="006348FD" w:rsidRPr="005109A7" w:rsidRDefault="006348FD" w:rsidP="005109A7">
            <w:pPr>
              <w:spacing w:line="240" w:lineRule="exact"/>
              <w:jc w:val="center"/>
              <w:rPr>
                <w:color w:val="000000"/>
                <w:sz w:val="18"/>
                <w:szCs w:val="18"/>
              </w:rPr>
            </w:pPr>
            <w:r w:rsidRPr="005109A7">
              <w:rPr>
                <w:color w:val="000000"/>
                <w:sz w:val="18"/>
                <w:szCs w:val="18"/>
              </w:rPr>
              <w:t>Modernizacja przystanku/peronu</w:t>
            </w:r>
          </w:p>
        </w:tc>
      </w:tr>
      <w:tr w:rsidR="006348FD" w:rsidRPr="00491E2B" w14:paraId="27BA2173" w14:textId="77777777" w:rsidTr="004535B6">
        <w:trPr>
          <w:trHeight w:val="241"/>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48185893" w14:textId="61DC58BC" w:rsidR="006348FD" w:rsidRPr="005109A7" w:rsidRDefault="006348FD" w:rsidP="005109A7">
            <w:pPr>
              <w:spacing w:line="240" w:lineRule="exact"/>
              <w:jc w:val="center"/>
              <w:rPr>
                <w:bCs/>
                <w:color w:val="000000"/>
                <w:sz w:val="18"/>
                <w:szCs w:val="18"/>
              </w:rPr>
            </w:pPr>
            <w:r w:rsidRPr="005109A7">
              <w:rPr>
                <w:bCs/>
                <w:color w:val="000000"/>
                <w:sz w:val="18"/>
                <w:szCs w:val="18"/>
              </w:rPr>
              <w:t>13.</w:t>
            </w:r>
          </w:p>
        </w:tc>
        <w:tc>
          <w:tcPr>
            <w:tcW w:w="1842" w:type="dxa"/>
            <w:tcBorders>
              <w:top w:val="nil"/>
              <w:left w:val="nil"/>
              <w:bottom w:val="single" w:sz="4" w:space="0" w:color="auto"/>
              <w:right w:val="single" w:sz="4" w:space="0" w:color="auto"/>
            </w:tcBorders>
            <w:shd w:val="clear" w:color="000000" w:fill="FFFFFF"/>
            <w:vAlign w:val="center"/>
          </w:tcPr>
          <w:p w14:paraId="690AD2CC" w14:textId="77777777" w:rsidR="006348FD" w:rsidRPr="005109A7" w:rsidRDefault="006348FD" w:rsidP="005109A7">
            <w:pPr>
              <w:spacing w:line="240" w:lineRule="exact"/>
              <w:jc w:val="center"/>
              <w:rPr>
                <w:b/>
                <w:color w:val="000000"/>
                <w:sz w:val="18"/>
                <w:szCs w:val="18"/>
              </w:rPr>
            </w:pPr>
            <w:r w:rsidRPr="005109A7">
              <w:rPr>
                <w:b/>
                <w:color w:val="000000"/>
                <w:sz w:val="18"/>
                <w:szCs w:val="18"/>
              </w:rPr>
              <w:t>Podchojny</w:t>
            </w:r>
          </w:p>
        </w:tc>
        <w:tc>
          <w:tcPr>
            <w:tcW w:w="993" w:type="dxa"/>
            <w:tcBorders>
              <w:top w:val="nil"/>
              <w:left w:val="nil"/>
              <w:bottom w:val="single" w:sz="4" w:space="0" w:color="auto"/>
              <w:right w:val="single" w:sz="4" w:space="0" w:color="auto"/>
            </w:tcBorders>
            <w:shd w:val="clear" w:color="000000" w:fill="FFFFFF"/>
            <w:vAlign w:val="center"/>
          </w:tcPr>
          <w:p w14:paraId="5F45BC51" w14:textId="77777777" w:rsidR="006348FD" w:rsidRPr="005109A7" w:rsidRDefault="006348FD" w:rsidP="005109A7">
            <w:pPr>
              <w:spacing w:line="240" w:lineRule="exact"/>
              <w:jc w:val="center"/>
              <w:rPr>
                <w:color w:val="000000"/>
                <w:sz w:val="18"/>
                <w:szCs w:val="18"/>
              </w:rPr>
            </w:pPr>
            <w:r w:rsidRPr="005109A7">
              <w:rPr>
                <w:color w:val="000000"/>
                <w:sz w:val="18"/>
                <w:szCs w:val="18"/>
              </w:rPr>
              <w:t>8</w:t>
            </w:r>
          </w:p>
        </w:tc>
        <w:tc>
          <w:tcPr>
            <w:tcW w:w="1275" w:type="dxa"/>
            <w:tcBorders>
              <w:top w:val="nil"/>
              <w:left w:val="nil"/>
              <w:bottom w:val="single" w:sz="4" w:space="0" w:color="auto"/>
              <w:right w:val="single" w:sz="4" w:space="0" w:color="auto"/>
            </w:tcBorders>
            <w:shd w:val="clear" w:color="000000" w:fill="FFFFFF"/>
            <w:vAlign w:val="center"/>
          </w:tcPr>
          <w:p w14:paraId="115651F6" w14:textId="77777777" w:rsidR="006348FD" w:rsidRPr="005109A7" w:rsidRDefault="006348FD" w:rsidP="005109A7">
            <w:pPr>
              <w:spacing w:line="240" w:lineRule="exact"/>
              <w:jc w:val="center"/>
              <w:rPr>
                <w:color w:val="000000"/>
                <w:sz w:val="18"/>
                <w:szCs w:val="18"/>
              </w:rPr>
            </w:pPr>
            <w:r w:rsidRPr="005109A7">
              <w:rPr>
                <w:color w:val="000000"/>
                <w:sz w:val="18"/>
                <w:szCs w:val="18"/>
              </w:rPr>
              <w:t>jędrzejowski</w:t>
            </w:r>
          </w:p>
        </w:tc>
        <w:tc>
          <w:tcPr>
            <w:tcW w:w="1134" w:type="dxa"/>
            <w:tcBorders>
              <w:top w:val="nil"/>
              <w:left w:val="nil"/>
              <w:bottom w:val="single" w:sz="4" w:space="0" w:color="auto"/>
              <w:right w:val="single" w:sz="4" w:space="0" w:color="auto"/>
            </w:tcBorders>
            <w:shd w:val="clear" w:color="000000" w:fill="FFFFFF"/>
            <w:vAlign w:val="center"/>
          </w:tcPr>
          <w:p w14:paraId="3792F860" w14:textId="3C536B5A" w:rsidR="004535B6" w:rsidRPr="005109A7" w:rsidRDefault="004535B6" w:rsidP="004535B6">
            <w:pPr>
              <w:spacing w:line="240" w:lineRule="exact"/>
              <w:jc w:val="center"/>
              <w:rPr>
                <w:color w:val="000000"/>
                <w:sz w:val="18"/>
                <w:szCs w:val="18"/>
              </w:rPr>
            </w:pPr>
            <w:r>
              <w:rPr>
                <w:color w:val="000000"/>
                <w:sz w:val="18"/>
                <w:szCs w:val="18"/>
              </w:rPr>
              <w:t>5.62</w:t>
            </w:r>
          </w:p>
        </w:tc>
        <w:tc>
          <w:tcPr>
            <w:tcW w:w="2835" w:type="dxa"/>
            <w:tcBorders>
              <w:top w:val="nil"/>
              <w:left w:val="nil"/>
              <w:bottom w:val="single" w:sz="4" w:space="0" w:color="auto"/>
              <w:right w:val="single" w:sz="4" w:space="0" w:color="auto"/>
            </w:tcBorders>
            <w:shd w:val="clear" w:color="auto" w:fill="auto"/>
            <w:noWrap/>
            <w:vAlign w:val="center"/>
          </w:tcPr>
          <w:p w14:paraId="1C4F4295" w14:textId="77777777" w:rsidR="006348FD" w:rsidRPr="005109A7" w:rsidRDefault="006348FD" w:rsidP="005109A7">
            <w:pPr>
              <w:spacing w:line="240" w:lineRule="exact"/>
              <w:jc w:val="center"/>
              <w:rPr>
                <w:color w:val="000000"/>
                <w:sz w:val="18"/>
                <w:szCs w:val="18"/>
              </w:rPr>
            </w:pPr>
            <w:r w:rsidRPr="005109A7">
              <w:rPr>
                <w:color w:val="000000"/>
                <w:sz w:val="18"/>
                <w:szCs w:val="18"/>
              </w:rPr>
              <w:t>Budowa nowego przystanku/ peronu</w:t>
            </w:r>
          </w:p>
        </w:tc>
      </w:tr>
      <w:tr w:rsidR="004535B6" w:rsidRPr="00491E2B" w14:paraId="00C578F2" w14:textId="77777777" w:rsidTr="004535B6">
        <w:trPr>
          <w:trHeight w:val="135"/>
          <w:jc w:val="center"/>
        </w:trPr>
        <w:tc>
          <w:tcPr>
            <w:tcW w:w="421" w:type="dxa"/>
            <w:tcBorders>
              <w:top w:val="single" w:sz="4" w:space="0" w:color="auto"/>
              <w:left w:val="single" w:sz="4" w:space="0" w:color="auto"/>
              <w:bottom w:val="single" w:sz="4" w:space="0" w:color="auto"/>
              <w:right w:val="single" w:sz="4" w:space="0" w:color="auto"/>
            </w:tcBorders>
            <w:shd w:val="clear" w:color="000000" w:fill="FFFFFF"/>
            <w:vAlign w:val="center"/>
          </w:tcPr>
          <w:p w14:paraId="6086BDC8" w14:textId="062EB379" w:rsidR="004535B6" w:rsidRPr="005109A7" w:rsidRDefault="004535B6" w:rsidP="004535B6">
            <w:pPr>
              <w:spacing w:line="240" w:lineRule="exact"/>
              <w:jc w:val="center"/>
              <w:rPr>
                <w:bCs/>
                <w:color w:val="000000"/>
                <w:sz w:val="18"/>
                <w:szCs w:val="18"/>
              </w:rPr>
            </w:pPr>
            <w:r>
              <w:rPr>
                <w:bCs/>
                <w:color w:val="000000"/>
                <w:sz w:val="18"/>
                <w:szCs w:val="18"/>
              </w:rPr>
              <w:t>14.</w:t>
            </w:r>
          </w:p>
        </w:tc>
        <w:tc>
          <w:tcPr>
            <w:tcW w:w="1842" w:type="dxa"/>
            <w:tcBorders>
              <w:top w:val="single" w:sz="4" w:space="0" w:color="auto"/>
              <w:left w:val="nil"/>
              <w:bottom w:val="single" w:sz="4" w:space="0" w:color="auto"/>
              <w:right w:val="single" w:sz="4" w:space="0" w:color="auto"/>
            </w:tcBorders>
            <w:shd w:val="clear" w:color="000000" w:fill="FFFFFF"/>
            <w:vAlign w:val="center"/>
          </w:tcPr>
          <w:p w14:paraId="2C2B8337" w14:textId="46703336" w:rsidR="004535B6" w:rsidRPr="005109A7" w:rsidRDefault="004535B6" w:rsidP="004535B6">
            <w:pPr>
              <w:spacing w:line="240" w:lineRule="exact"/>
              <w:jc w:val="center"/>
              <w:rPr>
                <w:b/>
                <w:color w:val="000000"/>
                <w:sz w:val="18"/>
                <w:szCs w:val="18"/>
              </w:rPr>
            </w:pPr>
            <w:r>
              <w:rPr>
                <w:b/>
                <w:color w:val="000000"/>
                <w:sz w:val="18"/>
                <w:szCs w:val="18"/>
              </w:rPr>
              <w:t>Mnichów Rudki</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1C559B7E" w14:textId="5969698B" w:rsidR="004535B6" w:rsidRPr="005109A7" w:rsidRDefault="004535B6" w:rsidP="004535B6">
            <w:pPr>
              <w:spacing w:line="240" w:lineRule="exact"/>
              <w:jc w:val="center"/>
              <w:rPr>
                <w:color w:val="000000"/>
                <w:sz w:val="18"/>
                <w:szCs w:val="18"/>
              </w:rPr>
            </w:pPr>
            <w:r>
              <w:rPr>
                <w:color w:val="000000"/>
                <w:sz w:val="18"/>
                <w:szCs w:val="18"/>
              </w:rPr>
              <w:t>8</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1B3AE154" w14:textId="1CAD0D3C" w:rsidR="004535B6" w:rsidRPr="005109A7" w:rsidRDefault="004535B6" w:rsidP="004535B6">
            <w:pPr>
              <w:spacing w:line="240" w:lineRule="exact"/>
              <w:jc w:val="center"/>
              <w:rPr>
                <w:color w:val="000000"/>
                <w:sz w:val="18"/>
                <w:szCs w:val="18"/>
              </w:rPr>
            </w:pPr>
            <w:r w:rsidRPr="005109A7">
              <w:rPr>
                <w:color w:val="000000"/>
                <w:sz w:val="18"/>
                <w:szCs w:val="18"/>
              </w:rPr>
              <w:t>jędrzejowski</w:t>
            </w:r>
          </w:p>
        </w:tc>
        <w:tc>
          <w:tcPr>
            <w:tcW w:w="1134" w:type="dxa"/>
            <w:tcBorders>
              <w:top w:val="single" w:sz="4" w:space="0" w:color="auto"/>
              <w:left w:val="nil"/>
              <w:bottom w:val="single" w:sz="4" w:space="0" w:color="auto"/>
              <w:right w:val="single" w:sz="4" w:space="0" w:color="auto"/>
            </w:tcBorders>
            <w:shd w:val="clear" w:color="000000" w:fill="FFFFFF"/>
            <w:vAlign w:val="center"/>
          </w:tcPr>
          <w:p w14:paraId="3CE321F7" w14:textId="0861A109" w:rsidR="004535B6" w:rsidRDefault="004535B6" w:rsidP="004535B6">
            <w:pPr>
              <w:spacing w:line="240" w:lineRule="exact"/>
              <w:jc w:val="center"/>
              <w:rPr>
                <w:color w:val="000000"/>
                <w:sz w:val="18"/>
                <w:szCs w:val="18"/>
              </w:rPr>
            </w:pPr>
            <w:r>
              <w:rPr>
                <w:color w:val="000000"/>
                <w:sz w:val="18"/>
                <w:szCs w:val="18"/>
              </w:rPr>
              <w:t>6.83</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709AE163" w14:textId="4F1039CE" w:rsidR="004535B6" w:rsidRPr="005109A7" w:rsidRDefault="004535B6" w:rsidP="004535B6">
            <w:pPr>
              <w:spacing w:line="240" w:lineRule="exact"/>
              <w:jc w:val="center"/>
              <w:rPr>
                <w:color w:val="000000"/>
                <w:sz w:val="18"/>
                <w:szCs w:val="18"/>
              </w:rPr>
            </w:pPr>
            <w:r w:rsidRPr="005109A7">
              <w:rPr>
                <w:color w:val="000000"/>
                <w:sz w:val="18"/>
                <w:szCs w:val="18"/>
              </w:rPr>
              <w:t>Budowa nowego przystanku/ peronu</w:t>
            </w:r>
          </w:p>
        </w:tc>
      </w:tr>
      <w:tr w:rsidR="004535B6" w:rsidRPr="00491E2B" w14:paraId="5741AB45" w14:textId="77777777" w:rsidTr="00C50157">
        <w:trPr>
          <w:trHeight w:val="300"/>
          <w:jc w:val="center"/>
        </w:trPr>
        <w:tc>
          <w:tcPr>
            <w:tcW w:w="8500" w:type="dxa"/>
            <w:gridSpan w:val="6"/>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1AA8F21" w14:textId="5D021BD4" w:rsidR="004535B6" w:rsidRPr="005109A7" w:rsidRDefault="004535B6" w:rsidP="004535B6">
            <w:pPr>
              <w:spacing w:before="60" w:after="60" w:line="240" w:lineRule="exact"/>
              <w:jc w:val="center"/>
              <w:rPr>
                <w:b/>
                <w:color w:val="000000"/>
                <w:sz w:val="18"/>
                <w:szCs w:val="18"/>
              </w:rPr>
            </w:pPr>
            <w:r w:rsidRPr="005109A7">
              <w:rPr>
                <w:b/>
                <w:color w:val="000000"/>
                <w:sz w:val="18"/>
                <w:szCs w:val="18"/>
              </w:rPr>
              <w:t xml:space="preserve">SUMA KOSZTÓW ZADAŃ Z LISTY PODSTAWOWEJ: </w:t>
            </w:r>
            <w:r>
              <w:rPr>
                <w:b/>
                <w:color w:val="000000"/>
                <w:sz w:val="18"/>
                <w:szCs w:val="18"/>
              </w:rPr>
              <w:t>63.92</w:t>
            </w:r>
            <w:r w:rsidRPr="005109A7">
              <w:rPr>
                <w:b/>
                <w:color w:val="000000"/>
                <w:sz w:val="18"/>
                <w:szCs w:val="18"/>
              </w:rPr>
              <w:t xml:space="preserve"> mln zł (1</w:t>
            </w:r>
            <w:r>
              <w:rPr>
                <w:b/>
                <w:color w:val="000000"/>
                <w:sz w:val="18"/>
                <w:szCs w:val="18"/>
              </w:rPr>
              <w:t>4</w:t>
            </w:r>
            <w:r w:rsidRPr="005109A7">
              <w:rPr>
                <w:b/>
                <w:color w:val="000000"/>
                <w:sz w:val="18"/>
                <w:szCs w:val="18"/>
              </w:rPr>
              <w:t xml:space="preserve"> zadań)</w:t>
            </w:r>
          </w:p>
        </w:tc>
      </w:tr>
      <w:tr w:rsidR="004535B6" w:rsidRPr="00491E2B" w14:paraId="78B7EFDC" w14:textId="77777777" w:rsidTr="005109A7">
        <w:trPr>
          <w:trHeight w:val="61"/>
          <w:jc w:val="center"/>
        </w:trPr>
        <w:tc>
          <w:tcPr>
            <w:tcW w:w="8500" w:type="dxa"/>
            <w:gridSpan w:val="6"/>
            <w:tcBorders>
              <w:top w:val="nil"/>
              <w:left w:val="single" w:sz="4" w:space="0" w:color="auto"/>
              <w:bottom w:val="single" w:sz="4" w:space="0" w:color="auto"/>
              <w:right w:val="single" w:sz="4" w:space="0" w:color="auto"/>
            </w:tcBorders>
            <w:shd w:val="clear" w:color="000000" w:fill="FFFFFF"/>
            <w:vAlign w:val="center"/>
          </w:tcPr>
          <w:p w14:paraId="0D545E72" w14:textId="77777777" w:rsidR="004535B6" w:rsidRPr="005109A7" w:rsidRDefault="004535B6" w:rsidP="004535B6">
            <w:pPr>
              <w:spacing w:before="60" w:after="60" w:line="240" w:lineRule="exact"/>
              <w:jc w:val="center"/>
              <w:rPr>
                <w:b/>
                <w:color w:val="000000"/>
                <w:sz w:val="18"/>
                <w:szCs w:val="18"/>
              </w:rPr>
            </w:pPr>
            <w:r w:rsidRPr="005109A7">
              <w:rPr>
                <w:b/>
                <w:color w:val="000000"/>
                <w:sz w:val="18"/>
                <w:szCs w:val="18"/>
              </w:rPr>
              <w:t>LISTA REZERWOWA</w:t>
            </w:r>
          </w:p>
        </w:tc>
      </w:tr>
      <w:tr w:rsidR="004535B6" w:rsidRPr="00491E2B" w14:paraId="56C1DEE4" w14:textId="77777777" w:rsidTr="004535B6">
        <w:trPr>
          <w:trHeight w:val="272"/>
          <w:jc w:val="center"/>
        </w:trPr>
        <w:tc>
          <w:tcPr>
            <w:tcW w:w="421" w:type="dxa"/>
            <w:tcBorders>
              <w:top w:val="nil"/>
              <w:left w:val="single" w:sz="4" w:space="0" w:color="auto"/>
              <w:right w:val="single" w:sz="4" w:space="0" w:color="auto"/>
            </w:tcBorders>
            <w:shd w:val="clear" w:color="000000" w:fill="FFFFFF"/>
            <w:vAlign w:val="center"/>
          </w:tcPr>
          <w:p w14:paraId="41B5E051" w14:textId="5838234F" w:rsidR="004535B6" w:rsidRPr="005109A7" w:rsidRDefault="004535B6" w:rsidP="004535B6">
            <w:pPr>
              <w:spacing w:line="240" w:lineRule="exact"/>
              <w:jc w:val="center"/>
              <w:rPr>
                <w:bCs/>
                <w:color w:val="000000"/>
                <w:sz w:val="18"/>
                <w:szCs w:val="18"/>
              </w:rPr>
            </w:pPr>
            <w:r>
              <w:rPr>
                <w:bCs/>
                <w:color w:val="000000"/>
                <w:sz w:val="18"/>
                <w:szCs w:val="18"/>
              </w:rPr>
              <w:t>1</w:t>
            </w:r>
            <w:r w:rsidRPr="005109A7">
              <w:rPr>
                <w:bCs/>
                <w:color w:val="000000"/>
                <w:sz w:val="18"/>
                <w:szCs w:val="18"/>
              </w:rPr>
              <w:t>.</w:t>
            </w:r>
          </w:p>
        </w:tc>
        <w:tc>
          <w:tcPr>
            <w:tcW w:w="1842" w:type="dxa"/>
            <w:tcBorders>
              <w:top w:val="nil"/>
              <w:left w:val="nil"/>
              <w:right w:val="single" w:sz="4" w:space="0" w:color="auto"/>
            </w:tcBorders>
            <w:shd w:val="clear" w:color="000000" w:fill="FFFFFF"/>
            <w:vAlign w:val="center"/>
          </w:tcPr>
          <w:p w14:paraId="796B5BF3" w14:textId="618E31DF" w:rsidR="004535B6" w:rsidRPr="005109A7" w:rsidRDefault="004535B6" w:rsidP="004535B6">
            <w:pPr>
              <w:spacing w:line="240" w:lineRule="exact"/>
              <w:jc w:val="center"/>
              <w:rPr>
                <w:b/>
                <w:color w:val="000000"/>
                <w:sz w:val="18"/>
                <w:szCs w:val="18"/>
              </w:rPr>
            </w:pPr>
            <w:r w:rsidRPr="005109A7">
              <w:rPr>
                <w:b/>
                <w:color w:val="000000"/>
                <w:sz w:val="18"/>
                <w:szCs w:val="18"/>
              </w:rPr>
              <w:t>Kostomłoty</w:t>
            </w:r>
          </w:p>
        </w:tc>
        <w:tc>
          <w:tcPr>
            <w:tcW w:w="993" w:type="dxa"/>
            <w:tcBorders>
              <w:top w:val="nil"/>
              <w:left w:val="nil"/>
              <w:right w:val="single" w:sz="4" w:space="0" w:color="auto"/>
            </w:tcBorders>
            <w:shd w:val="clear" w:color="000000" w:fill="FFFFFF"/>
            <w:vAlign w:val="center"/>
          </w:tcPr>
          <w:p w14:paraId="26B37D9A" w14:textId="1C9857B1" w:rsidR="004535B6" w:rsidRPr="005109A7" w:rsidRDefault="004535B6" w:rsidP="004535B6">
            <w:pPr>
              <w:spacing w:line="240" w:lineRule="exact"/>
              <w:jc w:val="center"/>
              <w:rPr>
                <w:color w:val="000000"/>
                <w:sz w:val="18"/>
                <w:szCs w:val="18"/>
              </w:rPr>
            </w:pPr>
            <w:r w:rsidRPr="005109A7">
              <w:rPr>
                <w:color w:val="000000"/>
                <w:sz w:val="18"/>
                <w:szCs w:val="18"/>
              </w:rPr>
              <w:t>8</w:t>
            </w:r>
          </w:p>
        </w:tc>
        <w:tc>
          <w:tcPr>
            <w:tcW w:w="1275" w:type="dxa"/>
            <w:tcBorders>
              <w:top w:val="nil"/>
              <w:left w:val="nil"/>
              <w:right w:val="single" w:sz="4" w:space="0" w:color="auto"/>
            </w:tcBorders>
            <w:shd w:val="clear" w:color="000000" w:fill="FFFFFF"/>
            <w:vAlign w:val="center"/>
          </w:tcPr>
          <w:p w14:paraId="4EE64E64" w14:textId="1DF1F0E4" w:rsidR="004535B6" w:rsidRPr="005109A7" w:rsidRDefault="004535B6" w:rsidP="004535B6">
            <w:pPr>
              <w:spacing w:line="240" w:lineRule="exact"/>
              <w:jc w:val="center"/>
              <w:rPr>
                <w:color w:val="000000"/>
                <w:sz w:val="18"/>
                <w:szCs w:val="18"/>
              </w:rPr>
            </w:pPr>
            <w:r w:rsidRPr="005109A7">
              <w:rPr>
                <w:color w:val="000000"/>
                <w:sz w:val="18"/>
                <w:szCs w:val="18"/>
              </w:rPr>
              <w:t>kielecki</w:t>
            </w:r>
          </w:p>
        </w:tc>
        <w:tc>
          <w:tcPr>
            <w:tcW w:w="1134" w:type="dxa"/>
            <w:tcBorders>
              <w:top w:val="nil"/>
              <w:left w:val="nil"/>
              <w:right w:val="single" w:sz="4" w:space="0" w:color="auto"/>
            </w:tcBorders>
            <w:shd w:val="clear" w:color="000000" w:fill="FFFFFF"/>
            <w:vAlign w:val="center"/>
          </w:tcPr>
          <w:p w14:paraId="745A3D2C" w14:textId="3F398D06" w:rsidR="004535B6" w:rsidRPr="005109A7" w:rsidRDefault="004535B6" w:rsidP="004535B6">
            <w:pPr>
              <w:spacing w:line="240" w:lineRule="exact"/>
              <w:jc w:val="center"/>
              <w:rPr>
                <w:color w:val="000000"/>
                <w:sz w:val="18"/>
                <w:szCs w:val="18"/>
              </w:rPr>
            </w:pPr>
            <w:r w:rsidRPr="005109A7">
              <w:rPr>
                <w:color w:val="000000"/>
                <w:sz w:val="18"/>
                <w:szCs w:val="18"/>
              </w:rPr>
              <w:t>3,80</w:t>
            </w:r>
          </w:p>
        </w:tc>
        <w:tc>
          <w:tcPr>
            <w:tcW w:w="2835" w:type="dxa"/>
            <w:tcBorders>
              <w:top w:val="nil"/>
              <w:left w:val="nil"/>
              <w:right w:val="single" w:sz="4" w:space="0" w:color="auto"/>
            </w:tcBorders>
            <w:shd w:val="clear" w:color="auto" w:fill="auto"/>
            <w:noWrap/>
            <w:vAlign w:val="center"/>
          </w:tcPr>
          <w:p w14:paraId="44E9C1F0" w14:textId="2BD7E671" w:rsidR="004535B6" w:rsidRPr="005109A7" w:rsidRDefault="004535B6" w:rsidP="004535B6">
            <w:pPr>
              <w:spacing w:line="240" w:lineRule="exact"/>
              <w:jc w:val="center"/>
              <w:rPr>
                <w:color w:val="000000"/>
                <w:sz w:val="18"/>
                <w:szCs w:val="18"/>
              </w:rPr>
            </w:pPr>
            <w:r w:rsidRPr="005109A7">
              <w:rPr>
                <w:color w:val="000000"/>
                <w:sz w:val="18"/>
                <w:szCs w:val="18"/>
              </w:rPr>
              <w:t>Budowa nowego przystanku/ peronu</w:t>
            </w:r>
          </w:p>
        </w:tc>
      </w:tr>
      <w:tr w:rsidR="004535B6" w:rsidRPr="00491E2B" w14:paraId="102751CA" w14:textId="77777777" w:rsidTr="00C50157">
        <w:trPr>
          <w:trHeight w:val="300"/>
          <w:jc w:val="center"/>
        </w:trPr>
        <w:tc>
          <w:tcPr>
            <w:tcW w:w="8500" w:type="dxa"/>
            <w:gridSpan w:val="6"/>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F49E01B" w14:textId="761B30FF" w:rsidR="004535B6" w:rsidRPr="005109A7" w:rsidRDefault="004535B6" w:rsidP="004535B6">
            <w:pPr>
              <w:spacing w:before="60" w:after="60" w:line="240" w:lineRule="exact"/>
              <w:jc w:val="center"/>
              <w:rPr>
                <w:b/>
                <w:color w:val="000000"/>
                <w:sz w:val="18"/>
                <w:szCs w:val="18"/>
                <w:u w:val="single"/>
              </w:rPr>
            </w:pPr>
            <w:r w:rsidRPr="005109A7">
              <w:rPr>
                <w:b/>
                <w:color w:val="000000"/>
                <w:sz w:val="18"/>
                <w:szCs w:val="18"/>
              </w:rPr>
              <w:t xml:space="preserve">SUMA KOSZTÓW ZADAŃ Z LISTY REZERWOWEJ: </w:t>
            </w:r>
            <w:r>
              <w:rPr>
                <w:b/>
                <w:color w:val="000000"/>
                <w:sz w:val="18"/>
                <w:szCs w:val="18"/>
              </w:rPr>
              <w:t>3.80</w:t>
            </w:r>
            <w:r w:rsidRPr="005109A7">
              <w:rPr>
                <w:b/>
                <w:color w:val="000000"/>
                <w:sz w:val="18"/>
                <w:szCs w:val="18"/>
              </w:rPr>
              <w:t xml:space="preserve"> mln zł (</w:t>
            </w:r>
            <w:r>
              <w:rPr>
                <w:b/>
                <w:color w:val="000000"/>
                <w:sz w:val="18"/>
                <w:szCs w:val="18"/>
              </w:rPr>
              <w:t>1</w:t>
            </w:r>
            <w:r w:rsidRPr="005109A7">
              <w:rPr>
                <w:b/>
                <w:color w:val="000000"/>
                <w:sz w:val="18"/>
                <w:szCs w:val="18"/>
              </w:rPr>
              <w:t xml:space="preserve"> zadani</w:t>
            </w:r>
            <w:r>
              <w:rPr>
                <w:b/>
                <w:color w:val="000000"/>
                <w:sz w:val="18"/>
                <w:szCs w:val="18"/>
              </w:rPr>
              <w:t>e</w:t>
            </w:r>
            <w:r w:rsidRPr="005109A7">
              <w:rPr>
                <w:b/>
                <w:color w:val="000000"/>
                <w:sz w:val="18"/>
                <w:szCs w:val="18"/>
              </w:rPr>
              <w:t>)</w:t>
            </w:r>
          </w:p>
        </w:tc>
      </w:tr>
    </w:tbl>
    <w:p w14:paraId="180CD19C" w14:textId="77777777" w:rsidR="001B549E" w:rsidRDefault="001B549E" w:rsidP="001B549E">
      <w:pPr>
        <w:spacing w:line="360" w:lineRule="auto"/>
        <w:jc w:val="both"/>
        <w:rPr>
          <w:b/>
          <w:bCs/>
        </w:rPr>
      </w:pPr>
    </w:p>
    <w:p w14:paraId="75397135" w14:textId="4AD617CD" w:rsidR="00C023BA" w:rsidRPr="00142811" w:rsidRDefault="000B48E4" w:rsidP="00C023BA">
      <w:pPr>
        <w:spacing w:before="120" w:line="360" w:lineRule="auto"/>
        <w:jc w:val="both"/>
      </w:pPr>
      <w:r w:rsidRPr="00142811">
        <w:rPr>
          <w:b/>
          <w:bCs/>
        </w:rPr>
        <w:t>Program inwestycji dworcowych</w:t>
      </w:r>
      <w:r w:rsidR="00B764AD" w:rsidRPr="00142811">
        <w:rPr>
          <w:b/>
          <w:bCs/>
        </w:rPr>
        <w:t xml:space="preserve"> na lata 2024-2030</w:t>
      </w:r>
      <w:r w:rsidR="006C31F9">
        <w:rPr>
          <w:b/>
          <w:bCs/>
        </w:rPr>
        <w:t xml:space="preserve"> (PID)</w:t>
      </w:r>
      <w:r w:rsidR="00B764AD" w:rsidRPr="00142811">
        <w:rPr>
          <w:b/>
          <w:bCs/>
        </w:rPr>
        <w:t xml:space="preserve"> </w:t>
      </w:r>
      <w:r w:rsidR="00B764AD" w:rsidRPr="00142811">
        <w:t xml:space="preserve">jest kontynuacją programu z lat 2016-2023. Lista podstawowa obejmuje </w:t>
      </w:r>
      <w:r w:rsidR="00C023BA" w:rsidRPr="00142811">
        <w:t>150 zadań, lista rezerwowa kolejne 151</w:t>
      </w:r>
      <w:r w:rsidR="00A8299C" w:rsidRPr="00142811">
        <w:t>. W wyniku podjętych działań na dworcach poprawi się poziom obsługi pasażerów oraz nastąpi integracja kolei z innymi gałęziami transportu. Tym samym dworce kolejowe będą odpowiadać realnym potrzebom lokalnych społeczności, zapewniając funkcje związane ze zmianą środków transportu, tak by skłonić podróżnych do korzystania z kolei.</w:t>
      </w:r>
      <w:r w:rsidRPr="00142811">
        <w:t xml:space="preserve"> </w:t>
      </w:r>
      <w:r w:rsidR="00A8299C" w:rsidRPr="00142811">
        <w:t>W ramach realizacji inwestycji przewidziano wdrożenie rozwiązań energooszczędnych</w:t>
      </w:r>
      <w:r w:rsidR="00C023BA" w:rsidRPr="00142811">
        <w:t xml:space="preserve"> i</w:t>
      </w:r>
      <w:r w:rsidR="00A8299C" w:rsidRPr="00142811">
        <w:t xml:space="preserve"> obniżających koszty utrzymania dworców.</w:t>
      </w:r>
      <w:r w:rsidRPr="00142811">
        <w:t xml:space="preserve"> </w:t>
      </w:r>
      <w:r w:rsidR="00A8299C" w:rsidRPr="00142811">
        <w:t>Wśród inwestycji zawartych w P</w:t>
      </w:r>
      <w:r w:rsidR="00C023BA" w:rsidRPr="00142811">
        <w:t xml:space="preserve">rogramie </w:t>
      </w:r>
      <w:r w:rsidR="00A8299C" w:rsidRPr="00142811">
        <w:t xml:space="preserve">z obszaru woj. </w:t>
      </w:r>
      <w:r w:rsidR="00D80230" w:rsidRPr="00142811">
        <w:t>ś</w:t>
      </w:r>
      <w:r w:rsidR="00A8299C" w:rsidRPr="00142811">
        <w:t>więtokrzyskiego znalazły się</w:t>
      </w:r>
      <w:r w:rsidR="00D80230" w:rsidRPr="00142811">
        <w:t xml:space="preserve"> dworce kolejowe: </w:t>
      </w:r>
      <w:r w:rsidR="00C023BA" w:rsidRPr="00142811">
        <w:t>Końskie, Sandomierz, Sędziszów, Starachowice Wschodnie, Stąporków na liście podstawowej oraz Bliżyn, Busko-Zdrój, Czarniecka Góra, Jędrzejów, Ostrowiec Świętokrzyski i Suchedniów na liście rezerwowej.</w:t>
      </w:r>
    </w:p>
    <w:p w14:paraId="5B68B9F9" w14:textId="0042B7A9" w:rsidR="00A46550" w:rsidRPr="00BB76E4" w:rsidRDefault="00A46550" w:rsidP="00A46550">
      <w:pPr>
        <w:spacing w:before="120" w:line="360" w:lineRule="auto"/>
        <w:jc w:val="both"/>
        <w:rPr>
          <w:color w:val="1B1B1B"/>
        </w:rPr>
      </w:pPr>
      <w:r w:rsidRPr="00765B1C">
        <w:rPr>
          <w:b/>
          <w:bCs/>
        </w:rPr>
        <w:t xml:space="preserve">Program </w:t>
      </w:r>
      <w:r>
        <w:rPr>
          <w:b/>
          <w:bCs/>
        </w:rPr>
        <w:t>uzupełniania lokalnej i regionalnej infrastruktury kolejowej Kolej+ do 2029 roku</w:t>
      </w:r>
      <w:r w:rsidRPr="00765B1C">
        <w:t xml:space="preserve"> - jest </w:t>
      </w:r>
      <w:r w:rsidRPr="00A46550">
        <w:rPr>
          <w:color w:val="1B1B1B"/>
        </w:rPr>
        <w:t>wieloletnim programem</w:t>
      </w:r>
      <w:r>
        <w:rPr>
          <w:color w:val="1B1B1B"/>
        </w:rPr>
        <w:t xml:space="preserve"> służącym zmniejszeniu lub likwidacji </w:t>
      </w:r>
      <w:r w:rsidRPr="00A46550">
        <w:rPr>
          <w:color w:val="1B1B1B"/>
        </w:rPr>
        <w:t>wykluczenia komunikacyjnego</w:t>
      </w:r>
      <w:r>
        <w:rPr>
          <w:color w:val="1B1B1B"/>
        </w:rPr>
        <w:t xml:space="preserve">. </w:t>
      </w:r>
      <w:r w:rsidRPr="00A46550">
        <w:rPr>
          <w:i/>
          <w:iCs/>
        </w:rPr>
        <w:t xml:space="preserve">Głównym celem Programu Kolej + jest uzupełnienie sieci kolejowej o połączenia kolejowe (w tym przygotowanie niezbędnej dokumentacji przedprojektowej i projektowej) miejscowości o populacji </w:t>
      </w:r>
      <w:r w:rsidRPr="00A46550">
        <w:rPr>
          <w:i/>
          <w:iCs/>
        </w:rPr>
        <w:lastRenderedPageBreak/>
        <w:t>powyżej 10 tys. osób, które nie posiadają dostępu do kolei pasażerskiej lub towarowej, z miastami wojewódzkimi oraz poprawa wewnętrznej spójności komunikacyjnej i społeczno-gospodarczej tych regionów Polski przy wsparciu ze środków publicznych.</w:t>
      </w:r>
      <w:r w:rsidR="00360732">
        <w:rPr>
          <w:rStyle w:val="Odwoanieprzypisudolnego"/>
          <w:i/>
          <w:iCs/>
        </w:rPr>
        <w:footnoteReference w:id="8"/>
      </w:r>
      <w:r w:rsidR="00BB76E4">
        <w:rPr>
          <w:i/>
          <w:iCs/>
        </w:rPr>
        <w:t xml:space="preserve"> </w:t>
      </w:r>
      <w:r w:rsidR="00BB76E4" w:rsidRPr="00BB76E4">
        <w:t>Uzupełniaj</w:t>
      </w:r>
      <w:r w:rsidR="00BB76E4">
        <w:t>ą</w:t>
      </w:r>
      <w:r w:rsidR="00BB76E4" w:rsidRPr="00BB76E4">
        <w:t>ce cele Programu stanowią komponenty: organizacji przewozów pasażerskich</w:t>
      </w:r>
      <w:r w:rsidR="00BB76E4">
        <w:t xml:space="preserve"> oraz ochrony infrastruktury kolejowej przed likwidacją. W </w:t>
      </w:r>
      <w:r w:rsidR="00D82E15">
        <w:t>samym Programie, wytypowane zostały 2 potencjalne inwestycje na obszarze województwa świętokrzyskiego obejmujące ciągi: Busko-Zdrój – Kielce oraz Końskie – Skarżysko-Kamienna.</w:t>
      </w:r>
    </w:p>
    <w:p w14:paraId="080C6120" w14:textId="255EAAE4" w:rsidR="00516127" w:rsidRPr="00765B1C" w:rsidRDefault="00B11AE0" w:rsidP="00765B1C">
      <w:pPr>
        <w:spacing w:before="120" w:line="360" w:lineRule="auto"/>
        <w:jc w:val="both"/>
        <w:rPr>
          <w:b/>
          <w:bCs/>
        </w:rPr>
      </w:pPr>
      <w:r w:rsidRPr="00765B1C">
        <w:rPr>
          <w:b/>
          <w:bCs/>
        </w:rPr>
        <w:t>Kierunki rozwoju transportu intermodalnego do 2030 r.</w:t>
      </w:r>
      <w:r w:rsidR="00DC66F8" w:rsidRPr="00765B1C">
        <w:rPr>
          <w:b/>
          <w:bCs/>
        </w:rPr>
        <w:t xml:space="preserve"> z</w:t>
      </w:r>
      <w:r w:rsidRPr="00765B1C">
        <w:rPr>
          <w:b/>
          <w:bCs/>
        </w:rPr>
        <w:t xml:space="preserve"> perspektywą do 2040 r.</w:t>
      </w:r>
      <w:r w:rsidR="00DC66F8" w:rsidRPr="00765B1C">
        <w:rPr>
          <w:b/>
          <w:bCs/>
        </w:rPr>
        <w:t xml:space="preserve"> </w:t>
      </w:r>
      <w:r w:rsidR="00516127" w:rsidRPr="00765B1C">
        <w:t xml:space="preserve">Proponowane </w:t>
      </w:r>
      <w:r w:rsidR="00516127" w:rsidRPr="00B55032">
        <w:t xml:space="preserve">w </w:t>
      </w:r>
      <w:r w:rsidR="008749E6" w:rsidRPr="00B55032">
        <w:t xml:space="preserve">przyjętym Uchwałą Nr 177/2022 z dnia 26.08.2022 roku </w:t>
      </w:r>
      <w:r w:rsidR="00516127" w:rsidRPr="00B55032">
        <w:t>dokumencie</w:t>
      </w:r>
      <w:r w:rsidR="00516127" w:rsidRPr="00B55032">
        <w:rPr>
          <w:i/>
          <w:iCs/>
        </w:rPr>
        <w:t xml:space="preserve"> </w:t>
      </w:r>
      <w:r w:rsidR="00516127" w:rsidRPr="00B55032">
        <w:t xml:space="preserve">działania koncentrują się na </w:t>
      </w:r>
      <w:r w:rsidR="00516127" w:rsidRPr="00765B1C">
        <w:t>transporcie intermodalnym wykorzystującym do przewozu towarów więcej niż jedną gałąź. Dotyczą transportu drogowego, kolejowego, morskiego, ale również działań infrastrukturalnych, organizacyjnych, fiskalnych</w:t>
      </w:r>
      <w:r w:rsidR="008749E6">
        <w:t xml:space="preserve"> </w:t>
      </w:r>
      <w:r w:rsidR="00516127" w:rsidRPr="00765B1C">
        <w:t>i technologicznych, tak aby w 2030 r. osiągnąć większy udział kolei</w:t>
      </w:r>
      <w:r w:rsidR="008C1556">
        <w:br/>
      </w:r>
      <w:r w:rsidR="00516127" w:rsidRPr="00765B1C">
        <w:t>w przewozach towarowych.</w:t>
      </w:r>
      <w:r w:rsidR="00DC66F8" w:rsidRPr="00765B1C">
        <w:t xml:space="preserve"> </w:t>
      </w:r>
      <w:r w:rsidR="00516127" w:rsidRPr="00765B1C">
        <w:t>Głównym celem dokumentu jest stworzenie optymalnych warunków dla integracji międzygałęziowej w polskim systemie transportowym i zwiększenie wykorzystania transportu kolejowego</w:t>
      </w:r>
      <w:r w:rsidR="008749E6">
        <w:t xml:space="preserve"> </w:t>
      </w:r>
      <w:r w:rsidR="00516127" w:rsidRPr="00765B1C">
        <w:t>w przewozach intermodalnych. Natomiast istotą wszystkich działań jest większe niż obecnie wykorzystanie transportu kolejowego w przewozach intermodalnych, tak aby transport drogowy dotyczył jedynie pierwsze</w:t>
      </w:r>
      <w:r w:rsidR="00CC52E9">
        <w:t>go</w:t>
      </w:r>
      <w:r w:rsidR="00516127" w:rsidRPr="00765B1C">
        <w:t xml:space="preserve"> i ostatnie</w:t>
      </w:r>
      <w:r w:rsidR="00CC52E9">
        <w:t>go</w:t>
      </w:r>
      <w:r w:rsidR="00516127" w:rsidRPr="00765B1C">
        <w:t xml:space="preserve"> </w:t>
      </w:r>
      <w:r w:rsidR="00CC52E9">
        <w:t>kilometra</w:t>
      </w:r>
      <w:r w:rsidR="00516127" w:rsidRPr="00765B1C">
        <w:t xml:space="preserve">, a nie całej drogi przewozu ładunku. Działania te mają jednocześnie niebagatelne znaczenie dla środowiska, w kwestii </w:t>
      </w:r>
      <w:r w:rsidR="00516127" w:rsidRPr="00B55032">
        <w:t>zmniejszenia emisji</w:t>
      </w:r>
      <w:r w:rsidR="00DC7C62" w:rsidRPr="00B55032">
        <w:t xml:space="preserve"> (zanieczyszczeń, spalin)</w:t>
      </w:r>
      <w:r w:rsidR="00516127" w:rsidRPr="00B55032">
        <w:t>.</w:t>
      </w:r>
      <w:r w:rsidR="00EA422E" w:rsidRPr="00B55032">
        <w:t xml:space="preserve"> </w:t>
      </w:r>
      <w:r w:rsidR="00516127" w:rsidRPr="00B55032">
        <w:t xml:space="preserve">Cele i działania określone dla rozwoju transportu </w:t>
      </w:r>
      <w:r w:rsidR="00516127" w:rsidRPr="00765B1C">
        <w:t>intermodalnego to:</w:t>
      </w:r>
    </w:p>
    <w:p w14:paraId="5DF6CBE9" w14:textId="3AB28DCC" w:rsidR="00516127" w:rsidRPr="00EF608A" w:rsidRDefault="00516127" w:rsidP="00F074E9">
      <w:pPr>
        <w:pStyle w:val="Spistreci5"/>
        <w:numPr>
          <w:ilvl w:val="0"/>
          <w:numId w:val="162"/>
        </w:numPr>
      </w:pPr>
      <w:r w:rsidRPr="00EF608A">
        <w:t>Powstanie kompleksowych projektów wykorzystania transportu intermodalnego</w:t>
      </w:r>
      <w:r w:rsidR="00B245B9" w:rsidRPr="00EF608A">
        <w:br/>
      </w:r>
      <w:r w:rsidRPr="00EF608A">
        <w:t>w łańcuchach dostaw, w tym: wsparcie rozwoju infrastruktury punktowej, liniowej i bocznic kolejowych oraz wsparcie zakupu nowoczesnych środków transportu;</w:t>
      </w:r>
    </w:p>
    <w:p w14:paraId="5FF987D4" w14:textId="77777777" w:rsidR="00516127" w:rsidRPr="00EF608A" w:rsidRDefault="00516127" w:rsidP="00F074E9">
      <w:pPr>
        <w:pStyle w:val="Spistreci5"/>
        <w:numPr>
          <w:ilvl w:val="0"/>
          <w:numId w:val="162"/>
        </w:numPr>
      </w:pPr>
      <w:r w:rsidRPr="00EF608A">
        <w:t>Poprawa konkurencyjności transportu intermodalnego, w tym: zastosowanie instrumentów wspierających równoważenie transportu drogowego i kolejowego w transporcie ładunków, poprawa systemu organizacji oraz zarządzania transportem intermodalnym;</w:t>
      </w:r>
    </w:p>
    <w:p w14:paraId="02DCB639" w14:textId="77777777" w:rsidR="00516127" w:rsidRPr="00EA422E" w:rsidRDefault="00516127" w:rsidP="00EF608A">
      <w:pPr>
        <w:numPr>
          <w:ilvl w:val="0"/>
          <w:numId w:val="162"/>
        </w:numPr>
        <w:autoSpaceDE w:val="0"/>
        <w:autoSpaceDN w:val="0"/>
        <w:adjustRightInd w:val="0"/>
        <w:spacing w:line="360" w:lineRule="auto"/>
        <w:ind w:left="567" w:hanging="283"/>
        <w:contextualSpacing/>
        <w:jc w:val="both"/>
      </w:pPr>
      <w:r w:rsidRPr="00EA422E">
        <w:t>Cyfryzacja transportu intermodalnego, w tym: szersze wykorzystanie nowoczesnych technologii i wsparcie projektów badawczo-rozwojowych na rzecz rozwoju tego transportu.</w:t>
      </w:r>
    </w:p>
    <w:p w14:paraId="42ED8679" w14:textId="61BACC8E" w:rsidR="00516127" w:rsidRDefault="00516127" w:rsidP="003F594E">
      <w:pPr>
        <w:spacing w:line="360" w:lineRule="auto"/>
        <w:jc w:val="both"/>
      </w:pPr>
      <w:r w:rsidRPr="00F0486C">
        <w:lastRenderedPageBreak/>
        <w:t xml:space="preserve">Mapa sieci linii kolejowych dla przewozów kontenerowych (AGTC) uwzględnia na terenie woj. świętokrzyskiego jedynie Centralną Magistralę Kolejową. Projekt uwzględnia 50 istniejących oraz 23 planowane terminale intermodalne. Na tym etapie nie </w:t>
      </w:r>
      <w:r w:rsidRPr="00F0486C">
        <w:rPr>
          <w:rFonts w:eastAsia="Calibri"/>
        </w:rPr>
        <w:t xml:space="preserve">uwzględniono wśród nich projektowanego terminala intermodalnego </w:t>
      </w:r>
      <w:r w:rsidRPr="00F0486C">
        <w:t xml:space="preserve">przy węźle kolejowym </w:t>
      </w:r>
      <w:r w:rsidRPr="00F0486C">
        <w:rPr>
          <w:rFonts w:eastAsia="Calibri"/>
        </w:rPr>
        <w:t>Skarżysk</w:t>
      </w:r>
      <w:r w:rsidR="00980F1E">
        <w:rPr>
          <w:rFonts w:eastAsia="Calibri"/>
        </w:rPr>
        <w:t>o</w:t>
      </w:r>
      <w:r w:rsidRPr="00F0486C">
        <w:rPr>
          <w:rFonts w:eastAsia="Calibri"/>
        </w:rPr>
        <w:t>-Kamienn</w:t>
      </w:r>
      <w:r w:rsidR="00980F1E">
        <w:rPr>
          <w:rFonts w:eastAsia="Calibri"/>
        </w:rPr>
        <w:t>a</w:t>
      </w:r>
      <w:r w:rsidRPr="00F0486C">
        <w:rPr>
          <w:rFonts w:eastAsia="Calibri"/>
        </w:rPr>
        <w:t>, j</w:t>
      </w:r>
      <w:r w:rsidRPr="00F0486C">
        <w:t>ednak dokument nie wyklucza wsparcia dla innych lokalizacji</w:t>
      </w:r>
      <w:r w:rsidR="00B55032" w:rsidRPr="00B55032">
        <w:t xml:space="preserve">. </w:t>
      </w:r>
      <w:r w:rsidRPr="00F0486C">
        <w:t xml:space="preserve">Podobnie nie uwzględniono w planach, choć wiele się mówi w dokumencie o tranzycie na wschód z wykorzystaniem linii szerokotorowych, stacji przeładunkowych na terenie województwa – dokument skupia się na stacjach granicznych. </w:t>
      </w:r>
    </w:p>
    <w:p w14:paraId="68B79A92" w14:textId="5F6DD141" w:rsidR="00E7733E" w:rsidRPr="00B9524A" w:rsidRDefault="00BA6C53" w:rsidP="00B9524A">
      <w:pPr>
        <w:shd w:val="clear" w:color="auto" w:fill="FFFFFF"/>
        <w:spacing w:before="240" w:line="360" w:lineRule="auto"/>
        <w:jc w:val="both"/>
        <w:textAlignment w:val="baseline"/>
        <w:rPr>
          <w:i/>
          <w:iCs/>
        </w:rPr>
      </w:pPr>
      <w:r w:rsidRPr="00B9524A">
        <w:rPr>
          <w:b/>
          <w:bCs/>
        </w:rPr>
        <w:t>Krajowy program kolejowy</w:t>
      </w:r>
      <w:r w:rsidR="00BF78AE" w:rsidRPr="00B9524A">
        <w:rPr>
          <w:b/>
          <w:bCs/>
        </w:rPr>
        <w:t>(KPK)</w:t>
      </w:r>
      <w:r w:rsidRPr="00B9524A">
        <w:rPr>
          <w:b/>
          <w:bCs/>
        </w:rPr>
        <w:t xml:space="preserve"> do 2030 roku (z perspektywą do roku 2032)</w:t>
      </w:r>
      <w:r w:rsidR="00E7733E" w:rsidRPr="00B9524A">
        <w:t xml:space="preserve"> został przyjęty Uchwałą Nr 144/2023 Rady Ministrów z dnia 16 sierpnia 2023 roku. </w:t>
      </w:r>
      <w:r w:rsidRPr="00B9524A">
        <w:t xml:space="preserve"> </w:t>
      </w:r>
      <w:r w:rsidR="00E7733E" w:rsidRPr="00B9524A">
        <w:t xml:space="preserve">Jest on, jak stwierdzono, </w:t>
      </w:r>
      <w:r w:rsidR="00E7733E" w:rsidRPr="00B9524A">
        <w:rPr>
          <w:i/>
          <w:iCs/>
        </w:rPr>
        <w:t>dokumentem ustanawiającym ramy finansowe oraz warunki realizacji zamierzeń państwa w zakresie inwestycji kolejowych przewidywanych do wykonania do 2032 r. Program stanowi bezpośrednią kontynuację Krajowego Programu Kolejowego do 2023 r</w:t>
      </w:r>
      <w:r w:rsidR="00E7733E" w:rsidRPr="00B9524A">
        <w:t xml:space="preserve">. i jest </w:t>
      </w:r>
      <w:r w:rsidR="00E7733E" w:rsidRPr="00B9524A">
        <w:rPr>
          <w:i/>
          <w:iCs/>
        </w:rPr>
        <w:t>odpowiedzią na wyzwania związane z przyjęciem przez Unię Europejską oraz Polskę ambitnych celów w zakresie infrastruktury kolejowej</w:t>
      </w:r>
      <w:r w:rsidR="00E7733E" w:rsidRPr="00B9524A">
        <w:rPr>
          <w:i/>
          <w:iCs/>
        </w:rPr>
        <w:br/>
        <w:t>i zapewnienia dzięki niej zrównoważonego rozwoju gospodarczego.</w:t>
      </w:r>
    </w:p>
    <w:p w14:paraId="18C362D3" w14:textId="2B429B29" w:rsidR="008D074F" w:rsidRPr="00B9524A" w:rsidRDefault="00AC71A8" w:rsidP="008D074F">
      <w:pPr>
        <w:spacing w:line="360" w:lineRule="auto"/>
        <w:jc w:val="both"/>
        <w:rPr>
          <w:b/>
          <w:bCs/>
        </w:rPr>
      </w:pPr>
      <w:r w:rsidRPr="00B9524A">
        <w:t>Na 9 listach projektów, stanowiących załączniki do  KPK, w</w:t>
      </w:r>
      <w:r w:rsidR="008D074F" w:rsidRPr="00B9524A">
        <w:t xml:space="preserve"> obszarze województwa świętokrzyskiego wymienia </w:t>
      </w:r>
      <w:r w:rsidRPr="00B9524A">
        <w:t>się zadania</w:t>
      </w:r>
      <w:r w:rsidR="008D074F" w:rsidRPr="00B9524A">
        <w:t>:</w:t>
      </w:r>
    </w:p>
    <w:p w14:paraId="4AD76369" w14:textId="1CBEC600" w:rsidR="008D074F" w:rsidRPr="00B9524A" w:rsidRDefault="008D074F"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prace na linii kolejowej nr 8 na odcinku Skarżysko-Kamienna – Kielce – Kozłów</w:t>
      </w:r>
      <w:r w:rsidR="00D443BD" w:rsidRPr="00B9524A">
        <w:rPr>
          <w:rFonts w:ascii="Times New Roman" w:hAnsi="Times New Roman" w:cs="Times New Roman"/>
          <w:sz w:val="24"/>
          <w:szCs w:val="24"/>
        </w:rPr>
        <w:t xml:space="preserve"> (projekt częściowo) w obrębie inwestycji towarzyszącej CPK</w:t>
      </w:r>
      <w:r w:rsidRPr="00B9524A">
        <w:rPr>
          <w:rFonts w:ascii="Times New Roman" w:hAnsi="Times New Roman" w:cs="Times New Roman"/>
          <w:sz w:val="24"/>
          <w:szCs w:val="24"/>
        </w:rPr>
        <w:t>,</w:t>
      </w:r>
    </w:p>
    <w:p w14:paraId="440D918E" w14:textId="49F8BB7A" w:rsidR="008D074F" w:rsidRPr="00B9524A" w:rsidRDefault="008D074F"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prace na liniach kolejowych nr 61 i 567 na odcinku Kielce-Żelisławice (lista rezerwowa</w:t>
      </w:r>
      <w:r w:rsidR="00492913" w:rsidRPr="00B9524A">
        <w:rPr>
          <w:rFonts w:ascii="Times New Roman" w:hAnsi="Times New Roman" w:cs="Times New Roman"/>
          <w:sz w:val="24"/>
          <w:szCs w:val="24"/>
        </w:rPr>
        <w:t xml:space="preserve"> - projekt częściowo w obrębie inwestycji towarzyszącej CPK</w:t>
      </w:r>
      <w:r w:rsidRPr="00B9524A">
        <w:rPr>
          <w:rFonts w:ascii="Times New Roman" w:hAnsi="Times New Roman" w:cs="Times New Roman"/>
          <w:sz w:val="24"/>
          <w:szCs w:val="24"/>
        </w:rPr>
        <w:t>),</w:t>
      </w:r>
    </w:p>
    <w:p w14:paraId="5795C954" w14:textId="3FD7BC8F" w:rsidR="008D074F" w:rsidRPr="00B9524A" w:rsidRDefault="008D074F"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prace na linii kolejowej nr 25 na odcinku Skarżysko-Kamienna – Sandomierz</w:t>
      </w:r>
      <w:r w:rsidR="0088233E" w:rsidRPr="00B9524A">
        <w:rPr>
          <w:rFonts w:ascii="Times New Roman" w:hAnsi="Times New Roman" w:cs="Times New Roman"/>
          <w:sz w:val="24"/>
          <w:szCs w:val="24"/>
        </w:rPr>
        <w:t xml:space="preserve"> (projekt częściowo w obrębie inwestycji towarzyszącej CPK)</w:t>
      </w:r>
      <w:r w:rsidRPr="00B9524A">
        <w:rPr>
          <w:rFonts w:ascii="Times New Roman" w:hAnsi="Times New Roman" w:cs="Times New Roman"/>
          <w:sz w:val="24"/>
          <w:szCs w:val="24"/>
        </w:rPr>
        <w:t>,</w:t>
      </w:r>
    </w:p>
    <w:p w14:paraId="28598611" w14:textId="3EB83EDA" w:rsidR="008D074F" w:rsidRPr="00B9524A" w:rsidRDefault="008D074F"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prace na linii kolejowej nr 25 na odcinku Końskie- Skarżysko-Kamienna (lista rezerwowa</w:t>
      </w:r>
      <w:r w:rsidR="0088233E" w:rsidRPr="00B9524A">
        <w:rPr>
          <w:rFonts w:ascii="Times New Roman" w:hAnsi="Times New Roman" w:cs="Times New Roman"/>
          <w:sz w:val="24"/>
          <w:szCs w:val="24"/>
        </w:rPr>
        <w:t xml:space="preserve"> - projekt w obrębie inwestycji towarzyszącej CPK</w:t>
      </w:r>
      <w:r w:rsidRPr="00B9524A">
        <w:rPr>
          <w:rFonts w:ascii="Times New Roman" w:hAnsi="Times New Roman" w:cs="Times New Roman"/>
          <w:sz w:val="24"/>
          <w:szCs w:val="24"/>
        </w:rPr>
        <w:t>),</w:t>
      </w:r>
    </w:p>
    <w:p w14:paraId="0D78F8E5" w14:textId="77777777" w:rsidR="008D074F" w:rsidRPr="00B9524A" w:rsidRDefault="008D074F"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budowa linii kolejowej nr 582 Czarnca – Włoszczowa Płn.,</w:t>
      </w:r>
    </w:p>
    <w:p w14:paraId="74F11DF0" w14:textId="77777777" w:rsidR="008D074F" w:rsidRPr="00B9524A" w:rsidRDefault="008D074F"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budowa zintegrowanego systemu komunikacyjnego wraz z tunelem pod torami w obrębie dworca kolejowego stacji Skarżysko-Kamienna,</w:t>
      </w:r>
    </w:p>
    <w:p w14:paraId="61167B98" w14:textId="77777777" w:rsidR="008D074F" w:rsidRPr="00B9524A" w:rsidRDefault="008D074F"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modernizacja istniejących i budowa nowych przystanków kolejowych (lista rezerwowa),</w:t>
      </w:r>
    </w:p>
    <w:p w14:paraId="0A2D4156" w14:textId="223CF1CE" w:rsidR="000909CE" w:rsidRPr="00B9524A" w:rsidRDefault="000909CE"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 xml:space="preserve">rewitalizacja linii kolejowej nr 61 i 572 na odcinku Włoszczowa Północ – Częstochowa </w:t>
      </w:r>
      <w:proofErr w:type="spellStart"/>
      <w:r w:rsidRPr="00B9524A">
        <w:rPr>
          <w:rFonts w:ascii="Times New Roman" w:hAnsi="Times New Roman" w:cs="Times New Roman"/>
          <w:sz w:val="24"/>
          <w:szCs w:val="24"/>
        </w:rPr>
        <w:t>Stradom</w:t>
      </w:r>
      <w:proofErr w:type="spellEnd"/>
      <w:r w:rsidRPr="00B9524A">
        <w:rPr>
          <w:rFonts w:ascii="Times New Roman" w:hAnsi="Times New Roman" w:cs="Times New Roman"/>
          <w:sz w:val="24"/>
          <w:szCs w:val="24"/>
        </w:rPr>
        <w:t>,</w:t>
      </w:r>
    </w:p>
    <w:p w14:paraId="3690565A" w14:textId="77777777" w:rsidR="008D074F" w:rsidRPr="00B9524A" w:rsidRDefault="008D074F"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modernizacja linii kolejowej nr 8 Radom - Kielce,</w:t>
      </w:r>
    </w:p>
    <w:p w14:paraId="300208E1" w14:textId="7E0AD8F5" w:rsidR="00AC71A8" w:rsidRPr="00B9524A" w:rsidRDefault="00AC71A8"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lastRenderedPageBreak/>
        <w:t>modernizacja linii kolejowej nr 25 na odcinku Skarżysko-Kamienna – Ocice,</w:t>
      </w:r>
    </w:p>
    <w:p w14:paraId="740C018D" w14:textId="5E22BCD1" w:rsidR="00AC71A8" w:rsidRPr="00B9524A" w:rsidRDefault="00AC71A8"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prace na linii kolejowej nr 25 na odcinku Tomaszów Mazowiecki – Skarżysko-Kamienna (lista rezerwowa</w:t>
      </w:r>
      <w:r w:rsidR="0088233E" w:rsidRPr="00B9524A">
        <w:rPr>
          <w:rFonts w:ascii="Times New Roman" w:hAnsi="Times New Roman" w:cs="Times New Roman"/>
          <w:sz w:val="24"/>
          <w:szCs w:val="24"/>
        </w:rPr>
        <w:t xml:space="preserve"> - projekt częściowo w obrębie inwestycji towarzyszącej CPK</w:t>
      </w:r>
      <w:r w:rsidRPr="00B9524A">
        <w:rPr>
          <w:rFonts w:ascii="Times New Roman" w:hAnsi="Times New Roman" w:cs="Times New Roman"/>
          <w:sz w:val="24"/>
          <w:szCs w:val="24"/>
        </w:rPr>
        <w:t>),</w:t>
      </w:r>
    </w:p>
    <w:p w14:paraId="4CA767AC" w14:textId="7FC37F41" w:rsidR="00AC71A8" w:rsidRPr="00B9524A" w:rsidRDefault="00AC71A8" w:rsidP="008D074F">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prace na linii kolejowej nr 73 Sitkówka-Nowiny – Busko-Zdrój (prace przygotowawcze – lista rezerwowa</w:t>
      </w:r>
      <w:r w:rsidR="0088233E" w:rsidRPr="00B9524A">
        <w:rPr>
          <w:rFonts w:ascii="Times New Roman" w:hAnsi="Times New Roman" w:cs="Times New Roman"/>
          <w:sz w:val="24"/>
          <w:szCs w:val="24"/>
        </w:rPr>
        <w:t xml:space="preserve"> - projekt w obrębie inwestycji towarzyszącej CPK</w:t>
      </w:r>
      <w:r w:rsidRPr="00B9524A">
        <w:rPr>
          <w:rFonts w:ascii="Times New Roman" w:hAnsi="Times New Roman" w:cs="Times New Roman"/>
          <w:sz w:val="24"/>
          <w:szCs w:val="24"/>
        </w:rPr>
        <w:t>),</w:t>
      </w:r>
    </w:p>
    <w:p w14:paraId="7898EF55" w14:textId="6D6E7E51" w:rsidR="00AC71A8" w:rsidRPr="00B9524A" w:rsidRDefault="00AC71A8" w:rsidP="00AC71A8">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prace na linii nr 61 na odcinku Kielce Herbskie - Kielce (prace przygotowawcze – lista rezerwowa</w:t>
      </w:r>
      <w:r w:rsidR="0088233E" w:rsidRPr="00B9524A">
        <w:rPr>
          <w:rFonts w:ascii="Times New Roman" w:hAnsi="Times New Roman" w:cs="Times New Roman"/>
          <w:sz w:val="24"/>
          <w:szCs w:val="24"/>
        </w:rPr>
        <w:t xml:space="preserve"> - projekt w obrębie inwestycji towarzyszącej CPK</w:t>
      </w:r>
      <w:r w:rsidRPr="00B9524A">
        <w:rPr>
          <w:rFonts w:ascii="Times New Roman" w:hAnsi="Times New Roman" w:cs="Times New Roman"/>
          <w:sz w:val="24"/>
          <w:szCs w:val="24"/>
        </w:rPr>
        <w:t>),</w:t>
      </w:r>
    </w:p>
    <w:p w14:paraId="44AC6128" w14:textId="77777777" w:rsidR="0088233E" w:rsidRPr="00B9524A" w:rsidRDefault="00AC71A8" w:rsidP="0088233E">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 xml:space="preserve">stworzenie nowego ciągu transportowego (Lublin) – Kraśnik – Ożarów </w:t>
      </w:r>
      <w:r w:rsidR="0088233E" w:rsidRPr="00B9524A">
        <w:rPr>
          <w:rFonts w:ascii="Times New Roman" w:hAnsi="Times New Roman" w:cs="Times New Roman"/>
          <w:sz w:val="24"/>
          <w:szCs w:val="24"/>
        </w:rPr>
        <w:t>–</w:t>
      </w:r>
      <w:r w:rsidRPr="00B9524A">
        <w:rPr>
          <w:rFonts w:ascii="Times New Roman" w:hAnsi="Times New Roman" w:cs="Times New Roman"/>
          <w:sz w:val="24"/>
          <w:szCs w:val="24"/>
        </w:rPr>
        <w:t xml:space="preserve"> </w:t>
      </w:r>
      <w:r w:rsidR="0088233E" w:rsidRPr="00B9524A">
        <w:rPr>
          <w:rFonts w:ascii="Times New Roman" w:hAnsi="Times New Roman" w:cs="Times New Roman"/>
          <w:sz w:val="24"/>
          <w:szCs w:val="24"/>
        </w:rPr>
        <w:t>Opatów – Daleszyce – Sitkówka-Nowiny – (Kielce) (prace przygotowawcze – lista rezerwowa),</w:t>
      </w:r>
    </w:p>
    <w:p w14:paraId="0E68E023" w14:textId="0E0F8E4F" w:rsidR="00AC71A8" w:rsidRPr="00B9524A" w:rsidRDefault="0088233E" w:rsidP="00CF22BC">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sz w:val="24"/>
          <w:szCs w:val="24"/>
        </w:rPr>
      </w:pPr>
      <w:r w:rsidRPr="00B9524A">
        <w:rPr>
          <w:rFonts w:ascii="Times New Roman" w:hAnsi="Times New Roman" w:cs="Times New Roman"/>
          <w:sz w:val="24"/>
          <w:szCs w:val="24"/>
        </w:rPr>
        <w:t>modernizacja linii kolejowej nr 73 Sitkówka-Nowiny – Busko-Zdrój (lista rezerwowa – projekt w obrębie inwestycji towarzyszącej CPK),</w:t>
      </w:r>
    </w:p>
    <w:p w14:paraId="32E6ADF2" w14:textId="609EB3D7" w:rsidR="00B06D39" w:rsidRPr="00637626" w:rsidRDefault="00EF77D0" w:rsidP="008C1556">
      <w:pPr>
        <w:spacing w:before="120" w:line="360" w:lineRule="auto"/>
        <w:jc w:val="both"/>
      </w:pPr>
      <w:r w:rsidRPr="00637626">
        <w:rPr>
          <w:b/>
          <w:bCs/>
        </w:rPr>
        <w:t>PKP POLSKIE LINIE KOLEJOWE S.A. – zamierzenia inwestycyjne na lata 2021-2030</w:t>
      </w:r>
      <w:r w:rsidR="008C1556">
        <w:rPr>
          <w:b/>
          <w:bCs/>
        </w:rPr>
        <w:br/>
      </w:r>
      <w:r w:rsidRPr="00637626">
        <w:rPr>
          <w:b/>
          <w:bCs/>
        </w:rPr>
        <w:t xml:space="preserve">z perspektywą do 2040 roku. </w:t>
      </w:r>
      <w:r w:rsidRPr="00637626">
        <w:t>Dokument przedstawia wizję stanu sieci kolejowej w 2030 roku</w:t>
      </w:r>
      <w:r w:rsidR="008C1556">
        <w:br/>
      </w:r>
      <w:r w:rsidRPr="00637626">
        <w:t xml:space="preserve">(z perspektywą do 2040 roku), określając jednocześnie inwestycje prowadzące do uzyskania tego stanu. </w:t>
      </w:r>
      <w:r w:rsidR="00B06D39" w:rsidRPr="00637626">
        <w:t>W obrębie województwa świętokrzyskiego dokument wymienia:</w:t>
      </w:r>
    </w:p>
    <w:p w14:paraId="3E316364" w14:textId="028BC541" w:rsidR="003F065F" w:rsidRPr="00637626" w:rsidRDefault="003F065F">
      <w:pPr>
        <w:pStyle w:val="Akapitzlist"/>
        <w:numPr>
          <w:ilvl w:val="0"/>
          <w:numId w:val="145"/>
        </w:numPr>
        <w:spacing w:after="0" w:line="360" w:lineRule="auto"/>
        <w:ind w:left="426" w:hanging="284"/>
        <w:jc w:val="both"/>
        <w:rPr>
          <w:rFonts w:ascii="Times New Roman" w:hAnsi="Times New Roman" w:cs="Times New Roman"/>
          <w:sz w:val="24"/>
          <w:szCs w:val="24"/>
        </w:rPr>
      </w:pPr>
      <w:r w:rsidRPr="00637626">
        <w:rPr>
          <w:rFonts w:ascii="Times New Roman" w:hAnsi="Times New Roman" w:cs="Times New Roman"/>
          <w:sz w:val="24"/>
          <w:szCs w:val="24"/>
        </w:rPr>
        <w:t xml:space="preserve">projekty ponadregionalne – </w:t>
      </w:r>
      <w:r w:rsidR="00F073BF">
        <w:rPr>
          <w:rFonts w:ascii="Times New Roman" w:hAnsi="Times New Roman" w:cs="Times New Roman"/>
          <w:sz w:val="24"/>
          <w:szCs w:val="24"/>
        </w:rPr>
        <w:t>p</w:t>
      </w:r>
      <w:r w:rsidRPr="00EF1062">
        <w:rPr>
          <w:rFonts w:ascii="Times New Roman" w:hAnsi="Times New Roman" w:cs="Times New Roman"/>
          <w:sz w:val="24"/>
          <w:szCs w:val="24"/>
        </w:rPr>
        <w:t xml:space="preserve">race na linii kolejowej nr 25 na odcinku Skarżysko-Kamienna – Sandomierz – faza II (zadanie nr 3), </w:t>
      </w:r>
      <w:r w:rsidR="00F073BF">
        <w:rPr>
          <w:rFonts w:ascii="Times New Roman" w:hAnsi="Times New Roman" w:cs="Times New Roman"/>
          <w:sz w:val="24"/>
          <w:szCs w:val="24"/>
        </w:rPr>
        <w:t>p</w:t>
      </w:r>
      <w:r w:rsidRPr="00EF1062">
        <w:rPr>
          <w:rFonts w:ascii="Times New Roman" w:hAnsi="Times New Roman" w:cs="Times New Roman"/>
          <w:sz w:val="24"/>
          <w:szCs w:val="24"/>
        </w:rPr>
        <w:t xml:space="preserve">race na linii kolejowej nr 8 na odcinku Skarżysko-Kamienna – Kielce – Kozłów (zadanie nr 18), </w:t>
      </w:r>
      <w:r w:rsidR="00F073BF">
        <w:rPr>
          <w:rFonts w:ascii="Times New Roman" w:hAnsi="Times New Roman" w:cs="Times New Roman"/>
          <w:sz w:val="24"/>
          <w:szCs w:val="24"/>
        </w:rPr>
        <w:t>p</w:t>
      </w:r>
      <w:r w:rsidRPr="00EF1062">
        <w:rPr>
          <w:rFonts w:ascii="Times New Roman" w:hAnsi="Times New Roman" w:cs="Times New Roman"/>
          <w:sz w:val="24"/>
          <w:szCs w:val="24"/>
        </w:rPr>
        <w:t>race na linii kolejowej nr 25 na odcinku Tomaszów Mazowiecki – Skarżysko-Kamienna (zadnie nr 49)</w:t>
      </w:r>
      <w:r>
        <w:rPr>
          <w:rFonts w:ascii="Times New Roman" w:hAnsi="Times New Roman" w:cs="Times New Roman"/>
          <w:sz w:val="24"/>
          <w:szCs w:val="24"/>
        </w:rPr>
        <w:t xml:space="preserve">, </w:t>
      </w:r>
      <w:r w:rsidR="00F073BF">
        <w:rPr>
          <w:rFonts w:ascii="Times New Roman" w:hAnsi="Times New Roman" w:cs="Times New Roman"/>
          <w:sz w:val="24"/>
          <w:szCs w:val="24"/>
        </w:rPr>
        <w:t>s</w:t>
      </w:r>
      <w:r w:rsidRPr="00637626">
        <w:rPr>
          <w:rFonts w:ascii="Times New Roman" w:hAnsi="Times New Roman" w:cs="Times New Roman"/>
          <w:sz w:val="24"/>
          <w:szCs w:val="24"/>
        </w:rPr>
        <w:t>tworzenie nowego ciągu transportowego (Lublin)</w:t>
      </w:r>
      <w:r w:rsidRPr="00EF1062">
        <w:rPr>
          <w:rFonts w:ascii="Times New Roman" w:hAnsi="Times New Roman" w:cs="Times New Roman"/>
          <w:sz w:val="24"/>
          <w:szCs w:val="24"/>
        </w:rPr>
        <w:t xml:space="preserve"> – </w:t>
      </w:r>
      <w:r w:rsidRPr="00637626">
        <w:rPr>
          <w:rFonts w:ascii="Times New Roman" w:hAnsi="Times New Roman" w:cs="Times New Roman"/>
          <w:sz w:val="24"/>
          <w:szCs w:val="24"/>
        </w:rPr>
        <w:t>Kraśnik</w:t>
      </w:r>
      <w:r w:rsidRPr="00EF1062">
        <w:rPr>
          <w:rFonts w:ascii="Times New Roman" w:hAnsi="Times New Roman" w:cs="Times New Roman"/>
          <w:sz w:val="24"/>
          <w:szCs w:val="24"/>
        </w:rPr>
        <w:t xml:space="preserve"> – </w:t>
      </w:r>
      <w:r w:rsidRPr="00637626">
        <w:rPr>
          <w:rFonts w:ascii="Times New Roman" w:hAnsi="Times New Roman" w:cs="Times New Roman"/>
          <w:sz w:val="24"/>
          <w:szCs w:val="24"/>
        </w:rPr>
        <w:t>Ożarów</w:t>
      </w:r>
      <w:r w:rsidRPr="00EF1062">
        <w:rPr>
          <w:rFonts w:ascii="Times New Roman" w:hAnsi="Times New Roman" w:cs="Times New Roman"/>
          <w:sz w:val="24"/>
          <w:szCs w:val="24"/>
        </w:rPr>
        <w:t xml:space="preserve"> – </w:t>
      </w:r>
      <w:r w:rsidRPr="00637626">
        <w:rPr>
          <w:rFonts w:ascii="Times New Roman" w:hAnsi="Times New Roman" w:cs="Times New Roman"/>
          <w:sz w:val="24"/>
          <w:szCs w:val="24"/>
        </w:rPr>
        <w:t>Opatów</w:t>
      </w:r>
      <w:r w:rsidRPr="00EF1062">
        <w:rPr>
          <w:rFonts w:ascii="Times New Roman" w:hAnsi="Times New Roman" w:cs="Times New Roman"/>
          <w:sz w:val="24"/>
          <w:szCs w:val="24"/>
        </w:rPr>
        <w:t xml:space="preserve"> – </w:t>
      </w:r>
      <w:r w:rsidRPr="00637626">
        <w:rPr>
          <w:rFonts w:ascii="Times New Roman" w:hAnsi="Times New Roman" w:cs="Times New Roman"/>
          <w:sz w:val="24"/>
          <w:szCs w:val="24"/>
        </w:rPr>
        <w:t>Daleszyce</w:t>
      </w:r>
      <w:r w:rsidRPr="00EF1062">
        <w:rPr>
          <w:rFonts w:ascii="Times New Roman" w:hAnsi="Times New Roman" w:cs="Times New Roman"/>
          <w:sz w:val="24"/>
          <w:szCs w:val="24"/>
        </w:rPr>
        <w:t xml:space="preserve"> – </w:t>
      </w:r>
      <w:r w:rsidRPr="00637626">
        <w:rPr>
          <w:rFonts w:ascii="Times New Roman" w:hAnsi="Times New Roman" w:cs="Times New Roman"/>
          <w:sz w:val="24"/>
          <w:szCs w:val="24"/>
        </w:rPr>
        <w:t>Sitkówka</w:t>
      </w:r>
      <w:r>
        <w:rPr>
          <w:rFonts w:ascii="Times New Roman" w:hAnsi="Times New Roman" w:cs="Times New Roman"/>
          <w:sz w:val="24"/>
          <w:szCs w:val="24"/>
        </w:rPr>
        <w:t xml:space="preserve"> </w:t>
      </w:r>
      <w:r w:rsidRPr="00637626">
        <w:rPr>
          <w:rFonts w:ascii="Times New Roman" w:hAnsi="Times New Roman" w:cs="Times New Roman"/>
          <w:sz w:val="24"/>
          <w:szCs w:val="24"/>
        </w:rPr>
        <w:t>Nowiny</w:t>
      </w:r>
      <w:r w:rsidRPr="00EF1062">
        <w:rPr>
          <w:rFonts w:ascii="Times New Roman" w:hAnsi="Times New Roman" w:cs="Times New Roman"/>
          <w:sz w:val="24"/>
          <w:szCs w:val="24"/>
        </w:rPr>
        <w:t xml:space="preserve"> – </w:t>
      </w:r>
      <w:r w:rsidRPr="00637626">
        <w:rPr>
          <w:rFonts w:ascii="Times New Roman" w:hAnsi="Times New Roman" w:cs="Times New Roman"/>
          <w:sz w:val="24"/>
          <w:szCs w:val="24"/>
        </w:rPr>
        <w:t>(Kielce)</w:t>
      </w:r>
      <w:r>
        <w:rPr>
          <w:rFonts w:ascii="Times New Roman" w:hAnsi="Times New Roman" w:cs="Times New Roman"/>
          <w:sz w:val="24"/>
          <w:szCs w:val="24"/>
        </w:rPr>
        <w:t xml:space="preserve"> </w:t>
      </w:r>
      <w:r w:rsidRPr="00637626">
        <w:rPr>
          <w:rFonts w:ascii="Times New Roman" w:hAnsi="Times New Roman" w:cs="Times New Roman"/>
          <w:sz w:val="24"/>
          <w:szCs w:val="24"/>
        </w:rPr>
        <w:t>(zadanie nr 110)</w:t>
      </w:r>
      <w:r>
        <w:rPr>
          <w:rFonts w:ascii="Times New Roman" w:hAnsi="Times New Roman" w:cs="Times New Roman"/>
          <w:sz w:val="24"/>
          <w:szCs w:val="24"/>
        </w:rPr>
        <w:t xml:space="preserve"> oraz </w:t>
      </w:r>
      <w:r w:rsidR="00F073BF">
        <w:rPr>
          <w:rFonts w:ascii="Times New Roman" w:hAnsi="Times New Roman" w:cs="Times New Roman"/>
          <w:sz w:val="24"/>
          <w:szCs w:val="24"/>
        </w:rPr>
        <w:t>p</w:t>
      </w:r>
      <w:r>
        <w:rPr>
          <w:rFonts w:ascii="Times New Roman" w:hAnsi="Times New Roman" w:cs="Times New Roman"/>
          <w:sz w:val="24"/>
          <w:szCs w:val="24"/>
        </w:rPr>
        <w:t>race na linii kolejowej nr 8 na odcinku Radom – Skarżysko-Kamienna (zadanie nr 112)</w:t>
      </w:r>
      <w:r w:rsidRPr="00637626">
        <w:rPr>
          <w:rFonts w:ascii="Times New Roman" w:hAnsi="Times New Roman" w:cs="Times New Roman"/>
          <w:sz w:val="24"/>
          <w:szCs w:val="24"/>
        </w:rPr>
        <w:t>,</w:t>
      </w:r>
    </w:p>
    <w:p w14:paraId="07BEC767" w14:textId="77777777" w:rsidR="003F065F" w:rsidRPr="00637626" w:rsidRDefault="003F065F">
      <w:pPr>
        <w:pStyle w:val="Akapitzlist"/>
        <w:numPr>
          <w:ilvl w:val="0"/>
          <w:numId w:val="145"/>
        </w:numPr>
        <w:spacing w:after="0" w:line="360" w:lineRule="auto"/>
        <w:ind w:left="426" w:hanging="284"/>
        <w:jc w:val="both"/>
        <w:rPr>
          <w:rFonts w:ascii="Times New Roman" w:hAnsi="Times New Roman" w:cs="Times New Roman"/>
          <w:sz w:val="24"/>
          <w:szCs w:val="24"/>
        </w:rPr>
      </w:pPr>
      <w:r w:rsidRPr="00637626">
        <w:rPr>
          <w:rFonts w:ascii="Times New Roman" w:hAnsi="Times New Roman" w:cs="Times New Roman"/>
          <w:sz w:val="24"/>
          <w:szCs w:val="24"/>
        </w:rPr>
        <w:t xml:space="preserve">projekty związane z inwestycjami CPK sp. z o.o. – Prace na linii 61 na odcinku Kielce </w:t>
      </w:r>
      <w:proofErr w:type="spellStart"/>
      <w:r w:rsidRPr="00637626">
        <w:rPr>
          <w:rFonts w:ascii="Times New Roman" w:hAnsi="Times New Roman" w:cs="Times New Roman"/>
          <w:sz w:val="24"/>
          <w:szCs w:val="24"/>
        </w:rPr>
        <w:t>Herbskie-Kielce</w:t>
      </w:r>
      <w:proofErr w:type="spellEnd"/>
      <w:r w:rsidRPr="00637626">
        <w:rPr>
          <w:rFonts w:ascii="Times New Roman" w:hAnsi="Times New Roman" w:cs="Times New Roman"/>
          <w:sz w:val="24"/>
          <w:szCs w:val="24"/>
        </w:rPr>
        <w:t xml:space="preserve"> (zadanie nr 11)</w:t>
      </w:r>
      <w:r>
        <w:rPr>
          <w:rFonts w:ascii="Times New Roman" w:hAnsi="Times New Roman" w:cs="Times New Roman"/>
          <w:sz w:val="24"/>
          <w:szCs w:val="24"/>
        </w:rPr>
        <w:t>, Budowa linii Stary Garbów – Zbydniów (zadanie nr 13)</w:t>
      </w:r>
      <w:r w:rsidRPr="00637626">
        <w:rPr>
          <w:rFonts w:ascii="Times New Roman" w:hAnsi="Times New Roman" w:cs="Times New Roman"/>
          <w:sz w:val="24"/>
          <w:szCs w:val="24"/>
        </w:rPr>
        <w:t xml:space="preserve"> oraz Prace na linii kolejowej nr 73 Sitkówka-Nowiny – Busko-Zdrój (zadanie nr 16),</w:t>
      </w:r>
    </w:p>
    <w:p w14:paraId="3CF46640" w14:textId="77777777" w:rsidR="003F065F" w:rsidRPr="00637626" w:rsidRDefault="003F065F">
      <w:pPr>
        <w:pStyle w:val="Akapitzlist"/>
        <w:numPr>
          <w:ilvl w:val="0"/>
          <w:numId w:val="145"/>
        </w:numPr>
        <w:spacing w:after="120" w:line="360" w:lineRule="auto"/>
        <w:ind w:left="426" w:hanging="284"/>
        <w:jc w:val="both"/>
        <w:rPr>
          <w:rFonts w:ascii="Times New Roman" w:hAnsi="Times New Roman" w:cs="Times New Roman"/>
          <w:sz w:val="24"/>
          <w:szCs w:val="24"/>
        </w:rPr>
      </w:pPr>
      <w:r w:rsidRPr="00637626">
        <w:rPr>
          <w:rFonts w:ascii="Times New Roman" w:hAnsi="Times New Roman" w:cs="Times New Roman"/>
          <w:sz w:val="24"/>
          <w:szCs w:val="24"/>
        </w:rPr>
        <w:t xml:space="preserve">projekty regionalne – modernizacja istniejących i budowa nowych przystanków kolejowych na obszarze województwa świętokrzyskiego (zadanie nr 146), dobudowa toru na linii kolejowej 73 w kierunku centrum miasta Busko-Zdrój (zadanie nr 147), modernizacja linii kolejowej nr 73 Sitkówka-Nowiny – Busko-Zdrój (zadanie nr 148), modernizacja linii kolejowej nr 25 na odcinku gr. województwa – Skarżysko-Kamienna na terenie województwa świętokrzyskiego (zadanie nr 149), modernizacja linii kolejowej nr 70 Włoszczowice-Chmielów (zadanie nr 150), </w:t>
      </w:r>
      <w:r w:rsidRPr="00637626">
        <w:rPr>
          <w:rFonts w:ascii="Times New Roman" w:hAnsi="Times New Roman" w:cs="Times New Roman"/>
          <w:sz w:val="24"/>
          <w:szCs w:val="24"/>
        </w:rPr>
        <w:lastRenderedPageBreak/>
        <w:t xml:space="preserve">modernizacja linii kolejowej nr 75 </w:t>
      </w:r>
      <w:proofErr w:type="spellStart"/>
      <w:r w:rsidRPr="00637626">
        <w:rPr>
          <w:rFonts w:ascii="Times New Roman" w:hAnsi="Times New Roman" w:cs="Times New Roman"/>
          <w:sz w:val="24"/>
          <w:szCs w:val="24"/>
        </w:rPr>
        <w:t>Rytwiany-Połaniec</w:t>
      </w:r>
      <w:proofErr w:type="spellEnd"/>
      <w:r w:rsidRPr="00637626">
        <w:rPr>
          <w:rFonts w:ascii="Times New Roman" w:hAnsi="Times New Roman" w:cs="Times New Roman"/>
          <w:sz w:val="24"/>
          <w:szCs w:val="24"/>
        </w:rPr>
        <w:t xml:space="preserve"> wraz z przedłużeniem do Mielca</w:t>
      </w:r>
      <w:r>
        <w:rPr>
          <w:rFonts w:ascii="Times New Roman" w:hAnsi="Times New Roman" w:cs="Times New Roman"/>
          <w:sz w:val="24"/>
          <w:szCs w:val="24"/>
        </w:rPr>
        <w:br/>
      </w:r>
      <w:r w:rsidRPr="00637626">
        <w:rPr>
          <w:rFonts w:ascii="Times New Roman" w:hAnsi="Times New Roman" w:cs="Times New Roman"/>
          <w:sz w:val="24"/>
          <w:szCs w:val="24"/>
        </w:rPr>
        <w:t>i Kolbuszowej na obszarze województwa świętokrzyskiego (zadanie nr 151).</w:t>
      </w:r>
    </w:p>
    <w:p w14:paraId="259A5755" w14:textId="6025D5CD" w:rsidR="00DD5DF2" w:rsidRPr="00581AC7" w:rsidRDefault="00DD5DF2" w:rsidP="00595DEB">
      <w:pPr>
        <w:spacing w:line="360" w:lineRule="auto"/>
        <w:jc w:val="both"/>
      </w:pPr>
      <w:r w:rsidRPr="00581AC7">
        <w:rPr>
          <w:b/>
          <w:bCs/>
        </w:rPr>
        <w:t xml:space="preserve">Strategiczny plan adaptacji dla sektorów i obszarów wrażliwych na zmiany klimatu do roku 2020 z perspektywą do roku 2030 (SPA2020) </w:t>
      </w:r>
      <w:r w:rsidRPr="00581AC7">
        <w:t>to pierwszy dokument strategiczny, który bezpośrednio dotyczy kwestii adaptacji do zachodzących zmian klimatu.</w:t>
      </w:r>
      <w:r w:rsidR="00CE339C" w:rsidRPr="00581AC7">
        <w:t xml:space="preserve"> </w:t>
      </w:r>
      <w:r w:rsidRPr="00581AC7">
        <w:t>Został przygotowany</w:t>
      </w:r>
      <w:r w:rsidR="0085720A" w:rsidRPr="00581AC7">
        <w:br/>
      </w:r>
      <w:r w:rsidRPr="00581AC7">
        <w:t>z myślą o zapewnieniu warunków stabilnego rozwoju społeczno</w:t>
      </w:r>
      <w:r w:rsidR="00CE339C" w:rsidRPr="00581AC7">
        <w:t>-</w:t>
      </w:r>
      <w:r w:rsidRPr="00581AC7">
        <w:t xml:space="preserve">gospodarczego w obliczu </w:t>
      </w:r>
      <w:r w:rsidR="005F71D6" w:rsidRPr="00581AC7">
        <w:t>ryzyka</w:t>
      </w:r>
      <w:r w:rsidRPr="00581AC7">
        <w:t>, jakie niosą ze sobą zmiany klimatu, ale również z myślą o wykorzystaniu pozytywnego wpływu, jaki</w:t>
      </w:r>
      <w:r w:rsidR="008C17D6">
        <w:t>e</w:t>
      </w:r>
      <w:r w:rsidRPr="00581AC7">
        <w:t xml:space="preserve"> działania adaptacyjne mogą mie</w:t>
      </w:r>
      <w:r w:rsidR="005F71D6" w:rsidRPr="00581AC7">
        <w:t>ć</w:t>
      </w:r>
      <w:r w:rsidRPr="00581AC7">
        <w:t xml:space="preserve"> nie tylko na stan polskiego środowiska, ale również </w:t>
      </w:r>
      <w:r w:rsidR="008C17D6">
        <w:t xml:space="preserve">na </w:t>
      </w:r>
      <w:r w:rsidRPr="00581AC7">
        <w:t>wzrost gospodarczy.</w:t>
      </w:r>
    </w:p>
    <w:p w14:paraId="202CDC83" w14:textId="0ECAD583" w:rsidR="00DD5DF2" w:rsidRPr="00D629D4" w:rsidRDefault="00DD03BD" w:rsidP="00D629D4">
      <w:pPr>
        <w:spacing w:before="120" w:line="360" w:lineRule="auto"/>
        <w:jc w:val="both"/>
      </w:pPr>
      <w:r w:rsidRPr="00D629D4">
        <w:rPr>
          <w:b/>
          <w:bCs/>
        </w:rPr>
        <w:t>Aktualizacja k</w:t>
      </w:r>
      <w:r w:rsidR="00DD5DF2" w:rsidRPr="00D629D4">
        <w:rPr>
          <w:b/>
          <w:bCs/>
        </w:rPr>
        <w:t>rajow</w:t>
      </w:r>
      <w:r w:rsidRPr="00D629D4">
        <w:rPr>
          <w:b/>
          <w:bCs/>
        </w:rPr>
        <w:t>ego</w:t>
      </w:r>
      <w:r w:rsidR="00DD5DF2" w:rsidRPr="00D629D4">
        <w:rPr>
          <w:b/>
          <w:bCs/>
        </w:rPr>
        <w:t xml:space="preserve"> program</w:t>
      </w:r>
      <w:r w:rsidRPr="00D629D4">
        <w:rPr>
          <w:b/>
          <w:bCs/>
        </w:rPr>
        <w:t>u</w:t>
      </w:r>
      <w:r w:rsidR="00DD5DF2" w:rsidRPr="00D629D4">
        <w:rPr>
          <w:b/>
          <w:bCs/>
        </w:rPr>
        <w:t xml:space="preserve"> ochrony powietrza do roku 202</w:t>
      </w:r>
      <w:r w:rsidRPr="00D629D4">
        <w:rPr>
          <w:b/>
          <w:bCs/>
        </w:rPr>
        <w:t>5</w:t>
      </w:r>
      <w:r w:rsidR="00DD5DF2" w:rsidRPr="00D629D4">
        <w:rPr>
          <w:b/>
          <w:bCs/>
        </w:rPr>
        <w:t xml:space="preserve"> (z perspektywą do 2030 roku</w:t>
      </w:r>
      <w:r w:rsidRPr="00D629D4">
        <w:rPr>
          <w:b/>
          <w:bCs/>
        </w:rPr>
        <w:t xml:space="preserve"> oraz do 2040 roku) </w:t>
      </w:r>
      <w:r w:rsidRPr="00D629D4">
        <w:t>to dokument strategiczny</w:t>
      </w:r>
      <w:r w:rsidRPr="00D629D4">
        <w:rPr>
          <w:b/>
          <w:bCs/>
        </w:rPr>
        <w:t xml:space="preserve"> </w:t>
      </w:r>
      <w:r w:rsidRPr="00D629D4">
        <w:t>określający działania naprawcze do realizacji</w:t>
      </w:r>
      <w:r w:rsidR="00956586">
        <w:br/>
      </w:r>
      <w:r w:rsidRPr="00D629D4">
        <w:t xml:space="preserve">w perspektywie krótkoterminowej do 2025 roku, średnioterminowej do </w:t>
      </w:r>
      <w:r w:rsidR="0085720A" w:rsidRPr="00D629D4">
        <w:t xml:space="preserve">2030 roku oraz długoterminowej do 2040 roku. </w:t>
      </w:r>
      <w:r w:rsidR="0085720A" w:rsidRPr="00D629D4">
        <w:rPr>
          <w:color w:val="1B1B1B"/>
          <w:shd w:val="clear" w:color="auto" w:fill="FFFFFF"/>
        </w:rPr>
        <w:t>Dokument ma na celu skoordynowanie działań wynikających</w:t>
      </w:r>
      <w:r w:rsidR="0085720A" w:rsidRPr="00D629D4">
        <w:rPr>
          <w:color w:val="1B1B1B"/>
          <w:shd w:val="clear" w:color="auto" w:fill="FFFFFF"/>
        </w:rPr>
        <w:br/>
        <w:t>z krajowych ram polityki dotyczącej jakości powietrza w powiązaniu z obszarami polityk odnoszących się do sektora bytowo-komunalnego, czystej energii, ciepła oraz odnawialnych źródeł energii, a także transportu.</w:t>
      </w:r>
    </w:p>
    <w:p w14:paraId="4563C2CE" w14:textId="44A47086" w:rsidR="00723E9D" w:rsidRPr="00D629D4" w:rsidRDefault="00723E9D" w:rsidP="00D629D4">
      <w:pPr>
        <w:spacing w:before="120" w:line="360" w:lineRule="auto"/>
        <w:jc w:val="both"/>
        <w:rPr>
          <w:color w:val="1B1B1B"/>
        </w:rPr>
      </w:pPr>
      <w:r w:rsidRPr="00D629D4">
        <w:rPr>
          <w:b/>
          <w:bCs/>
        </w:rPr>
        <w:t xml:space="preserve">Polityka energetyczna Polski do 2040 roku (PEP2040) </w:t>
      </w:r>
      <w:r w:rsidRPr="00D629D4">
        <w:t xml:space="preserve">to dokument </w:t>
      </w:r>
      <w:r w:rsidRPr="00D629D4">
        <w:rPr>
          <w:color w:val="1B1B1B"/>
        </w:rPr>
        <w:t>strategiczny, wyznaczający kierunki rozwoju sektora energetycznego. Stanowi jasną wizję strategii Polski w zakresie transformacji energetycznej, tworząc oś dla programowania środków unijnych związanych</w:t>
      </w:r>
      <w:r w:rsidR="00E54CF1">
        <w:rPr>
          <w:color w:val="1B1B1B"/>
        </w:rPr>
        <w:br/>
      </w:r>
      <w:r w:rsidRPr="00D629D4">
        <w:rPr>
          <w:color w:val="1B1B1B"/>
        </w:rPr>
        <w:t>z sektorem energii jak i realizacji potrzeb gospodarczych wynikających z osłabienia gospodarki pandemią COVID-19.</w:t>
      </w:r>
      <w:r w:rsidR="00707343" w:rsidRPr="00D629D4">
        <w:rPr>
          <w:color w:val="1B1B1B"/>
        </w:rPr>
        <w:t xml:space="preserve"> Ma być również kompasem dla </w:t>
      </w:r>
      <w:r w:rsidRPr="00D629D4">
        <w:rPr>
          <w:color w:val="1B1B1B"/>
        </w:rPr>
        <w:t>przedsiębiorców, samorządów i obywateli</w:t>
      </w:r>
      <w:r w:rsidR="00E54CF1">
        <w:rPr>
          <w:color w:val="1B1B1B"/>
        </w:rPr>
        <w:br/>
      </w:r>
      <w:r w:rsidRPr="00D629D4">
        <w:rPr>
          <w:color w:val="1B1B1B"/>
        </w:rPr>
        <w:t>w zakresie transformacji polskiej gospodarki w kierunku niskoemisyjnym.</w:t>
      </w:r>
      <w:r w:rsidR="00707343" w:rsidRPr="00D629D4">
        <w:rPr>
          <w:color w:val="1B1B1B"/>
        </w:rPr>
        <w:t xml:space="preserve"> </w:t>
      </w:r>
      <w:r w:rsidRPr="00D629D4">
        <w:rPr>
          <w:color w:val="1B1B1B"/>
        </w:rPr>
        <w:t xml:space="preserve">Transformacja </w:t>
      </w:r>
      <w:r w:rsidR="00707343" w:rsidRPr="00D629D4">
        <w:rPr>
          <w:color w:val="1B1B1B"/>
        </w:rPr>
        <w:t xml:space="preserve">ta </w:t>
      </w:r>
      <w:r w:rsidRPr="00D629D4">
        <w:rPr>
          <w:color w:val="1B1B1B"/>
        </w:rPr>
        <w:t>wymaga</w:t>
      </w:r>
      <w:r w:rsidR="00707343" w:rsidRPr="00D629D4">
        <w:rPr>
          <w:color w:val="1B1B1B"/>
        </w:rPr>
        <w:t>ć</w:t>
      </w:r>
      <w:r w:rsidRPr="00D629D4">
        <w:rPr>
          <w:color w:val="1B1B1B"/>
        </w:rPr>
        <w:t xml:space="preserve"> </w:t>
      </w:r>
      <w:r w:rsidR="00707343" w:rsidRPr="00D629D4">
        <w:rPr>
          <w:color w:val="1B1B1B"/>
        </w:rPr>
        <w:t xml:space="preserve">będzie </w:t>
      </w:r>
      <w:r w:rsidRPr="00D629D4">
        <w:rPr>
          <w:color w:val="1B1B1B"/>
        </w:rPr>
        <w:t>również zwiększenia wykorzystania technologii OZE w wytwarzaniu ciepła</w:t>
      </w:r>
      <w:r w:rsidR="00E54CF1">
        <w:rPr>
          <w:color w:val="1B1B1B"/>
        </w:rPr>
        <w:br/>
      </w:r>
      <w:r w:rsidRPr="00D629D4">
        <w:rPr>
          <w:color w:val="1B1B1B"/>
        </w:rPr>
        <w:t xml:space="preserve">i zwiększenia wykorzystania paliw alternatywnych w transporcie, również poprzez rozwój </w:t>
      </w:r>
      <w:proofErr w:type="spellStart"/>
      <w:r w:rsidRPr="00D629D4">
        <w:rPr>
          <w:color w:val="1B1B1B"/>
        </w:rPr>
        <w:t>elektromobilności</w:t>
      </w:r>
      <w:proofErr w:type="spellEnd"/>
      <w:r w:rsidRPr="00D629D4">
        <w:rPr>
          <w:color w:val="1B1B1B"/>
        </w:rPr>
        <w:t xml:space="preserve"> i </w:t>
      </w:r>
      <w:proofErr w:type="spellStart"/>
      <w:r w:rsidRPr="00D629D4">
        <w:rPr>
          <w:color w:val="1B1B1B"/>
        </w:rPr>
        <w:t>wodoromobilności</w:t>
      </w:r>
      <w:proofErr w:type="spellEnd"/>
      <w:r w:rsidRPr="00D629D4">
        <w:rPr>
          <w:color w:val="1B1B1B"/>
        </w:rPr>
        <w:t>.</w:t>
      </w:r>
    </w:p>
    <w:p w14:paraId="73835C1D" w14:textId="166DBB17" w:rsidR="00B072D9" w:rsidRPr="00D629D4" w:rsidRDefault="00774F51" w:rsidP="00D94673">
      <w:pPr>
        <w:spacing w:before="120" w:after="120" w:line="360" w:lineRule="auto"/>
        <w:jc w:val="both"/>
        <w:rPr>
          <w:color w:val="1B1B1B"/>
        </w:rPr>
      </w:pPr>
      <w:r w:rsidRPr="00D629D4">
        <w:rPr>
          <w:b/>
          <w:bCs/>
          <w:color w:val="1B1B1B"/>
        </w:rPr>
        <w:t>Krajowy plan na rzecz energii i klimatu na lata 2021-2030</w:t>
      </w:r>
      <w:r w:rsidRPr="00D629D4">
        <w:rPr>
          <w:color w:val="1B1B1B"/>
        </w:rPr>
        <w:t xml:space="preserve"> </w:t>
      </w:r>
      <w:r w:rsidR="00B072D9" w:rsidRPr="00D629D4">
        <w:rPr>
          <w:color w:val="1B1B1B"/>
        </w:rPr>
        <w:t>przedstawia założenia i cele oraz polityki i działania na rzecz realizacji 5 wymiarów unii energetycznej tj</w:t>
      </w:r>
      <w:r w:rsidR="00251634">
        <w:rPr>
          <w:color w:val="1B1B1B"/>
        </w:rPr>
        <w:t>.</w:t>
      </w:r>
      <w:r w:rsidR="00B072D9" w:rsidRPr="00D629D4">
        <w:rPr>
          <w:color w:val="1B1B1B"/>
        </w:rPr>
        <w:t>: bezpieczeństwa energetycznego, wewnętrznego rynku energii, efektywności energetycznej, obniżenia emisyjności oraz badań naukowych, innowacji i konkurencyjności. Dokument wyznacza następujące cele klimatyczno-energetyczne na 2030 r.:</w:t>
      </w:r>
    </w:p>
    <w:p w14:paraId="1171C08B" w14:textId="6C6E1381" w:rsidR="00B072D9" w:rsidRPr="00B072D9" w:rsidRDefault="00B072D9">
      <w:pPr>
        <w:numPr>
          <w:ilvl w:val="0"/>
          <w:numId w:val="140"/>
        </w:numPr>
        <w:shd w:val="clear" w:color="auto" w:fill="FFFFFF"/>
        <w:spacing w:line="360" w:lineRule="auto"/>
        <w:ind w:left="426" w:hanging="284"/>
        <w:jc w:val="both"/>
        <w:textAlignment w:val="baseline"/>
        <w:rPr>
          <w:color w:val="1B1B1B"/>
        </w:rPr>
      </w:pPr>
      <w:r w:rsidRPr="00B072D9">
        <w:rPr>
          <w:color w:val="1B1B1B"/>
        </w:rPr>
        <w:lastRenderedPageBreak/>
        <w:t>7% redukcji emisji gazów cieplarnianych w sektorach nieobjętych systemem ETS w porównaniu do poziomu w roku 2005,</w:t>
      </w:r>
    </w:p>
    <w:p w14:paraId="53F45FA6" w14:textId="77777777" w:rsidR="00B072D9" w:rsidRPr="00B072D9" w:rsidRDefault="00B072D9">
      <w:pPr>
        <w:numPr>
          <w:ilvl w:val="0"/>
          <w:numId w:val="140"/>
        </w:numPr>
        <w:shd w:val="clear" w:color="auto" w:fill="FFFFFF"/>
        <w:spacing w:line="360" w:lineRule="auto"/>
        <w:ind w:left="426" w:hanging="284"/>
        <w:jc w:val="both"/>
        <w:textAlignment w:val="baseline"/>
        <w:rPr>
          <w:color w:val="1B1B1B"/>
        </w:rPr>
      </w:pPr>
      <w:r w:rsidRPr="00B072D9">
        <w:rPr>
          <w:color w:val="1B1B1B"/>
        </w:rPr>
        <w:t>21-23% udziału OZE w finalnym zużyciu energii brutto (cel 23% będzie możliwy do osiągnięcia w sytuacji przyznania Polsce dodatkowych środków unijnych, w tym przeznaczonych na sprawiedliwą transformację), uwzględniając:</w:t>
      </w:r>
    </w:p>
    <w:p w14:paraId="4F12A5C2" w14:textId="2ADC8FC8" w:rsidR="00581AC7" w:rsidRDefault="00581AC7">
      <w:pPr>
        <w:pStyle w:val="Akapitzlist"/>
        <w:numPr>
          <w:ilvl w:val="0"/>
          <w:numId w:val="142"/>
        </w:numPr>
        <w:shd w:val="clear" w:color="auto" w:fill="FFFFFF"/>
        <w:spacing w:after="0" w:line="360" w:lineRule="auto"/>
        <w:ind w:hanging="294"/>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1</w:t>
      </w:r>
      <w:r w:rsidR="00B072D9" w:rsidRPr="00581AC7">
        <w:rPr>
          <w:rFonts w:ascii="Times New Roman" w:hAnsi="Times New Roman" w:cs="Times New Roman"/>
          <w:color w:val="1B1B1B"/>
          <w:sz w:val="24"/>
          <w:szCs w:val="24"/>
        </w:rPr>
        <w:t>4% udziału OZE w transporcie,</w:t>
      </w:r>
    </w:p>
    <w:p w14:paraId="61064443" w14:textId="7DEAC0F0" w:rsidR="00B072D9" w:rsidRPr="00581AC7" w:rsidRDefault="00B072D9">
      <w:pPr>
        <w:pStyle w:val="Akapitzlist"/>
        <w:numPr>
          <w:ilvl w:val="0"/>
          <w:numId w:val="142"/>
        </w:numPr>
        <w:shd w:val="clear" w:color="auto" w:fill="FFFFFF"/>
        <w:spacing w:after="0" w:line="360" w:lineRule="auto"/>
        <w:ind w:hanging="294"/>
        <w:jc w:val="both"/>
        <w:textAlignment w:val="baseline"/>
        <w:rPr>
          <w:rFonts w:ascii="Times New Roman" w:hAnsi="Times New Roman" w:cs="Times New Roman"/>
          <w:color w:val="1B1B1B"/>
          <w:sz w:val="24"/>
          <w:szCs w:val="24"/>
        </w:rPr>
      </w:pPr>
      <w:r w:rsidRPr="00581AC7">
        <w:rPr>
          <w:rFonts w:ascii="Times New Roman" w:hAnsi="Times New Roman" w:cs="Times New Roman"/>
          <w:color w:val="1B1B1B"/>
          <w:sz w:val="24"/>
          <w:szCs w:val="24"/>
        </w:rPr>
        <w:t>roczny wzrost udziału OZE w ciepłownictwie i chłodnictwie o 1,1 pkt. proc. średniorocznie,</w:t>
      </w:r>
    </w:p>
    <w:p w14:paraId="487599D4" w14:textId="77777777" w:rsidR="00B072D9" w:rsidRPr="00B072D9" w:rsidRDefault="00B072D9">
      <w:pPr>
        <w:numPr>
          <w:ilvl w:val="0"/>
          <w:numId w:val="141"/>
        </w:numPr>
        <w:shd w:val="clear" w:color="auto" w:fill="FFFFFF"/>
        <w:spacing w:line="360" w:lineRule="auto"/>
        <w:ind w:left="426" w:hanging="284"/>
        <w:jc w:val="both"/>
        <w:textAlignment w:val="baseline"/>
        <w:rPr>
          <w:color w:val="1B1B1B"/>
        </w:rPr>
      </w:pPr>
      <w:r w:rsidRPr="00B072D9">
        <w:rPr>
          <w:color w:val="1B1B1B"/>
        </w:rPr>
        <w:t>wzrost efektywności energetycznej o 23% w porównaniu z prognozami PRIMES2007,</w:t>
      </w:r>
    </w:p>
    <w:p w14:paraId="629B2B89" w14:textId="77777777" w:rsidR="00B072D9" w:rsidRPr="00B072D9" w:rsidRDefault="00B072D9">
      <w:pPr>
        <w:numPr>
          <w:ilvl w:val="0"/>
          <w:numId w:val="141"/>
        </w:numPr>
        <w:shd w:val="clear" w:color="auto" w:fill="FFFFFF"/>
        <w:spacing w:line="360" w:lineRule="auto"/>
        <w:ind w:left="426" w:hanging="284"/>
        <w:jc w:val="both"/>
        <w:textAlignment w:val="baseline"/>
        <w:rPr>
          <w:color w:val="1B1B1B"/>
        </w:rPr>
      </w:pPr>
      <w:r w:rsidRPr="00B072D9">
        <w:rPr>
          <w:color w:val="1B1B1B"/>
        </w:rPr>
        <w:t>redukcję do 56-60% udziału węgla w produkcji energii elektrycznej.</w:t>
      </w:r>
    </w:p>
    <w:p w14:paraId="57874CF9" w14:textId="77777777" w:rsidR="00DD5DF2" w:rsidRPr="005641D9" w:rsidRDefault="00DD5DF2" w:rsidP="00122131">
      <w:pPr>
        <w:spacing w:line="360" w:lineRule="auto"/>
        <w:jc w:val="both"/>
      </w:pPr>
    </w:p>
    <w:p w14:paraId="2802870A" w14:textId="594CB59B" w:rsidR="00210BBA" w:rsidRPr="00F0486C" w:rsidRDefault="006F5B60" w:rsidP="00122131">
      <w:pPr>
        <w:pStyle w:val="Nagwek2"/>
        <w:spacing w:line="360" w:lineRule="auto"/>
        <w:rPr>
          <w:b/>
          <w:bCs/>
          <w:szCs w:val="24"/>
        </w:rPr>
      </w:pPr>
      <w:bookmarkStart w:id="11" w:name="_Toc66951737"/>
      <w:bookmarkStart w:id="12" w:name="_Toc157602059"/>
      <w:r w:rsidRPr="00F0486C">
        <w:rPr>
          <w:b/>
          <w:bCs/>
          <w:szCs w:val="24"/>
        </w:rPr>
        <w:t>2.3 Uwarunkowania regionalne</w:t>
      </w:r>
      <w:bookmarkEnd w:id="11"/>
      <w:bookmarkEnd w:id="12"/>
    </w:p>
    <w:p w14:paraId="0138EF10" w14:textId="78CC14BD" w:rsidR="00734CFE" w:rsidRPr="00734CFE" w:rsidRDefault="00734CFE" w:rsidP="00A11F8C">
      <w:pPr>
        <w:spacing w:line="360" w:lineRule="auto"/>
        <w:jc w:val="both"/>
      </w:pPr>
      <w:r w:rsidRPr="00D94673">
        <w:rPr>
          <w:b/>
          <w:bCs/>
        </w:rPr>
        <w:t>Strategia Rozwoju Województwa Świętokrzyskiego 2030+</w:t>
      </w:r>
      <w:r w:rsidR="00D52A6C" w:rsidRPr="00D94673">
        <w:rPr>
          <w:rStyle w:val="Odwoanieprzypisudolnego"/>
        </w:rPr>
        <w:footnoteReference w:id="9"/>
      </w:r>
      <w:r w:rsidRPr="00D94673">
        <w:rPr>
          <w:i/>
          <w:iCs/>
        </w:rPr>
        <w:t xml:space="preserve"> </w:t>
      </w:r>
      <w:r w:rsidRPr="00734CFE">
        <w:rPr>
          <w:i/>
          <w:iCs/>
        </w:rPr>
        <w:t>„stanowi odpowiedź władz regionu na nowe uwarunkowania oraz globalne i wewnętrzne wyzwania stojące przed województwem świętokrzyskim. Przedstawia spójny plan działania w perspektywie najbliższych dziesięciu lat oraz propozycję współpracy skierowaną do wszystkich podmiotów zainteresowanych rozwijaniem potencjału społeczno-gospodarczego regionu świętokrzyskiego</w:t>
      </w:r>
      <w:r>
        <w:t>”</w:t>
      </w:r>
      <w:r w:rsidR="00D52A6C">
        <w:t>.</w:t>
      </w:r>
      <w:r w:rsidR="00062A22">
        <w:t xml:space="preserve"> Wśród głównych potencjałów</w:t>
      </w:r>
      <w:r w:rsidR="00B245B9">
        <w:br/>
      </w:r>
      <w:r w:rsidR="00062A22">
        <w:t xml:space="preserve">i problemów rozwojowych województwa wymienia ona między innymi </w:t>
      </w:r>
      <w:r w:rsidR="00D340D6">
        <w:t>dostępność rozumianą jako dostępność zewnętrzną regionu (połączenia międzynarodowe i krajowe), dostępność wewnętrzną (przywracanie i reorganizacja połączeń lokalnych) oraz dostępność do technologii informacyjnych.</w:t>
      </w:r>
      <w:r w:rsidR="00B73894">
        <w:t xml:space="preserve"> Wykorzystaniu potencjału oraz rozwiązaniu problemów rozwojowych województwa służyć </w:t>
      </w:r>
      <w:r w:rsidR="00D52A6C">
        <w:t xml:space="preserve">ma </w:t>
      </w:r>
      <w:r w:rsidR="00B73894">
        <w:t xml:space="preserve">między innymi realizacja celu operacyjnego 3.3 Wzmocnienie spójności przestrzennej </w:t>
      </w:r>
      <w:r w:rsidR="00EA3F23">
        <w:t xml:space="preserve">i </w:t>
      </w:r>
      <w:r w:rsidR="00B73894">
        <w:t xml:space="preserve">społecznej regionu. Ma on obejmować takie kluczowe kierunki działań jak </w:t>
      </w:r>
      <w:r w:rsidR="00F361CA">
        <w:t>r</w:t>
      </w:r>
      <w:r w:rsidR="00B73894">
        <w:t xml:space="preserve">ozwój infrastruktury drogowej, kolejowej i transportu publicznego oraz rozbudowa sieci teleinformatycznych i rozwój technologii informacyjno-komunikacyjnych. </w:t>
      </w:r>
    </w:p>
    <w:p w14:paraId="60667E33" w14:textId="432B396C" w:rsidR="00721DEE" w:rsidRPr="00F0486C" w:rsidRDefault="002578DF" w:rsidP="00D94673">
      <w:pPr>
        <w:autoSpaceDE w:val="0"/>
        <w:autoSpaceDN w:val="0"/>
        <w:adjustRightInd w:val="0"/>
        <w:spacing w:before="120" w:line="360" w:lineRule="auto"/>
        <w:jc w:val="both"/>
        <w:rPr>
          <w:color w:val="000000"/>
        </w:rPr>
      </w:pPr>
      <w:r w:rsidRPr="00D94673">
        <w:rPr>
          <w:b/>
          <w:bCs/>
          <w:color w:val="000000"/>
        </w:rPr>
        <w:t>Plan zagospodarowania przestrzennego województwa świętokrzyskiego</w:t>
      </w:r>
      <w:r w:rsidR="00076072">
        <w:rPr>
          <w:rStyle w:val="Odwoanieprzypisudolnego"/>
          <w:color w:val="000000"/>
        </w:rPr>
        <w:footnoteReference w:id="10"/>
      </w:r>
      <w:r w:rsidR="00076072">
        <w:rPr>
          <w:color w:val="000000"/>
        </w:rPr>
        <w:t xml:space="preserve"> w</w:t>
      </w:r>
      <w:r w:rsidR="00FC7E94" w:rsidRPr="00F0486C">
        <w:rPr>
          <w:color w:val="000000"/>
        </w:rPr>
        <w:t xml:space="preserve"> rozdziale określającym kierunki rozwoju systemu transportowego województwa wskaza</w:t>
      </w:r>
      <w:r w:rsidR="00076072">
        <w:rPr>
          <w:color w:val="000000"/>
        </w:rPr>
        <w:t xml:space="preserve">ł jako cel </w:t>
      </w:r>
      <w:r w:rsidR="00FC7E94" w:rsidRPr="00F0486C">
        <w:rPr>
          <w:color w:val="000000"/>
        </w:rPr>
        <w:t>główn</w:t>
      </w:r>
      <w:r w:rsidR="00076072">
        <w:rPr>
          <w:color w:val="000000"/>
        </w:rPr>
        <w:t>y</w:t>
      </w:r>
      <w:r w:rsidR="00721DEE" w:rsidRPr="00F0486C">
        <w:rPr>
          <w:color w:val="000000"/>
        </w:rPr>
        <w:t>:</w:t>
      </w:r>
    </w:p>
    <w:p w14:paraId="4CD2B670" w14:textId="12993A2E" w:rsidR="007C739F" w:rsidRPr="00F0486C" w:rsidRDefault="0089485F" w:rsidP="001E6131">
      <w:pPr>
        <w:numPr>
          <w:ilvl w:val="0"/>
          <w:numId w:val="14"/>
        </w:numPr>
        <w:autoSpaceDE w:val="0"/>
        <w:autoSpaceDN w:val="0"/>
        <w:adjustRightInd w:val="0"/>
        <w:spacing w:line="360" w:lineRule="auto"/>
        <w:ind w:left="567" w:hanging="283"/>
        <w:jc w:val="both"/>
        <w:rPr>
          <w:color w:val="000000"/>
        </w:rPr>
      </w:pPr>
      <w:r w:rsidRPr="00F0486C">
        <w:rPr>
          <w:color w:val="000000"/>
        </w:rPr>
        <w:t>U</w:t>
      </w:r>
      <w:r w:rsidR="00FC7E94" w:rsidRPr="00F0486C">
        <w:rPr>
          <w:color w:val="000000"/>
        </w:rPr>
        <w:t>kształtowanie spójnego systemu korytarzy i węzłów komunikacyjnych zapewniających integrację z europejską siecią TEN-T</w:t>
      </w:r>
      <w:r w:rsidR="00721DEE" w:rsidRPr="00F0486C">
        <w:rPr>
          <w:color w:val="000000"/>
        </w:rPr>
        <w:t>.</w:t>
      </w:r>
      <w:r w:rsidR="00FC7E94" w:rsidRPr="00F0486C">
        <w:rPr>
          <w:color w:val="000000"/>
        </w:rPr>
        <w:t xml:space="preserve"> </w:t>
      </w:r>
    </w:p>
    <w:p w14:paraId="4BA7A0B5" w14:textId="135F7441" w:rsidR="001C0CB5" w:rsidRPr="00F0486C" w:rsidRDefault="0048192D" w:rsidP="00721DEE">
      <w:pPr>
        <w:autoSpaceDE w:val="0"/>
        <w:autoSpaceDN w:val="0"/>
        <w:adjustRightInd w:val="0"/>
        <w:spacing w:line="360" w:lineRule="auto"/>
        <w:ind w:firstLine="708"/>
        <w:jc w:val="both"/>
        <w:rPr>
          <w:color w:val="000000"/>
        </w:rPr>
      </w:pPr>
      <w:r w:rsidRPr="00F0486C">
        <w:rPr>
          <w:color w:val="000000"/>
        </w:rPr>
        <w:lastRenderedPageBreak/>
        <w:t>Wymaga</w:t>
      </w:r>
      <w:r w:rsidR="007C739F" w:rsidRPr="00F0486C">
        <w:rPr>
          <w:color w:val="000000"/>
        </w:rPr>
        <w:t>ć</w:t>
      </w:r>
      <w:r w:rsidRPr="00F0486C">
        <w:rPr>
          <w:color w:val="000000"/>
        </w:rPr>
        <w:t xml:space="preserve"> to będzie stworzenia w okresie 20-25 lat systemu nowoczesnych </w:t>
      </w:r>
      <w:r w:rsidR="007C739F" w:rsidRPr="00F0486C">
        <w:rPr>
          <w:color w:val="000000"/>
        </w:rPr>
        <w:t>powiązań komunikacyjnych ze wszystkimi ościennymi metropoliami oraz głównymi miastami regionu</w:t>
      </w:r>
      <w:r w:rsidR="00B245B9">
        <w:rPr>
          <w:color w:val="000000"/>
        </w:rPr>
        <w:br/>
      </w:r>
      <w:r w:rsidR="007C739F" w:rsidRPr="00F0486C">
        <w:rPr>
          <w:color w:val="000000"/>
        </w:rPr>
        <w:t>z jednoczesnym wyeliminowaniem barier transportowych, organizacją zintegrowanego multimodalnego systemu transportowego oraz uruchomieniem w województwie funkcji transportu lotniczego.</w:t>
      </w:r>
    </w:p>
    <w:p w14:paraId="0F91B9A6" w14:textId="00449EAF" w:rsidR="002F6D93" w:rsidRPr="00F0486C" w:rsidRDefault="00487C83" w:rsidP="00294797">
      <w:pPr>
        <w:autoSpaceDE w:val="0"/>
        <w:autoSpaceDN w:val="0"/>
        <w:adjustRightInd w:val="0"/>
        <w:spacing w:line="360" w:lineRule="auto"/>
        <w:jc w:val="both"/>
        <w:rPr>
          <w:color w:val="000000"/>
        </w:rPr>
      </w:pPr>
      <w:r w:rsidRPr="00F0486C">
        <w:rPr>
          <w:color w:val="000000"/>
        </w:rPr>
        <w:t xml:space="preserve">Jednocześnie Plan zakłada równoległą realizację </w:t>
      </w:r>
      <w:r w:rsidR="00537633" w:rsidRPr="00F0486C">
        <w:rPr>
          <w:color w:val="000000"/>
        </w:rPr>
        <w:t xml:space="preserve">dwóch </w:t>
      </w:r>
      <w:r w:rsidR="002F6D93" w:rsidRPr="00F0486C">
        <w:rPr>
          <w:color w:val="000000"/>
        </w:rPr>
        <w:t>celów o charakterze wewnętrznym:</w:t>
      </w:r>
    </w:p>
    <w:p w14:paraId="3DE7A2C5" w14:textId="0597EFC1" w:rsidR="00487C83" w:rsidRPr="00B72E9F" w:rsidRDefault="00B72E9F" w:rsidP="001E6131">
      <w:pPr>
        <w:numPr>
          <w:ilvl w:val="0"/>
          <w:numId w:val="13"/>
        </w:numPr>
        <w:autoSpaceDE w:val="0"/>
        <w:autoSpaceDN w:val="0"/>
        <w:adjustRightInd w:val="0"/>
        <w:spacing w:line="360" w:lineRule="auto"/>
        <w:ind w:left="567" w:hanging="283"/>
        <w:jc w:val="both"/>
        <w:rPr>
          <w:color w:val="000000"/>
        </w:rPr>
      </w:pPr>
      <w:r>
        <w:rPr>
          <w:color w:val="000000"/>
        </w:rPr>
        <w:t xml:space="preserve">Poprawę dostępności komunikacyjnej w obrębie obszarów funkcjonalnych poprzez podniesienie </w:t>
      </w:r>
      <w:r w:rsidR="002F6D93" w:rsidRPr="00B72E9F">
        <w:rPr>
          <w:color w:val="000000"/>
        </w:rPr>
        <w:t>standardów technicznych głównych dróg, budowę systemu obwodnic</w:t>
      </w:r>
      <w:r w:rsidR="00B245B9">
        <w:rPr>
          <w:color w:val="000000"/>
        </w:rPr>
        <w:br/>
      </w:r>
      <w:r w:rsidR="002F6D93" w:rsidRPr="00B72E9F">
        <w:rPr>
          <w:color w:val="000000"/>
        </w:rPr>
        <w:t>i bezkolizyjnych skrzyżowań oraz stworzenie multimodalnego systemu transportowego</w:t>
      </w:r>
      <w:r w:rsidR="00B245B9">
        <w:rPr>
          <w:color w:val="000000"/>
        </w:rPr>
        <w:br/>
      </w:r>
      <w:r w:rsidR="002F6D93" w:rsidRPr="00B72E9F">
        <w:rPr>
          <w:color w:val="000000"/>
        </w:rPr>
        <w:t>w największych węzłach transportowych</w:t>
      </w:r>
      <w:r w:rsidR="00721DEE" w:rsidRPr="00B72E9F">
        <w:rPr>
          <w:color w:val="000000"/>
        </w:rPr>
        <w:t>,</w:t>
      </w:r>
    </w:p>
    <w:p w14:paraId="03FB21A8" w14:textId="42E04370" w:rsidR="00721DEE" w:rsidRPr="00F0486C" w:rsidRDefault="00721DEE" w:rsidP="001E6131">
      <w:pPr>
        <w:numPr>
          <w:ilvl w:val="0"/>
          <w:numId w:val="13"/>
        </w:numPr>
        <w:autoSpaceDE w:val="0"/>
        <w:autoSpaceDN w:val="0"/>
        <w:adjustRightInd w:val="0"/>
        <w:spacing w:line="360" w:lineRule="auto"/>
        <w:ind w:left="567" w:hanging="283"/>
        <w:jc w:val="both"/>
        <w:rPr>
          <w:color w:val="000000"/>
        </w:rPr>
      </w:pPr>
      <w:r w:rsidRPr="00F0486C">
        <w:rPr>
          <w:color w:val="000000"/>
        </w:rPr>
        <w:t>Rozbudow</w:t>
      </w:r>
      <w:r w:rsidR="000C1F7C">
        <w:rPr>
          <w:color w:val="000000"/>
        </w:rPr>
        <w:t>ę</w:t>
      </w:r>
      <w:r w:rsidRPr="00F0486C">
        <w:rPr>
          <w:color w:val="000000"/>
        </w:rPr>
        <w:t xml:space="preserve"> sieci drogowej na obszar</w:t>
      </w:r>
      <w:r w:rsidR="000C1F7C">
        <w:rPr>
          <w:color w:val="000000"/>
        </w:rPr>
        <w:t>ach</w:t>
      </w:r>
      <w:r w:rsidRPr="00F0486C">
        <w:rPr>
          <w:color w:val="000000"/>
        </w:rPr>
        <w:t xml:space="preserve"> niedosłużonych komunikacyjnie oraz realizacj</w:t>
      </w:r>
      <w:r w:rsidR="000C1F7C">
        <w:rPr>
          <w:color w:val="000000"/>
        </w:rPr>
        <w:t>ę</w:t>
      </w:r>
      <w:r w:rsidRPr="00F0486C">
        <w:rPr>
          <w:color w:val="000000"/>
        </w:rPr>
        <w:t xml:space="preserve"> dodatkowych przepraw mostowych na głównych rzekach województwa.</w:t>
      </w:r>
    </w:p>
    <w:p w14:paraId="4A2DAF09" w14:textId="058BD433" w:rsidR="00E81AD1" w:rsidRPr="00F0486C" w:rsidRDefault="00E81AD1" w:rsidP="00E07FF8">
      <w:pPr>
        <w:autoSpaceDE w:val="0"/>
        <w:autoSpaceDN w:val="0"/>
        <w:adjustRightInd w:val="0"/>
        <w:spacing w:line="360" w:lineRule="auto"/>
        <w:jc w:val="both"/>
        <w:rPr>
          <w:color w:val="000000"/>
        </w:rPr>
      </w:pPr>
      <w:r w:rsidRPr="00F0486C">
        <w:rPr>
          <w:color w:val="000000"/>
        </w:rPr>
        <w:t>Tranzytowe położenie województwa między największymi aglomeracjami kraju powoduje, że polityka kształtowania korytarzy transportowych winna zmierzać do powiązania województwa,</w:t>
      </w:r>
      <w:r w:rsidR="00B245B9">
        <w:rPr>
          <w:color w:val="000000"/>
        </w:rPr>
        <w:br/>
      </w:r>
      <w:r w:rsidRPr="00F0486C">
        <w:rPr>
          <w:color w:val="000000"/>
        </w:rPr>
        <w:t>w tym szczególnie Kielc, z głównymi centrami logistycznymi o randze europejskiej: Warszawą, Łodzią, Krakowem i Katowicami, zaś w dalszej perspektywie Rzeszow</w:t>
      </w:r>
      <w:r w:rsidR="00E07FF8" w:rsidRPr="00F0486C">
        <w:rPr>
          <w:color w:val="000000"/>
        </w:rPr>
        <w:t>em</w:t>
      </w:r>
      <w:r w:rsidRPr="00F0486C">
        <w:rPr>
          <w:color w:val="000000"/>
        </w:rPr>
        <w:t xml:space="preserve"> i Lublin</w:t>
      </w:r>
      <w:r w:rsidR="00E07FF8" w:rsidRPr="00F0486C">
        <w:rPr>
          <w:color w:val="000000"/>
        </w:rPr>
        <w:t>em</w:t>
      </w:r>
      <w:r w:rsidRPr="00F0486C">
        <w:rPr>
          <w:color w:val="000000"/>
        </w:rPr>
        <w:t xml:space="preserve">, systemem korytarzy transportowych obsługujących największe węzły komunikacyjne </w:t>
      </w:r>
      <w:r w:rsidR="00E07FF8" w:rsidRPr="00F0486C">
        <w:rPr>
          <w:color w:val="000000"/>
        </w:rPr>
        <w:t>regionu</w:t>
      </w:r>
      <w:r w:rsidRPr="00F0486C">
        <w:rPr>
          <w:color w:val="000000"/>
        </w:rPr>
        <w:t xml:space="preserve">. W aspekcie rządowych planów realizacji Centralnego Portu Komunikacyjnego dla Polski w rejonie Łodzi szczególnego znaczenia nabiera właśnie ten kierunek. </w:t>
      </w:r>
      <w:r w:rsidR="00E07FF8" w:rsidRPr="00F0486C">
        <w:rPr>
          <w:color w:val="000000"/>
        </w:rPr>
        <w:t xml:space="preserve">Plan zakłada, </w:t>
      </w:r>
      <w:r w:rsidRPr="00F0486C">
        <w:rPr>
          <w:color w:val="000000"/>
        </w:rPr>
        <w:t xml:space="preserve">że ruch tranzytowy będzie się kumulował w następujących korytarzach: </w:t>
      </w:r>
    </w:p>
    <w:p w14:paraId="55A0C01D" w14:textId="55EF7F50" w:rsidR="00E81AD1" w:rsidRPr="00FD78BD" w:rsidRDefault="00E81AD1" w:rsidP="001E6131">
      <w:pPr>
        <w:numPr>
          <w:ilvl w:val="0"/>
          <w:numId w:val="13"/>
        </w:numPr>
        <w:autoSpaceDE w:val="0"/>
        <w:autoSpaceDN w:val="0"/>
        <w:adjustRightInd w:val="0"/>
        <w:spacing w:after="9" w:line="360" w:lineRule="auto"/>
        <w:ind w:left="567" w:hanging="283"/>
        <w:jc w:val="both"/>
      </w:pPr>
      <w:r w:rsidRPr="00F0486C">
        <w:rPr>
          <w:color w:val="000000"/>
        </w:rPr>
        <w:t xml:space="preserve">korytarz europejski Bałtyk-Adriatyk, którego elementem jest przebiegająca przez teren województwa linia kolejowa nr 4 — Centralna Magistrala Kolejowa (CMK) łącząca Warszawę ze Śląskiem i Krakowem oraz południem Europy, — przebudowywana w celu umożliwienia jazdy z prędkością ≥250 km/h, stanowiąca potencjalny fragment planowanej Kolei Dużych </w:t>
      </w:r>
      <w:r w:rsidRPr="00FD78BD">
        <w:t>Prędkości, dostęp do linii i włączenie Kielc w układ połączeń Inter</w:t>
      </w:r>
      <w:r w:rsidR="00B349E5">
        <w:t>c</w:t>
      </w:r>
      <w:r w:rsidRPr="00FD78BD">
        <w:t>ity umożliwi</w:t>
      </w:r>
      <w:r w:rsidR="00595DEB" w:rsidRPr="00FD78BD">
        <w:t xml:space="preserve">a </w:t>
      </w:r>
      <w:r w:rsidR="00D420FB">
        <w:t>ł</w:t>
      </w:r>
      <w:r w:rsidR="00B349E5">
        <w:t>ą</w:t>
      </w:r>
      <w:r w:rsidR="00D420FB">
        <w:t xml:space="preserve">cznica </w:t>
      </w:r>
      <w:r w:rsidR="00595DEB" w:rsidRPr="00FD78BD">
        <w:t xml:space="preserve">kolejowa </w:t>
      </w:r>
      <w:r w:rsidRPr="00FD78BD">
        <w:t xml:space="preserve">od stacji Czarnca na linii kolejowej nr 61; </w:t>
      </w:r>
    </w:p>
    <w:p w14:paraId="12F6FC31" w14:textId="516BC809"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 xml:space="preserve">korytarz krajowy Warszawa — Kielce — Kraków, tworzony przez realizowaną drogę ekspresową S-7 i przebudowywaną linię kolejową znaczenia państwowego nr 8 Warszawa — Kraków; </w:t>
      </w:r>
    </w:p>
    <w:p w14:paraId="2835AD9B" w14:textId="5FF3FA46"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korytarz krajowy Łódź — Kielce — Rzeszów, tworzony przez realizowaną drogę ekspresową S-74 Łódź (Sulejów) — Kielce — Sandomierz — Nisko</w:t>
      </w:r>
      <w:r w:rsidR="00B349E5">
        <w:rPr>
          <w:color w:val="000000"/>
        </w:rPr>
        <w:t xml:space="preserve"> </w:t>
      </w:r>
      <w:r w:rsidRPr="00F0486C">
        <w:rPr>
          <w:color w:val="000000"/>
        </w:rPr>
        <w:t xml:space="preserve">(Rzeszów) i przebiegającą w pewnym </w:t>
      </w:r>
      <w:r w:rsidRPr="00F0486C">
        <w:rPr>
          <w:color w:val="000000"/>
        </w:rPr>
        <w:lastRenderedPageBreak/>
        <w:t xml:space="preserve">oddaleniu linię kolejową nr 25 Łódź — Skarżysko-Kamienna — Sandomierz — Dębica (Rzeszów); </w:t>
      </w:r>
    </w:p>
    <w:p w14:paraId="2E51E9ED" w14:textId="1BE339A2"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 xml:space="preserve">korytarz krajowy Lublin — Kielce — Jędrzejów — Katowice, tworzony przez drogi nr 74, </w:t>
      </w:r>
      <w:r w:rsidR="00B245B9">
        <w:rPr>
          <w:color w:val="000000"/>
        </w:rPr>
        <w:t>7</w:t>
      </w:r>
      <w:r w:rsidR="00B245B9">
        <w:rPr>
          <w:color w:val="000000"/>
        </w:rPr>
        <w:br/>
      </w:r>
      <w:r w:rsidRPr="00F0486C">
        <w:rPr>
          <w:color w:val="000000"/>
        </w:rPr>
        <w:t xml:space="preserve"> i 78 (docelowo w klasie</w:t>
      </w:r>
      <w:r w:rsidR="00F0276E">
        <w:rPr>
          <w:color w:val="000000"/>
        </w:rPr>
        <w:t xml:space="preserve"> </w:t>
      </w:r>
      <w:r w:rsidRPr="00F0486C">
        <w:rPr>
          <w:color w:val="000000"/>
        </w:rPr>
        <w:t xml:space="preserve">”S”) oraz zmodernizowane linie kolejowe nr 61 i Linię Hutniczą Szerokotorową (LHS); </w:t>
      </w:r>
    </w:p>
    <w:p w14:paraId="1788020A" w14:textId="32A72EED"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 xml:space="preserve">korytarz krajowy Warszawa — Ostrowiec Św. — Łoniów — Rzeszów, tworzony przez drogę krajową nr 9 (droga międzynarodowa E-371); </w:t>
      </w:r>
    </w:p>
    <w:p w14:paraId="57C30469" w14:textId="5FD8BA89"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 xml:space="preserve">korytarz krajowy Warszawa — Kielce — Tarnów, tworzony przez drogi krajowe nr 7 i 73, oraz linię kolejową znaczenia państwowego nr 8 Warszawa — Kraków i linię kolejową nr 73, wymagającą budowy nowego odcinka od Buska-Zdroju do Żabna; </w:t>
      </w:r>
    </w:p>
    <w:p w14:paraId="6F8D149F" w14:textId="32E12F89"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korytarz międzyregionalny Łódź—ośrodki położone w północnym paśmie województwa (od Końskich do Opatowa) — Rzeszów, utworzony przez drogi nr 74, 42 i 9 oraz linię kolejową nr 25 Łódź</w:t>
      </w:r>
      <w:r w:rsidR="00B349E5">
        <w:rPr>
          <w:color w:val="000000"/>
        </w:rPr>
        <w:t xml:space="preserve"> Kaliska</w:t>
      </w:r>
      <w:r w:rsidRPr="00F0486C">
        <w:rPr>
          <w:color w:val="000000"/>
        </w:rPr>
        <w:t xml:space="preserve"> — Dębica; </w:t>
      </w:r>
    </w:p>
    <w:p w14:paraId="125D07DC" w14:textId="46D0A421"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korytarz międzyregionalny Warszawa</w:t>
      </w:r>
      <w:r w:rsidR="00E07FF8" w:rsidRPr="00F0486C">
        <w:rPr>
          <w:color w:val="000000"/>
        </w:rPr>
        <w:t>-</w:t>
      </w:r>
      <w:r w:rsidRPr="00F0486C">
        <w:rPr>
          <w:color w:val="000000"/>
        </w:rPr>
        <w:t>Sandomierz</w:t>
      </w:r>
      <w:r w:rsidR="00E07FF8" w:rsidRPr="00F0486C">
        <w:rPr>
          <w:color w:val="000000"/>
        </w:rPr>
        <w:t>-</w:t>
      </w:r>
      <w:r w:rsidRPr="00F0486C">
        <w:rPr>
          <w:color w:val="000000"/>
        </w:rPr>
        <w:t xml:space="preserve">Kraków, tworzony przez </w:t>
      </w:r>
      <w:r w:rsidR="00E54CF1">
        <w:rPr>
          <w:color w:val="000000"/>
        </w:rPr>
        <w:t xml:space="preserve">DK </w:t>
      </w:r>
      <w:r w:rsidRPr="00F0486C">
        <w:rPr>
          <w:color w:val="000000"/>
        </w:rPr>
        <w:t xml:space="preserve">nr 79; </w:t>
      </w:r>
    </w:p>
    <w:p w14:paraId="419AF395" w14:textId="21A8E92F"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t xml:space="preserve">korytarz regionalny, łączący na terenie województwa ośrodki położone wzdłuż Linii Hutniczej Szerokotorowej (Sędziszów, Chmielnik, Staszów, Sandomierz), którego elementami będą ww. linia LHS oraz zmodernizowany ciąg drogowy Jędrzejów — Chmielnik — Staszów — Sandomierz, obejmujący drogi: krajowe nr 78 i 79 oraz wojewódzkie nr 765 i 764. </w:t>
      </w:r>
    </w:p>
    <w:p w14:paraId="3B20B976" w14:textId="3596664E" w:rsidR="00721DEE" w:rsidRPr="00F0486C" w:rsidRDefault="003F3505" w:rsidP="0056133F">
      <w:pPr>
        <w:autoSpaceDE w:val="0"/>
        <w:autoSpaceDN w:val="0"/>
        <w:adjustRightInd w:val="0"/>
        <w:spacing w:line="360" w:lineRule="auto"/>
        <w:jc w:val="both"/>
        <w:rPr>
          <w:color w:val="000000"/>
        </w:rPr>
      </w:pPr>
      <w:r w:rsidRPr="00F0486C">
        <w:rPr>
          <w:color w:val="000000"/>
        </w:rPr>
        <w:t>Celami polityki wojewódzkiej w zakresie kierunków rozwoju nadrzędnego układu drogowego są:</w:t>
      </w:r>
    </w:p>
    <w:p w14:paraId="3F697051" w14:textId="5002AC98" w:rsidR="003F3505" w:rsidRPr="00F0486C" w:rsidRDefault="003F3505" w:rsidP="001E6131">
      <w:pPr>
        <w:numPr>
          <w:ilvl w:val="0"/>
          <w:numId w:val="15"/>
        </w:numPr>
        <w:autoSpaceDE w:val="0"/>
        <w:autoSpaceDN w:val="0"/>
        <w:adjustRightInd w:val="0"/>
        <w:spacing w:line="360" w:lineRule="auto"/>
        <w:ind w:left="567" w:hanging="283"/>
        <w:jc w:val="both"/>
        <w:rPr>
          <w:color w:val="000000"/>
        </w:rPr>
      </w:pPr>
      <w:r w:rsidRPr="00F0486C">
        <w:t xml:space="preserve">jak najszybsze powiązanie regionu z korytarzami paneuropejskimi i ośrodkami metropolitalnymi, zwłaszcza Warszawą, Łodzią i Krakowem, planowanymi drogami ekspresowymi; </w:t>
      </w:r>
    </w:p>
    <w:p w14:paraId="4B06A240" w14:textId="35404D06" w:rsidR="003F3505" w:rsidRPr="00F0486C" w:rsidRDefault="003F3505" w:rsidP="001E6131">
      <w:pPr>
        <w:numPr>
          <w:ilvl w:val="0"/>
          <w:numId w:val="15"/>
        </w:numPr>
        <w:autoSpaceDE w:val="0"/>
        <w:autoSpaceDN w:val="0"/>
        <w:adjustRightInd w:val="0"/>
        <w:spacing w:line="360" w:lineRule="auto"/>
        <w:ind w:left="567" w:hanging="283"/>
        <w:jc w:val="both"/>
        <w:rPr>
          <w:color w:val="000000"/>
        </w:rPr>
      </w:pPr>
      <w:r w:rsidRPr="00F0486C">
        <w:t xml:space="preserve">zapewnienie dogodnych połączeń miast powiatowych z Kielcami oraz sąsiednimi ośrodkami powiatowymi (w tym położonymi w województwach ościennych), siecią dróg wojewódzkich z jednoczesną poprawą parametrów technicznych tych tras i wyprowadzaniem ruchu tranzytowego z obszarów zwartej zabudowy; </w:t>
      </w:r>
    </w:p>
    <w:p w14:paraId="78FC23BB" w14:textId="77777777" w:rsidR="003F3505" w:rsidRPr="00F0486C" w:rsidRDefault="003F3505" w:rsidP="001E6131">
      <w:pPr>
        <w:numPr>
          <w:ilvl w:val="0"/>
          <w:numId w:val="15"/>
        </w:numPr>
        <w:autoSpaceDE w:val="0"/>
        <w:autoSpaceDN w:val="0"/>
        <w:adjustRightInd w:val="0"/>
        <w:spacing w:line="360" w:lineRule="auto"/>
        <w:ind w:left="567" w:hanging="283"/>
        <w:jc w:val="both"/>
        <w:rPr>
          <w:color w:val="000000"/>
        </w:rPr>
      </w:pPr>
      <w:r w:rsidRPr="00F0486C">
        <w:t xml:space="preserve">poprawa warunków komunikacyjnych obszarów o niskiej gęstości sieci drogowej z ośrodkami ponadlokalnymi; </w:t>
      </w:r>
    </w:p>
    <w:p w14:paraId="734AFD56" w14:textId="574479A9" w:rsidR="003F3505" w:rsidRPr="00F0486C" w:rsidRDefault="003F3505" w:rsidP="001E6131">
      <w:pPr>
        <w:numPr>
          <w:ilvl w:val="0"/>
          <w:numId w:val="15"/>
        </w:numPr>
        <w:autoSpaceDE w:val="0"/>
        <w:autoSpaceDN w:val="0"/>
        <w:adjustRightInd w:val="0"/>
        <w:spacing w:line="360" w:lineRule="auto"/>
        <w:ind w:left="567" w:hanging="283"/>
        <w:jc w:val="both"/>
        <w:rPr>
          <w:color w:val="000000"/>
        </w:rPr>
      </w:pPr>
      <w:r w:rsidRPr="00F0486C">
        <w:t xml:space="preserve">poprawa bezpieczeństwa na drogach tego układu oraz ograniczanie uciążliwości ruchu dla mieszkańców i środowiska naturalnego. </w:t>
      </w:r>
    </w:p>
    <w:p w14:paraId="09CF41B1" w14:textId="18D7C4EF" w:rsidR="0089485F" w:rsidRPr="00F0486C" w:rsidRDefault="0056133F" w:rsidP="0056133F">
      <w:pPr>
        <w:autoSpaceDE w:val="0"/>
        <w:autoSpaceDN w:val="0"/>
        <w:adjustRightInd w:val="0"/>
        <w:spacing w:line="360" w:lineRule="auto"/>
        <w:jc w:val="both"/>
      </w:pPr>
      <w:r w:rsidRPr="00F0486C">
        <w:rPr>
          <w:color w:val="000000"/>
        </w:rPr>
        <w:lastRenderedPageBreak/>
        <w:t xml:space="preserve">W zakresie dróg krajowych Plan przewiduje sukcesywną </w:t>
      </w:r>
      <w:r w:rsidRPr="00F0486C">
        <w:t>realizację dróg ekspresowych na odcinkach dróg krajowych o wyczerpującej się przepustowości, polegając</w:t>
      </w:r>
      <w:r w:rsidR="007C6133">
        <w:t>ą</w:t>
      </w:r>
      <w:r w:rsidRPr="00F0486C">
        <w:t xml:space="preserve"> na etapowej rozbudowie przekroju tych dróg na dwujezdniowy lub budowie odcinków o nowym przebiegu. Pozostałe drogi krajowe podległe Generalnej Dyrekcji Dróg Krajowych i Autostrad powinny docelowo uzyskać parametry klasy nie niższej niż GP, a w terenach silnie zurbanizowanych — obwodnice lub lokalne przełożenia trasy.</w:t>
      </w:r>
      <w:r w:rsidR="006E331E">
        <w:t xml:space="preserve"> </w:t>
      </w:r>
      <w:r w:rsidRPr="00F0486C">
        <w:t>W tym zakresie za najważniejsze zadania wymienione w planie uznać należy:</w:t>
      </w:r>
    </w:p>
    <w:p w14:paraId="2885D683" w14:textId="7D1E0E8D" w:rsidR="0056133F" w:rsidRPr="00F0486C" w:rsidRDefault="0056133F" w:rsidP="001E6131">
      <w:pPr>
        <w:numPr>
          <w:ilvl w:val="0"/>
          <w:numId w:val="16"/>
        </w:numPr>
        <w:autoSpaceDE w:val="0"/>
        <w:autoSpaceDN w:val="0"/>
        <w:adjustRightInd w:val="0"/>
        <w:spacing w:line="360" w:lineRule="auto"/>
        <w:jc w:val="both"/>
        <w:rPr>
          <w:color w:val="000000"/>
        </w:rPr>
      </w:pPr>
      <w:r w:rsidRPr="00F0486C">
        <w:rPr>
          <w:color w:val="000000"/>
        </w:rPr>
        <w:t>budowę drogi ekspresowej S74 Łód</w:t>
      </w:r>
      <w:r w:rsidR="00814C67" w:rsidRPr="00F0486C">
        <w:rPr>
          <w:color w:val="000000"/>
        </w:rPr>
        <w:t>ź</w:t>
      </w:r>
      <w:r w:rsidRPr="00F0486C">
        <w:rPr>
          <w:color w:val="000000"/>
        </w:rPr>
        <w:t>-Rzeszów</w:t>
      </w:r>
      <w:r w:rsidR="00814C67" w:rsidRPr="00F0486C">
        <w:rPr>
          <w:color w:val="000000"/>
        </w:rPr>
        <w:t>,</w:t>
      </w:r>
    </w:p>
    <w:p w14:paraId="0E5DB788" w14:textId="05213CC0" w:rsidR="0056133F" w:rsidRPr="00F0486C" w:rsidRDefault="0056133F" w:rsidP="001E6131">
      <w:pPr>
        <w:numPr>
          <w:ilvl w:val="0"/>
          <w:numId w:val="16"/>
        </w:numPr>
        <w:autoSpaceDE w:val="0"/>
        <w:autoSpaceDN w:val="0"/>
        <w:adjustRightInd w:val="0"/>
        <w:spacing w:line="360" w:lineRule="auto"/>
        <w:jc w:val="both"/>
        <w:rPr>
          <w:color w:val="000000"/>
        </w:rPr>
      </w:pPr>
      <w:r w:rsidRPr="00F0486C">
        <w:rPr>
          <w:color w:val="000000"/>
        </w:rPr>
        <w:t>budowę wschodniej obwodnicy Kielc</w:t>
      </w:r>
      <w:r w:rsidR="00814C67" w:rsidRPr="00F0486C">
        <w:rPr>
          <w:color w:val="000000"/>
        </w:rPr>
        <w:t>,</w:t>
      </w:r>
    </w:p>
    <w:p w14:paraId="1A8CDC2C" w14:textId="6724393C" w:rsidR="0056133F" w:rsidRPr="00F0486C" w:rsidRDefault="0056133F" w:rsidP="001E6131">
      <w:pPr>
        <w:numPr>
          <w:ilvl w:val="0"/>
          <w:numId w:val="16"/>
        </w:numPr>
        <w:autoSpaceDE w:val="0"/>
        <w:autoSpaceDN w:val="0"/>
        <w:adjustRightInd w:val="0"/>
        <w:spacing w:line="360" w:lineRule="auto"/>
        <w:jc w:val="both"/>
        <w:rPr>
          <w:color w:val="000000"/>
        </w:rPr>
      </w:pPr>
      <w:r w:rsidRPr="00F0486C">
        <w:rPr>
          <w:color w:val="000000"/>
        </w:rPr>
        <w:t>budowę drogi ekspresowej S73 Kielce-Tarnów</w:t>
      </w:r>
      <w:r w:rsidR="00814C67" w:rsidRPr="00F0486C">
        <w:rPr>
          <w:color w:val="000000"/>
        </w:rPr>
        <w:t>.</w:t>
      </w:r>
    </w:p>
    <w:p w14:paraId="682B0CA1" w14:textId="545EB83B" w:rsidR="00814C67" w:rsidRPr="00F0486C" w:rsidRDefault="002A6463" w:rsidP="002A6463">
      <w:pPr>
        <w:autoSpaceDE w:val="0"/>
        <w:autoSpaceDN w:val="0"/>
        <w:adjustRightInd w:val="0"/>
        <w:spacing w:line="360" w:lineRule="auto"/>
        <w:jc w:val="both"/>
      </w:pPr>
      <w:r w:rsidRPr="00F0486C">
        <w:rPr>
          <w:color w:val="000000"/>
        </w:rPr>
        <w:t xml:space="preserve">Drogi wojewódzkie wymagają </w:t>
      </w:r>
      <w:r w:rsidR="00814C67" w:rsidRPr="00F0486C">
        <w:rPr>
          <w:color w:val="000000"/>
        </w:rPr>
        <w:t>modernizacji i przebudowy dla uzyskania jednorodnych ciągów</w:t>
      </w:r>
      <w:r w:rsidR="00EC6455">
        <w:rPr>
          <w:color w:val="000000"/>
        </w:rPr>
        <w:br/>
      </w:r>
      <w:r w:rsidR="00814C67" w:rsidRPr="00F0486C">
        <w:rPr>
          <w:color w:val="000000"/>
        </w:rPr>
        <w:t>o parametrach klasy nie niższej niż G, a w tym wykonania obwodnic miejscowości lub poprowadzenia tras dróg nowymi odcinkami, zwłaszcza poza centrami miast i zwartą zabudową.</w:t>
      </w:r>
      <w:r w:rsidR="00EC6455">
        <w:rPr>
          <w:color w:val="000000"/>
        </w:rPr>
        <w:br/>
      </w:r>
      <w:r w:rsidR="00814C67" w:rsidRPr="00F0486C">
        <w:t xml:space="preserve">W tym zakresie wśród najważniejszych zadań wymienić należy realizację: </w:t>
      </w:r>
    </w:p>
    <w:p w14:paraId="56906935" w14:textId="6C74CCCF"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nowych odcinków dróg nr 745, 761, 762, 764, 786 w rejonie Kielc; </w:t>
      </w:r>
    </w:p>
    <w:p w14:paraId="7D210598" w14:textId="2B05DD79"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nowych odcinków dróg nr 751, 754 w Ostrowcu Świętokrzyskim; </w:t>
      </w:r>
    </w:p>
    <w:p w14:paraId="76E09545" w14:textId="0707BDFB"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nowych odcinków dróg nr 746, 749 w Końskich; </w:t>
      </w:r>
    </w:p>
    <w:p w14:paraId="20CB7E6A" w14:textId="0DC49B40"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układu </w:t>
      </w:r>
      <w:proofErr w:type="spellStart"/>
      <w:r w:rsidRPr="00F0486C">
        <w:t>obwodnicowego</w:t>
      </w:r>
      <w:proofErr w:type="spellEnd"/>
      <w:r w:rsidRPr="00F0486C">
        <w:t xml:space="preserve"> Włoszczowy; </w:t>
      </w:r>
    </w:p>
    <w:p w14:paraId="39BD7636" w14:textId="386CEA44"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przełożenia trasy drogi nr 766 w Pińczowie; </w:t>
      </w:r>
    </w:p>
    <w:p w14:paraId="346CB6F5" w14:textId="22206233"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układu </w:t>
      </w:r>
      <w:proofErr w:type="spellStart"/>
      <w:r w:rsidRPr="00F0486C">
        <w:t>obwodnicowego</w:t>
      </w:r>
      <w:proofErr w:type="spellEnd"/>
      <w:r w:rsidRPr="00F0486C">
        <w:t xml:space="preserve"> Staszowa; </w:t>
      </w:r>
    </w:p>
    <w:p w14:paraId="49B39777" w14:textId="51EA9D40"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obwodnicy Kazimierzy Wielkiej łączącej trasy dróg nr 768 i 776; </w:t>
      </w:r>
    </w:p>
    <w:p w14:paraId="09C68E7E" w14:textId="78FB5A92"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estakady nad rzeką Kamienną i linią kolejową nr 25 w Starachowicach, w ciągu drogi nr 744, wraz z budową węzła na drodze krajowej nr 42; </w:t>
      </w:r>
    </w:p>
    <w:p w14:paraId="21553E95" w14:textId="17DE03CD" w:rsidR="00814C67" w:rsidRPr="00F0486C" w:rsidRDefault="00814C67" w:rsidP="001E6131">
      <w:pPr>
        <w:numPr>
          <w:ilvl w:val="0"/>
          <w:numId w:val="17"/>
        </w:numPr>
        <w:autoSpaceDE w:val="0"/>
        <w:autoSpaceDN w:val="0"/>
        <w:adjustRightInd w:val="0"/>
        <w:spacing w:line="360" w:lineRule="auto"/>
        <w:jc w:val="both"/>
        <w:rPr>
          <w:color w:val="000000"/>
        </w:rPr>
      </w:pPr>
      <w:r w:rsidRPr="00F0486C">
        <w:t>rozbudowy drogi wojewódzkiej nr 973 wraz z budową obwodnicy Buska-Zdroju oraz nowej, stałej przeprawy mostowej przez Nidę i Wisłę w rejonie Nowego Korczyna</w:t>
      </w:r>
      <w:r w:rsidR="00983675">
        <w:t>.</w:t>
      </w:r>
      <w:r w:rsidRPr="00F0486C">
        <w:t xml:space="preserve"> </w:t>
      </w:r>
    </w:p>
    <w:p w14:paraId="0A5879EB" w14:textId="53D8933D" w:rsidR="00814C67" w:rsidRPr="00F0486C" w:rsidRDefault="00814C67" w:rsidP="0053081B">
      <w:pPr>
        <w:autoSpaceDE w:val="0"/>
        <w:autoSpaceDN w:val="0"/>
        <w:adjustRightInd w:val="0"/>
        <w:spacing w:line="360" w:lineRule="auto"/>
        <w:jc w:val="both"/>
      </w:pPr>
      <w:r w:rsidRPr="00F0486C">
        <w:t xml:space="preserve">Docelowa przebudowa dróg wojewódzkich na ww. parametry wymagać będzie realizacji szeregu przełożeń i obwodnic miejscowości, w tym: Gowarczowa, Radoszyc, Czałczyna, Łopuszna na trasie drogi 728, Oksy (742), Mirca (744), Masłowa (745), Modliszewic (746), Rogowa (749), Nowej Słupi, Waśniowa (751), Św. Katarzyny, Bodzentyna (752), Bałtowa (754), Ćmielowa, Ożarowa (755), Łagowa (756), Iwanisk (757), Klimontowa (758), Brzezin, Radkowic (763), </w:t>
      </w:r>
      <w:proofErr w:type="spellStart"/>
      <w:r w:rsidRPr="00F0486C">
        <w:t>Ociesęk</w:t>
      </w:r>
      <w:proofErr w:type="spellEnd"/>
      <w:r w:rsidRPr="00F0486C">
        <w:t xml:space="preserve"> (764), Gnojna, Szydłowa, Osieka (765), Morawicy (766), Działoszyc, Skalbmierza, Topoli (768), Zawichostu (777), </w:t>
      </w:r>
      <w:r w:rsidRPr="00F0486C">
        <w:lastRenderedPageBreak/>
        <w:t xml:space="preserve">Kurzelowa (785), Piekoszowa, Promnika, Łopuszna, Mieczyna, Krasocina (786) oraz krótszych korekt tras. </w:t>
      </w:r>
    </w:p>
    <w:p w14:paraId="525829B5" w14:textId="6C91F367" w:rsidR="00814C67" w:rsidRPr="00F0486C" w:rsidRDefault="00A73D38" w:rsidP="00B821FA">
      <w:pPr>
        <w:autoSpaceDE w:val="0"/>
        <w:autoSpaceDN w:val="0"/>
        <w:adjustRightInd w:val="0"/>
        <w:spacing w:line="360" w:lineRule="auto"/>
        <w:ind w:firstLine="708"/>
        <w:jc w:val="both"/>
      </w:pPr>
      <w:r w:rsidRPr="00F0486C">
        <w:t>Plan zakłada, że a</w:t>
      </w:r>
      <w:r w:rsidR="00814C67" w:rsidRPr="00F0486C">
        <w:t xml:space="preserve">ktywizacja obszarów niedosłużonych komunikacyjnie i pozbawionych odpowiedniej rangi powiązań wymaga zmiany kategorii wybranych dróg powiatowych na wojewódzkie, ich przebudowę na parametry dróg głównych i utworzenia połączeń: </w:t>
      </w:r>
    </w:p>
    <w:p w14:paraId="1B44DFB8" w14:textId="78D5691B"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Szczekociny — Sędziszów — Wodzisław — Nawarzyce (droga nr 768); </w:t>
      </w:r>
    </w:p>
    <w:p w14:paraId="3C475CF4" w14:textId="39CFC120"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Jędrzejów — Imielno — Pińczów; </w:t>
      </w:r>
    </w:p>
    <w:p w14:paraId="18C5BE95" w14:textId="6AB2D06D"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Stopnica — Solec-Zdrój — Zielonki; </w:t>
      </w:r>
    </w:p>
    <w:p w14:paraId="3DBF4D81" w14:textId="73E25F20"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Łopuszno — Przedbórz; </w:t>
      </w:r>
    </w:p>
    <w:p w14:paraId="6F0D1963" w14:textId="1D7A04B6"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Małogoszcz — Włoszczowa; </w:t>
      </w:r>
    </w:p>
    <w:p w14:paraId="6493EEC3" w14:textId="08EADAA6"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Klimontów — Bogoria — Raków, </w:t>
      </w:r>
    </w:p>
    <w:p w14:paraId="1A3B9C2A" w14:textId="26A61C1E" w:rsidR="00814C67" w:rsidRPr="00F0486C" w:rsidRDefault="00FC6CCB" w:rsidP="001E6131">
      <w:pPr>
        <w:numPr>
          <w:ilvl w:val="0"/>
          <w:numId w:val="18"/>
        </w:numPr>
        <w:autoSpaceDE w:val="0"/>
        <w:autoSpaceDN w:val="0"/>
        <w:adjustRightInd w:val="0"/>
        <w:spacing w:line="360" w:lineRule="auto"/>
        <w:ind w:left="567" w:hanging="283"/>
        <w:jc w:val="both"/>
      </w:pPr>
      <w:r>
        <w:t>g</w:t>
      </w:r>
      <w:r w:rsidR="00814C67" w:rsidRPr="00F0486C">
        <w:t>r</w:t>
      </w:r>
      <w:r>
        <w:t>anica województwa</w:t>
      </w:r>
      <w:r w:rsidR="00814C67" w:rsidRPr="00F0486C">
        <w:t xml:space="preserve"> (Przysucha) — Stąporków — Mniów — Promnik (alternatywnie: gr</w:t>
      </w:r>
      <w:r>
        <w:t>anica województwa</w:t>
      </w:r>
      <w:r w:rsidR="00814C67" w:rsidRPr="00F0486C">
        <w:t xml:space="preserve"> (Przysucha) — Stąporków — Mniów — Grzymałków — Ruda Strawczyńska). </w:t>
      </w:r>
    </w:p>
    <w:p w14:paraId="7BE2AB41" w14:textId="430EDBA6" w:rsidR="00814C67" w:rsidRPr="00F0486C" w:rsidRDefault="00792677" w:rsidP="00792677">
      <w:pPr>
        <w:autoSpaceDE w:val="0"/>
        <w:autoSpaceDN w:val="0"/>
        <w:adjustRightInd w:val="0"/>
        <w:spacing w:line="360" w:lineRule="auto"/>
      </w:pPr>
      <w:r w:rsidRPr="00F0486C">
        <w:t>Celem operacyjnym kształtowania systemu transportu kolejowego jest:</w:t>
      </w:r>
    </w:p>
    <w:p w14:paraId="2C0D3CB5" w14:textId="039B222B" w:rsidR="00792677" w:rsidRPr="00F0486C" w:rsidRDefault="00792677" w:rsidP="001E6131">
      <w:pPr>
        <w:numPr>
          <w:ilvl w:val="0"/>
          <w:numId w:val="19"/>
        </w:numPr>
        <w:autoSpaceDE w:val="0"/>
        <w:autoSpaceDN w:val="0"/>
        <w:adjustRightInd w:val="0"/>
        <w:spacing w:line="360" w:lineRule="auto"/>
        <w:jc w:val="both"/>
      </w:pPr>
      <w:r w:rsidRPr="00F0486C">
        <w:t>modernizacja szlaków kolejowych łączących region z głównymi metropoliami, głównie drogą modernizacji istniejącej sieci, zapewniająca poprawę bezpieczeństwa, podwyższenie prędkości, zwiększenia przepustowości szlaków a także zmniejszenie emisji hałasu i wibracji.</w:t>
      </w:r>
    </w:p>
    <w:p w14:paraId="1A7CFFAD" w14:textId="6F3CF81C" w:rsidR="00792677" w:rsidRPr="00F0486C" w:rsidRDefault="00792677" w:rsidP="00C94A20">
      <w:pPr>
        <w:autoSpaceDE w:val="0"/>
        <w:autoSpaceDN w:val="0"/>
        <w:adjustRightInd w:val="0"/>
        <w:spacing w:line="360" w:lineRule="auto"/>
        <w:jc w:val="both"/>
      </w:pPr>
      <w:r w:rsidRPr="00F0486C">
        <w:t>W tym zakresie za najważniejsze zadania wymienione w planie uznać należy:</w:t>
      </w:r>
    </w:p>
    <w:p w14:paraId="11072CDB" w14:textId="1B6EBBE5" w:rsidR="00792677" w:rsidRPr="00F0486C" w:rsidRDefault="00C94A20" w:rsidP="001E6131">
      <w:pPr>
        <w:numPr>
          <w:ilvl w:val="0"/>
          <w:numId w:val="19"/>
        </w:numPr>
        <w:autoSpaceDE w:val="0"/>
        <w:autoSpaceDN w:val="0"/>
        <w:adjustRightInd w:val="0"/>
        <w:spacing w:line="360" w:lineRule="auto"/>
        <w:jc w:val="both"/>
      </w:pPr>
      <w:r w:rsidRPr="00F0486C">
        <w:t>budowę łącznicy kolejowej linii kolejowej nr 61 Kielce-</w:t>
      </w:r>
      <w:proofErr w:type="spellStart"/>
      <w:r w:rsidRPr="00F0486C">
        <w:t>Fosowskie</w:t>
      </w:r>
      <w:proofErr w:type="spellEnd"/>
      <w:r w:rsidRPr="00F0486C">
        <w:t xml:space="preserve"> z Centralna Magistralą Kolejową w rejonie Włoszczowy</w:t>
      </w:r>
      <w:r w:rsidR="00C93807">
        <w:rPr>
          <w:rStyle w:val="Odwoanieprzypisudolnego"/>
        </w:rPr>
        <w:footnoteReference w:id="11"/>
      </w:r>
      <w:r w:rsidRPr="00F0486C">
        <w:t>,</w:t>
      </w:r>
    </w:p>
    <w:p w14:paraId="7B87479A" w14:textId="021DD5BC" w:rsidR="00C94A20" w:rsidRPr="00F0486C" w:rsidRDefault="00C94A20" w:rsidP="001E6131">
      <w:pPr>
        <w:numPr>
          <w:ilvl w:val="0"/>
          <w:numId w:val="19"/>
        </w:numPr>
        <w:autoSpaceDE w:val="0"/>
        <w:autoSpaceDN w:val="0"/>
        <w:adjustRightInd w:val="0"/>
        <w:spacing w:line="360" w:lineRule="auto"/>
        <w:jc w:val="both"/>
      </w:pPr>
      <w:r w:rsidRPr="00F0486C">
        <w:t>modernizację linii kolejowej nr 8</w:t>
      </w:r>
      <w:r w:rsidR="008A4448" w:rsidRPr="00F0486C">
        <w:t xml:space="preserve"> Warszawa Zachodnia</w:t>
      </w:r>
      <w:r w:rsidR="002B5D43">
        <w:t xml:space="preserve"> </w:t>
      </w:r>
      <w:r w:rsidR="008A4448" w:rsidRPr="00F0486C">
        <w:t>-</w:t>
      </w:r>
      <w:r w:rsidR="002B5D43">
        <w:t xml:space="preserve"> </w:t>
      </w:r>
      <w:r w:rsidR="008A4448" w:rsidRPr="00F0486C">
        <w:t>Kraków Główny</w:t>
      </w:r>
      <w:r w:rsidRPr="00F0486C">
        <w:t xml:space="preserve"> dla uzyskania prędkości 120-200 km/h,</w:t>
      </w:r>
    </w:p>
    <w:p w14:paraId="3B40070F" w14:textId="2AE88258" w:rsidR="00C94A20" w:rsidRPr="00F0486C" w:rsidRDefault="00C94A20" w:rsidP="001E6131">
      <w:pPr>
        <w:numPr>
          <w:ilvl w:val="0"/>
          <w:numId w:val="19"/>
        </w:numPr>
        <w:autoSpaceDE w:val="0"/>
        <w:autoSpaceDN w:val="0"/>
        <w:adjustRightInd w:val="0"/>
        <w:spacing w:line="360" w:lineRule="auto"/>
        <w:jc w:val="both"/>
      </w:pPr>
      <w:r w:rsidRPr="00F0486C">
        <w:t>realizacje kolejowego połączenia Kielce -Tarnów poprzez modernizacje istniejące</w:t>
      </w:r>
      <w:r w:rsidR="008A4448" w:rsidRPr="00F0486C">
        <w:t>go odcinka</w:t>
      </w:r>
      <w:r w:rsidR="002B5D43">
        <w:t xml:space="preserve"> </w:t>
      </w:r>
      <w:r w:rsidRPr="00F0486C">
        <w:t>linii kolejowej nr 73</w:t>
      </w:r>
      <w:r w:rsidR="008A4448" w:rsidRPr="00F0486C">
        <w:t xml:space="preserve"> Sitkówka Nowiny – Busko-Zdrój - Tarnów</w:t>
      </w:r>
      <w:r w:rsidRPr="00F0486C">
        <w:t xml:space="preserve"> oraz jej przedłużenie</w:t>
      </w:r>
      <w:r w:rsidR="00EC6455">
        <w:br/>
      </w:r>
      <w:r w:rsidRPr="00F0486C">
        <w:t>i dostosowanie do prowadzenia ruchu z prędkością 120-200 km/h.</w:t>
      </w:r>
    </w:p>
    <w:p w14:paraId="6DF03E6A" w14:textId="79900F20" w:rsidR="00A85215" w:rsidRPr="00F0486C" w:rsidRDefault="00A85215" w:rsidP="00A85215">
      <w:pPr>
        <w:autoSpaceDE w:val="0"/>
        <w:autoSpaceDN w:val="0"/>
        <w:adjustRightInd w:val="0"/>
        <w:spacing w:line="360" w:lineRule="auto"/>
        <w:jc w:val="both"/>
      </w:pPr>
      <w:r w:rsidRPr="00F0486C">
        <w:t>Plan wskazuje również na konieczność rozważenia, koncepcji powstania Metropolitalnej Kolei Świętokrzyskiej, która miałaby przebiegać m.in. przez Busko-Zdrój, Kielce, Suchedniów, Skarżysko-</w:t>
      </w:r>
      <w:r w:rsidRPr="00F0486C">
        <w:lastRenderedPageBreak/>
        <w:t>Kamienną, Starachowice i Ostrowiec Świętokrzyski, uzupełnionej o połączenie z Centralną Magistralą Kolejową w rejonie Włoszczowy.</w:t>
      </w:r>
    </w:p>
    <w:p w14:paraId="2F5F6274" w14:textId="2B48464D" w:rsidR="00A85215" w:rsidRPr="00FD78BD" w:rsidRDefault="00A3048D" w:rsidP="00A3048D">
      <w:pPr>
        <w:autoSpaceDE w:val="0"/>
        <w:autoSpaceDN w:val="0"/>
        <w:adjustRightInd w:val="0"/>
        <w:spacing w:line="360" w:lineRule="auto"/>
        <w:jc w:val="both"/>
      </w:pPr>
      <w:r w:rsidRPr="00FD78BD">
        <w:t>W zakresie transportu lotniczego Plan wskazuje na dwa cele operacyjne polityki przestrzennej województwa w tym zakresie:</w:t>
      </w:r>
    </w:p>
    <w:p w14:paraId="2C0A4DAB" w14:textId="004A5E0C" w:rsidR="00A3048D" w:rsidRPr="00FD78BD" w:rsidRDefault="00A3048D" w:rsidP="001E6131">
      <w:pPr>
        <w:numPr>
          <w:ilvl w:val="0"/>
          <w:numId w:val="20"/>
        </w:numPr>
        <w:autoSpaceDE w:val="0"/>
        <w:autoSpaceDN w:val="0"/>
        <w:adjustRightInd w:val="0"/>
        <w:spacing w:line="360" w:lineRule="auto"/>
        <w:ind w:left="567" w:hanging="283"/>
        <w:jc w:val="both"/>
      </w:pPr>
      <w:r w:rsidRPr="00FD78BD">
        <w:t>zapewnienie dogodnych, bezpośrednich połączeń lotniczych regionu z ośrodkami krajowymi</w:t>
      </w:r>
      <w:r w:rsidR="00EC6455" w:rsidRPr="00FD78BD">
        <w:br/>
      </w:r>
      <w:r w:rsidRPr="00FD78BD">
        <w:t>i europejskimi poprzez lokalizację w rejonie Obic, gm. Morawica, Regionalnego Portu</w:t>
      </w:r>
      <w:r w:rsidR="003A0982">
        <w:t xml:space="preserve"> </w:t>
      </w:r>
      <w:r w:rsidRPr="00FD78BD">
        <w:t xml:space="preserve">Lotniczego Kielce </w:t>
      </w:r>
    </w:p>
    <w:p w14:paraId="22525165" w14:textId="6EF3C197" w:rsidR="00A3048D" w:rsidRPr="00FD78BD" w:rsidRDefault="00A3048D" w:rsidP="001E6131">
      <w:pPr>
        <w:numPr>
          <w:ilvl w:val="0"/>
          <w:numId w:val="20"/>
        </w:numPr>
        <w:autoSpaceDE w:val="0"/>
        <w:autoSpaceDN w:val="0"/>
        <w:adjustRightInd w:val="0"/>
        <w:spacing w:line="360" w:lineRule="auto"/>
        <w:ind w:left="567" w:hanging="283"/>
        <w:jc w:val="both"/>
      </w:pPr>
      <w:r w:rsidRPr="00FD78BD">
        <w:t>poprawa funkcjonowania lotniska w Masłowie, umożliwiając</w:t>
      </w:r>
      <w:r w:rsidR="004270FA" w:rsidRPr="00FD78BD">
        <w:t>a</w:t>
      </w:r>
      <w:r w:rsidRPr="00FD78BD">
        <w:t xml:space="preserve"> świadczenie przez nie usług</w:t>
      </w:r>
      <w:r w:rsidR="00EC6455" w:rsidRPr="00FD78BD">
        <w:br/>
      </w:r>
      <w:r w:rsidRPr="00FD78BD">
        <w:t xml:space="preserve">w zakresie obsługi lotów sportowych, dyspozycyjnych i ratownictwa medycznego. </w:t>
      </w:r>
    </w:p>
    <w:p w14:paraId="56E67299" w14:textId="32C8A3E2" w:rsidR="008919A9" w:rsidRDefault="000173F6" w:rsidP="00D94673">
      <w:pPr>
        <w:spacing w:before="120" w:line="360" w:lineRule="auto"/>
        <w:jc w:val="both"/>
      </w:pPr>
      <w:r w:rsidRPr="00D94673">
        <w:rPr>
          <w:b/>
          <w:bCs/>
        </w:rPr>
        <w:t>Plan Zagospodarowania Przestrzennego Miejskiego Obszaru Funkcjonalnego Ośrodka Wojewódzkiego</w:t>
      </w:r>
      <w:r>
        <w:rPr>
          <w:rStyle w:val="Odwoanieprzypisudolnego"/>
        </w:rPr>
        <w:footnoteReference w:id="12"/>
      </w:r>
      <w:r>
        <w:t xml:space="preserve"> stanowi część Planu Zagospodarowania Przestrzennego Województwa Świętokrzyskiego</w:t>
      </w:r>
      <w:r w:rsidR="00B44A08">
        <w:t xml:space="preserve">. </w:t>
      </w:r>
      <w:r w:rsidR="00157801">
        <w:t>Jest integralną częścią systemu planowania regionalnego i służy samorządowi województwa do kształtowania i prowadzenia polityki przestrzennej we współpracy z samorządami lokalnymi i władzami województw sąsiednich przy uwzględnieniu polityki przestrzennej kraju. Plan o</w:t>
      </w:r>
      <w:r w:rsidR="00B44A08">
        <w:t xml:space="preserve">kreśla długofalowe cele i kierunki wojewódzkiej polityki przestrzennej przedstawiając wizję zagospodarowania przestrzennego obszaru funkcjonalnego Kielc w perspektywie 25-30 lat. </w:t>
      </w:r>
    </w:p>
    <w:p w14:paraId="2E711813" w14:textId="333F2991" w:rsidR="00DA69FD" w:rsidRPr="000173F6" w:rsidRDefault="00DA69FD" w:rsidP="000173F6">
      <w:pPr>
        <w:spacing w:line="360" w:lineRule="auto"/>
        <w:jc w:val="both"/>
      </w:pPr>
      <w:r>
        <w:tab/>
        <w:t>Jako cel główny w zakresie rozwoju powiązań komunikacyjnych Plan wskazuje</w:t>
      </w:r>
      <w:r>
        <w:br/>
        <w:t xml:space="preserve"> </w:t>
      </w:r>
      <w:r w:rsidRPr="00DA69FD">
        <w:rPr>
          <w:i/>
          <w:iCs/>
        </w:rPr>
        <w:t>„ukształtowanie spójnego systemu korytarzy i węzłów komunikacyjnych zapewniających integrację obszaru funkcjonalnego z europejską siecią TEN-T oraz poprawę dostępności komunikacyjnej</w:t>
      </w:r>
      <w:r w:rsidR="00EC6455">
        <w:rPr>
          <w:i/>
          <w:iCs/>
        </w:rPr>
        <w:br/>
      </w:r>
      <w:r w:rsidRPr="00DA69FD">
        <w:rPr>
          <w:i/>
          <w:iCs/>
        </w:rPr>
        <w:t>w obr</w:t>
      </w:r>
      <w:r w:rsidR="004D440A">
        <w:rPr>
          <w:i/>
          <w:iCs/>
        </w:rPr>
        <w:t>ę</w:t>
      </w:r>
      <w:r w:rsidRPr="00DA69FD">
        <w:rPr>
          <w:i/>
          <w:iCs/>
        </w:rPr>
        <w:t>bie obszaru funkcjonalnego poprzez podniesienie standardów technicznych głównych dróg, budowę systemu obwodnic i bezkolizyjnych skrzyżowań”</w:t>
      </w:r>
      <w:r>
        <w:t xml:space="preserve">. </w:t>
      </w:r>
      <w:r w:rsidR="004D440A">
        <w:t xml:space="preserve"> Będzie on realizowany poprzez określone w Planie cele polityki </w:t>
      </w:r>
      <w:r w:rsidR="00B61684">
        <w:t>przestrzennej oraz zasady i kierunki rozwoju i ochrony układu transportowego województwa.</w:t>
      </w:r>
    </w:p>
    <w:p w14:paraId="1165656B" w14:textId="13499BD0" w:rsidR="007D113B" w:rsidRPr="003E1317" w:rsidRDefault="003E1317" w:rsidP="003E1317">
      <w:pPr>
        <w:spacing w:before="120" w:line="360" w:lineRule="auto"/>
        <w:jc w:val="both"/>
        <w:rPr>
          <w:b/>
          <w:bCs/>
        </w:rPr>
      </w:pPr>
      <w:r w:rsidRPr="00F0486C">
        <w:rPr>
          <w:b/>
          <w:bCs/>
        </w:rPr>
        <w:t xml:space="preserve">Plan </w:t>
      </w:r>
      <w:r>
        <w:rPr>
          <w:b/>
          <w:bCs/>
        </w:rPr>
        <w:t xml:space="preserve">zrównoważonego rozwoju publicznego transportu zbiorowego województwa świętokrzyskiego. </w:t>
      </w:r>
      <w:r w:rsidR="007D113B" w:rsidRPr="007D113B">
        <w:t>Wojew</w:t>
      </w:r>
      <w:r w:rsidR="007D113B">
        <w:t>ództwo Świętokrzyskie zarządza publicznym transportem zbiorowym</w:t>
      </w:r>
      <w:r>
        <w:br/>
      </w:r>
      <w:r w:rsidR="007D113B">
        <w:t xml:space="preserve">w oparciu o </w:t>
      </w:r>
      <w:r w:rsidR="007D113B" w:rsidRPr="00010650">
        <w:rPr>
          <w:i/>
          <w:iCs/>
        </w:rPr>
        <w:t>Plan zrównoważonego rozwoju publicznego transportu zbiorowego województwa świętokrzyskiego</w:t>
      </w:r>
      <w:r w:rsidR="007D113B">
        <w:rPr>
          <w:rStyle w:val="Odwoanieprzypisudolnego"/>
        </w:rPr>
        <w:footnoteReference w:id="13"/>
      </w:r>
      <w:r w:rsidR="007D113B">
        <w:t>. Podstawę prawn</w:t>
      </w:r>
      <w:r w:rsidR="00BE02C5">
        <w:t>ą</w:t>
      </w:r>
      <w:r w:rsidR="007D113B">
        <w:t xml:space="preserve"> jego sporządzenia stanowią przepisy ustawy o publicznym </w:t>
      </w:r>
      <w:r w:rsidR="007D113B">
        <w:lastRenderedPageBreak/>
        <w:t>transporcie zbiorowym</w:t>
      </w:r>
      <w:r w:rsidR="007D113B">
        <w:rPr>
          <w:rStyle w:val="Odwoanieprzypisudolnego"/>
        </w:rPr>
        <w:footnoteReference w:id="14"/>
      </w:r>
      <w:r w:rsidR="0092062F">
        <w:t xml:space="preserve">. Określa on podstawowe </w:t>
      </w:r>
      <w:r w:rsidR="0092062F" w:rsidRPr="0092062F">
        <w:rPr>
          <w:i/>
          <w:iCs/>
        </w:rPr>
        <w:t>„zasady funkcjonowania wojewódzkich przewozów pasażerskich, wykonywanych jako przewozy o charakterze użyteczności publicznej</w:t>
      </w:r>
      <w:r w:rsidR="008C1556">
        <w:rPr>
          <w:i/>
          <w:iCs/>
        </w:rPr>
        <w:br/>
      </w:r>
      <w:r w:rsidR="0092062F" w:rsidRPr="0092062F">
        <w:rPr>
          <w:i/>
          <w:iCs/>
        </w:rPr>
        <w:t>w ramach publicznego transportu zbiorowego na rynku objętym zasada</w:t>
      </w:r>
      <w:r w:rsidR="0092062F">
        <w:rPr>
          <w:i/>
          <w:iCs/>
        </w:rPr>
        <w:t>m</w:t>
      </w:r>
      <w:r w:rsidR="0092062F" w:rsidRPr="0092062F">
        <w:rPr>
          <w:i/>
          <w:iCs/>
        </w:rPr>
        <w:t>i konkurencji regulowanej, jak również ich finansowanie ze środków publicznych, sposób świadczenia, prognozowane zapotrzebowanie oraz potencjalne kierunki rozwoju”.</w:t>
      </w:r>
    </w:p>
    <w:p w14:paraId="6B024D9D" w14:textId="41D82260" w:rsidR="005E65E6" w:rsidRPr="00E84412" w:rsidRDefault="00E84412" w:rsidP="00E84412">
      <w:pPr>
        <w:pStyle w:val="Akapitzlist"/>
        <w:spacing w:before="120" w:after="0" w:line="360" w:lineRule="auto"/>
        <w:ind w:left="0"/>
        <w:jc w:val="both"/>
        <w:rPr>
          <w:rFonts w:ascii="Times New Roman" w:hAnsi="Times New Roman" w:cs="Times New Roman"/>
          <w:sz w:val="24"/>
          <w:szCs w:val="24"/>
        </w:rPr>
      </w:pPr>
      <w:r w:rsidRPr="005E65E6">
        <w:rPr>
          <w:rFonts w:ascii="Times New Roman" w:hAnsi="Times New Roman" w:cs="Times New Roman"/>
          <w:b/>
          <w:bCs/>
          <w:sz w:val="24"/>
          <w:szCs w:val="24"/>
        </w:rPr>
        <w:t>Program likwidacji miejsc niebezpiecznych na drogach lokalnych w województwie świętokrzyskim 2019-2023 – bezpieczni na 5</w:t>
      </w:r>
      <w:r w:rsidR="00135F0B" w:rsidRPr="005E65E6">
        <w:rPr>
          <w:rFonts w:ascii="Times New Roman" w:hAnsi="Times New Roman" w:cs="Times New Roman"/>
          <w:sz w:val="24"/>
          <w:szCs w:val="24"/>
        </w:rPr>
        <w:t>+</w:t>
      </w:r>
      <w:r>
        <w:rPr>
          <w:rFonts w:ascii="Times New Roman" w:hAnsi="Times New Roman" w:cs="Times New Roman"/>
          <w:sz w:val="24"/>
          <w:szCs w:val="24"/>
        </w:rPr>
        <w:t xml:space="preserve"> </w:t>
      </w:r>
      <w:r w:rsidR="005E65E6" w:rsidRPr="005E65E6">
        <w:rPr>
          <w:rFonts w:ascii="Times New Roman" w:hAnsi="Times New Roman" w:cs="Times New Roman"/>
          <w:sz w:val="24"/>
          <w:szCs w:val="24"/>
        </w:rPr>
        <w:t>jest wyrazem dążenia Wojewody Świętokrzyskiego oraz Marszałka Województwa Świętokrzyskiego do ograniczenia liczby ofiar wypadków drogowych, polegającym na wdrażaniu zadań z zakresu przebudowy i modernizacji najbardziej niebezpiecznych miejsc na terenie województwa na drogach publicznych wojewódzkich, powiatowych i gminnych.</w:t>
      </w:r>
    </w:p>
    <w:p w14:paraId="52686F01" w14:textId="647354FF" w:rsidR="005E65E6" w:rsidRPr="00F0486C" w:rsidRDefault="005E65E6" w:rsidP="005E65E6">
      <w:pPr>
        <w:shd w:val="clear" w:color="auto" w:fill="FFFFFF"/>
        <w:spacing w:line="360" w:lineRule="auto"/>
        <w:ind w:firstLine="708"/>
        <w:jc w:val="both"/>
      </w:pPr>
      <w:r w:rsidRPr="00F0486C">
        <w:t xml:space="preserve">Założeniem programu jest identyfikacja najbardziej niebezpiecznych miejsc na ww. drogach, określenie rozwiązań mających na celu zwiększenie bezpieczeństwa w tych miejscach i umożliwienie sfinansowania ich realizacji. Program bazuje na trzech podstawowych filarach: bezpieczny człowiek, bezpieczna infrastruktura oraz bezpieczna prędkość, </w:t>
      </w:r>
      <w:r w:rsidRPr="00A91B65">
        <w:t>a głównym jego celem jest poprawa bezpieczeństwa użytkowników dróg, w szczególności pieszych i rowerzystów,</w:t>
      </w:r>
      <w:r w:rsidRPr="00F0486C">
        <w:t xml:space="preserve"> poprzez przebudowę i modernizację najbardziej niebezpiecznych miejsc.</w:t>
      </w:r>
    </w:p>
    <w:p w14:paraId="0B7753A8" w14:textId="39A09AB5" w:rsidR="005E65E6" w:rsidRPr="00F0486C" w:rsidRDefault="005E65E6" w:rsidP="005E65E6">
      <w:pPr>
        <w:shd w:val="clear" w:color="auto" w:fill="FFFFFF"/>
        <w:spacing w:line="360" w:lineRule="auto"/>
        <w:ind w:firstLine="708"/>
        <w:jc w:val="both"/>
      </w:pPr>
      <w:r w:rsidRPr="00F0486C">
        <w:t>Propozycje zadań do realizacji zgłaszane były oddolnie, przez jednostki samorządu terytorialnego, organizacje pozarządowe, sołectwa, lokalne grupy działania oraz inne podmioty czy grupy osób. Na liście znalazły się 144 zadania, z czego 25 na drogach i skrzyżowaniach dróg wojewódzkich, 85 dotyczących dróg powiatowych i 41 gminnych. Najwięcej zadań dotyczy budowy chodników (75 zadań), realizacji lub przebudowy przejść dla pieszych, w tym przejść aktywnych lub z wyspą (69), następnie budowy lub przebudowy skrzyżowań, w tym budowy rond (39), spowolnienia ruchu (28), poprawy oznakowania, w tym instalacji znaków aktywnych (27), doświetlenia dróg, skrzyżowań lub montażu sygnalizacji świetlnej (22), a także budowy zatok i wiat przystankowych (12). Na liście nalazły się też pojedyncze zadania z zakresu poprawy bezpieczeństwa na przejazdach kolejowych, budowy barier energochłonnych, przebudowy mostów czy profilowania łuków drogi. Większość zadań łączy wymienione rodzaje usprawnień bezpieczeństwa ruchu</w:t>
      </w:r>
      <w:r w:rsidR="00EC6455">
        <w:br/>
      </w:r>
      <w:r w:rsidRPr="00F0486C">
        <w:t>w ramach jednej inwestycji.</w:t>
      </w:r>
    </w:p>
    <w:p w14:paraId="7BD102C8" w14:textId="1FFC7CCA" w:rsidR="005E65E6" w:rsidRPr="00F0486C" w:rsidRDefault="005E65E6" w:rsidP="005E65E6">
      <w:pPr>
        <w:shd w:val="clear" w:color="auto" w:fill="FFFFFF"/>
        <w:spacing w:line="360" w:lineRule="auto"/>
        <w:ind w:firstLine="708"/>
        <w:jc w:val="both"/>
      </w:pPr>
      <w:r w:rsidRPr="00F0486C">
        <w:lastRenderedPageBreak/>
        <w:t>Najwięcej inwestycji zaplanowano w powiatach: kieleckim (30), sandomierskim (19), buskim (17) i skarżyskim (15), natomiast najmniej w: opatowskim i kazimierskim (po 3) oraz koneckim</w:t>
      </w:r>
      <w:r w:rsidR="00EC6455">
        <w:br/>
      </w:r>
      <w:r w:rsidRPr="00F0486C">
        <w:t>i pińczowskim (po 4).</w:t>
      </w:r>
    </w:p>
    <w:p w14:paraId="777DC703" w14:textId="77777777" w:rsidR="000F11F6" w:rsidRDefault="000F11F6" w:rsidP="008919A9">
      <w:pPr>
        <w:rPr>
          <w:color w:val="FF0000"/>
        </w:rPr>
      </w:pPr>
    </w:p>
    <w:p w14:paraId="62B5C01E" w14:textId="4A73504E" w:rsidR="001C68FD" w:rsidRPr="00F0486C" w:rsidRDefault="001C68FD" w:rsidP="001C68FD">
      <w:pPr>
        <w:pStyle w:val="Nagwek2"/>
        <w:spacing w:line="360" w:lineRule="auto"/>
        <w:rPr>
          <w:b/>
          <w:bCs/>
          <w:szCs w:val="24"/>
        </w:rPr>
      </w:pPr>
      <w:bookmarkStart w:id="13" w:name="_Toc157602060"/>
      <w:r w:rsidRPr="00F0486C">
        <w:rPr>
          <w:b/>
          <w:bCs/>
          <w:szCs w:val="24"/>
        </w:rPr>
        <w:t>2.4 Płaszczyzny współpracy z województwami ościennymi</w:t>
      </w:r>
      <w:bookmarkEnd w:id="13"/>
    </w:p>
    <w:p w14:paraId="5BFA0FD7" w14:textId="159054E7" w:rsidR="00C14FE2" w:rsidRPr="009E18E4" w:rsidRDefault="00C14FE2" w:rsidP="00F074E9">
      <w:pPr>
        <w:pStyle w:val="Spistreci5"/>
        <w:rPr>
          <w:b/>
          <w:bCs/>
        </w:rPr>
      </w:pPr>
      <w:r w:rsidRPr="009E18E4">
        <w:rPr>
          <w:b/>
          <w:bCs/>
        </w:rPr>
        <w:t xml:space="preserve">Uwarunkowania wynikające z sąsiedztwa z województwem małopolskim </w:t>
      </w:r>
    </w:p>
    <w:p w14:paraId="233E98BA" w14:textId="77777777" w:rsidR="00C14FE2" w:rsidRPr="00A02FAC" w:rsidRDefault="00C14FE2" w:rsidP="00F074E9">
      <w:pPr>
        <w:pStyle w:val="Spistreci5"/>
      </w:pPr>
      <w:r w:rsidRPr="00A02FAC">
        <w:t>Obszary przygraniczne obu województw posiadają charakter rolniczy i cechują się wysoką jakością gleb, rozdrobnieniem gospodarstw rolnych, niskim stopniem integracji producentów i rynków zbytu oraz niedoborem zdolności przerobowych przetwórstwa rolno-spożywczego. W strukturze osadnictwa dominują małe miasta i ośrodki wiejskie, z których większość jest objęta recesją gospodarczą i nie generuje rozwoju sąsiednich obszarów. Istniejące i potencjalne płaszczyzny współpracy w obszarze szeroko rozumianego transportu obejmować winny:</w:t>
      </w:r>
    </w:p>
    <w:p w14:paraId="3375E772" w14:textId="28ADEE63" w:rsidR="00C14FE2" w:rsidRPr="00A02FAC" w:rsidRDefault="00C14FE2" w:rsidP="00F074E9">
      <w:pPr>
        <w:pStyle w:val="Spistreci5"/>
        <w:numPr>
          <w:ilvl w:val="0"/>
          <w:numId w:val="55"/>
        </w:numPr>
      </w:pPr>
      <w:r w:rsidRPr="00A02FAC">
        <w:t>wykreowanie, wspólnie z woj. lubelskim międzyregionalnej magistrali turystycznej: Kraków-Sandomierz-Kazimierz Dolny, która w woj. świętokrzyskim przebiegałaby wzdłuż trasy nadwiślańskiej nr 79 i drogi wojewódzkiej nr 777 do przeprawy mostowej w Annopolu</w:t>
      </w:r>
      <w:r w:rsidR="00D521EB" w:rsidRPr="00A02FAC">
        <w:t>,</w:t>
      </w:r>
    </w:p>
    <w:p w14:paraId="5E1DEFAA" w14:textId="7AAB2AD1" w:rsidR="00B33112" w:rsidRPr="00A02FAC" w:rsidRDefault="00C14FE2" w:rsidP="00F074E9">
      <w:pPr>
        <w:pStyle w:val="Spistreci5"/>
        <w:numPr>
          <w:ilvl w:val="0"/>
          <w:numId w:val="55"/>
        </w:numPr>
      </w:pPr>
      <w:r w:rsidRPr="00A02FAC">
        <w:t>rozważenie możliwości oznakowania turystycznego szlaku wodnego na Wiśle (spływy kajakowe, rejsy turystycznymi statkami) oraz budowy odpowiedniej infrastruktury nabrzeżnej</w:t>
      </w:r>
      <w:r w:rsidR="00B33112" w:rsidRPr="00A02FAC">
        <w:t xml:space="preserve"> m. in. </w:t>
      </w:r>
      <w:r w:rsidR="00F21EE6" w:rsidRPr="00A02FAC">
        <w:t>w</w:t>
      </w:r>
      <w:r w:rsidR="00B33112" w:rsidRPr="00A02FAC">
        <w:t xml:space="preserve"> postaci Wiślanej Trasy Rowerowej</w:t>
      </w:r>
      <w:r w:rsidR="00D521EB" w:rsidRPr="00A02FAC">
        <w:t>,</w:t>
      </w:r>
    </w:p>
    <w:p w14:paraId="51B3D4A2" w14:textId="77777777" w:rsidR="00B33112" w:rsidRPr="00A02FAC" w:rsidRDefault="00B33112" w:rsidP="00F074E9">
      <w:pPr>
        <w:pStyle w:val="Spistreci5"/>
        <w:numPr>
          <w:ilvl w:val="0"/>
          <w:numId w:val="55"/>
        </w:numPr>
      </w:pPr>
      <w:r w:rsidRPr="00A02FAC">
        <w:t xml:space="preserve">budowę tras rowerowych, które wraz siecią </w:t>
      </w:r>
      <w:proofErr w:type="spellStart"/>
      <w:r w:rsidRPr="00A02FAC">
        <w:t>Velo</w:t>
      </w:r>
      <w:proofErr w:type="spellEnd"/>
      <w:r w:rsidRPr="00A02FAC">
        <w:t xml:space="preserve"> Małopolska stworzą ponadregionalną spójną sieć tras,</w:t>
      </w:r>
    </w:p>
    <w:p w14:paraId="306B99DC" w14:textId="6E3B6554" w:rsidR="00C14FE2" w:rsidRPr="00A02FAC" w:rsidRDefault="00C14FE2" w:rsidP="00F074E9">
      <w:pPr>
        <w:pStyle w:val="Spistreci5"/>
        <w:numPr>
          <w:ilvl w:val="0"/>
          <w:numId w:val="55"/>
        </w:numPr>
      </w:pPr>
      <w:r w:rsidRPr="00A02FAC">
        <w:t>przebudowę drogi krajowej nr 7 Gdańsk — Warszawa — Kraków — Chyżne do parametrów drogi ekspresowej S7 – w obszarze województwa świętokrzyskiego przebudowa została zakończona</w:t>
      </w:r>
      <w:r w:rsidR="00D521EB" w:rsidRPr="00A02FAC">
        <w:t>,</w:t>
      </w:r>
    </w:p>
    <w:p w14:paraId="2AFA4FAF" w14:textId="11255A1A" w:rsidR="00C14FE2" w:rsidRPr="00A02FAC" w:rsidRDefault="00C14FE2" w:rsidP="00F074E9">
      <w:pPr>
        <w:pStyle w:val="Spistreci5"/>
        <w:numPr>
          <w:ilvl w:val="0"/>
          <w:numId w:val="55"/>
        </w:numPr>
      </w:pPr>
      <w:r w:rsidRPr="00A02FAC">
        <w:t>modernizację drogi krajowej nr 79 Warszawa — Sandomierz — Kraków — Bytom do parametrów drogi klasy GP</w:t>
      </w:r>
      <w:r w:rsidR="00D521EB" w:rsidRPr="00A02FAC">
        <w:t>,</w:t>
      </w:r>
      <w:r w:rsidRPr="00A02FAC">
        <w:t xml:space="preserve"> </w:t>
      </w:r>
    </w:p>
    <w:p w14:paraId="5FCFC058" w14:textId="18FCD558" w:rsidR="00C14FE2" w:rsidRPr="00A02FAC" w:rsidRDefault="00C14FE2" w:rsidP="00F074E9">
      <w:pPr>
        <w:pStyle w:val="Spistreci5"/>
        <w:numPr>
          <w:ilvl w:val="0"/>
          <w:numId w:val="55"/>
        </w:numPr>
      </w:pPr>
      <w:r w:rsidRPr="00A02FAC">
        <w:t>modernizację dróg wojewódzkich: nr 768 Jędrzejów — Kazimierza Wielka — Brzesko, nr 776 Kraków — Busko Zdrój, nr 783 Olkusz — Miechów — Skalbmierz, do pełnych parametrów dróg klasy G</w:t>
      </w:r>
      <w:r w:rsidR="00D521EB" w:rsidRPr="00A02FAC">
        <w:t>,</w:t>
      </w:r>
      <w:r w:rsidRPr="00A02FAC">
        <w:t xml:space="preserve"> </w:t>
      </w:r>
    </w:p>
    <w:p w14:paraId="4012CCA8" w14:textId="01E10E37" w:rsidR="00C14FE2" w:rsidRPr="00A02FAC" w:rsidRDefault="00C14FE2" w:rsidP="00F074E9">
      <w:pPr>
        <w:pStyle w:val="Spistreci5"/>
        <w:numPr>
          <w:ilvl w:val="0"/>
          <w:numId w:val="55"/>
        </w:numPr>
      </w:pPr>
      <w:r w:rsidRPr="00A02FAC">
        <w:t>modernizację linii kolejowej znaczenia państwowego Psary (CMK) — Szczekociny — Kozłów — Kraków z przystosowaniem do prowadzenia ruchu pociągów z prędkością 120–200 km/h</w:t>
      </w:r>
      <w:r w:rsidR="00D521EB" w:rsidRPr="00A02FAC">
        <w:t>,</w:t>
      </w:r>
    </w:p>
    <w:p w14:paraId="2C4216F5" w14:textId="12BB11D1" w:rsidR="00C14FE2" w:rsidRPr="00A02FAC" w:rsidRDefault="00C14FE2" w:rsidP="00F074E9">
      <w:pPr>
        <w:pStyle w:val="Spistreci5"/>
        <w:numPr>
          <w:ilvl w:val="0"/>
          <w:numId w:val="55"/>
        </w:numPr>
      </w:pPr>
      <w:r w:rsidRPr="00A02FAC">
        <w:lastRenderedPageBreak/>
        <w:t xml:space="preserve"> modernizację linii kolejowej nr 8 znaczenia państwowego Warszawa — Kraków do prędkości 120</w:t>
      </w:r>
      <w:r w:rsidR="00E90DAD" w:rsidRPr="00A02FAC">
        <w:t xml:space="preserve"> </w:t>
      </w:r>
      <w:r w:rsidRPr="00A02FAC">
        <w:t>–</w:t>
      </w:r>
      <w:r w:rsidR="00E90DAD" w:rsidRPr="00A02FAC">
        <w:t xml:space="preserve"> </w:t>
      </w:r>
      <w:r w:rsidRPr="00A02FAC">
        <w:t>160 km/h</w:t>
      </w:r>
      <w:r w:rsidR="00D521EB" w:rsidRPr="00A02FAC">
        <w:t>,</w:t>
      </w:r>
    </w:p>
    <w:p w14:paraId="7E778B3E" w14:textId="026AC96A" w:rsidR="00C14FE2" w:rsidRPr="00A02FAC" w:rsidRDefault="00C14FE2" w:rsidP="00F074E9">
      <w:pPr>
        <w:pStyle w:val="Spistreci5"/>
        <w:numPr>
          <w:ilvl w:val="0"/>
          <w:numId w:val="55"/>
        </w:numPr>
      </w:pPr>
      <w:r w:rsidRPr="00A02FAC">
        <w:t>budowy nowego odcinka linii kolejowej nr 73 od miejscowości Busko-Zdrój do miejscowości Żabno i dalej w kierunku na Tarnów wraz z budową nowej przeprawy mostowej w rejonie Nowego Korczyna, jako element tzw. szprychy nr 7 planowanej do realizacji w ramach komponentu kolejowego CPK</w:t>
      </w:r>
      <w:r w:rsidR="00D521EB" w:rsidRPr="00A02FAC">
        <w:t>,</w:t>
      </w:r>
    </w:p>
    <w:p w14:paraId="4B25CC59" w14:textId="29A6EC97" w:rsidR="00C14FE2" w:rsidRPr="00A02FAC" w:rsidRDefault="00C14FE2" w:rsidP="00F074E9">
      <w:pPr>
        <w:pStyle w:val="Spistreci5"/>
        <w:numPr>
          <w:ilvl w:val="0"/>
          <w:numId w:val="55"/>
        </w:numPr>
      </w:pPr>
      <w:r w:rsidRPr="00A02FAC">
        <w:t>przebudowę drogi krajowej nr 73 Kielce-Tarnów, w pierwszym etapie do</w:t>
      </w:r>
      <w:r w:rsidR="004B4770" w:rsidRPr="00A02FAC">
        <w:t xml:space="preserve"> dwujezdniowej drogi </w:t>
      </w:r>
      <w:r w:rsidRPr="00A02FAC">
        <w:t xml:space="preserve"> klasy technicznej GP, ewentualną zmianą jej obecnego przebiegu od Buska-Zdroju do Nowego Korczyna w kierunku na Tarnów wraz z budową przeprawy mostowej w rejonie Nowego Korczyna, co stworzyłoby atrakcyjny turystycznie i gospodarczo korytarz transportowy</w:t>
      </w:r>
      <w:r w:rsidR="00D521EB" w:rsidRPr="00A02FAC">
        <w:t>.</w:t>
      </w:r>
    </w:p>
    <w:p w14:paraId="73DA7BD3" w14:textId="77777777" w:rsidR="00C14FE2" w:rsidRPr="009E18E4" w:rsidRDefault="00C14FE2" w:rsidP="00F074E9">
      <w:pPr>
        <w:pStyle w:val="Spistreci5"/>
        <w:rPr>
          <w:b/>
          <w:bCs/>
        </w:rPr>
      </w:pPr>
      <w:r w:rsidRPr="009E18E4">
        <w:rPr>
          <w:b/>
          <w:bCs/>
        </w:rPr>
        <w:t>Uwarunkowania wynikające z sąsiedztwa z województwem śląskim</w:t>
      </w:r>
    </w:p>
    <w:p w14:paraId="212DE7F2" w14:textId="1B65052B" w:rsidR="00C14FE2" w:rsidRPr="00A02FAC" w:rsidRDefault="00C14FE2" w:rsidP="00F074E9">
      <w:pPr>
        <w:pStyle w:val="Spistreci5"/>
      </w:pPr>
      <w:r w:rsidRPr="00A02FAC">
        <w:t>Gminy sąsiadujące z woj. śląskim charakteryzują się niską i (lokalnie) średnią jakością rolniczej przestrzeni produkcyjnej, wysokim udziałem łąk i pastwisk, dominacją rolnictwa tradycyjnego oraz stosunkowo niskim poziomem rozwoju przedsiębiorczości i aktywności w ubieganiu się o środki pomocowe. Brak jest też większych miast, które mogłyby silniej aktywizować otoczenie funkcjonalne.</w:t>
      </w:r>
      <w:r w:rsidR="00135F0B" w:rsidRPr="00A02FAC">
        <w:t xml:space="preserve"> </w:t>
      </w:r>
      <w:r w:rsidRPr="00A02FAC">
        <w:t>Istniejące i potencjalne płaszczyzny współpracy w obszarze szeroko rozumianego transportu obejmować winny:</w:t>
      </w:r>
    </w:p>
    <w:p w14:paraId="79280288" w14:textId="3C1C62BF" w:rsidR="00C14FE2" w:rsidRPr="00A02FAC" w:rsidRDefault="00C14FE2" w:rsidP="00F074E9">
      <w:pPr>
        <w:pStyle w:val="Spistreci5"/>
        <w:numPr>
          <w:ilvl w:val="0"/>
          <w:numId w:val="56"/>
        </w:numPr>
      </w:pPr>
      <w:r w:rsidRPr="00A02FAC">
        <w:t>oznakowanie i udostępnienie atrakcji turystycznych wzdłuż drogi nr 78 na odcinku Katowice — Jędrzejów (możliwość połączenia atrakcji przy szlakach: „Szlaku Zabytków Techniki” — woj. śląskie oraz „Szlaku Architektury Drewnianej” i „Szlaku Literackim” — woj. świętokrzyskie</w:t>
      </w:r>
      <w:r w:rsidR="0083453C" w:rsidRPr="00A02FAC">
        <w:t>, kontynuacja trasy rowerowej nr 154 Koprzywnica-Raków-Chmielnik-Jędrzejów-Nagłowice-Szczekociny po stronie woj. śląskiego</w:t>
      </w:r>
      <w:r w:rsidRPr="00A02FAC">
        <w:t>)</w:t>
      </w:r>
      <w:r w:rsidR="00D521EB" w:rsidRPr="00A02FAC">
        <w:t>,</w:t>
      </w:r>
      <w:r w:rsidRPr="00A02FAC">
        <w:t xml:space="preserve"> </w:t>
      </w:r>
    </w:p>
    <w:p w14:paraId="0EF61086" w14:textId="652150DA" w:rsidR="00C14FE2" w:rsidRPr="00A02FAC" w:rsidRDefault="00C14FE2" w:rsidP="00F074E9">
      <w:pPr>
        <w:pStyle w:val="Spistreci5"/>
        <w:numPr>
          <w:ilvl w:val="0"/>
          <w:numId w:val="56"/>
        </w:numPr>
      </w:pPr>
      <w:r w:rsidRPr="00A02FAC">
        <w:t>podjęcie starań o uwzględnienie w programach krajowych modernizacji drogi krajowej nr 78 na odcinku Jędrzejów-Siewierz w pierwszym etapie do klasy technicznej GP, a docelowo do klasy S</w:t>
      </w:r>
      <w:r w:rsidR="00D521EB" w:rsidRPr="00A02FAC">
        <w:t>,</w:t>
      </w:r>
    </w:p>
    <w:p w14:paraId="10E49490" w14:textId="5EE711C1" w:rsidR="00C14FE2" w:rsidRPr="00A02FAC" w:rsidRDefault="00C14FE2" w:rsidP="00F074E9">
      <w:pPr>
        <w:pStyle w:val="Spistreci5"/>
        <w:numPr>
          <w:ilvl w:val="0"/>
          <w:numId w:val="56"/>
        </w:numPr>
      </w:pPr>
      <w:r w:rsidRPr="00A02FAC">
        <w:t>modernizację dróg wojewódzkich: nr 786 Częstochowa - Kielce, nr 795 Secemin - Szczekociny, do pełnych parametrów dróg klasy G</w:t>
      </w:r>
      <w:r w:rsidR="00D521EB" w:rsidRPr="00A02FAC">
        <w:t>,</w:t>
      </w:r>
    </w:p>
    <w:p w14:paraId="2C240E6A" w14:textId="79EB8064" w:rsidR="00C14FE2" w:rsidRPr="00A02FAC" w:rsidRDefault="00C14FE2" w:rsidP="00F074E9">
      <w:pPr>
        <w:pStyle w:val="Spistreci5"/>
        <w:numPr>
          <w:ilvl w:val="0"/>
          <w:numId w:val="56"/>
        </w:numPr>
      </w:pPr>
      <w:r w:rsidRPr="00A02FAC">
        <w:t>przystosowanie Centralnej Magistrali Kolejowej (CMK), znaczenia międzynarodowego (AGC) do podwyższenia biegu pociągów do 250 km/h</w:t>
      </w:r>
      <w:r w:rsidR="00D521EB" w:rsidRPr="00A02FAC">
        <w:t>,</w:t>
      </w:r>
    </w:p>
    <w:p w14:paraId="7E49B186" w14:textId="30CB19CC" w:rsidR="00C14FE2" w:rsidRPr="00A02FAC" w:rsidRDefault="00C14FE2" w:rsidP="00F074E9">
      <w:pPr>
        <w:pStyle w:val="Spistreci5"/>
        <w:numPr>
          <w:ilvl w:val="0"/>
          <w:numId w:val="56"/>
        </w:numPr>
      </w:pPr>
      <w:r w:rsidRPr="00A02FAC">
        <w:lastRenderedPageBreak/>
        <w:t>modernizację linii kolejowej znaczenia państwowego (CMK) Psary— Szczekociny — Kozłów — Kraków z przystosowaniem linii do prowadzenia ruchu pociągów z szybkością 120–160 km/h</w:t>
      </w:r>
      <w:r w:rsidR="00D521EB" w:rsidRPr="00A02FAC">
        <w:t>,</w:t>
      </w:r>
    </w:p>
    <w:p w14:paraId="6C2C6AA5" w14:textId="4FBCCA60" w:rsidR="00C14FE2" w:rsidRPr="00A02FAC" w:rsidRDefault="00C14FE2" w:rsidP="00F074E9">
      <w:pPr>
        <w:pStyle w:val="Spistreci5"/>
        <w:numPr>
          <w:ilvl w:val="0"/>
          <w:numId w:val="56"/>
        </w:numPr>
      </w:pPr>
      <w:r w:rsidRPr="00A02FAC">
        <w:t>zagospodarowanie potencjału transportowego linii kolejowej LHS w obsłudze relacji krajowych i międzynarodowych</w:t>
      </w:r>
      <w:r w:rsidR="00D521EB" w:rsidRPr="00A02FAC">
        <w:t>.</w:t>
      </w:r>
      <w:r w:rsidRPr="00A02FAC">
        <w:t xml:space="preserve"> </w:t>
      </w:r>
    </w:p>
    <w:p w14:paraId="60BDA69A" w14:textId="77777777" w:rsidR="00C14FE2" w:rsidRPr="009E18E4" w:rsidRDefault="00C14FE2" w:rsidP="00F074E9">
      <w:pPr>
        <w:pStyle w:val="Spistreci5"/>
        <w:rPr>
          <w:b/>
          <w:bCs/>
        </w:rPr>
      </w:pPr>
      <w:r w:rsidRPr="009E18E4">
        <w:rPr>
          <w:b/>
          <w:bCs/>
        </w:rPr>
        <w:t>Uwarunkowania wynikające z sąsiedztwa z województwem łódzkim</w:t>
      </w:r>
    </w:p>
    <w:p w14:paraId="66AD3CAE" w14:textId="677C6E63" w:rsidR="00C14FE2" w:rsidRPr="00A02FAC" w:rsidRDefault="00C14FE2" w:rsidP="00F074E9">
      <w:pPr>
        <w:pStyle w:val="Spistreci5"/>
      </w:pPr>
      <w:r w:rsidRPr="00A02FAC">
        <w:t>Wspólną cechą obszarów sąsiadujących (podobnie jak w woj. mazowieckim) są bardzo słabe warunki przyrodniczo-glebowe, wysoka lesistość oraz potrzeba głębokiej restrukturyzacji, związana</w:t>
      </w:r>
      <w:r w:rsidR="00EC6455" w:rsidRPr="00A02FAC">
        <w:br/>
      </w:r>
      <w:r w:rsidRPr="00A02FAC">
        <w:t>z wyczerpaniem się dotychczasowych czynników rozwoju (rolnictwo dwuzawodowe, drobny przemysł, chłonny rynek pracy w ośrodkach miejskich). Omawiany obszar po stronie świętokrzyskiej jest szczególnie predysponowany do rozwoju opartego o funkcje nierolnicze, zwłaszcza turystykę. Istniejące i potencjalne płaszczyzny współpracy w obszarze szeroko rozumianego transportu obejmować winny:</w:t>
      </w:r>
    </w:p>
    <w:p w14:paraId="1EFDDE24" w14:textId="7A30BE81" w:rsidR="00C14FE2" w:rsidRPr="00A02FAC" w:rsidRDefault="00C14FE2" w:rsidP="00F074E9">
      <w:pPr>
        <w:pStyle w:val="Spistreci5"/>
        <w:numPr>
          <w:ilvl w:val="0"/>
          <w:numId w:val="57"/>
        </w:numPr>
      </w:pPr>
      <w:r w:rsidRPr="00A02FAC">
        <w:t xml:space="preserve">wspólny przebieg Małopolskiego Szlaku Cystersów (Pętla Kielecka) oraz </w:t>
      </w:r>
      <w:r w:rsidR="00F768CB" w:rsidRPr="00A02FAC">
        <w:t xml:space="preserve">rozważenie możliwości budowy łącznika szlaku Green </w:t>
      </w:r>
      <w:proofErr w:type="spellStart"/>
      <w:r w:rsidR="00F768CB" w:rsidRPr="00A02FAC">
        <w:t>Velo</w:t>
      </w:r>
      <w:proofErr w:type="spellEnd"/>
      <w:r w:rsidR="00F768CB" w:rsidRPr="00A02FAC">
        <w:t xml:space="preserve"> do węzła kolejowego CMK Opoczno Południe oraz rozbudowy na obszarze województwa łódzkiego planowanych do budowy na terenie województwa świętokrzyskiego tras rowerowych</w:t>
      </w:r>
      <w:r w:rsidR="00D521EB" w:rsidRPr="00A02FAC">
        <w:t>,</w:t>
      </w:r>
    </w:p>
    <w:p w14:paraId="0C3FD962" w14:textId="228D81DB" w:rsidR="00C14FE2" w:rsidRPr="00A02FAC" w:rsidRDefault="00C14FE2" w:rsidP="00F074E9">
      <w:pPr>
        <w:pStyle w:val="Spistreci5"/>
        <w:numPr>
          <w:ilvl w:val="0"/>
          <w:numId w:val="57"/>
        </w:numPr>
      </w:pPr>
      <w:r w:rsidRPr="00A02FAC">
        <w:t>rozważenie możliwości oznakowania turystycznego szlaku wodnego na Pilicy, a także budowa odpowiedniej infrastruktury nabrzeżnej</w:t>
      </w:r>
      <w:r w:rsidR="00D521EB" w:rsidRPr="00A02FAC">
        <w:t>,</w:t>
      </w:r>
    </w:p>
    <w:p w14:paraId="088330F6" w14:textId="2130F375" w:rsidR="00C14FE2" w:rsidRPr="00A02FAC" w:rsidRDefault="00C14FE2" w:rsidP="00F074E9">
      <w:pPr>
        <w:pStyle w:val="Spistreci5"/>
        <w:numPr>
          <w:ilvl w:val="0"/>
          <w:numId w:val="57"/>
        </w:numPr>
      </w:pPr>
      <w:r w:rsidRPr="00A02FAC">
        <w:t>lepsze oznakowanie i udostępnienie atrakcji turystycznych wzdłuż drogi nr 74 na przebiegu Łódź — Kielce i dalej w kierunku woj. lubelskieg</w:t>
      </w:r>
      <w:r w:rsidR="00D521EB" w:rsidRPr="00A02FAC">
        <w:t>o,</w:t>
      </w:r>
      <w:r w:rsidRPr="00A02FAC">
        <w:t xml:space="preserve"> </w:t>
      </w:r>
    </w:p>
    <w:p w14:paraId="2BFA153A" w14:textId="77777777" w:rsidR="00C14FE2" w:rsidRPr="00A02FAC" w:rsidRDefault="00C14FE2" w:rsidP="00F074E9">
      <w:pPr>
        <w:pStyle w:val="Spistreci5"/>
        <w:numPr>
          <w:ilvl w:val="0"/>
          <w:numId w:val="57"/>
        </w:numPr>
      </w:pPr>
      <w:r w:rsidRPr="00A02FAC">
        <w:t xml:space="preserve">budowę drogi ekspresowej S74 Piotrków Trybunalski — Kielce — Rzeszów — Barwinek; </w:t>
      </w:r>
    </w:p>
    <w:p w14:paraId="340D0CF7" w14:textId="7221A4B7" w:rsidR="00C14FE2" w:rsidRPr="00A02FAC" w:rsidRDefault="00C14FE2" w:rsidP="00F074E9">
      <w:pPr>
        <w:pStyle w:val="Spistreci5"/>
        <w:numPr>
          <w:ilvl w:val="0"/>
          <w:numId w:val="57"/>
        </w:numPr>
      </w:pPr>
      <w:r w:rsidRPr="00A02FAC">
        <w:t>modernizację drogi krajowej nr 42 Radomsko — Końskie — Skarżysko-Kamienna — Rudnik (9) do parametrów drogi klasy GP</w:t>
      </w:r>
      <w:r w:rsidR="00D521EB" w:rsidRPr="00A02FAC">
        <w:t>,</w:t>
      </w:r>
      <w:r w:rsidRPr="00A02FAC">
        <w:t xml:space="preserve"> </w:t>
      </w:r>
    </w:p>
    <w:p w14:paraId="73B730BA" w14:textId="7A74DA13" w:rsidR="00C14FE2" w:rsidRPr="00A02FAC" w:rsidRDefault="00C14FE2" w:rsidP="00F074E9">
      <w:pPr>
        <w:pStyle w:val="Spistreci5"/>
        <w:numPr>
          <w:ilvl w:val="0"/>
          <w:numId w:val="57"/>
        </w:numPr>
      </w:pPr>
      <w:r w:rsidRPr="00A02FAC">
        <w:t>modernizację dróg wojewódzkich: nr 728 Grójec — Końskie — Jędrzejów, nr 742 Przedbórz — Włoszczowa — Nagłowice, nr 746 Żarnów — Końskie, nr 785 Radomsko — Włoszczowa do parametrów drogi klasy G</w:t>
      </w:r>
      <w:r w:rsidR="00D521EB" w:rsidRPr="00A02FAC">
        <w:t>,</w:t>
      </w:r>
    </w:p>
    <w:p w14:paraId="55D536F8" w14:textId="39A43BAA" w:rsidR="00C14FE2" w:rsidRPr="00A02FAC" w:rsidRDefault="003F1FB2" w:rsidP="00F074E9">
      <w:pPr>
        <w:pStyle w:val="Spistreci5"/>
        <w:numPr>
          <w:ilvl w:val="0"/>
          <w:numId w:val="57"/>
        </w:numPr>
      </w:pPr>
      <w:r w:rsidRPr="00A02FAC">
        <w:t xml:space="preserve">modernizacja </w:t>
      </w:r>
      <w:r w:rsidR="00C14FE2" w:rsidRPr="00A02FAC">
        <w:t>Centralnej Magistrali Kolejowej (CMK)</w:t>
      </w:r>
      <w:r w:rsidRPr="00A02FAC">
        <w:t xml:space="preserve">, w tym przystosowanie jej </w:t>
      </w:r>
      <w:r w:rsidR="00C14FE2" w:rsidRPr="00A02FAC">
        <w:t>do podwyższenia prędkości pociągów do 250 km/h</w:t>
      </w:r>
      <w:r w:rsidR="00D521EB" w:rsidRPr="00A02FAC">
        <w:t>,</w:t>
      </w:r>
    </w:p>
    <w:p w14:paraId="6FAABB68" w14:textId="57F4A3CA" w:rsidR="00C14FE2" w:rsidRPr="00A02FAC" w:rsidRDefault="00C14FE2" w:rsidP="00F074E9">
      <w:pPr>
        <w:pStyle w:val="Spistreci5"/>
        <w:numPr>
          <w:ilvl w:val="0"/>
          <w:numId w:val="57"/>
        </w:numPr>
      </w:pPr>
      <w:r w:rsidRPr="00A02FAC">
        <w:t xml:space="preserve">modernizację </w:t>
      </w:r>
      <w:r w:rsidR="00302866" w:rsidRPr="00A02FAC">
        <w:t xml:space="preserve">i elektryfikację </w:t>
      </w:r>
      <w:r w:rsidRPr="00A02FAC">
        <w:t xml:space="preserve">linii kolejowej nr 25 </w:t>
      </w:r>
      <w:r w:rsidR="00302866" w:rsidRPr="00A02FAC">
        <w:t>Tomaszów Mazowiecki</w:t>
      </w:r>
      <w:r w:rsidR="00D521EB" w:rsidRPr="00A02FAC">
        <w:t xml:space="preserve"> </w:t>
      </w:r>
      <w:r w:rsidR="00302866" w:rsidRPr="00A02FAC">
        <w:t>-</w:t>
      </w:r>
      <w:r w:rsidR="00D521EB" w:rsidRPr="00A02FAC">
        <w:t xml:space="preserve"> </w:t>
      </w:r>
      <w:r w:rsidRPr="00A02FAC">
        <w:t>Skarżysko-Kamienna</w:t>
      </w:r>
      <w:r w:rsidR="00D521EB" w:rsidRPr="00A02FAC">
        <w:t>.</w:t>
      </w:r>
    </w:p>
    <w:p w14:paraId="6E30C780" w14:textId="77777777" w:rsidR="00C14FE2" w:rsidRPr="009E18E4" w:rsidRDefault="00C14FE2" w:rsidP="00F074E9">
      <w:pPr>
        <w:pStyle w:val="Spistreci5"/>
        <w:rPr>
          <w:b/>
          <w:bCs/>
        </w:rPr>
      </w:pPr>
      <w:r w:rsidRPr="009E18E4">
        <w:rPr>
          <w:b/>
          <w:bCs/>
        </w:rPr>
        <w:lastRenderedPageBreak/>
        <w:t xml:space="preserve">Uwarunkowania wynikające z sąsiedztwa z województwem mazowieckim </w:t>
      </w:r>
    </w:p>
    <w:p w14:paraId="606261F3" w14:textId="15C63BEC" w:rsidR="00C14FE2" w:rsidRPr="00A02FAC" w:rsidRDefault="00C14FE2" w:rsidP="00F074E9">
      <w:pPr>
        <w:pStyle w:val="Spistreci5"/>
      </w:pPr>
      <w:r w:rsidRPr="00A02FAC">
        <w:t>Głównym wyróżnikiem obszaru sąsiadującego z woj. mazowieckim jest relatywnie wyższy poziom urbanizacji, wywołanej procesem industrializacji, zapoczątkowanym jeszcze w XIX wieku. Rozwój przemysłu przyczynił się do marginalizacji rolnictwa, które jest obecnie silnie rozdrobnione i cechuje się zanikiem produkcji towarowej. Gęsto rozmieszczone ośrodki przemysłowe wytworzyły specyficzną strefę funkcjonalną wokół Końskich, Skarżyska-Kamiennej, Starachowic i Ostrowca Świętokrzyskiego w woj. świętokrzyskim oraz Radomia i Szydłowca w woj. mazowieckim,</w:t>
      </w:r>
      <w:r w:rsidR="00EC6455" w:rsidRPr="00A02FAC">
        <w:br/>
      </w:r>
      <w:r w:rsidRPr="00A02FAC">
        <w:t xml:space="preserve">o rozwiniętych funkcjach sypialnianych, związanych z wysokim natężeniem dojazdów do pracy. </w:t>
      </w:r>
      <w:r w:rsidR="00EC6455" w:rsidRPr="00A02FAC">
        <w:br/>
      </w:r>
      <w:r w:rsidRPr="00A02FAC">
        <w:t>W drugiej połowie lat 90-tych ubiegłego wieku, w wyniku upadku przestarzałego przemysłu i braku wsparcia restrukturyzacji obszar ten zaczął borykać się z wysokim bezrobociem oraz niedoborem kapitału inwestycyjnego Podniesienie atrakcyjności inwestycyjnej ośrodków dawnego COP winno zatem być jednym z najważniejszych zadań samorządów. Istniejące i potencjalne płaszczyzny współpracy w obszarze szeroko rozumianego transportu obejmować winny:</w:t>
      </w:r>
    </w:p>
    <w:p w14:paraId="39548936" w14:textId="2ABBA3C0" w:rsidR="00C14FE2" w:rsidRPr="00A02FAC" w:rsidRDefault="00C14FE2" w:rsidP="00F074E9">
      <w:pPr>
        <w:pStyle w:val="Spistreci5"/>
        <w:numPr>
          <w:ilvl w:val="0"/>
          <w:numId w:val="58"/>
        </w:numPr>
      </w:pPr>
      <w:r w:rsidRPr="00A02FAC">
        <w:t>wspólne zagospodarowanie i promowanie turystycznego szlaku kolejowego Starachowickiej Kolei Wąskotorowej</w:t>
      </w:r>
      <w:r w:rsidR="00D521EB" w:rsidRPr="00A02FAC">
        <w:t>,</w:t>
      </w:r>
    </w:p>
    <w:p w14:paraId="7B209F9A" w14:textId="6ADADBE1" w:rsidR="00C14FE2" w:rsidRPr="00A02FAC" w:rsidRDefault="00C14FE2" w:rsidP="00F074E9">
      <w:pPr>
        <w:pStyle w:val="Spistreci5"/>
        <w:numPr>
          <w:ilvl w:val="0"/>
          <w:numId w:val="58"/>
        </w:numPr>
      </w:pPr>
      <w:r w:rsidRPr="00A02FAC">
        <w:t xml:space="preserve">oznakowanie atrakcji turystycznych wzdłuż drogi krajowej nr 7 </w:t>
      </w:r>
      <w:bookmarkStart w:id="14" w:name="_Hlk95393628"/>
      <w:r w:rsidRPr="00A02FAC">
        <w:t xml:space="preserve">i drogi </w:t>
      </w:r>
      <w:r w:rsidR="00945C5B" w:rsidRPr="00A02FAC">
        <w:t>krajowej nr 9 (międzynarodowa droga E</w:t>
      </w:r>
      <w:r w:rsidRPr="00A02FAC">
        <w:t>371</w:t>
      </w:r>
      <w:r w:rsidR="00945C5B" w:rsidRPr="00A02FAC">
        <w:t>)</w:t>
      </w:r>
      <w:r w:rsidR="00D521EB" w:rsidRPr="00A02FAC">
        <w:t>,</w:t>
      </w:r>
    </w:p>
    <w:bookmarkEnd w:id="14"/>
    <w:p w14:paraId="70FB3A7A" w14:textId="17A5CDE0" w:rsidR="00F768CB" w:rsidRPr="00A02FAC" w:rsidRDefault="00F768CB" w:rsidP="00F074E9">
      <w:pPr>
        <w:pStyle w:val="Spistreci5"/>
        <w:numPr>
          <w:ilvl w:val="0"/>
          <w:numId w:val="58"/>
        </w:numPr>
      </w:pPr>
      <w:r w:rsidRPr="00A02FAC">
        <w:t>rozbudowy na obszarze województwa mazowieckiego planowanych do budowy na terenie województwa świętokrzyskiego tras rowerowych, w szczególności tras rangi europejskiej</w:t>
      </w:r>
      <w:r w:rsidR="00EC6455" w:rsidRPr="00A02FAC">
        <w:br/>
      </w:r>
      <w:r w:rsidRPr="00A02FAC">
        <w:t xml:space="preserve">i krajowej: </w:t>
      </w:r>
      <w:proofErr w:type="spellStart"/>
      <w:r w:rsidRPr="00A02FAC">
        <w:t>EuroVelo</w:t>
      </w:r>
      <w:proofErr w:type="spellEnd"/>
      <w:r w:rsidRPr="00A02FAC">
        <w:t xml:space="preserve"> 11, Green </w:t>
      </w:r>
      <w:proofErr w:type="spellStart"/>
      <w:r w:rsidRPr="00A02FAC">
        <w:t>Velo</w:t>
      </w:r>
      <w:proofErr w:type="spellEnd"/>
      <w:r w:rsidRPr="00A02FAC">
        <w:t xml:space="preserve"> i Wiślanej Trasy Rowerowej,</w:t>
      </w:r>
    </w:p>
    <w:p w14:paraId="2D97BF9F" w14:textId="47D888E2" w:rsidR="00C14FE2" w:rsidRPr="00A02FAC" w:rsidRDefault="00C14FE2" w:rsidP="00F074E9">
      <w:pPr>
        <w:pStyle w:val="Spistreci5"/>
        <w:numPr>
          <w:ilvl w:val="0"/>
          <w:numId w:val="58"/>
        </w:numPr>
      </w:pPr>
      <w:r w:rsidRPr="00A02FAC">
        <w:t>przebudowa drogi krajowej nr 7 (S7) Gdańsk — Warszawa — Kraków — Chyżne do parametrów drogi ekspresowej – w obszarze województwa świętokrzyskiego przebudowa została zakończona</w:t>
      </w:r>
      <w:r w:rsidR="00D521EB" w:rsidRPr="00A02FAC">
        <w:t>,</w:t>
      </w:r>
    </w:p>
    <w:p w14:paraId="319F0729" w14:textId="273CD80B" w:rsidR="00C14FE2" w:rsidRPr="00A02FAC" w:rsidRDefault="00C14FE2" w:rsidP="00F074E9">
      <w:pPr>
        <w:pStyle w:val="Spistreci5"/>
        <w:numPr>
          <w:ilvl w:val="0"/>
          <w:numId w:val="58"/>
        </w:numPr>
      </w:pPr>
      <w:r w:rsidRPr="00A02FAC">
        <w:t>modernizacja dróg krajowych: nr 9 Radom — Rzeszów i nr 79 Warszawa — Sandomierz — Kraków — Bytom do parametrów dróg klasy GP</w:t>
      </w:r>
      <w:r w:rsidR="00D521EB" w:rsidRPr="00A02FAC">
        <w:t>,</w:t>
      </w:r>
      <w:r w:rsidRPr="00A02FAC">
        <w:t xml:space="preserve"> </w:t>
      </w:r>
    </w:p>
    <w:p w14:paraId="3CE285EA" w14:textId="77830A2E" w:rsidR="00C14FE2" w:rsidRPr="00A02FAC" w:rsidRDefault="00C14FE2" w:rsidP="00F074E9">
      <w:pPr>
        <w:pStyle w:val="Spistreci5"/>
        <w:numPr>
          <w:ilvl w:val="0"/>
          <w:numId w:val="58"/>
        </w:numPr>
      </w:pPr>
      <w:r w:rsidRPr="00A02FAC">
        <w:t>modernizacja dróg wojewódzkich: nr 728 Grójec — Końskie — Jędrzejów, nr 744 Radom — Starachowice, nr 749 Końskie — Przysucha do pełnych parametrów dróg klasy G</w:t>
      </w:r>
      <w:r w:rsidR="00D521EB" w:rsidRPr="00A02FAC">
        <w:t>,</w:t>
      </w:r>
    </w:p>
    <w:p w14:paraId="59382990" w14:textId="7926EFA5" w:rsidR="00C14FE2" w:rsidRPr="00A02FAC" w:rsidRDefault="00C14FE2" w:rsidP="00F074E9">
      <w:pPr>
        <w:pStyle w:val="Spistreci5"/>
        <w:numPr>
          <w:ilvl w:val="0"/>
          <w:numId w:val="58"/>
        </w:numPr>
      </w:pPr>
      <w:r w:rsidRPr="00A02FAC">
        <w:t>przystosowanie linii kolejowej nr 8 Warszawa — Kraków do prędkości 120–160 km/h</w:t>
      </w:r>
      <w:r w:rsidR="00D521EB" w:rsidRPr="00A02FAC">
        <w:t>,</w:t>
      </w:r>
    </w:p>
    <w:p w14:paraId="5EED8DC4" w14:textId="72126331" w:rsidR="003A251E" w:rsidRPr="00A02FAC" w:rsidRDefault="003A251E" w:rsidP="00F074E9">
      <w:pPr>
        <w:pStyle w:val="Spistreci5"/>
        <w:numPr>
          <w:ilvl w:val="0"/>
          <w:numId w:val="58"/>
        </w:numPr>
      </w:pPr>
      <w:r w:rsidRPr="00A02FAC">
        <w:t>budowa linii kolejowej nr 84 Radom – Iłża – Kunów w ramach Kolejowych Inwestycji Towarzyszących CPK.</w:t>
      </w:r>
    </w:p>
    <w:p w14:paraId="1ED2F133" w14:textId="77777777" w:rsidR="00EB6FFE" w:rsidRDefault="00EB6FFE" w:rsidP="00F074E9">
      <w:pPr>
        <w:pStyle w:val="Spistreci5"/>
        <w:rPr>
          <w:b/>
          <w:bCs/>
        </w:rPr>
      </w:pPr>
    </w:p>
    <w:p w14:paraId="2FF4D1EF" w14:textId="20EF7E74" w:rsidR="00C14FE2" w:rsidRPr="009E18E4" w:rsidRDefault="00C14FE2" w:rsidP="00F074E9">
      <w:pPr>
        <w:pStyle w:val="Spistreci5"/>
        <w:rPr>
          <w:b/>
          <w:bCs/>
        </w:rPr>
      </w:pPr>
      <w:r w:rsidRPr="009E18E4">
        <w:rPr>
          <w:b/>
          <w:bCs/>
        </w:rPr>
        <w:lastRenderedPageBreak/>
        <w:t xml:space="preserve">Uwarunkowania wynikające z sąsiedztwa z województwem lubelskim </w:t>
      </w:r>
    </w:p>
    <w:p w14:paraId="5E267D5D" w14:textId="77777777" w:rsidR="00C14FE2" w:rsidRPr="00A02FAC" w:rsidRDefault="00C14FE2" w:rsidP="00F074E9">
      <w:pPr>
        <w:pStyle w:val="Spistreci5"/>
      </w:pPr>
      <w:r w:rsidRPr="00A02FAC">
        <w:t>Obszar stykowy z woj. lubelskim odznacza się przewagą funkcji rolniczych, wzbogaconych lokalnie przemysłem (Cementownia Ożarów) i drobną przedsiębiorczością, zróżnicowanymi warunkami glebowymi oraz relatywnie korzystniejszą strukturą agrarną sektora. Wspólne problemy przestrzenne, dotyczą przede wszystkim słabych powiązań komunikacyjnych przez Wisłę, które ograniczają szerszą współpracę obu województw. Ważnym zagadnieniem jest także ochrona środowiska przyrodniczego tej rzeki oraz zminimalizowanie zagrożenia powodziowego na obszarze zalewowym. Istniejące i potencjalne płaszczyzny współpracy w obszarze szeroko rozumianego transportu obejmować winny:</w:t>
      </w:r>
    </w:p>
    <w:p w14:paraId="05A433D4" w14:textId="4A88966E" w:rsidR="00C14FE2" w:rsidRPr="00A02FAC" w:rsidRDefault="00C14FE2" w:rsidP="00F074E9">
      <w:pPr>
        <w:pStyle w:val="Spistreci5"/>
        <w:numPr>
          <w:ilvl w:val="0"/>
          <w:numId w:val="59"/>
        </w:numPr>
      </w:pPr>
      <w:r w:rsidRPr="00A02FAC">
        <w:t xml:space="preserve">modernizację drogi krajowej nr 74 na odcinku Opatów — Kraśnik (Lublin) do parametrów drogi klasy </w:t>
      </w:r>
      <w:r w:rsidR="006156FF" w:rsidRPr="00A02FAC">
        <w:t>S</w:t>
      </w:r>
      <w:r w:rsidRPr="00A02FAC">
        <w:t xml:space="preserve">; </w:t>
      </w:r>
    </w:p>
    <w:p w14:paraId="0764F3BB" w14:textId="77777777" w:rsidR="00C14FE2" w:rsidRPr="00A02FAC" w:rsidRDefault="00C14FE2" w:rsidP="00F074E9">
      <w:pPr>
        <w:pStyle w:val="Spistreci5"/>
        <w:numPr>
          <w:ilvl w:val="0"/>
          <w:numId w:val="59"/>
        </w:numPr>
      </w:pPr>
      <w:r w:rsidRPr="00A02FAC">
        <w:t xml:space="preserve">modernizację drogi wojewódzkiej nr 755 Ostrowiec Św. — Ożarów — Zawichost — rz. Wisła — Kosin do pełnych parametrów drogi klasy G wraz z budową stałej przeprawy mostowej w rejonie miejscowości Zawichost; </w:t>
      </w:r>
    </w:p>
    <w:p w14:paraId="46E70AC0" w14:textId="06259D2D" w:rsidR="00C14FE2" w:rsidRPr="00A02FAC" w:rsidRDefault="00C14FE2" w:rsidP="00F074E9">
      <w:pPr>
        <w:pStyle w:val="Spistreci5"/>
        <w:numPr>
          <w:ilvl w:val="0"/>
          <w:numId w:val="59"/>
        </w:numPr>
      </w:pPr>
      <w:r w:rsidRPr="00A02FAC">
        <w:t>wykreowanie, wspólnie z woj. małopolskim międzyregionalnej magistrali turystycznej: Kraków — Sandomierz — Kazimierz Dolny, która w woj. świętokrzyskim przebiegała</w:t>
      </w:r>
      <w:r w:rsidR="003809AE" w:rsidRPr="00A02FAC">
        <w:t xml:space="preserve"> </w:t>
      </w:r>
      <w:r w:rsidRPr="00A02FAC">
        <w:t>by wzdłuż trasy nadwiślańskiej nr 79 i drogi wojewódzkiej nr 777 do przeprawy mostowej</w:t>
      </w:r>
      <w:r w:rsidR="00EC6455" w:rsidRPr="00A02FAC">
        <w:br/>
      </w:r>
      <w:r w:rsidRPr="00A02FAC">
        <w:t xml:space="preserve">w Annopolu; </w:t>
      </w:r>
    </w:p>
    <w:p w14:paraId="28943BF9" w14:textId="77777777" w:rsidR="00C14FE2" w:rsidRPr="00A02FAC" w:rsidRDefault="00C14FE2" w:rsidP="00F074E9">
      <w:pPr>
        <w:pStyle w:val="Spistreci5"/>
        <w:numPr>
          <w:ilvl w:val="0"/>
          <w:numId w:val="59"/>
        </w:numPr>
      </w:pPr>
      <w:r w:rsidRPr="00A02FAC">
        <w:t xml:space="preserve">działania zmierzające do lepszego oznakowania oraz promocji atrakcji turystycznych wzdłuż drogi nr 74 na przebiegu Lublin — Kielce; </w:t>
      </w:r>
    </w:p>
    <w:p w14:paraId="677829C3" w14:textId="10C75792" w:rsidR="00F768CB" w:rsidRPr="00A02FAC" w:rsidRDefault="00C14FE2" w:rsidP="00F074E9">
      <w:pPr>
        <w:pStyle w:val="Spistreci5"/>
        <w:numPr>
          <w:ilvl w:val="0"/>
          <w:numId w:val="59"/>
        </w:numPr>
      </w:pPr>
      <w:r w:rsidRPr="00A02FAC">
        <w:t>rozważenie możliwości oznakowania turystycznego szlaku wodnego na Wiśle, wspólnie</w:t>
      </w:r>
      <w:r w:rsidR="00EC6455" w:rsidRPr="00A02FAC">
        <w:br/>
      </w:r>
      <w:r w:rsidRPr="00A02FAC">
        <w:t>z woj. małopolskim i podkarpackim (spływy kajakowe, rejsy turystycznymi statkami) oraz budowy odpowiedniej infrastruktury nabrzeżnej</w:t>
      </w:r>
      <w:r w:rsidR="00F768CB" w:rsidRPr="00A02FAC">
        <w:t xml:space="preserve"> m.in. w postaci Wiślanej Trasy Rowerowej</w:t>
      </w:r>
    </w:p>
    <w:p w14:paraId="2069FC58" w14:textId="77777777" w:rsidR="00C14FE2" w:rsidRPr="009E18E4" w:rsidRDefault="00C14FE2" w:rsidP="00F074E9">
      <w:pPr>
        <w:pStyle w:val="Spistreci5"/>
        <w:rPr>
          <w:b/>
          <w:bCs/>
        </w:rPr>
      </w:pPr>
      <w:r w:rsidRPr="009E18E4">
        <w:rPr>
          <w:b/>
          <w:bCs/>
        </w:rPr>
        <w:t xml:space="preserve">Uwarunkowania wynikające z sąsiedztwem z województwem podkarpackim </w:t>
      </w:r>
    </w:p>
    <w:p w14:paraId="1D02834E" w14:textId="3C18900C" w:rsidR="00C14FE2" w:rsidRPr="00A02FAC" w:rsidRDefault="00C14FE2" w:rsidP="00F074E9">
      <w:pPr>
        <w:pStyle w:val="Spistreci5"/>
      </w:pPr>
      <w:r w:rsidRPr="00A02FAC">
        <w:t>Wiodącą cechą obszarów przygranicznych jest intensywne rolnictwo, wyspecjalizowane</w:t>
      </w:r>
      <w:r w:rsidR="00EC6455" w:rsidRPr="00A02FAC">
        <w:br/>
      </w:r>
      <w:r w:rsidRPr="00A02FAC">
        <w:t>w ogrodnictwie oraz wysoka jakość gleb, której towarzyszą dobre warunki uprawy roślin ciepłolubnych; pewnego rodzaju wyjątkiem są t</w:t>
      </w:r>
      <w:r w:rsidR="006F5909" w:rsidRPr="00A02FAC">
        <w:t>u</w:t>
      </w:r>
      <w:r w:rsidRPr="00A02FAC">
        <w:t xml:space="preserve"> gminy Połaniec i Osiek, które posiadają słabsze warunki glebowe i silniej rozwiniętą funkcję przemysłową. Wspólnym wyróżnikiem tych obszarów jest atrakcyjny i niedostatecznie wykorzystany potencjał turystyczno-rekreacyjny doliny Wisły oraz zasobów dziedzictwa kulturowego historycznych miast nadwiślańskich. Szczególne znaczenie dla aktywizacji tego subregionu może mieć Sandomierz — ośrodek kulturalny, przemysłowy, naukowy </w:t>
      </w:r>
      <w:r w:rsidRPr="00A02FAC">
        <w:lastRenderedPageBreak/>
        <w:t xml:space="preserve">i ważny węzeł komunikacyjny oraz współpraca przygranicznych ośrodków: Sandomierza, Tarnobrzega, Stalowej Woli i </w:t>
      </w:r>
      <w:r w:rsidR="00297651" w:rsidRPr="00A02FAC">
        <w:t>Niska</w:t>
      </w:r>
      <w:r w:rsidRPr="00A02FAC">
        <w:t>. Istotnym problemem po obu stronach Wisły jest likwidacja skutków wcześniejszej działalności przemysłu siarkowego. Istniejące i potencjalne płaszczyzny współpracy w obszarze szeroko rozumianego transportu obejmować winny:</w:t>
      </w:r>
    </w:p>
    <w:p w14:paraId="0473F7D2" w14:textId="77777777" w:rsidR="00C14FE2" w:rsidRPr="00A02FAC" w:rsidRDefault="00C14FE2" w:rsidP="00F074E9">
      <w:pPr>
        <w:pStyle w:val="Spistreci5"/>
        <w:numPr>
          <w:ilvl w:val="0"/>
          <w:numId w:val="60"/>
        </w:numPr>
      </w:pPr>
      <w:r w:rsidRPr="00A02FAC">
        <w:t xml:space="preserve">możliwość wykorzystania potencjału turystycznego obszarów położonych wzdłuż rzeki Wisły dla aktywizacji społeczno-gospodarczej; rozważenie możliwości oznakowania turystycznego szlaku wodnego na Wiśle (spływy kajakowe, rejsy turystycznymi statkami) oraz budowy odpowiedniej infrastruktury nabrzeżnej, możliwość wypromowania obszaru turystycznego doliny Wisły; </w:t>
      </w:r>
    </w:p>
    <w:p w14:paraId="6FF6D468" w14:textId="468A8B97" w:rsidR="00C14FE2" w:rsidRPr="00A02FAC" w:rsidRDefault="001E220A" w:rsidP="00F074E9">
      <w:pPr>
        <w:pStyle w:val="Spistreci5"/>
        <w:numPr>
          <w:ilvl w:val="0"/>
          <w:numId w:val="60"/>
        </w:numPr>
      </w:pPr>
      <w:r w:rsidRPr="00A02FAC">
        <w:t xml:space="preserve">rozwijanie spójnych tras rowerowych na ponadregionalnym Wschodnim Szlaku Rowerowym Green </w:t>
      </w:r>
      <w:proofErr w:type="spellStart"/>
      <w:r w:rsidRPr="00A02FAC">
        <w:t>Velo</w:t>
      </w:r>
      <w:proofErr w:type="spellEnd"/>
      <w:r w:rsidRPr="00A02FAC">
        <w:t xml:space="preserve"> oraz innych </w:t>
      </w:r>
      <w:r w:rsidR="00C14FE2" w:rsidRPr="00A02FAC">
        <w:t>tras rowerowych łączących oba województwa</w:t>
      </w:r>
      <w:r w:rsidRPr="00A02FAC">
        <w:t>,</w:t>
      </w:r>
      <w:r w:rsidR="00C14FE2" w:rsidRPr="00A02FAC">
        <w:t xml:space="preserve"> w szczególności</w:t>
      </w:r>
      <w:r w:rsidRPr="00A02FAC">
        <w:br/>
      </w:r>
      <w:r w:rsidR="00C14FE2" w:rsidRPr="00A02FAC">
        <w:t>w obszarach nadwiślańskich</w:t>
      </w:r>
      <w:r w:rsidR="00E60286" w:rsidRPr="00A02FAC">
        <w:t xml:space="preserve"> – Wiślana Trasa Rowerowa</w:t>
      </w:r>
      <w:r w:rsidR="00375665" w:rsidRPr="00A02FAC">
        <w:t xml:space="preserve"> i regionalne trasy rowerowe</w:t>
      </w:r>
      <w:r w:rsidR="00C14FE2" w:rsidRPr="00A02FAC">
        <w:t>;</w:t>
      </w:r>
    </w:p>
    <w:p w14:paraId="52A18272" w14:textId="35268358" w:rsidR="00E60286" w:rsidRPr="00A02FAC" w:rsidRDefault="00E60286" w:rsidP="00F074E9">
      <w:pPr>
        <w:pStyle w:val="Spistreci5"/>
        <w:numPr>
          <w:ilvl w:val="0"/>
          <w:numId w:val="60"/>
        </w:numPr>
      </w:pPr>
      <w:r w:rsidRPr="00A02FAC">
        <w:t>przebudow</w:t>
      </w:r>
      <w:r w:rsidR="00823077" w:rsidRPr="00A02FAC">
        <w:t>ę</w:t>
      </w:r>
      <w:r w:rsidRPr="00A02FAC">
        <w:t xml:space="preserve"> i modernizacj</w:t>
      </w:r>
      <w:r w:rsidR="00823077" w:rsidRPr="00A02FAC">
        <w:t>ę</w:t>
      </w:r>
      <w:r w:rsidRPr="00A02FAC">
        <w:t xml:space="preserve"> linii kolejowej nr 25 w ramach realizacji tzw. szprychy nr 6 komponentu kolejowego CPK</w:t>
      </w:r>
      <w:r w:rsidR="00431AFA" w:rsidRPr="00A02FAC">
        <w:t xml:space="preserve"> oraz wzmocnienie powiazań komunikacyjnych </w:t>
      </w:r>
      <w:r w:rsidRPr="00A02FAC">
        <w:t>ośrodk</w:t>
      </w:r>
      <w:r w:rsidR="00431AFA" w:rsidRPr="00A02FAC">
        <w:t>ów</w:t>
      </w:r>
      <w:r w:rsidRPr="00A02FAC">
        <w:t xml:space="preserve"> tzw. </w:t>
      </w:r>
      <w:proofErr w:type="spellStart"/>
      <w:r w:rsidRPr="00A02FAC">
        <w:t>Czwórmiasta</w:t>
      </w:r>
      <w:proofErr w:type="spellEnd"/>
      <w:r w:rsidRPr="00A02FAC">
        <w:t xml:space="preserve"> : Nisko, Stalową Wolę, Tarnobrzeg i Sandomierz;</w:t>
      </w:r>
    </w:p>
    <w:p w14:paraId="6B3F7E8F" w14:textId="77777777" w:rsidR="00C14FE2" w:rsidRPr="00A02FAC" w:rsidRDefault="00C14FE2" w:rsidP="00F074E9">
      <w:pPr>
        <w:pStyle w:val="Spistreci5"/>
        <w:numPr>
          <w:ilvl w:val="0"/>
          <w:numId w:val="60"/>
        </w:numPr>
      </w:pPr>
      <w:r w:rsidRPr="00A02FAC">
        <w:t>budowę drogi ekspresowej S74 Piotrków Trybunalski — Kielce — Rzeszów — Barwinek wraz z budową przeprawy mostowej na Wiśle w rejonie Koćmierzowa;</w:t>
      </w:r>
    </w:p>
    <w:p w14:paraId="7DE719A0" w14:textId="58BD49D1" w:rsidR="00C14FE2" w:rsidRPr="00A02FAC" w:rsidRDefault="00C14FE2" w:rsidP="00F074E9">
      <w:pPr>
        <w:pStyle w:val="Spistreci5"/>
        <w:numPr>
          <w:ilvl w:val="0"/>
          <w:numId w:val="60"/>
        </w:numPr>
      </w:pPr>
      <w:r w:rsidRPr="00A02FAC">
        <w:t>modernizacj</w:t>
      </w:r>
      <w:r w:rsidR="00823077" w:rsidRPr="00A02FAC">
        <w:t>ę</w:t>
      </w:r>
      <w:r w:rsidRPr="00A02FAC">
        <w:t xml:space="preserve"> </w:t>
      </w:r>
      <w:r w:rsidR="00347081" w:rsidRPr="00A02FAC">
        <w:t>i rozbudow</w:t>
      </w:r>
      <w:r w:rsidR="00823077" w:rsidRPr="00A02FAC">
        <w:t>ę</w:t>
      </w:r>
      <w:r w:rsidR="00347081" w:rsidRPr="00A02FAC">
        <w:t xml:space="preserve"> </w:t>
      </w:r>
      <w:r w:rsidRPr="00A02FAC">
        <w:t xml:space="preserve">dróg krajowych: nr 9 Radom — Rzeszów i nr 77 Lipnik — Sandomierz — Stalowa Wola — Przemyśl do parametrów </w:t>
      </w:r>
      <w:r w:rsidR="000C601E" w:rsidRPr="00A02FAC">
        <w:t xml:space="preserve">dwujezdniowej </w:t>
      </w:r>
      <w:r w:rsidRPr="00A02FAC">
        <w:t>drogi GP</w:t>
      </w:r>
      <w:r w:rsidR="00347081" w:rsidRPr="00A02FAC">
        <w:t>;</w:t>
      </w:r>
      <w:r w:rsidRPr="00A02FAC">
        <w:t xml:space="preserve"> </w:t>
      </w:r>
    </w:p>
    <w:p w14:paraId="25CEFBB3" w14:textId="77777777" w:rsidR="00C14FE2" w:rsidRPr="00A02FAC" w:rsidRDefault="00C14FE2" w:rsidP="00F074E9">
      <w:pPr>
        <w:pStyle w:val="Spistreci5"/>
        <w:numPr>
          <w:ilvl w:val="0"/>
          <w:numId w:val="60"/>
        </w:numPr>
      </w:pPr>
      <w:r w:rsidRPr="00A02FAC">
        <w:t xml:space="preserve">wykorzystanie gospodarcze połączenia kolejowego (Kielce) Włoszczowice — Staszów — Chmielów; </w:t>
      </w:r>
    </w:p>
    <w:p w14:paraId="109ABD26" w14:textId="3183E4ED" w:rsidR="00C14FE2" w:rsidRPr="00A02FAC" w:rsidRDefault="00C14FE2" w:rsidP="00F074E9">
      <w:pPr>
        <w:pStyle w:val="Spistreci5"/>
        <w:numPr>
          <w:ilvl w:val="0"/>
          <w:numId w:val="60"/>
        </w:numPr>
      </w:pPr>
      <w:r w:rsidRPr="00A02FAC">
        <w:t>zagospodarowanie potencjału transportowego linii kolejowej LHS w obsłudze relacji krajowych i międzynarodowych</w:t>
      </w:r>
      <w:r w:rsidR="006C26A5" w:rsidRPr="00A02FAC">
        <w:t>.</w:t>
      </w:r>
      <w:r w:rsidRPr="00A02FAC">
        <w:t xml:space="preserve"> </w:t>
      </w:r>
    </w:p>
    <w:p w14:paraId="5725803D" w14:textId="59AF210F" w:rsidR="00945A88" w:rsidRPr="00F0486C" w:rsidRDefault="00945A88" w:rsidP="00D2014D"/>
    <w:p w14:paraId="6D7CEC05" w14:textId="4009BAD5" w:rsidR="001035BD" w:rsidRPr="00F0486C" w:rsidRDefault="001035BD" w:rsidP="00C068AE">
      <w:pPr>
        <w:pStyle w:val="Nagwek2"/>
        <w:spacing w:line="360" w:lineRule="auto"/>
        <w:ind w:left="426" w:hanging="426"/>
        <w:jc w:val="both"/>
        <w:rPr>
          <w:b/>
          <w:bCs/>
          <w:szCs w:val="24"/>
        </w:rPr>
      </w:pPr>
      <w:bookmarkStart w:id="15" w:name="_Toc157602061"/>
      <w:r w:rsidRPr="00F0486C">
        <w:rPr>
          <w:b/>
          <w:bCs/>
          <w:szCs w:val="24"/>
        </w:rPr>
        <w:t>2.</w:t>
      </w:r>
      <w:r w:rsidR="00441016">
        <w:rPr>
          <w:b/>
          <w:bCs/>
          <w:szCs w:val="24"/>
        </w:rPr>
        <w:t>5</w:t>
      </w:r>
      <w:r w:rsidRPr="00F0486C">
        <w:rPr>
          <w:b/>
          <w:bCs/>
          <w:szCs w:val="24"/>
        </w:rPr>
        <w:t xml:space="preserve"> Ocena realizacji inwestycji zapisanych w Programie Rozwoju Infrastruktury Transportowej Województwa Świętokrzyskiego na lata 2014-2020</w:t>
      </w:r>
      <w:r w:rsidR="00C409AF">
        <w:rPr>
          <w:rStyle w:val="Odwoanieprzypisudolnego"/>
          <w:b/>
          <w:bCs/>
          <w:szCs w:val="24"/>
        </w:rPr>
        <w:footnoteReference w:id="15"/>
      </w:r>
      <w:bookmarkEnd w:id="15"/>
    </w:p>
    <w:p w14:paraId="61DA01BE" w14:textId="1314ADAE" w:rsidR="00B04D4E" w:rsidRPr="00F0486C" w:rsidRDefault="00934B75" w:rsidP="00CB7456">
      <w:pPr>
        <w:pStyle w:val="Tekstpodstawowy3"/>
        <w:spacing w:line="360" w:lineRule="auto"/>
        <w:ind w:firstLine="737"/>
        <w:jc w:val="both"/>
        <w:rPr>
          <w:rFonts w:ascii="Times New Roman" w:hAnsi="Times New Roman"/>
          <w:sz w:val="24"/>
          <w:szCs w:val="24"/>
        </w:rPr>
      </w:pPr>
      <w:r w:rsidRPr="00F0486C">
        <w:rPr>
          <w:rFonts w:ascii="Times New Roman" w:hAnsi="Times New Roman"/>
          <w:sz w:val="24"/>
          <w:szCs w:val="24"/>
        </w:rPr>
        <w:t>C</w:t>
      </w:r>
      <w:r w:rsidR="00B04D4E" w:rsidRPr="00F0486C">
        <w:rPr>
          <w:rFonts w:ascii="Times New Roman" w:hAnsi="Times New Roman"/>
          <w:sz w:val="24"/>
          <w:szCs w:val="24"/>
        </w:rPr>
        <w:t xml:space="preserve">elem </w:t>
      </w:r>
      <w:r w:rsidR="00B04D4E" w:rsidRPr="00F0486C">
        <w:rPr>
          <w:rFonts w:ascii="Times New Roman" w:hAnsi="Times New Roman"/>
          <w:i/>
          <w:sz w:val="24"/>
          <w:szCs w:val="24"/>
        </w:rPr>
        <w:t>Programu rozwoju infrastruktury transportowej województwa świętokrzyskiego na lata 20</w:t>
      </w:r>
      <w:r w:rsidRPr="00F0486C">
        <w:rPr>
          <w:rFonts w:ascii="Times New Roman" w:hAnsi="Times New Roman"/>
          <w:i/>
          <w:sz w:val="24"/>
          <w:szCs w:val="24"/>
        </w:rPr>
        <w:t>14</w:t>
      </w:r>
      <w:r w:rsidR="00B04D4E" w:rsidRPr="00F0486C">
        <w:rPr>
          <w:rFonts w:ascii="Times New Roman" w:hAnsi="Times New Roman"/>
          <w:i/>
          <w:sz w:val="24"/>
          <w:szCs w:val="24"/>
        </w:rPr>
        <w:t>-20</w:t>
      </w:r>
      <w:r w:rsidRPr="00F0486C">
        <w:rPr>
          <w:rFonts w:ascii="Times New Roman" w:hAnsi="Times New Roman"/>
          <w:i/>
          <w:sz w:val="24"/>
          <w:szCs w:val="24"/>
        </w:rPr>
        <w:t>20</w:t>
      </w:r>
      <w:r w:rsidR="00B04D4E" w:rsidRPr="00F0486C">
        <w:rPr>
          <w:rFonts w:ascii="Times New Roman" w:hAnsi="Times New Roman"/>
          <w:sz w:val="24"/>
          <w:szCs w:val="24"/>
        </w:rPr>
        <w:t xml:space="preserve"> było zebranie w jednym dokumencie planowanych zadań inwestycyjnych na sieci transportowej województwa</w:t>
      </w:r>
      <w:r w:rsidRPr="00F0486C">
        <w:rPr>
          <w:rFonts w:ascii="Times New Roman" w:hAnsi="Times New Roman"/>
          <w:sz w:val="24"/>
          <w:szCs w:val="24"/>
        </w:rPr>
        <w:t>,</w:t>
      </w:r>
      <w:r w:rsidR="00B04D4E" w:rsidRPr="00F0486C">
        <w:rPr>
          <w:rFonts w:ascii="Times New Roman" w:hAnsi="Times New Roman"/>
          <w:sz w:val="24"/>
          <w:szCs w:val="24"/>
        </w:rPr>
        <w:t xml:space="preserve"> rozproszonych dotychczas w różnych dokumentach rządowych</w:t>
      </w:r>
      <w:r w:rsidR="00EC6455">
        <w:rPr>
          <w:rFonts w:ascii="Times New Roman" w:hAnsi="Times New Roman"/>
          <w:sz w:val="24"/>
          <w:szCs w:val="24"/>
        </w:rPr>
        <w:br/>
      </w:r>
      <w:r w:rsidR="00B04D4E" w:rsidRPr="00F0486C">
        <w:rPr>
          <w:rFonts w:ascii="Times New Roman" w:hAnsi="Times New Roman"/>
          <w:sz w:val="24"/>
          <w:szCs w:val="24"/>
        </w:rPr>
        <w:t xml:space="preserve">i samorządowych, w tym w miejscowych planach zagospodarowania przestrzennego gmin i planie </w:t>
      </w:r>
      <w:r w:rsidR="00B04D4E" w:rsidRPr="00F0486C">
        <w:rPr>
          <w:rFonts w:ascii="Times New Roman" w:hAnsi="Times New Roman"/>
          <w:sz w:val="24"/>
          <w:szCs w:val="24"/>
        </w:rPr>
        <w:lastRenderedPageBreak/>
        <w:t>zagospodarowania przestrzennego województwa</w:t>
      </w:r>
      <w:r w:rsidRPr="00F0486C">
        <w:rPr>
          <w:rFonts w:ascii="Times New Roman" w:hAnsi="Times New Roman"/>
          <w:sz w:val="24"/>
          <w:szCs w:val="24"/>
        </w:rPr>
        <w:t xml:space="preserve"> które miały doprowadzić do realizacji celu głównego Programu czyli „</w:t>
      </w:r>
      <w:r w:rsidRPr="00F0486C">
        <w:rPr>
          <w:rFonts w:ascii="Times New Roman" w:hAnsi="Times New Roman"/>
          <w:i/>
          <w:iCs/>
          <w:sz w:val="24"/>
          <w:szCs w:val="24"/>
        </w:rPr>
        <w:t>poprawy infrastruktury transportowej regionu z zachowaniem spójności przyrodniczo-kulturowej służącej realizacji konstytucyjnej zasady zrównoważonego rozwoju</w:t>
      </w:r>
      <w:r w:rsidRPr="00F0486C">
        <w:rPr>
          <w:rFonts w:ascii="Times New Roman" w:hAnsi="Times New Roman"/>
          <w:sz w:val="24"/>
          <w:szCs w:val="24"/>
        </w:rPr>
        <w:t xml:space="preserve">”. </w:t>
      </w:r>
      <w:r w:rsidR="00B04D4E" w:rsidRPr="00F0486C">
        <w:rPr>
          <w:rFonts w:ascii="Times New Roman" w:hAnsi="Times New Roman"/>
          <w:sz w:val="24"/>
          <w:szCs w:val="24"/>
        </w:rPr>
        <w:t xml:space="preserve">Powstała w ten sposób kompleksowa wizja rozwoju sieci transportowej województwa określająca zadania przewidziane do realizacji w okresie programowania UE 2007-2013 oraz możliwie szeroko wskazująca najważniejsze inwestycje na tej sieci w dalszej perspektywie.  </w:t>
      </w:r>
    </w:p>
    <w:p w14:paraId="0381CB24" w14:textId="06E8B229" w:rsidR="00B04D4E" w:rsidRPr="00F0486C" w:rsidRDefault="00B04D4E" w:rsidP="00CB7456">
      <w:pPr>
        <w:pStyle w:val="Tekstpodstawowy3"/>
        <w:spacing w:line="360" w:lineRule="auto"/>
        <w:ind w:firstLine="737"/>
        <w:jc w:val="both"/>
        <w:rPr>
          <w:rFonts w:ascii="Times New Roman" w:hAnsi="Times New Roman"/>
          <w:sz w:val="24"/>
          <w:szCs w:val="24"/>
        </w:rPr>
      </w:pPr>
      <w:bookmarkStart w:id="16" w:name="_Hlk87877889"/>
      <w:r w:rsidRPr="00F0486C">
        <w:rPr>
          <w:rFonts w:ascii="Times New Roman" w:hAnsi="Times New Roman"/>
          <w:sz w:val="24"/>
          <w:szCs w:val="24"/>
        </w:rPr>
        <w:t xml:space="preserve">Poniżej przedstawiono szczegółową ocenę realizacji zadań wskazanych w </w:t>
      </w:r>
      <w:r w:rsidRPr="00F0486C">
        <w:rPr>
          <w:rFonts w:ascii="Times New Roman" w:hAnsi="Times New Roman"/>
          <w:i/>
          <w:sz w:val="24"/>
          <w:szCs w:val="24"/>
        </w:rPr>
        <w:t>Programie rozwoju infrastruktury transportowej województwa świętokrzyskiego na lata 20</w:t>
      </w:r>
      <w:r w:rsidR="00934B75" w:rsidRPr="00F0486C">
        <w:rPr>
          <w:rFonts w:ascii="Times New Roman" w:hAnsi="Times New Roman"/>
          <w:i/>
          <w:sz w:val="24"/>
          <w:szCs w:val="24"/>
        </w:rPr>
        <w:t>14</w:t>
      </w:r>
      <w:r w:rsidRPr="00F0486C">
        <w:rPr>
          <w:rFonts w:ascii="Times New Roman" w:hAnsi="Times New Roman"/>
          <w:i/>
          <w:sz w:val="24"/>
          <w:szCs w:val="24"/>
        </w:rPr>
        <w:t>-20</w:t>
      </w:r>
      <w:r w:rsidR="00934B75" w:rsidRPr="00F0486C">
        <w:rPr>
          <w:rFonts w:ascii="Times New Roman" w:hAnsi="Times New Roman"/>
          <w:i/>
          <w:sz w:val="24"/>
          <w:szCs w:val="24"/>
        </w:rPr>
        <w:t>20</w:t>
      </w:r>
      <w:r w:rsidRPr="00F0486C">
        <w:rPr>
          <w:rFonts w:ascii="Times New Roman" w:hAnsi="Times New Roman"/>
          <w:i/>
          <w:sz w:val="24"/>
          <w:szCs w:val="24"/>
        </w:rPr>
        <w:t xml:space="preserve">. </w:t>
      </w:r>
      <w:r w:rsidRPr="00F0486C">
        <w:rPr>
          <w:rFonts w:ascii="Times New Roman" w:hAnsi="Times New Roman"/>
          <w:sz w:val="24"/>
          <w:szCs w:val="24"/>
        </w:rPr>
        <w:t>Oceny dokonano</w:t>
      </w:r>
      <w:r w:rsidR="0048147D">
        <w:rPr>
          <w:rFonts w:ascii="Times New Roman" w:hAnsi="Times New Roman"/>
          <w:sz w:val="24"/>
          <w:szCs w:val="24"/>
        </w:rPr>
        <w:t xml:space="preserve"> </w:t>
      </w:r>
      <w:r w:rsidRPr="00F0486C">
        <w:rPr>
          <w:rFonts w:ascii="Times New Roman" w:hAnsi="Times New Roman"/>
          <w:sz w:val="24"/>
          <w:szCs w:val="24"/>
        </w:rPr>
        <w:t>w podziale na trzy grupy zadań wymienionych w Programie:</w:t>
      </w:r>
    </w:p>
    <w:p w14:paraId="255AD3E2" w14:textId="61680719" w:rsidR="00B04D4E" w:rsidRPr="00F0486C" w:rsidRDefault="00B04D4E">
      <w:pPr>
        <w:pStyle w:val="Tekstpodstawowy3"/>
        <w:numPr>
          <w:ilvl w:val="0"/>
          <w:numId w:val="38"/>
        </w:numPr>
        <w:spacing w:line="360" w:lineRule="auto"/>
        <w:ind w:left="567" w:hanging="283"/>
        <w:jc w:val="both"/>
        <w:rPr>
          <w:rFonts w:ascii="Times New Roman" w:hAnsi="Times New Roman"/>
          <w:bCs/>
          <w:sz w:val="24"/>
          <w:szCs w:val="24"/>
        </w:rPr>
      </w:pPr>
      <w:r w:rsidRPr="00F0486C">
        <w:rPr>
          <w:rFonts w:ascii="Times New Roman" w:hAnsi="Times New Roman"/>
          <w:sz w:val="24"/>
          <w:szCs w:val="24"/>
        </w:rPr>
        <w:t xml:space="preserve">zadania </w:t>
      </w:r>
      <w:r w:rsidR="00934B75" w:rsidRPr="00F0486C">
        <w:rPr>
          <w:rFonts w:ascii="Times New Roman" w:hAnsi="Times New Roman"/>
          <w:sz w:val="24"/>
          <w:szCs w:val="24"/>
        </w:rPr>
        <w:t>samorządu województwa określone w załączniku nr 1 do Programu</w:t>
      </w:r>
      <w:r w:rsidRPr="00F0486C">
        <w:rPr>
          <w:rFonts w:ascii="Times New Roman" w:hAnsi="Times New Roman"/>
          <w:sz w:val="24"/>
          <w:szCs w:val="24"/>
        </w:rPr>
        <w:t>,</w:t>
      </w:r>
    </w:p>
    <w:p w14:paraId="559E170D" w14:textId="6EE53706" w:rsidR="00CD135A" w:rsidRPr="00F0486C" w:rsidRDefault="00CD135A">
      <w:pPr>
        <w:pStyle w:val="Tekstpodstawowy3"/>
        <w:numPr>
          <w:ilvl w:val="0"/>
          <w:numId w:val="38"/>
        </w:numPr>
        <w:spacing w:line="360" w:lineRule="auto"/>
        <w:ind w:left="567" w:hanging="283"/>
        <w:jc w:val="both"/>
        <w:rPr>
          <w:rFonts w:ascii="Times New Roman" w:hAnsi="Times New Roman"/>
          <w:bCs/>
          <w:sz w:val="24"/>
          <w:szCs w:val="24"/>
        </w:rPr>
      </w:pPr>
      <w:r w:rsidRPr="00F0486C">
        <w:rPr>
          <w:rFonts w:ascii="Times New Roman" w:hAnsi="Times New Roman"/>
          <w:sz w:val="24"/>
          <w:szCs w:val="24"/>
        </w:rPr>
        <w:t>zadania samorządu województwa określone w załączniku nr 2 do Programu,</w:t>
      </w:r>
    </w:p>
    <w:p w14:paraId="287F5A99" w14:textId="77777777" w:rsidR="00B04D4E" w:rsidRPr="00F0486C" w:rsidRDefault="00B04D4E">
      <w:pPr>
        <w:pStyle w:val="Tekstpodstawowy3"/>
        <w:numPr>
          <w:ilvl w:val="0"/>
          <w:numId w:val="38"/>
        </w:numPr>
        <w:spacing w:line="360" w:lineRule="auto"/>
        <w:ind w:left="567" w:hanging="283"/>
        <w:jc w:val="both"/>
        <w:rPr>
          <w:rFonts w:ascii="Times New Roman" w:hAnsi="Times New Roman"/>
          <w:bCs/>
          <w:sz w:val="24"/>
          <w:szCs w:val="24"/>
        </w:rPr>
      </w:pPr>
      <w:r w:rsidRPr="00F0486C">
        <w:rPr>
          <w:rFonts w:ascii="Times New Roman" w:hAnsi="Times New Roman"/>
          <w:sz w:val="24"/>
          <w:szCs w:val="24"/>
        </w:rPr>
        <w:t>inwestycje planowane w węźle krajowym i węzłach regionalnych,</w:t>
      </w:r>
    </w:p>
    <w:p w14:paraId="38C35CB9" w14:textId="42481C64" w:rsidR="00B04D4E" w:rsidRPr="00F0486C" w:rsidRDefault="00B04D4E">
      <w:pPr>
        <w:pStyle w:val="Tekstpodstawowy3"/>
        <w:numPr>
          <w:ilvl w:val="0"/>
          <w:numId w:val="38"/>
        </w:numPr>
        <w:spacing w:line="360" w:lineRule="auto"/>
        <w:ind w:left="567" w:hanging="283"/>
        <w:jc w:val="both"/>
        <w:rPr>
          <w:rFonts w:ascii="Times New Roman" w:hAnsi="Times New Roman"/>
          <w:bCs/>
          <w:sz w:val="24"/>
          <w:szCs w:val="24"/>
        </w:rPr>
      </w:pPr>
      <w:r w:rsidRPr="00F0486C">
        <w:rPr>
          <w:rFonts w:ascii="Times New Roman" w:hAnsi="Times New Roman"/>
          <w:sz w:val="24"/>
          <w:szCs w:val="24"/>
        </w:rPr>
        <w:t xml:space="preserve">inwestycje planowane w głównych </w:t>
      </w:r>
      <w:r w:rsidR="004018DF" w:rsidRPr="00F0486C">
        <w:rPr>
          <w:rFonts w:ascii="Times New Roman" w:hAnsi="Times New Roman"/>
          <w:sz w:val="24"/>
          <w:szCs w:val="24"/>
        </w:rPr>
        <w:t xml:space="preserve">i regionalnych </w:t>
      </w:r>
      <w:r w:rsidRPr="00F0486C">
        <w:rPr>
          <w:rFonts w:ascii="Times New Roman" w:hAnsi="Times New Roman"/>
          <w:sz w:val="24"/>
          <w:szCs w:val="24"/>
        </w:rPr>
        <w:t>korytarzach transportowych.</w:t>
      </w:r>
    </w:p>
    <w:p w14:paraId="0355168E" w14:textId="4FA5070F" w:rsidR="00512851" w:rsidRPr="00F0486C" w:rsidRDefault="00B04D4E" w:rsidP="00512851">
      <w:pPr>
        <w:pStyle w:val="Tekstpodstawowy3"/>
        <w:spacing w:line="360" w:lineRule="auto"/>
        <w:jc w:val="both"/>
        <w:rPr>
          <w:rFonts w:ascii="Times New Roman" w:hAnsi="Times New Roman"/>
          <w:sz w:val="24"/>
          <w:szCs w:val="24"/>
        </w:rPr>
      </w:pPr>
      <w:r w:rsidRPr="00F0486C">
        <w:rPr>
          <w:rFonts w:ascii="Times New Roman" w:hAnsi="Times New Roman"/>
          <w:sz w:val="24"/>
          <w:szCs w:val="24"/>
        </w:rPr>
        <w:t xml:space="preserve">Wyniki oceny zebrano w </w:t>
      </w:r>
      <w:r w:rsidR="00CD135A" w:rsidRPr="00F0486C">
        <w:rPr>
          <w:rFonts w:ascii="Times New Roman" w:hAnsi="Times New Roman"/>
          <w:sz w:val="24"/>
          <w:szCs w:val="24"/>
        </w:rPr>
        <w:t>czterech</w:t>
      </w:r>
      <w:r w:rsidRPr="00F0486C">
        <w:rPr>
          <w:rFonts w:ascii="Times New Roman" w:hAnsi="Times New Roman"/>
          <w:sz w:val="24"/>
          <w:szCs w:val="24"/>
        </w:rPr>
        <w:t xml:space="preserve"> niżej przedstawionych tabelach, oddzielnie dla każdej grupy inwestycji. </w:t>
      </w:r>
      <w:r w:rsidR="00512851" w:rsidRPr="00F0486C">
        <w:rPr>
          <w:rFonts w:ascii="Times New Roman" w:hAnsi="Times New Roman"/>
          <w:sz w:val="24"/>
          <w:szCs w:val="24"/>
        </w:rPr>
        <w:t>Niektóre zadania, ze względu na swój charakter, lokalizację lub zakres, zosta</w:t>
      </w:r>
      <w:r w:rsidR="00655201" w:rsidRPr="00F0486C">
        <w:rPr>
          <w:rFonts w:ascii="Times New Roman" w:hAnsi="Times New Roman"/>
          <w:sz w:val="24"/>
          <w:szCs w:val="24"/>
        </w:rPr>
        <w:t>ły</w:t>
      </w:r>
      <w:r w:rsidR="00512851" w:rsidRPr="00F0486C">
        <w:rPr>
          <w:rFonts w:ascii="Times New Roman" w:hAnsi="Times New Roman"/>
          <w:sz w:val="24"/>
          <w:szCs w:val="24"/>
        </w:rPr>
        <w:t xml:space="preserve"> wskazane w </w:t>
      </w:r>
      <w:r w:rsidR="00512851" w:rsidRPr="00F0486C">
        <w:rPr>
          <w:rFonts w:ascii="Times New Roman" w:hAnsi="Times New Roman"/>
          <w:i/>
          <w:iCs/>
          <w:sz w:val="24"/>
          <w:szCs w:val="24"/>
        </w:rPr>
        <w:t>Programie rozwoju infrastruktury transportowej województwa świętokrzyskiego na lata 2014-2020</w:t>
      </w:r>
      <w:r w:rsidR="00512851" w:rsidRPr="00F0486C">
        <w:rPr>
          <w:rFonts w:ascii="Times New Roman" w:hAnsi="Times New Roman"/>
          <w:sz w:val="24"/>
          <w:szCs w:val="24"/>
        </w:rPr>
        <w:t xml:space="preserve">, w więcej niż jednej z wyżej wymienionych grup inwestycji. </w:t>
      </w:r>
      <w:r w:rsidR="00655201" w:rsidRPr="00F0486C">
        <w:rPr>
          <w:rFonts w:ascii="Times New Roman" w:hAnsi="Times New Roman"/>
          <w:sz w:val="24"/>
          <w:szCs w:val="24"/>
        </w:rPr>
        <w:t>Dla lepszej czytelności oceny</w:t>
      </w:r>
      <w:r w:rsidR="00EC6455">
        <w:rPr>
          <w:rFonts w:ascii="Times New Roman" w:hAnsi="Times New Roman"/>
          <w:sz w:val="24"/>
          <w:szCs w:val="24"/>
        </w:rPr>
        <w:br/>
      </w:r>
      <w:r w:rsidR="00512851" w:rsidRPr="00F0486C">
        <w:rPr>
          <w:rFonts w:ascii="Times New Roman" w:hAnsi="Times New Roman"/>
          <w:sz w:val="24"/>
          <w:szCs w:val="24"/>
        </w:rPr>
        <w:t xml:space="preserve">w tabeli </w:t>
      </w:r>
      <w:r w:rsidR="00CD135A" w:rsidRPr="00F0486C">
        <w:rPr>
          <w:rFonts w:ascii="Times New Roman" w:hAnsi="Times New Roman"/>
          <w:sz w:val="24"/>
          <w:szCs w:val="24"/>
        </w:rPr>
        <w:t xml:space="preserve">dotyczącej </w:t>
      </w:r>
      <w:r w:rsidR="00512851" w:rsidRPr="00F0486C">
        <w:rPr>
          <w:rFonts w:ascii="Times New Roman" w:hAnsi="Times New Roman"/>
          <w:sz w:val="24"/>
          <w:szCs w:val="24"/>
        </w:rPr>
        <w:t>inwestycj</w:t>
      </w:r>
      <w:r w:rsidR="00CD135A" w:rsidRPr="00F0486C">
        <w:rPr>
          <w:rFonts w:ascii="Times New Roman" w:hAnsi="Times New Roman"/>
          <w:sz w:val="24"/>
          <w:szCs w:val="24"/>
        </w:rPr>
        <w:t>i</w:t>
      </w:r>
      <w:r w:rsidR="00512851" w:rsidRPr="00F0486C">
        <w:rPr>
          <w:rFonts w:ascii="Times New Roman" w:hAnsi="Times New Roman"/>
          <w:sz w:val="24"/>
          <w:szCs w:val="24"/>
        </w:rPr>
        <w:t xml:space="preserve"> planowanych w węźle krajowym i węzłach regionalnych, nie wymieniono zadań omówionych </w:t>
      </w:r>
      <w:r w:rsidR="00655201" w:rsidRPr="00F0486C">
        <w:rPr>
          <w:rFonts w:ascii="Times New Roman" w:hAnsi="Times New Roman"/>
          <w:sz w:val="24"/>
          <w:szCs w:val="24"/>
        </w:rPr>
        <w:t xml:space="preserve">wcześniej </w:t>
      </w:r>
      <w:r w:rsidR="00512851" w:rsidRPr="00F0486C">
        <w:rPr>
          <w:rFonts w:ascii="Times New Roman" w:hAnsi="Times New Roman"/>
          <w:sz w:val="24"/>
          <w:szCs w:val="24"/>
        </w:rPr>
        <w:t>w tabel</w:t>
      </w:r>
      <w:r w:rsidR="00CD135A" w:rsidRPr="00F0486C">
        <w:rPr>
          <w:rFonts w:ascii="Times New Roman" w:hAnsi="Times New Roman"/>
          <w:sz w:val="24"/>
          <w:szCs w:val="24"/>
        </w:rPr>
        <w:t>ach</w:t>
      </w:r>
      <w:r w:rsidR="00512851" w:rsidRPr="00F0486C">
        <w:rPr>
          <w:rFonts w:ascii="Times New Roman" w:hAnsi="Times New Roman"/>
          <w:sz w:val="24"/>
          <w:szCs w:val="24"/>
        </w:rPr>
        <w:t xml:space="preserve"> </w:t>
      </w:r>
      <w:r w:rsidR="00CD135A" w:rsidRPr="00F0486C">
        <w:rPr>
          <w:rFonts w:ascii="Times New Roman" w:hAnsi="Times New Roman"/>
          <w:sz w:val="24"/>
          <w:szCs w:val="24"/>
        </w:rPr>
        <w:t>dotyczących zadań samorządu</w:t>
      </w:r>
      <w:r w:rsidR="00512851" w:rsidRPr="00F0486C">
        <w:rPr>
          <w:rFonts w:ascii="Times New Roman" w:hAnsi="Times New Roman"/>
          <w:sz w:val="24"/>
          <w:szCs w:val="24"/>
        </w:rPr>
        <w:t>. Podobnie</w:t>
      </w:r>
      <w:r w:rsidR="00EC6455">
        <w:rPr>
          <w:rFonts w:ascii="Times New Roman" w:hAnsi="Times New Roman"/>
          <w:sz w:val="24"/>
          <w:szCs w:val="24"/>
        </w:rPr>
        <w:br/>
      </w:r>
      <w:r w:rsidR="00512851" w:rsidRPr="00F0486C">
        <w:rPr>
          <w:rFonts w:ascii="Times New Roman" w:hAnsi="Times New Roman"/>
          <w:sz w:val="24"/>
          <w:szCs w:val="24"/>
        </w:rPr>
        <w:t xml:space="preserve">w tabeli </w:t>
      </w:r>
      <w:r w:rsidR="00CD135A" w:rsidRPr="00F0486C">
        <w:rPr>
          <w:rFonts w:ascii="Times New Roman" w:hAnsi="Times New Roman"/>
          <w:sz w:val="24"/>
          <w:szCs w:val="24"/>
        </w:rPr>
        <w:t>dotyczącej</w:t>
      </w:r>
      <w:r w:rsidR="00512851" w:rsidRPr="00F0486C">
        <w:rPr>
          <w:rFonts w:ascii="Times New Roman" w:hAnsi="Times New Roman"/>
          <w:sz w:val="24"/>
          <w:szCs w:val="24"/>
        </w:rPr>
        <w:t xml:space="preserve"> inwestycj</w:t>
      </w:r>
      <w:r w:rsidR="00FC3C2B">
        <w:rPr>
          <w:rFonts w:ascii="Times New Roman" w:hAnsi="Times New Roman"/>
          <w:sz w:val="24"/>
          <w:szCs w:val="24"/>
        </w:rPr>
        <w:t>i</w:t>
      </w:r>
      <w:r w:rsidR="00512851" w:rsidRPr="00F0486C">
        <w:rPr>
          <w:rFonts w:ascii="Times New Roman" w:hAnsi="Times New Roman"/>
          <w:sz w:val="24"/>
          <w:szCs w:val="24"/>
        </w:rPr>
        <w:t xml:space="preserve"> planowanych w głównych i regionalnych korytarzach transportowych, nie wymieniono zadań omówionych </w:t>
      </w:r>
      <w:r w:rsidR="00655201" w:rsidRPr="00F0486C">
        <w:rPr>
          <w:rFonts w:ascii="Times New Roman" w:hAnsi="Times New Roman"/>
          <w:sz w:val="24"/>
          <w:szCs w:val="24"/>
        </w:rPr>
        <w:t xml:space="preserve">we wcześniejszych </w:t>
      </w:r>
      <w:r w:rsidR="00CD135A" w:rsidRPr="00F0486C">
        <w:rPr>
          <w:rFonts w:ascii="Times New Roman" w:hAnsi="Times New Roman"/>
          <w:sz w:val="24"/>
          <w:szCs w:val="24"/>
        </w:rPr>
        <w:t xml:space="preserve">trzech </w:t>
      </w:r>
      <w:r w:rsidR="00512851" w:rsidRPr="00F0486C">
        <w:rPr>
          <w:rFonts w:ascii="Times New Roman" w:hAnsi="Times New Roman"/>
          <w:sz w:val="24"/>
          <w:szCs w:val="24"/>
        </w:rPr>
        <w:t>tabel</w:t>
      </w:r>
      <w:r w:rsidR="00655201" w:rsidRPr="00F0486C">
        <w:rPr>
          <w:rFonts w:ascii="Times New Roman" w:hAnsi="Times New Roman"/>
          <w:sz w:val="24"/>
          <w:szCs w:val="24"/>
        </w:rPr>
        <w:t>ach</w:t>
      </w:r>
      <w:r w:rsidR="00512851" w:rsidRPr="00F0486C">
        <w:rPr>
          <w:rFonts w:ascii="Times New Roman" w:hAnsi="Times New Roman"/>
          <w:sz w:val="24"/>
          <w:szCs w:val="24"/>
        </w:rPr>
        <w:t>.</w:t>
      </w:r>
    </w:p>
    <w:p w14:paraId="5051830F" w14:textId="77777777" w:rsidR="004018DF" w:rsidRPr="00F0486C" w:rsidRDefault="004018DF" w:rsidP="00B04D4E">
      <w:pPr>
        <w:pStyle w:val="Tekstpodstawowy3"/>
        <w:jc w:val="both"/>
        <w:rPr>
          <w:rFonts w:ascii="Times New Roman" w:hAnsi="Times New Roman"/>
          <w:sz w:val="24"/>
          <w:szCs w:val="24"/>
          <w:highlight w:val="yellow"/>
        </w:rPr>
      </w:pPr>
    </w:p>
    <w:p w14:paraId="035C58C5" w14:textId="77777777" w:rsidR="00135F0B" w:rsidRPr="00815720" w:rsidRDefault="00B04D4E" w:rsidP="00135F0B">
      <w:pPr>
        <w:pStyle w:val="Tekstpodstawowy3"/>
        <w:jc w:val="center"/>
        <w:rPr>
          <w:rFonts w:ascii="Times New Roman" w:hAnsi="Times New Roman"/>
          <w:sz w:val="20"/>
        </w:rPr>
      </w:pPr>
      <w:r w:rsidRPr="00815720">
        <w:rPr>
          <w:rFonts w:ascii="Times New Roman" w:hAnsi="Times New Roman"/>
          <w:sz w:val="20"/>
        </w:rPr>
        <w:t xml:space="preserve">Ocena stanu realizacji </w:t>
      </w:r>
      <w:r w:rsidR="004018DF" w:rsidRPr="00815720">
        <w:rPr>
          <w:rFonts w:ascii="Times New Roman" w:hAnsi="Times New Roman"/>
          <w:sz w:val="20"/>
        </w:rPr>
        <w:t>inwestycji</w:t>
      </w:r>
      <w:r w:rsidRPr="00815720">
        <w:rPr>
          <w:rFonts w:ascii="Times New Roman" w:hAnsi="Times New Roman"/>
          <w:sz w:val="20"/>
        </w:rPr>
        <w:t xml:space="preserve"> </w:t>
      </w:r>
      <w:r w:rsidR="00C768A9" w:rsidRPr="00815720">
        <w:rPr>
          <w:rFonts w:ascii="Times New Roman" w:hAnsi="Times New Roman"/>
          <w:sz w:val="20"/>
        </w:rPr>
        <w:t>samo</w:t>
      </w:r>
      <w:r w:rsidRPr="00815720">
        <w:rPr>
          <w:rFonts w:ascii="Times New Roman" w:hAnsi="Times New Roman"/>
          <w:sz w:val="20"/>
        </w:rPr>
        <w:t xml:space="preserve">rządowych </w:t>
      </w:r>
      <w:r w:rsidR="00C768A9" w:rsidRPr="00815720">
        <w:rPr>
          <w:rFonts w:ascii="Times New Roman" w:hAnsi="Times New Roman"/>
          <w:sz w:val="20"/>
        </w:rPr>
        <w:t>wskazanych w załączniku nr 1</w:t>
      </w:r>
      <w:r w:rsidR="00135F0B" w:rsidRPr="00815720">
        <w:rPr>
          <w:rFonts w:ascii="Times New Roman" w:hAnsi="Times New Roman"/>
          <w:sz w:val="20"/>
        </w:rPr>
        <w:t xml:space="preserve"> </w:t>
      </w:r>
      <w:r w:rsidR="00C768A9" w:rsidRPr="00815720">
        <w:rPr>
          <w:rFonts w:ascii="Times New Roman" w:hAnsi="Times New Roman"/>
          <w:sz w:val="20"/>
        </w:rPr>
        <w:t>do</w:t>
      </w:r>
    </w:p>
    <w:p w14:paraId="36A2AD9F" w14:textId="6183795E" w:rsidR="00B04D4E" w:rsidRDefault="00B04D4E" w:rsidP="00135F0B">
      <w:pPr>
        <w:pStyle w:val="Tekstpodstawowy3"/>
        <w:jc w:val="center"/>
        <w:rPr>
          <w:rFonts w:ascii="Times New Roman" w:hAnsi="Times New Roman"/>
          <w:sz w:val="20"/>
        </w:rPr>
      </w:pPr>
      <w:r w:rsidRPr="00815720">
        <w:rPr>
          <w:rFonts w:ascii="Times New Roman" w:hAnsi="Times New Roman"/>
          <w:sz w:val="20"/>
        </w:rPr>
        <w:t xml:space="preserve"> </w:t>
      </w:r>
      <w:r w:rsidRPr="00815720">
        <w:rPr>
          <w:rFonts w:ascii="Times New Roman" w:hAnsi="Times New Roman"/>
          <w:i/>
          <w:sz w:val="20"/>
        </w:rPr>
        <w:t>Program</w:t>
      </w:r>
      <w:r w:rsidR="00C768A9" w:rsidRPr="00815720">
        <w:rPr>
          <w:rFonts w:ascii="Times New Roman" w:hAnsi="Times New Roman"/>
          <w:i/>
          <w:sz w:val="20"/>
        </w:rPr>
        <w:t>u</w:t>
      </w:r>
      <w:r w:rsidRPr="00815720">
        <w:rPr>
          <w:rFonts w:ascii="Times New Roman" w:hAnsi="Times New Roman"/>
          <w:i/>
          <w:sz w:val="20"/>
        </w:rPr>
        <w:t xml:space="preserve"> rozwoju infrastruktury transportowej województwa świętokrzyskiego na lata 20</w:t>
      </w:r>
      <w:r w:rsidR="00B927B9" w:rsidRPr="00815720">
        <w:rPr>
          <w:rFonts w:ascii="Times New Roman" w:hAnsi="Times New Roman"/>
          <w:i/>
          <w:sz w:val="20"/>
        </w:rPr>
        <w:t>14</w:t>
      </w:r>
      <w:r w:rsidRPr="00815720">
        <w:rPr>
          <w:rFonts w:ascii="Times New Roman" w:hAnsi="Times New Roman"/>
          <w:i/>
          <w:sz w:val="20"/>
        </w:rPr>
        <w:t>-20</w:t>
      </w:r>
      <w:r w:rsidR="00B927B9" w:rsidRPr="00815720">
        <w:rPr>
          <w:rFonts w:ascii="Times New Roman" w:hAnsi="Times New Roman"/>
          <w:i/>
          <w:sz w:val="20"/>
        </w:rPr>
        <w:t>20</w:t>
      </w:r>
      <w:r w:rsidR="004018DF" w:rsidRPr="00815720">
        <w:rPr>
          <w:rFonts w:ascii="Times New Roman" w:hAnsi="Times New Roman"/>
          <w:sz w:val="20"/>
        </w:rPr>
        <w:t>.</w:t>
      </w:r>
    </w:p>
    <w:p w14:paraId="0BD40031" w14:textId="77777777" w:rsidR="00815720" w:rsidRPr="00815720" w:rsidRDefault="00815720" w:rsidP="00135F0B">
      <w:pPr>
        <w:pStyle w:val="Tekstpodstawowy3"/>
        <w:jc w:val="center"/>
        <w:rPr>
          <w:rFonts w:ascii="Times New Roman" w:hAnsi="Times New Roman"/>
          <w:sz w:val="20"/>
        </w:rPr>
      </w:pPr>
    </w:p>
    <w:tbl>
      <w:tblPr>
        <w:tblW w:w="955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4593"/>
        <w:gridCol w:w="2552"/>
        <w:gridCol w:w="1842"/>
      </w:tblGrid>
      <w:tr w:rsidR="00B04D4E" w:rsidRPr="00F0486C" w14:paraId="6D9E4C4B" w14:textId="77777777" w:rsidTr="00956586">
        <w:tc>
          <w:tcPr>
            <w:tcW w:w="567" w:type="dxa"/>
            <w:tcBorders>
              <w:top w:val="double" w:sz="4" w:space="0" w:color="auto"/>
              <w:left w:val="double" w:sz="4" w:space="0" w:color="auto"/>
              <w:bottom w:val="double" w:sz="4" w:space="0" w:color="auto"/>
              <w:right w:val="single" w:sz="4" w:space="0" w:color="auto"/>
            </w:tcBorders>
            <w:shd w:val="clear" w:color="auto" w:fill="D5DCE4" w:themeFill="text2" w:themeFillTint="33"/>
            <w:vAlign w:val="center"/>
          </w:tcPr>
          <w:p w14:paraId="19EB74B2" w14:textId="77777777" w:rsidR="00B04D4E" w:rsidRPr="00F0486C" w:rsidRDefault="00B04D4E" w:rsidP="0040489A">
            <w:pPr>
              <w:spacing w:before="240" w:after="120"/>
              <w:jc w:val="center"/>
              <w:rPr>
                <w:b/>
              </w:rPr>
            </w:pPr>
            <w:r w:rsidRPr="00F0486C">
              <w:rPr>
                <w:b/>
              </w:rPr>
              <w:t>Lp.</w:t>
            </w:r>
          </w:p>
        </w:tc>
        <w:tc>
          <w:tcPr>
            <w:tcW w:w="7145" w:type="dxa"/>
            <w:gridSpan w:val="2"/>
            <w:tcBorders>
              <w:top w:val="double" w:sz="4" w:space="0" w:color="auto"/>
              <w:left w:val="single" w:sz="4" w:space="0" w:color="auto"/>
              <w:bottom w:val="double" w:sz="4" w:space="0" w:color="auto"/>
            </w:tcBorders>
            <w:shd w:val="clear" w:color="auto" w:fill="D5DCE4" w:themeFill="text2" w:themeFillTint="33"/>
          </w:tcPr>
          <w:p w14:paraId="78E89286" w14:textId="77777777" w:rsidR="00B04D4E" w:rsidRPr="00F0486C" w:rsidRDefault="00B04D4E" w:rsidP="0040489A">
            <w:pPr>
              <w:spacing w:before="240" w:after="240"/>
              <w:jc w:val="center"/>
              <w:rPr>
                <w:b/>
              </w:rPr>
            </w:pPr>
            <w:r w:rsidRPr="00F0486C">
              <w:rPr>
                <w:b/>
              </w:rPr>
              <w:t>Nazwa zadania</w:t>
            </w:r>
          </w:p>
        </w:tc>
        <w:tc>
          <w:tcPr>
            <w:tcW w:w="1842" w:type="dxa"/>
            <w:tcBorders>
              <w:top w:val="double" w:sz="4" w:space="0" w:color="auto"/>
              <w:bottom w:val="double" w:sz="4" w:space="0" w:color="auto"/>
              <w:right w:val="double" w:sz="4" w:space="0" w:color="auto"/>
            </w:tcBorders>
            <w:shd w:val="clear" w:color="auto" w:fill="D5DCE4" w:themeFill="text2" w:themeFillTint="33"/>
            <w:vAlign w:val="center"/>
          </w:tcPr>
          <w:p w14:paraId="0D4A11EC" w14:textId="77777777" w:rsidR="00B04D4E" w:rsidRPr="00F0486C" w:rsidRDefault="00B04D4E" w:rsidP="0040489A">
            <w:pPr>
              <w:spacing w:before="240" w:after="240"/>
              <w:jc w:val="center"/>
              <w:rPr>
                <w:b/>
              </w:rPr>
            </w:pPr>
            <w:r w:rsidRPr="00F0486C">
              <w:rPr>
                <w:b/>
              </w:rPr>
              <w:t>Stan realizacji</w:t>
            </w:r>
          </w:p>
        </w:tc>
      </w:tr>
      <w:tr w:rsidR="006673F7" w:rsidRPr="00F0486C" w14:paraId="75FAAFCE" w14:textId="77777777" w:rsidTr="00EA4850">
        <w:trPr>
          <w:trHeight w:val="287"/>
        </w:trPr>
        <w:tc>
          <w:tcPr>
            <w:tcW w:w="567" w:type="dxa"/>
            <w:vMerge w:val="restart"/>
            <w:tcBorders>
              <w:top w:val="nil"/>
              <w:left w:val="double" w:sz="4" w:space="0" w:color="auto"/>
              <w:right w:val="single" w:sz="4" w:space="0" w:color="auto"/>
            </w:tcBorders>
            <w:vAlign w:val="center"/>
          </w:tcPr>
          <w:p w14:paraId="6CE1D6F9" w14:textId="77777777" w:rsidR="006673F7" w:rsidRPr="00F0486C" w:rsidRDefault="006673F7">
            <w:pPr>
              <w:numPr>
                <w:ilvl w:val="0"/>
                <w:numId w:val="34"/>
              </w:numPr>
              <w:ind w:hanging="648"/>
              <w:jc w:val="right"/>
              <w:rPr>
                <w:u w:val="single"/>
              </w:rPr>
            </w:pPr>
          </w:p>
        </w:tc>
        <w:tc>
          <w:tcPr>
            <w:tcW w:w="7145" w:type="dxa"/>
            <w:gridSpan w:val="2"/>
            <w:tcBorders>
              <w:top w:val="nil"/>
              <w:left w:val="single" w:sz="4" w:space="0" w:color="auto"/>
            </w:tcBorders>
          </w:tcPr>
          <w:p w14:paraId="2F0106DE" w14:textId="31A5871E" w:rsidR="006673F7" w:rsidRPr="00F0486C" w:rsidRDefault="0012547B" w:rsidP="00733F70">
            <w:pPr>
              <w:pStyle w:val="Tekstprzypisudolnego"/>
              <w:jc w:val="center"/>
              <w:rPr>
                <w:iCs/>
                <w:sz w:val="24"/>
                <w:szCs w:val="24"/>
              </w:rPr>
            </w:pPr>
            <w:r w:rsidRPr="00F0486C">
              <w:rPr>
                <w:iCs/>
                <w:sz w:val="24"/>
                <w:szCs w:val="24"/>
              </w:rPr>
              <w:t>r</w:t>
            </w:r>
            <w:r w:rsidR="006673F7" w:rsidRPr="00F0486C">
              <w:rPr>
                <w:iCs/>
                <w:sz w:val="24"/>
                <w:szCs w:val="24"/>
              </w:rPr>
              <w:t>ozbudowa drogi wojewódzkiej nr 755 etap III</w:t>
            </w:r>
          </w:p>
        </w:tc>
        <w:tc>
          <w:tcPr>
            <w:tcW w:w="1842" w:type="dxa"/>
            <w:tcBorders>
              <w:top w:val="nil"/>
              <w:bottom w:val="single" w:sz="4" w:space="0" w:color="auto"/>
              <w:right w:val="double" w:sz="4" w:space="0" w:color="auto"/>
            </w:tcBorders>
            <w:shd w:val="clear" w:color="auto" w:fill="92D050"/>
          </w:tcPr>
          <w:p w14:paraId="55714897" w14:textId="209087F0" w:rsidR="006673F7" w:rsidRPr="00F0486C" w:rsidRDefault="006673F7" w:rsidP="00733F70">
            <w:pPr>
              <w:jc w:val="center"/>
              <w:rPr>
                <w:bCs/>
                <w:iCs/>
                <w:color w:val="000000"/>
              </w:rPr>
            </w:pPr>
            <w:r w:rsidRPr="00F0486C">
              <w:t>zrealizowano</w:t>
            </w:r>
          </w:p>
        </w:tc>
      </w:tr>
      <w:tr w:rsidR="006673F7" w:rsidRPr="00F0486C" w14:paraId="1EE2637C" w14:textId="77777777" w:rsidTr="00EA4850">
        <w:trPr>
          <w:trHeight w:val="113"/>
        </w:trPr>
        <w:tc>
          <w:tcPr>
            <w:tcW w:w="567" w:type="dxa"/>
            <w:vMerge/>
            <w:tcBorders>
              <w:left w:val="double" w:sz="4" w:space="0" w:color="auto"/>
              <w:bottom w:val="single" w:sz="4" w:space="0" w:color="auto"/>
              <w:right w:val="single" w:sz="4" w:space="0" w:color="auto"/>
            </w:tcBorders>
            <w:vAlign w:val="center"/>
          </w:tcPr>
          <w:p w14:paraId="2D3761B5" w14:textId="77777777" w:rsidR="006673F7" w:rsidRPr="00F0486C" w:rsidRDefault="006673F7">
            <w:pPr>
              <w:numPr>
                <w:ilvl w:val="0"/>
                <w:numId w:val="34"/>
              </w:numPr>
              <w:ind w:hanging="648"/>
              <w:jc w:val="right"/>
              <w:rPr>
                <w:u w:val="single"/>
              </w:rPr>
            </w:pPr>
          </w:p>
        </w:tc>
        <w:tc>
          <w:tcPr>
            <w:tcW w:w="7145" w:type="dxa"/>
            <w:gridSpan w:val="2"/>
            <w:tcBorders>
              <w:left w:val="single" w:sz="4" w:space="0" w:color="auto"/>
            </w:tcBorders>
          </w:tcPr>
          <w:p w14:paraId="40AC1793" w14:textId="6BE8DE2D" w:rsidR="006673F7" w:rsidRPr="00F0486C" w:rsidRDefault="0012547B" w:rsidP="00733F70">
            <w:pPr>
              <w:jc w:val="center"/>
              <w:rPr>
                <w:iCs/>
              </w:rPr>
            </w:pPr>
            <w:r w:rsidRPr="00F0486C">
              <w:rPr>
                <w:iCs/>
              </w:rPr>
              <w:t>b</w:t>
            </w:r>
            <w:r w:rsidR="006673F7" w:rsidRPr="00F0486C">
              <w:rPr>
                <w:iCs/>
              </w:rPr>
              <w:t>udowa obwodnicy Ćmielowa w ciągu drogi wojewódzkiej nr 755</w:t>
            </w:r>
          </w:p>
        </w:tc>
        <w:tc>
          <w:tcPr>
            <w:tcW w:w="1842" w:type="dxa"/>
            <w:tcBorders>
              <w:top w:val="single" w:sz="4" w:space="0" w:color="auto"/>
              <w:bottom w:val="single" w:sz="4" w:space="0" w:color="auto"/>
              <w:right w:val="double" w:sz="4" w:space="0" w:color="auto"/>
            </w:tcBorders>
            <w:shd w:val="clear" w:color="auto" w:fill="92D050"/>
          </w:tcPr>
          <w:p w14:paraId="25112C6F" w14:textId="7F18A1F9" w:rsidR="006673F7" w:rsidRPr="00F0486C" w:rsidRDefault="006673F7" w:rsidP="00733F70">
            <w:pPr>
              <w:jc w:val="center"/>
            </w:pPr>
            <w:r w:rsidRPr="00F0486C">
              <w:t>zrealizowano</w:t>
            </w:r>
          </w:p>
        </w:tc>
      </w:tr>
      <w:tr w:rsidR="006673F7" w:rsidRPr="00F0486C" w14:paraId="5A6BFD03" w14:textId="77777777" w:rsidTr="00EA4850">
        <w:tc>
          <w:tcPr>
            <w:tcW w:w="567" w:type="dxa"/>
            <w:vMerge w:val="restart"/>
            <w:tcBorders>
              <w:top w:val="single" w:sz="4" w:space="0" w:color="auto"/>
              <w:left w:val="double" w:sz="4" w:space="0" w:color="auto"/>
              <w:right w:val="single" w:sz="4" w:space="0" w:color="auto"/>
            </w:tcBorders>
            <w:vAlign w:val="center"/>
          </w:tcPr>
          <w:p w14:paraId="6E0F589F" w14:textId="77777777" w:rsidR="006673F7" w:rsidRPr="00F0486C" w:rsidRDefault="006673F7">
            <w:pPr>
              <w:numPr>
                <w:ilvl w:val="0"/>
                <w:numId w:val="34"/>
              </w:numPr>
              <w:ind w:hanging="648"/>
              <w:jc w:val="right"/>
              <w:rPr>
                <w:u w:val="single"/>
              </w:rPr>
            </w:pPr>
          </w:p>
        </w:tc>
        <w:tc>
          <w:tcPr>
            <w:tcW w:w="7145" w:type="dxa"/>
            <w:gridSpan w:val="2"/>
            <w:tcBorders>
              <w:left w:val="single" w:sz="4" w:space="0" w:color="auto"/>
            </w:tcBorders>
          </w:tcPr>
          <w:p w14:paraId="5DC7BE07" w14:textId="2383F1E8" w:rsidR="006673F7" w:rsidRPr="00F0486C" w:rsidRDefault="0012547B" w:rsidP="00733F70">
            <w:pPr>
              <w:jc w:val="center"/>
              <w:rPr>
                <w:iCs/>
              </w:rPr>
            </w:pPr>
            <w:r w:rsidRPr="00F0486C">
              <w:rPr>
                <w:iCs/>
              </w:rPr>
              <w:t>r</w:t>
            </w:r>
            <w:r w:rsidR="006673F7" w:rsidRPr="00F0486C">
              <w:rPr>
                <w:iCs/>
              </w:rPr>
              <w:t>ozbudowa drogi wojewódzkiej nr 754 w Ostrowcu Świętokrzyskim wraz z rozbudową mostu na rzece Kamiennej</w:t>
            </w:r>
          </w:p>
        </w:tc>
        <w:tc>
          <w:tcPr>
            <w:tcW w:w="1842" w:type="dxa"/>
            <w:tcBorders>
              <w:top w:val="single" w:sz="4" w:space="0" w:color="auto"/>
              <w:bottom w:val="single" w:sz="4" w:space="0" w:color="auto"/>
              <w:right w:val="double" w:sz="4" w:space="0" w:color="auto"/>
            </w:tcBorders>
            <w:shd w:val="clear" w:color="auto" w:fill="FFFF00"/>
          </w:tcPr>
          <w:p w14:paraId="52D1EC88" w14:textId="50A898D8" w:rsidR="006673F7" w:rsidRPr="00F0486C" w:rsidRDefault="00595A45" w:rsidP="00733F70">
            <w:pPr>
              <w:jc w:val="center"/>
              <w:rPr>
                <w:bCs/>
                <w:iCs/>
              </w:rPr>
            </w:pPr>
            <w:r w:rsidRPr="00F0486C">
              <w:t>w trakcie realizacji</w:t>
            </w:r>
            <w:r w:rsidRPr="00F0486C">
              <w:rPr>
                <w:bCs/>
                <w:iCs/>
              </w:rPr>
              <w:t xml:space="preserve"> </w:t>
            </w:r>
          </w:p>
        </w:tc>
      </w:tr>
      <w:tr w:rsidR="006673F7" w:rsidRPr="00F0486C" w14:paraId="50BA0949" w14:textId="77777777" w:rsidTr="00EA4850">
        <w:trPr>
          <w:trHeight w:val="70"/>
        </w:trPr>
        <w:tc>
          <w:tcPr>
            <w:tcW w:w="567" w:type="dxa"/>
            <w:vMerge/>
            <w:tcBorders>
              <w:left w:val="double" w:sz="4" w:space="0" w:color="auto"/>
              <w:bottom w:val="single" w:sz="4" w:space="0" w:color="auto"/>
              <w:right w:val="single" w:sz="4" w:space="0" w:color="auto"/>
            </w:tcBorders>
            <w:vAlign w:val="center"/>
          </w:tcPr>
          <w:p w14:paraId="7BD65399" w14:textId="77777777" w:rsidR="006673F7" w:rsidRPr="00F0486C" w:rsidRDefault="006673F7">
            <w:pPr>
              <w:numPr>
                <w:ilvl w:val="0"/>
                <w:numId w:val="34"/>
              </w:numPr>
              <w:ind w:hanging="648"/>
              <w:jc w:val="right"/>
              <w:rPr>
                <w:color w:val="000000"/>
              </w:rPr>
            </w:pPr>
          </w:p>
        </w:tc>
        <w:tc>
          <w:tcPr>
            <w:tcW w:w="7145" w:type="dxa"/>
            <w:gridSpan w:val="2"/>
            <w:tcBorders>
              <w:left w:val="single" w:sz="4" w:space="0" w:color="auto"/>
            </w:tcBorders>
          </w:tcPr>
          <w:p w14:paraId="685209EB" w14:textId="2662C0EE" w:rsidR="006673F7" w:rsidRPr="00F0486C" w:rsidRDefault="0012547B" w:rsidP="00733F70">
            <w:pPr>
              <w:jc w:val="center"/>
              <w:rPr>
                <w:iCs/>
                <w:color w:val="000000"/>
              </w:rPr>
            </w:pPr>
            <w:r w:rsidRPr="00F0486C">
              <w:rPr>
                <w:iCs/>
                <w:color w:val="000000"/>
              </w:rPr>
              <w:t>r</w:t>
            </w:r>
            <w:r w:rsidR="006673F7" w:rsidRPr="00F0486C">
              <w:rPr>
                <w:iCs/>
                <w:color w:val="000000"/>
              </w:rPr>
              <w:t xml:space="preserve">ozbudowa drogi wojewódzkiej nr 754 </w:t>
            </w:r>
            <w:r w:rsidR="00BC6AFD" w:rsidRPr="00F0486C">
              <w:rPr>
                <w:iCs/>
                <w:color w:val="000000"/>
              </w:rPr>
              <w:t>na odcinku Ostrowiec Świętokrzyski-granica województwa</w:t>
            </w:r>
          </w:p>
        </w:tc>
        <w:tc>
          <w:tcPr>
            <w:tcW w:w="1842" w:type="dxa"/>
            <w:tcBorders>
              <w:top w:val="single" w:sz="4" w:space="0" w:color="auto"/>
              <w:bottom w:val="single" w:sz="4" w:space="0" w:color="auto"/>
              <w:right w:val="double" w:sz="4" w:space="0" w:color="auto"/>
            </w:tcBorders>
            <w:shd w:val="clear" w:color="auto" w:fill="92D050"/>
          </w:tcPr>
          <w:p w14:paraId="2E536798" w14:textId="11D48B12" w:rsidR="006673F7" w:rsidRPr="00F0486C" w:rsidRDefault="006673F7" w:rsidP="00733F70">
            <w:pPr>
              <w:jc w:val="center"/>
            </w:pPr>
            <w:r w:rsidRPr="00F0486C">
              <w:t>zrealizowano</w:t>
            </w:r>
          </w:p>
        </w:tc>
      </w:tr>
      <w:tr w:rsidR="008F4EF7" w:rsidRPr="00F0486C" w14:paraId="5F330F5D" w14:textId="77777777" w:rsidTr="00EA4850">
        <w:trPr>
          <w:trHeight w:val="329"/>
        </w:trPr>
        <w:tc>
          <w:tcPr>
            <w:tcW w:w="567" w:type="dxa"/>
            <w:vMerge w:val="restart"/>
            <w:tcBorders>
              <w:top w:val="single" w:sz="4" w:space="0" w:color="auto"/>
              <w:left w:val="double" w:sz="4" w:space="0" w:color="auto"/>
              <w:right w:val="single" w:sz="4" w:space="0" w:color="auto"/>
            </w:tcBorders>
            <w:vAlign w:val="center"/>
          </w:tcPr>
          <w:p w14:paraId="0C0311E9" w14:textId="77777777" w:rsidR="008F4EF7" w:rsidRPr="00F0486C" w:rsidRDefault="008F4EF7">
            <w:pPr>
              <w:numPr>
                <w:ilvl w:val="0"/>
                <w:numId w:val="34"/>
              </w:numPr>
              <w:ind w:hanging="648"/>
              <w:jc w:val="right"/>
              <w:rPr>
                <w:color w:val="000000"/>
              </w:rPr>
            </w:pPr>
          </w:p>
        </w:tc>
        <w:tc>
          <w:tcPr>
            <w:tcW w:w="4593" w:type="dxa"/>
            <w:vMerge w:val="restart"/>
            <w:tcBorders>
              <w:left w:val="single" w:sz="4" w:space="0" w:color="auto"/>
              <w:right w:val="single" w:sz="18" w:space="0" w:color="auto"/>
            </w:tcBorders>
          </w:tcPr>
          <w:p w14:paraId="21F114B3" w14:textId="7588A9F8" w:rsidR="008F4EF7" w:rsidRPr="00F0486C" w:rsidRDefault="0012547B" w:rsidP="00733F70">
            <w:pPr>
              <w:jc w:val="center"/>
              <w:rPr>
                <w:bCs/>
                <w:iCs/>
                <w:color w:val="000000"/>
              </w:rPr>
            </w:pPr>
            <w:r w:rsidRPr="00F0486C">
              <w:rPr>
                <w:bCs/>
                <w:iCs/>
                <w:color w:val="000000"/>
              </w:rPr>
              <w:t>r</w:t>
            </w:r>
            <w:r w:rsidR="008F4EF7" w:rsidRPr="00F0486C">
              <w:rPr>
                <w:bCs/>
                <w:iCs/>
                <w:color w:val="000000"/>
              </w:rPr>
              <w:t>ozbudowa drogi wojewódzkiej nr 768</w:t>
            </w:r>
          </w:p>
          <w:p w14:paraId="67916452" w14:textId="77777777" w:rsidR="008F4EF7" w:rsidRPr="00F0486C" w:rsidRDefault="008F4EF7" w:rsidP="00733F70">
            <w:pPr>
              <w:jc w:val="center"/>
              <w:rPr>
                <w:bCs/>
                <w:iCs/>
                <w:color w:val="000000"/>
              </w:rPr>
            </w:pPr>
            <w:r w:rsidRPr="00F0486C">
              <w:rPr>
                <w:bCs/>
                <w:iCs/>
                <w:color w:val="000000"/>
              </w:rPr>
              <w:t xml:space="preserve"> na odcinku Jędrzejów-granica województwa</w:t>
            </w:r>
          </w:p>
          <w:p w14:paraId="6CD2C9B2" w14:textId="7ED328C1" w:rsidR="008F4EF7" w:rsidRPr="00F0486C" w:rsidRDefault="008F4EF7" w:rsidP="008F4EF7">
            <w:pPr>
              <w:jc w:val="center"/>
              <w:rPr>
                <w:bCs/>
                <w:iCs/>
                <w:color w:val="000000"/>
              </w:rPr>
            </w:pPr>
            <w:r w:rsidRPr="00F0486C">
              <w:rPr>
                <w:bCs/>
                <w:iCs/>
                <w:color w:val="000000"/>
              </w:rPr>
              <w:lastRenderedPageBreak/>
              <w:t xml:space="preserve"> wraz z obwodnicami miejscowości: Jędrzejów, Działoszyce, Skalbmierz, Topola, Kazimierza Wielka</w:t>
            </w:r>
          </w:p>
        </w:tc>
        <w:tc>
          <w:tcPr>
            <w:tcW w:w="2552" w:type="dxa"/>
            <w:tcBorders>
              <w:top w:val="single" w:sz="18" w:space="0" w:color="auto"/>
              <w:left w:val="single" w:sz="18" w:space="0" w:color="auto"/>
              <w:bottom w:val="single" w:sz="18" w:space="0" w:color="auto"/>
              <w:right w:val="single" w:sz="18" w:space="0" w:color="auto"/>
            </w:tcBorders>
          </w:tcPr>
          <w:p w14:paraId="32FE83E1" w14:textId="3BF98A0C" w:rsidR="008F4EF7" w:rsidRPr="00F0486C" w:rsidRDefault="0012547B" w:rsidP="00B50D9C">
            <w:pPr>
              <w:jc w:val="center"/>
              <w:rPr>
                <w:bCs/>
                <w:iCs/>
                <w:color w:val="000000"/>
              </w:rPr>
            </w:pPr>
            <w:r w:rsidRPr="00F0486C">
              <w:rPr>
                <w:bCs/>
                <w:iCs/>
                <w:color w:val="000000"/>
              </w:rPr>
              <w:lastRenderedPageBreak/>
              <w:t>e</w:t>
            </w:r>
            <w:r w:rsidR="00B50D9C" w:rsidRPr="00F0486C">
              <w:rPr>
                <w:bCs/>
                <w:iCs/>
                <w:color w:val="000000"/>
              </w:rPr>
              <w:t>tap I: o</w:t>
            </w:r>
            <w:r w:rsidR="008F4EF7" w:rsidRPr="00F0486C">
              <w:rPr>
                <w:bCs/>
                <w:iCs/>
                <w:color w:val="000000"/>
              </w:rPr>
              <w:t>bwodnica Jędrzejowa</w:t>
            </w:r>
          </w:p>
        </w:tc>
        <w:tc>
          <w:tcPr>
            <w:tcW w:w="1842" w:type="dxa"/>
            <w:tcBorders>
              <w:top w:val="single" w:sz="4" w:space="0" w:color="auto"/>
              <w:left w:val="single" w:sz="18" w:space="0" w:color="auto"/>
              <w:bottom w:val="single" w:sz="4" w:space="0" w:color="auto"/>
              <w:right w:val="double" w:sz="4" w:space="0" w:color="auto"/>
            </w:tcBorders>
            <w:shd w:val="clear" w:color="auto" w:fill="92D050"/>
          </w:tcPr>
          <w:p w14:paraId="6D909863" w14:textId="4FD4D50F" w:rsidR="008F4EF7" w:rsidRPr="00F0486C" w:rsidRDefault="008F4EF7" w:rsidP="00733F70">
            <w:pPr>
              <w:jc w:val="center"/>
            </w:pPr>
            <w:r w:rsidRPr="00F0486C">
              <w:t>zrealizowano</w:t>
            </w:r>
          </w:p>
        </w:tc>
      </w:tr>
      <w:tr w:rsidR="008F4EF7" w:rsidRPr="00F0486C" w14:paraId="70B431F9" w14:textId="77777777" w:rsidTr="00EA4850">
        <w:trPr>
          <w:trHeight w:val="552"/>
        </w:trPr>
        <w:tc>
          <w:tcPr>
            <w:tcW w:w="567" w:type="dxa"/>
            <w:vMerge/>
            <w:tcBorders>
              <w:left w:val="double" w:sz="4" w:space="0" w:color="auto"/>
              <w:right w:val="single" w:sz="4" w:space="0" w:color="auto"/>
            </w:tcBorders>
            <w:vAlign w:val="center"/>
          </w:tcPr>
          <w:p w14:paraId="74DB2D3D" w14:textId="77777777" w:rsidR="008F4EF7" w:rsidRPr="00F0486C" w:rsidRDefault="008F4E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176381A3" w14:textId="77777777" w:rsidR="008F4EF7" w:rsidRPr="00F0486C" w:rsidRDefault="008F4EF7" w:rsidP="00733F70">
            <w:pPr>
              <w:jc w:val="center"/>
              <w:rPr>
                <w:bCs/>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5F710315" w14:textId="649D9567" w:rsidR="008F4EF7" w:rsidRPr="00F0486C" w:rsidRDefault="0012547B" w:rsidP="00B50D9C">
            <w:pPr>
              <w:jc w:val="center"/>
              <w:rPr>
                <w:bCs/>
                <w:iCs/>
                <w:color w:val="000000"/>
              </w:rPr>
            </w:pPr>
            <w:r w:rsidRPr="00F0486C">
              <w:rPr>
                <w:bCs/>
                <w:iCs/>
                <w:color w:val="000000"/>
              </w:rPr>
              <w:t>e</w:t>
            </w:r>
            <w:r w:rsidR="00B50D9C" w:rsidRPr="00F0486C">
              <w:rPr>
                <w:bCs/>
                <w:iCs/>
                <w:color w:val="000000"/>
              </w:rPr>
              <w:t>tap II: obwodnica Kazimierzy Wielkiej</w:t>
            </w:r>
          </w:p>
        </w:tc>
        <w:tc>
          <w:tcPr>
            <w:tcW w:w="1842" w:type="dxa"/>
            <w:tcBorders>
              <w:top w:val="single" w:sz="4" w:space="0" w:color="auto"/>
              <w:left w:val="single" w:sz="18" w:space="0" w:color="auto"/>
              <w:bottom w:val="single" w:sz="4" w:space="0" w:color="auto"/>
              <w:right w:val="double" w:sz="4" w:space="0" w:color="auto"/>
            </w:tcBorders>
            <w:shd w:val="clear" w:color="auto" w:fill="92D050"/>
          </w:tcPr>
          <w:p w14:paraId="0D9037AA" w14:textId="3EB08E30" w:rsidR="008F4EF7" w:rsidRPr="00F0486C" w:rsidRDefault="00595A45" w:rsidP="009B36EB">
            <w:pPr>
              <w:jc w:val="center"/>
            </w:pPr>
            <w:r w:rsidRPr="00F0486C">
              <w:t>zrealizowano</w:t>
            </w:r>
          </w:p>
        </w:tc>
      </w:tr>
      <w:tr w:rsidR="008F4EF7" w:rsidRPr="00F0486C" w14:paraId="3D1F25B9" w14:textId="77777777" w:rsidTr="00EA4850">
        <w:trPr>
          <w:trHeight w:val="552"/>
        </w:trPr>
        <w:tc>
          <w:tcPr>
            <w:tcW w:w="567" w:type="dxa"/>
            <w:vMerge/>
            <w:tcBorders>
              <w:left w:val="double" w:sz="4" w:space="0" w:color="auto"/>
              <w:bottom w:val="single" w:sz="4" w:space="0" w:color="auto"/>
              <w:right w:val="single" w:sz="4" w:space="0" w:color="auto"/>
            </w:tcBorders>
            <w:vAlign w:val="center"/>
          </w:tcPr>
          <w:p w14:paraId="7246C920" w14:textId="77777777" w:rsidR="008F4EF7" w:rsidRPr="00F0486C" w:rsidRDefault="008F4E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209EBDA6" w14:textId="77777777" w:rsidR="008F4EF7" w:rsidRPr="00F0486C" w:rsidRDefault="008F4EF7" w:rsidP="00733F70">
            <w:pPr>
              <w:jc w:val="center"/>
              <w:rPr>
                <w:bCs/>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04DE47E0" w14:textId="2CE20A21" w:rsidR="00B50D9C" w:rsidRPr="00F0486C" w:rsidRDefault="0012547B" w:rsidP="00B50D9C">
            <w:pPr>
              <w:jc w:val="center"/>
              <w:rPr>
                <w:bCs/>
                <w:iCs/>
                <w:color w:val="000000"/>
              </w:rPr>
            </w:pPr>
            <w:r w:rsidRPr="00F0486C">
              <w:rPr>
                <w:bCs/>
                <w:iCs/>
                <w:color w:val="000000"/>
              </w:rPr>
              <w:t>e</w:t>
            </w:r>
            <w:r w:rsidR="00B50D9C" w:rsidRPr="00F0486C">
              <w:rPr>
                <w:bCs/>
                <w:iCs/>
                <w:color w:val="000000"/>
              </w:rPr>
              <w:t>tap III: obwodnica Działoszyc, Skalbmierza Topoli</w:t>
            </w:r>
          </w:p>
        </w:tc>
        <w:tc>
          <w:tcPr>
            <w:tcW w:w="1842" w:type="dxa"/>
            <w:tcBorders>
              <w:top w:val="single" w:sz="4" w:space="0" w:color="auto"/>
              <w:left w:val="single" w:sz="18" w:space="0" w:color="auto"/>
              <w:bottom w:val="single" w:sz="4" w:space="0" w:color="auto"/>
              <w:right w:val="double" w:sz="4" w:space="0" w:color="auto"/>
            </w:tcBorders>
            <w:shd w:val="clear" w:color="auto" w:fill="FF0000"/>
          </w:tcPr>
          <w:p w14:paraId="5E780330" w14:textId="404B065A" w:rsidR="008F4EF7" w:rsidRPr="00F0486C" w:rsidRDefault="009762A5" w:rsidP="009B36EB">
            <w:pPr>
              <w:jc w:val="center"/>
            </w:pPr>
            <w:proofErr w:type="spellStart"/>
            <w:r w:rsidRPr="00F0486C">
              <w:t>n</w:t>
            </w:r>
            <w:r w:rsidR="00B50D9C" w:rsidRPr="00F0486C">
              <w:t>iezrealizowano</w:t>
            </w:r>
            <w:proofErr w:type="spellEnd"/>
          </w:p>
        </w:tc>
      </w:tr>
      <w:tr w:rsidR="006673F7" w:rsidRPr="00F0486C" w14:paraId="77084B88" w14:textId="77777777" w:rsidTr="00EA4850">
        <w:trPr>
          <w:trHeight w:val="494"/>
        </w:trPr>
        <w:tc>
          <w:tcPr>
            <w:tcW w:w="567" w:type="dxa"/>
            <w:vMerge w:val="restart"/>
            <w:tcBorders>
              <w:top w:val="single" w:sz="4" w:space="0" w:color="auto"/>
              <w:left w:val="double" w:sz="4" w:space="0" w:color="auto"/>
              <w:right w:val="single" w:sz="4" w:space="0" w:color="auto"/>
            </w:tcBorders>
            <w:vAlign w:val="center"/>
          </w:tcPr>
          <w:p w14:paraId="1A133A88" w14:textId="77777777" w:rsidR="006673F7" w:rsidRPr="00F0486C" w:rsidRDefault="006673F7">
            <w:pPr>
              <w:numPr>
                <w:ilvl w:val="0"/>
                <w:numId w:val="34"/>
              </w:numPr>
              <w:ind w:hanging="648"/>
              <w:jc w:val="right"/>
              <w:rPr>
                <w:color w:val="000000"/>
              </w:rPr>
            </w:pPr>
          </w:p>
        </w:tc>
        <w:tc>
          <w:tcPr>
            <w:tcW w:w="7145" w:type="dxa"/>
            <w:gridSpan w:val="2"/>
            <w:tcBorders>
              <w:left w:val="single" w:sz="4" w:space="0" w:color="auto"/>
            </w:tcBorders>
          </w:tcPr>
          <w:p w14:paraId="6EB92E5F" w14:textId="2F606DCF" w:rsidR="006673F7" w:rsidRPr="00F0486C" w:rsidRDefault="0012547B" w:rsidP="00733F70">
            <w:pPr>
              <w:jc w:val="center"/>
              <w:rPr>
                <w:bCs/>
                <w:iCs/>
                <w:color w:val="000000"/>
              </w:rPr>
            </w:pPr>
            <w:r w:rsidRPr="00F0486C">
              <w:rPr>
                <w:iCs/>
              </w:rPr>
              <w:t>r</w:t>
            </w:r>
            <w:r w:rsidR="006673F7" w:rsidRPr="00F0486C">
              <w:rPr>
                <w:iCs/>
              </w:rPr>
              <w:t>ozbudowa drogi wojewódzkiej nr 764 Kielce-Staszów wraz z budową obwodnic miejscowości Suków i Daleszyce</w:t>
            </w:r>
          </w:p>
        </w:tc>
        <w:tc>
          <w:tcPr>
            <w:tcW w:w="1842" w:type="dxa"/>
            <w:tcBorders>
              <w:top w:val="single" w:sz="4" w:space="0" w:color="auto"/>
              <w:right w:val="double" w:sz="4" w:space="0" w:color="auto"/>
            </w:tcBorders>
            <w:shd w:val="clear" w:color="auto" w:fill="92D050"/>
          </w:tcPr>
          <w:p w14:paraId="5134F0D7" w14:textId="358D3605" w:rsidR="006673F7" w:rsidRPr="00F0486C" w:rsidRDefault="006673F7" w:rsidP="00733F70">
            <w:pPr>
              <w:jc w:val="center"/>
            </w:pPr>
            <w:r w:rsidRPr="00F0486C">
              <w:t>zrealizowano</w:t>
            </w:r>
          </w:p>
        </w:tc>
      </w:tr>
      <w:tr w:rsidR="006673F7" w:rsidRPr="00F0486C" w14:paraId="53EBFF28" w14:textId="77777777" w:rsidTr="00EA4850">
        <w:trPr>
          <w:trHeight w:val="485"/>
        </w:trPr>
        <w:tc>
          <w:tcPr>
            <w:tcW w:w="567" w:type="dxa"/>
            <w:vMerge/>
            <w:tcBorders>
              <w:left w:val="double" w:sz="4" w:space="0" w:color="auto"/>
              <w:right w:val="single" w:sz="4" w:space="0" w:color="auto"/>
            </w:tcBorders>
            <w:vAlign w:val="center"/>
          </w:tcPr>
          <w:p w14:paraId="1746ACB0"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0D5B9FD3" w14:textId="2FCEB145" w:rsidR="006673F7" w:rsidRPr="00F0486C" w:rsidRDefault="0012547B" w:rsidP="00A94058">
            <w:pPr>
              <w:jc w:val="center"/>
              <w:rPr>
                <w:iCs/>
              </w:rPr>
            </w:pPr>
            <w:r w:rsidRPr="00F0486C">
              <w:rPr>
                <w:iCs/>
              </w:rPr>
              <w:t>r</w:t>
            </w:r>
            <w:r w:rsidR="006673F7" w:rsidRPr="00F0486C">
              <w:rPr>
                <w:iCs/>
              </w:rPr>
              <w:t xml:space="preserve">ozbudowa drogi wojewódzkiej nr 764 Kielce-Staszów wraz z budową obwodnicy miejscowości </w:t>
            </w:r>
            <w:proofErr w:type="spellStart"/>
            <w:r w:rsidR="006673F7" w:rsidRPr="00F0486C">
              <w:rPr>
                <w:iCs/>
              </w:rPr>
              <w:t>Ociesęki</w:t>
            </w:r>
            <w:proofErr w:type="spellEnd"/>
          </w:p>
        </w:tc>
        <w:tc>
          <w:tcPr>
            <w:tcW w:w="1842" w:type="dxa"/>
            <w:tcBorders>
              <w:top w:val="single" w:sz="4" w:space="0" w:color="auto"/>
              <w:right w:val="double" w:sz="4" w:space="0" w:color="auto"/>
            </w:tcBorders>
            <w:shd w:val="clear" w:color="auto" w:fill="FF0000"/>
          </w:tcPr>
          <w:p w14:paraId="0F0F2ADC" w14:textId="026037D8" w:rsidR="006673F7" w:rsidRPr="00F0486C" w:rsidRDefault="006673F7" w:rsidP="00733F70">
            <w:pPr>
              <w:jc w:val="center"/>
            </w:pPr>
            <w:proofErr w:type="spellStart"/>
            <w:r w:rsidRPr="00F0486C">
              <w:t>niezrealizowano</w:t>
            </w:r>
            <w:proofErr w:type="spellEnd"/>
          </w:p>
        </w:tc>
      </w:tr>
      <w:tr w:rsidR="006673F7" w:rsidRPr="00F0486C" w14:paraId="231C8B6D" w14:textId="77777777" w:rsidTr="00EA4850">
        <w:trPr>
          <w:trHeight w:val="228"/>
        </w:trPr>
        <w:tc>
          <w:tcPr>
            <w:tcW w:w="567" w:type="dxa"/>
            <w:vMerge/>
            <w:tcBorders>
              <w:left w:val="double" w:sz="4" w:space="0" w:color="auto"/>
              <w:right w:val="single" w:sz="4" w:space="0" w:color="auto"/>
            </w:tcBorders>
            <w:vAlign w:val="center"/>
          </w:tcPr>
          <w:p w14:paraId="1FA87514" w14:textId="77777777" w:rsidR="006673F7" w:rsidRPr="00F0486C" w:rsidRDefault="006673F7">
            <w:pPr>
              <w:numPr>
                <w:ilvl w:val="0"/>
                <w:numId w:val="34"/>
              </w:numPr>
              <w:ind w:hanging="648"/>
              <w:jc w:val="right"/>
              <w:rPr>
                <w:color w:val="000000"/>
              </w:rPr>
            </w:pPr>
          </w:p>
        </w:tc>
        <w:tc>
          <w:tcPr>
            <w:tcW w:w="4593" w:type="dxa"/>
            <w:vMerge w:val="restart"/>
            <w:tcBorders>
              <w:left w:val="single" w:sz="4" w:space="0" w:color="auto"/>
              <w:right w:val="single" w:sz="18" w:space="0" w:color="auto"/>
            </w:tcBorders>
          </w:tcPr>
          <w:p w14:paraId="29F50D44" w14:textId="0FFD9525" w:rsidR="006673F7" w:rsidRPr="00F0486C" w:rsidRDefault="0012547B" w:rsidP="00B645F1">
            <w:pPr>
              <w:jc w:val="center"/>
              <w:rPr>
                <w:iCs/>
                <w:color w:val="000000"/>
              </w:rPr>
            </w:pPr>
            <w:r w:rsidRPr="00F0486C">
              <w:rPr>
                <w:iCs/>
                <w:color w:val="000000"/>
              </w:rPr>
              <w:t>b</w:t>
            </w:r>
            <w:r w:rsidR="006673F7" w:rsidRPr="00F0486C">
              <w:rPr>
                <w:iCs/>
                <w:color w:val="000000"/>
              </w:rPr>
              <w:t xml:space="preserve">udowa układu </w:t>
            </w:r>
            <w:proofErr w:type="spellStart"/>
            <w:r w:rsidR="006673F7" w:rsidRPr="00F0486C">
              <w:rPr>
                <w:iCs/>
                <w:color w:val="000000"/>
              </w:rPr>
              <w:t>obwodnicowego</w:t>
            </w:r>
            <w:proofErr w:type="spellEnd"/>
            <w:r w:rsidR="006673F7" w:rsidRPr="00F0486C">
              <w:rPr>
                <w:iCs/>
                <w:color w:val="000000"/>
              </w:rPr>
              <w:t xml:space="preserve"> Staszowa</w:t>
            </w:r>
          </w:p>
          <w:p w14:paraId="699E23F7" w14:textId="77777777" w:rsidR="006673F7" w:rsidRPr="00F0486C" w:rsidRDefault="006673F7" w:rsidP="00B645F1">
            <w:pPr>
              <w:jc w:val="center"/>
              <w:rPr>
                <w:iCs/>
                <w:color w:val="000000"/>
              </w:rPr>
            </w:pPr>
          </w:p>
          <w:p w14:paraId="1CA0480D" w14:textId="390AAD10" w:rsidR="006673F7" w:rsidRPr="00F0486C" w:rsidRDefault="006673F7" w:rsidP="00B645F1">
            <w:pPr>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6C4B837D" w14:textId="0A50E5F3" w:rsidR="006673F7" w:rsidRPr="00F0486C" w:rsidRDefault="0012547B" w:rsidP="00B645F1">
            <w:pPr>
              <w:jc w:val="center"/>
              <w:rPr>
                <w:iCs/>
                <w:color w:val="000000"/>
              </w:rPr>
            </w:pPr>
            <w:r w:rsidRPr="00F0486C">
              <w:rPr>
                <w:iCs/>
                <w:color w:val="000000"/>
              </w:rPr>
              <w:t>e</w:t>
            </w:r>
            <w:r w:rsidR="006673F7" w:rsidRPr="00F0486C">
              <w:rPr>
                <w:iCs/>
                <w:color w:val="000000"/>
              </w:rPr>
              <w:t>tap I</w:t>
            </w:r>
          </w:p>
        </w:tc>
        <w:tc>
          <w:tcPr>
            <w:tcW w:w="1842" w:type="dxa"/>
            <w:tcBorders>
              <w:left w:val="single" w:sz="18" w:space="0" w:color="auto"/>
              <w:bottom w:val="single" w:sz="4" w:space="0" w:color="auto"/>
              <w:right w:val="double" w:sz="4" w:space="0" w:color="auto"/>
            </w:tcBorders>
            <w:shd w:val="clear" w:color="auto" w:fill="92D050"/>
          </w:tcPr>
          <w:p w14:paraId="4BF8CEA6" w14:textId="1BA6E27D" w:rsidR="006673F7" w:rsidRPr="00F0486C" w:rsidRDefault="006673F7" w:rsidP="00B645F1">
            <w:pPr>
              <w:jc w:val="center"/>
            </w:pPr>
            <w:r w:rsidRPr="00F0486C">
              <w:t>zrealizowano</w:t>
            </w:r>
          </w:p>
        </w:tc>
      </w:tr>
      <w:tr w:rsidR="006673F7" w:rsidRPr="00F0486C" w14:paraId="08D0EE8F" w14:textId="77777777" w:rsidTr="00EA4850">
        <w:trPr>
          <w:trHeight w:val="285"/>
        </w:trPr>
        <w:tc>
          <w:tcPr>
            <w:tcW w:w="567" w:type="dxa"/>
            <w:vMerge/>
            <w:tcBorders>
              <w:left w:val="double" w:sz="4" w:space="0" w:color="auto"/>
              <w:right w:val="single" w:sz="4" w:space="0" w:color="auto"/>
            </w:tcBorders>
            <w:vAlign w:val="center"/>
          </w:tcPr>
          <w:p w14:paraId="3ED27244" w14:textId="77777777" w:rsidR="006673F7" w:rsidRPr="00F0486C" w:rsidRDefault="006673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2A767033" w14:textId="77777777" w:rsidR="006673F7" w:rsidRPr="00F0486C" w:rsidRDefault="006673F7" w:rsidP="00B645F1">
            <w:pPr>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1CBB11AC" w14:textId="759BDFFF" w:rsidR="006673F7" w:rsidRPr="00F0486C" w:rsidRDefault="0012547B" w:rsidP="00B645F1">
            <w:pPr>
              <w:jc w:val="center"/>
              <w:rPr>
                <w:iCs/>
                <w:color w:val="000000"/>
              </w:rPr>
            </w:pPr>
            <w:r w:rsidRPr="00F0486C">
              <w:rPr>
                <w:iCs/>
                <w:color w:val="000000"/>
              </w:rPr>
              <w:t>e</w:t>
            </w:r>
            <w:r w:rsidR="006673F7" w:rsidRPr="00F0486C">
              <w:rPr>
                <w:iCs/>
                <w:color w:val="000000"/>
              </w:rPr>
              <w:t>tap II</w:t>
            </w:r>
          </w:p>
        </w:tc>
        <w:tc>
          <w:tcPr>
            <w:tcW w:w="1842" w:type="dxa"/>
            <w:tcBorders>
              <w:left w:val="single" w:sz="18" w:space="0" w:color="auto"/>
              <w:bottom w:val="single" w:sz="4" w:space="0" w:color="auto"/>
              <w:right w:val="double" w:sz="4" w:space="0" w:color="auto"/>
            </w:tcBorders>
            <w:shd w:val="clear" w:color="auto" w:fill="FFFF00"/>
          </w:tcPr>
          <w:p w14:paraId="4FA1AF5A" w14:textId="6FE67DD8" w:rsidR="006673F7" w:rsidRPr="00F0486C" w:rsidRDefault="00595A45" w:rsidP="00B645F1">
            <w:pPr>
              <w:jc w:val="center"/>
            </w:pPr>
            <w:r>
              <w:t>w trakcie realizacji</w:t>
            </w:r>
          </w:p>
        </w:tc>
      </w:tr>
      <w:tr w:rsidR="006673F7" w:rsidRPr="00F0486C" w14:paraId="0454E44F" w14:textId="77777777" w:rsidTr="00EA4850">
        <w:trPr>
          <w:trHeight w:val="285"/>
        </w:trPr>
        <w:tc>
          <w:tcPr>
            <w:tcW w:w="567" w:type="dxa"/>
            <w:vMerge/>
            <w:tcBorders>
              <w:left w:val="double" w:sz="4" w:space="0" w:color="auto"/>
              <w:right w:val="single" w:sz="4" w:space="0" w:color="auto"/>
            </w:tcBorders>
            <w:vAlign w:val="center"/>
          </w:tcPr>
          <w:p w14:paraId="67BD3BB9" w14:textId="77777777" w:rsidR="006673F7" w:rsidRPr="00F0486C" w:rsidRDefault="006673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61A91F0B" w14:textId="77777777" w:rsidR="006673F7" w:rsidRPr="00F0486C" w:rsidRDefault="006673F7" w:rsidP="00B645F1">
            <w:pPr>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3018C5FC" w14:textId="603E7C8B" w:rsidR="006673F7" w:rsidRPr="00F0486C" w:rsidRDefault="0012547B" w:rsidP="00B645F1">
            <w:pPr>
              <w:jc w:val="center"/>
              <w:rPr>
                <w:iCs/>
                <w:color w:val="000000"/>
              </w:rPr>
            </w:pPr>
            <w:r w:rsidRPr="00F0486C">
              <w:rPr>
                <w:iCs/>
                <w:color w:val="000000"/>
              </w:rPr>
              <w:t>e</w:t>
            </w:r>
            <w:r w:rsidR="006673F7" w:rsidRPr="00F0486C">
              <w:rPr>
                <w:iCs/>
                <w:color w:val="000000"/>
              </w:rPr>
              <w:t>tap III</w:t>
            </w:r>
          </w:p>
        </w:tc>
        <w:tc>
          <w:tcPr>
            <w:tcW w:w="1842" w:type="dxa"/>
            <w:tcBorders>
              <w:left w:val="single" w:sz="18" w:space="0" w:color="auto"/>
              <w:bottom w:val="single" w:sz="4" w:space="0" w:color="auto"/>
              <w:right w:val="double" w:sz="4" w:space="0" w:color="auto"/>
            </w:tcBorders>
            <w:shd w:val="clear" w:color="auto" w:fill="FF0000"/>
          </w:tcPr>
          <w:p w14:paraId="417017FC" w14:textId="0FC388B1" w:rsidR="006673F7" w:rsidRPr="00F0486C" w:rsidRDefault="006673F7" w:rsidP="006673F7">
            <w:pPr>
              <w:jc w:val="center"/>
            </w:pPr>
            <w:proofErr w:type="spellStart"/>
            <w:r w:rsidRPr="00F0486C">
              <w:t>niezrealizowano</w:t>
            </w:r>
            <w:proofErr w:type="spellEnd"/>
          </w:p>
        </w:tc>
      </w:tr>
      <w:tr w:rsidR="006673F7" w:rsidRPr="00F0486C" w14:paraId="55FA2526" w14:textId="77777777" w:rsidTr="00EA4850">
        <w:trPr>
          <w:trHeight w:val="324"/>
        </w:trPr>
        <w:tc>
          <w:tcPr>
            <w:tcW w:w="567" w:type="dxa"/>
            <w:vMerge w:val="restart"/>
            <w:tcBorders>
              <w:left w:val="double" w:sz="4" w:space="0" w:color="auto"/>
              <w:right w:val="single" w:sz="4" w:space="0" w:color="auto"/>
            </w:tcBorders>
            <w:vAlign w:val="center"/>
          </w:tcPr>
          <w:p w14:paraId="7A63C083" w14:textId="77777777" w:rsidR="006673F7" w:rsidRPr="00F0486C" w:rsidRDefault="006673F7">
            <w:pPr>
              <w:numPr>
                <w:ilvl w:val="0"/>
                <w:numId w:val="34"/>
              </w:numPr>
              <w:ind w:hanging="648"/>
              <w:jc w:val="right"/>
              <w:rPr>
                <w:color w:val="000000"/>
              </w:rPr>
            </w:pPr>
          </w:p>
        </w:tc>
        <w:tc>
          <w:tcPr>
            <w:tcW w:w="4593" w:type="dxa"/>
            <w:vMerge w:val="restart"/>
            <w:tcBorders>
              <w:left w:val="single" w:sz="4" w:space="0" w:color="auto"/>
              <w:right w:val="single" w:sz="18" w:space="0" w:color="auto"/>
            </w:tcBorders>
          </w:tcPr>
          <w:p w14:paraId="5FDD5D12" w14:textId="161CAC2D" w:rsidR="006673F7" w:rsidRPr="00F0486C" w:rsidRDefault="0012547B" w:rsidP="00B645F1">
            <w:pPr>
              <w:ind w:left="72"/>
              <w:jc w:val="center"/>
              <w:rPr>
                <w:iCs/>
                <w:color w:val="000000"/>
              </w:rPr>
            </w:pPr>
            <w:r w:rsidRPr="00F0486C">
              <w:rPr>
                <w:iCs/>
                <w:color w:val="000000"/>
              </w:rPr>
              <w:t>r</w:t>
            </w:r>
            <w:r w:rsidR="006673F7" w:rsidRPr="00F0486C">
              <w:rPr>
                <w:iCs/>
                <w:color w:val="000000"/>
              </w:rPr>
              <w:t>ozbudowa drogi wojewódzkiej nr 728 na odcinku Łopuszno-DK74 wraz z obwodnicą Łopuszna w ciągu drogi wojewódzkiej nr 786</w:t>
            </w:r>
          </w:p>
        </w:tc>
        <w:tc>
          <w:tcPr>
            <w:tcW w:w="2552" w:type="dxa"/>
            <w:tcBorders>
              <w:top w:val="single" w:sz="18" w:space="0" w:color="auto"/>
              <w:left w:val="single" w:sz="18" w:space="0" w:color="auto"/>
              <w:bottom w:val="single" w:sz="18" w:space="0" w:color="auto"/>
              <w:right w:val="single" w:sz="18" w:space="0" w:color="auto"/>
            </w:tcBorders>
          </w:tcPr>
          <w:p w14:paraId="6C444EF6" w14:textId="2C804A05" w:rsidR="006673F7" w:rsidRPr="00F0486C" w:rsidRDefault="0012547B" w:rsidP="00A85495">
            <w:pPr>
              <w:jc w:val="center"/>
              <w:rPr>
                <w:iCs/>
                <w:color w:val="000000"/>
              </w:rPr>
            </w:pPr>
            <w:r w:rsidRPr="00F0486C">
              <w:rPr>
                <w:iCs/>
                <w:color w:val="000000"/>
              </w:rPr>
              <w:t>r</w:t>
            </w:r>
            <w:r w:rsidR="006673F7" w:rsidRPr="00F0486C">
              <w:rPr>
                <w:iCs/>
                <w:color w:val="000000"/>
              </w:rPr>
              <w:t>ozbudowa drogi wojewódzkiej nr 728 na odcinku Łopuszno-DK74</w:t>
            </w:r>
          </w:p>
        </w:tc>
        <w:tc>
          <w:tcPr>
            <w:tcW w:w="1842" w:type="dxa"/>
            <w:tcBorders>
              <w:left w:val="single" w:sz="18" w:space="0" w:color="auto"/>
              <w:right w:val="double" w:sz="4" w:space="0" w:color="auto"/>
            </w:tcBorders>
            <w:shd w:val="clear" w:color="auto" w:fill="92D050"/>
          </w:tcPr>
          <w:p w14:paraId="4A486291" w14:textId="09043617" w:rsidR="006673F7" w:rsidRPr="00F0486C" w:rsidRDefault="006673F7" w:rsidP="00B645F1">
            <w:pPr>
              <w:jc w:val="center"/>
            </w:pPr>
            <w:r w:rsidRPr="00F0486C">
              <w:t>zrealizowano</w:t>
            </w:r>
          </w:p>
        </w:tc>
      </w:tr>
      <w:tr w:rsidR="006673F7" w:rsidRPr="00F0486C" w14:paraId="0CC87991" w14:textId="77777777" w:rsidTr="00EA4850">
        <w:trPr>
          <w:trHeight w:val="255"/>
        </w:trPr>
        <w:tc>
          <w:tcPr>
            <w:tcW w:w="567" w:type="dxa"/>
            <w:vMerge/>
            <w:tcBorders>
              <w:left w:val="double" w:sz="4" w:space="0" w:color="auto"/>
              <w:right w:val="single" w:sz="4" w:space="0" w:color="auto"/>
            </w:tcBorders>
            <w:vAlign w:val="center"/>
          </w:tcPr>
          <w:p w14:paraId="5F6B267B" w14:textId="77777777" w:rsidR="006673F7" w:rsidRPr="00F0486C" w:rsidRDefault="006673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2CB038FE" w14:textId="77777777" w:rsidR="006673F7" w:rsidRPr="00F0486C" w:rsidRDefault="006673F7" w:rsidP="00B645F1">
            <w:pPr>
              <w:ind w:left="72"/>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7F8728DC" w14:textId="4EAA8A6A" w:rsidR="006673F7" w:rsidRPr="00F0486C" w:rsidRDefault="0012547B" w:rsidP="00A85495">
            <w:pPr>
              <w:jc w:val="center"/>
              <w:rPr>
                <w:iCs/>
                <w:color w:val="000000"/>
              </w:rPr>
            </w:pPr>
            <w:r w:rsidRPr="00F0486C">
              <w:rPr>
                <w:iCs/>
                <w:color w:val="000000"/>
              </w:rPr>
              <w:t>r</w:t>
            </w:r>
            <w:r w:rsidR="006673F7" w:rsidRPr="00F0486C">
              <w:rPr>
                <w:iCs/>
                <w:color w:val="000000"/>
              </w:rPr>
              <w:t xml:space="preserve">ozbudowa drogi wojewódzkiej nr 728 na odcinku DK74-DP0473T </w:t>
            </w:r>
          </w:p>
        </w:tc>
        <w:tc>
          <w:tcPr>
            <w:tcW w:w="1842" w:type="dxa"/>
            <w:tcBorders>
              <w:left w:val="single" w:sz="18" w:space="0" w:color="auto"/>
              <w:right w:val="double" w:sz="4" w:space="0" w:color="auto"/>
            </w:tcBorders>
            <w:shd w:val="clear" w:color="auto" w:fill="FFFF00"/>
          </w:tcPr>
          <w:p w14:paraId="7F376FC9" w14:textId="3DAAE01E" w:rsidR="006673F7" w:rsidRPr="00F0486C" w:rsidRDefault="006555F9" w:rsidP="00B645F1">
            <w:pPr>
              <w:jc w:val="center"/>
            </w:pPr>
            <w:r>
              <w:t xml:space="preserve">w trakcie </w:t>
            </w:r>
            <w:r w:rsidR="006673F7" w:rsidRPr="00F0486C">
              <w:t>reali</w:t>
            </w:r>
            <w:r>
              <w:t>zacji</w:t>
            </w:r>
          </w:p>
        </w:tc>
      </w:tr>
      <w:tr w:rsidR="006673F7" w:rsidRPr="00F0486C" w14:paraId="469DCA4E" w14:textId="77777777" w:rsidTr="00EA4850">
        <w:trPr>
          <w:trHeight w:val="142"/>
        </w:trPr>
        <w:tc>
          <w:tcPr>
            <w:tcW w:w="567" w:type="dxa"/>
            <w:vMerge/>
            <w:tcBorders>
              <w:left w:val="double" w:sz="4" w:space="0" w:color="auto"/>
              <w:right w:val="single" w:sz="4" w:space="0" w:color="auto"/>
            </w:tcBorders>
            <w:vAlign w:val="center"/>
          </w:tcPr>
          <w:p w14:paraId="11977A9A" w14:textId="77777777" w:rsidR="006673F7" w:rsidRPr="00F0486C" w:rsidRDefault="006673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7B47136C" w14:textId="77777777" w:rsidR="006673F7" w:rsidRPr="00F0486C" w:rsidRDefault="006673F7" w:rsidP="00B645F1">
            <w:pPr>
              <w:ind w:left="72"/>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70C12040" w14:textId="594958DE" w:rsidR="006673F7" w:rsidRPr="00F0486C" w:rsidRDefault="0012547B" w:rsidP="00A85495">
            <w:pPr>
              <w:jc w:val="center"/>
              <w:rPr>
                <w:iCs/>
                <w:color w:val="000000"/>
              </w:rPr>
            </w:pPr>
            <w:r w:rsidRPr="00F0486C">
              <w:rPr>
                <w:iCs/>
                <w:color w:val="000000"/>
              </w:rPr>
              <w:t>o</w:t>
            </w:r>
            <w:r w:rsidR="006673F7" w:rsidRPr="00F0486C">
              <w:rPr>
                <w:iCs/>
                <w:color w:val="000000"/>
              </w:rPr>
              <w:t>bwodnica Łopuszna</w:t>
            </w:r>
          </w:p>
        </w:tc>
        <w:tc>
          <w:tcPr>
            <w:tcW w:w="1842" w:type="dxa"/>
            <w:tcBorders>
              <w:left w:val="single" w:sz="18" w:space="0" w:color="auto"/>
              <w:right w:val="double" w:sz="4" w:space="0" w:color="auto"/>
            </w:tcBorders>
            <w:shd w:val="clear" w:color="auto" w:fill="FF0000"/>
          </w:tcPr>
          <w:p w14:paraId="3BFF2791" w14:textId="052924C7" w:rsidR="006673F7" w:rsidRPr="00F0486C" w:rsidRDefault="006673F7" w:rsidP="00B645F1">
            <w:pPr>
              <w:jc w:val="center"/>
            </w:pPr>
            <w:proofErr w:type="spellStart"/>
            <w:r w:rsidRPr="00F0486C">
              <w:t>niezrealizowano</w:t>
            </w:r>
            <w:proofErr w:type="spellEnd"/>
          </w:p>
        </w:tc>
      </w:tr>
      <w:tr w:rsidR="006673F7" w:rsidRPr="00F0486C" w14:paraId="4382A1A0" w14:textId="77777777" w:rsidTr="00EA4850">
        <w:tc>
          <w:tcPr>
            <w:tcW w:w="567" w:type="dxa"/>
            <w:vMerge/>
            <w:tcBorders>
              <w:left w:val="double" w:sz="4" w:space="0" w:color="auto"/>
              <w:right w:val="single" w:sz="4" w:space="0" w:color="auto"/>
            </w:tcBorders>
            <w:vAlign w:val="center"/>
          </w:tcPr>
          <w:p w14:paraId="65A41C27"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3D5371BC" w14:textId="300E62FD" w:rsidR="006673F7" w:rsidRPr="00F0486C" w:rsidRDefault="0012547B" w:rsidP="00B645F1">
            <w:pPr>
              <w:ind w:left="72"/>
              <w:jc w:val="center"/>
              <w:rPr>
                <w:iCs/>
              </w:rPr>
            </w:pPr>
            <w:r w:rsidRPr="00F0486C">
              <w:rPr>
                <w:iCs/>
              </w:rPr>
              <w:t>b</w:t>
            </w:r>
            <w:r w:rsidR="006673F7" w:rsidRPr="00F0486C">
              <w:rPr>
                <w:iCs/>
              </w:rPr>
              <w:t>udowa obwodnicy Końskich od miejscowości Kornica do miejscowości Młynek Nieświński w ciągu drogi wojewódzkiej nr 749</w:t>
            </w:r>
          </w:p>
        </w:tc>
        <w:tc>
          <w:tcPr>
            <w:tcW w:w="1842" w:type="dxa"/>
            <w:tcBorders>
              <w:top w:val="single" w:sz="4" w:space="0" w:color="auto"/>
              <w:bottom w:val="single" w:sz="4" w:space="0" w:color="auto"/>
              <w:right w:val="double" w:sz="4" w:space="0" w:color="auto"/>
            </w:tcBorders>
            <w:shd w:val="clear" w:color="auto" w:fill="FF0000"/>
          </w:tcPr>
          <w:p w14:paraId="7FE65CCA" w14:textId="13A3921D" w:rsidR="006673F7" w:rsidRPr="00F0486C" w:rsidRDefault="006673F7" w:rsidP="00660344">
            <w:pPr>
              <w:jc w:val="center"/>
            </w:pPr>
            <w:proofErr w:type="spellStart"/>
            <w:r w:rsidRPr="00F0486C">
              <w:t>niezrealizowano</w:t>
            </w:r>
            <w:proofErr w:type="spellEnd"/>
          </w:p>
        </w:tc>
      </w:tr>
      <w:tr w:rsidR="006673F7" w:rsidRPr="00F0486C" w14:paraId="640012F8" w14:textId="77777777" w:rsidTr="00EA4850">
        <w:trPr>
          <w:trHeight w:val="534"/>
        </w:trPr>
        <w:tc>
          <w:tcPr>
            <w:tcW w:w="567" w:type="dxa"/>
            <w:vMerge/>
            <w:tcBorders>
              <w:left w:val="double" w:sz="4" w:space="0" w:color="auto"/>
              <w:right w:val="single" w:sz="4" w:space="0" w:color="auto"/>
            </w:tcBorders>
            <w:vAlign w:val="center"/>
          </w:tcPr>
          <w:p w14:paraId="057F54DD" w14:textId="77777777" w:rsidR="006673F7" w:rsidRPr="00F0486C" w:rsidRDefault="006673F7">
            <w:pPr>
              <w:numPr>
                <w:ilvl w:val="0"/>
                <w:numId w:val="34"/>
              </w:numPr>
              <w:ind w:hanging="648"/>
              <w:jc w:val="right"/>
            </w:pPr>
          </w:p>
        </w:tc>
        <w:tc>
          <w:tcPr>
            <w:tcW w:w="4593" w:type="dxa"/>
            <w:vMerge w:val="restart"/>
            <w:tcBorders>
              <w:left w:val="single" w:sz="4" w:space="0" w:color="auto"/>
              <w:right w:val="single" w:sz="18" w:space="0" w:color="auto"/>
            </w:tcBorders>
          </w:tcPr>
          <w:p w14:paraId="00E75EAE" w14:textId="7B9C12A7" w:rsidR="006673F7" w:rsidRPr="00F0486C" w:rsidRDefault="0012547B" w:rsidP="00B645F1">
            <w:pPr>
              <w:jc w:val="center"/>
              <w:rPr>
                <w:iCs/>
              </w:rPr>
            </w:pPr>
            <w:r w:rsidRPr="00F0486C">
              <w:rPr>
                <w:iCs/>
              </w:rPr>
              <w:t>r</w:t>
            </w:r>
            <w:r w:rsidR="006673F7" w:rsidRPr="00F0486C">
              <w:rPr>
                <w:iCs/>
              </w:rPr>
              <w:t>ozbudowa drogi wojewódzkiej nr 728 na odcinku od obwodnicy miejscowości Kornica do Gowarczowa wraz z obwodnicą Gowarczowa</w:t>
            </w:r>
          </w:p>
        </w:tc>
        <w:tc>
          <w:tcPr>
            <w:tcW w:w="2552" w:type="dxa"/>
            <w:tcBorders>
              <w:top w:val="single" w:sz="18" w:space="0" w:color="auto"/>
              <w:left w:val="single" w:sz="18" w:space="0" w:color="auto"/>
              <w:bottom w:val="single" w:sz="18" w:space="0" w:color="auto"/>
              <w:right w:val="single" w:sz="18" w:space="0" w:color="auto"/>
            </w:tcBorders>
          </w:tcPr>
          <w:p w14:paraId="4AA31792" w14:textId="527CE3C2" w:rsidR="006673F7" w:rsidRPr="00F0486C" w:rsidRDefault="0012547B" w:rsidP="00A85495">
            <w:pPr>
              <w:jc w:val="center"/>
              <w:rPr>
                <w:iCs/>
              </w:rPr>
            </w:pPr>
            <w:r w:rsidRPr="00F0486C">
              <w:rPr>
                <w:iCs/>
              </w:rPr>
              <w:t>r</w:t>
            </w:r>
            <w:r w:rsidR="006673F7" w:rsidRPr="00F0486C">
              <w:rPr>
                <w:iCs/>
              </w:rPr>
              <w:t xml:space="preserve">ozbudowa drogi wojewódzkiej nr 728 na odcinku Kornica-Gowarczów </w:t>
            </w:r>
          </w:p>
        </w:tc>
        <w:tc>
          <w:tcPr>
            <w:tcW w:w="1842" w:type="dxa"/>
            <w:tcBorders>
              <w:top w:val="single" w:sz="4" w:space="0" w:color="auto"/>
              <w:left w:val="single" w:sz="18" w:space="0" w:color="auto"/>
              <w:right w:val="double" w:sz="4" w:space="0" w:color="auto"/>
            </w:tcBorders>
            <w:shd w:val="clear" w:color="auto" w:fill="FF0000"/>
          </w:tcPr>
          <w:p w14:paraId="4727FC1F" w14:textId="3AD20378" w:rsidR="006673F7" w:rsidRPr="00F0486C" w:rsidRDefault="0070364F" w:rsidP="00B645F1">
            <w:pPr>
              <w:jc w:val="center"/>
            </w:pPr>
            <w:proofErr w:type="spellStart"/>
            <w:r>
              <w:t>nie</w:t>
            </w:r>
            <w:r w:rsidR="006673F7" w:rsidRPr="00F0486C">
              <w:t>zrealizowano</w:t>
            </w:r>
            <w:proofErr w:type="spellEnd"/>
          </w:p>
        </w:tc>
      </w:tr>
      <w:tr w:rsidR="006673F7" w:rsidRPr="00F0486C" w14:paraId="7B918871" w14:textId="77777777" w:rsidTr="00EA4850">
        <w:trPr>
          <w:trHeight w:val="35"/>
        </w:trPr>
        <w:tc>
          <w:tcPr>
            <w:tcW w:w="567" w:type="dxa"/>
            <w:vMerge/>
            <w:tcBorders>
              <w:left w:val="double" w:sz="4" w:space="0" w:color="auto"/>
              <w:right w:val="single" w:sz="4" w:space="0" w:color="auto"/>
            </w:tcBorders>
            <w:vAlign w:val="center"/>
          </w:tcPr>
          <w:p w14:paraId="1209DD56" w14:textId="77777777" w:rsidR="006673F7" w:rsidRPr="00F0486C" w:rsidRDefault="006673F7">
            <w:pPr>
              <w:numPr>
                <w:ilvl w:val="0"/>
                <w:numId w:val="34"/>
              </w:numPr>
              <w:ind w:hanging="648"/>
              <w:jc w:val="right"/>
            </w:pPr>
          </w:p>
        </w:tc>
        <w:tc>
          <w:tcPr>
            <w:tcW w:w="4593" w:type="dxa"/>
            <w:vMerge/>
            <w:tcBorders>
              <w:left w:val="single" w:sz="4" w:space="0" w:color="auto"/>
              <w:right w:val="single" w:sz="18" w:space="0" w:color="auto"/>
            </w:tcBorders>
          </w:tcPr>
          <w:p w14:paraId="1F7CF6B9" w14:textId="77777777" w:rsidR="006673F7" w:rsidRPr="00F0486C" w:rsidRDefault="006673F7" w:rsidP="00B645F1">
            <w:pPr>
              <w:jc w:val="center"/>
              <w:rPr>
                <w:iCs/>
              </w:rPr>
            </w:pPr>
          </w:p>
        </w:tc>
        <w:tc>
          <w:tcPr>
            <w:tcW w:w="2552" w:type="dxa"/>
            <w:tcBorders>
              <w:top w:val="single" w:sz="18" w:space="0" w:color="auto"/>
              <w:left w:val="single" w:sz="18" w:space="0" w:color="auto"/>
              <w:bottom w:val="single" w:sz="18" w:space="0" w:color="auto"/>
              <w:right w:val="single" w:sz="18" w:space="0" w:color="auto"/>
            </w:tcBorders>
          </w:tcPr>
          <w:p w14:paraId="1811DFD1" w14:textId="60A4B376" w:rsidR="006673F7" w:rsidRPr="00F0486C" w:rsidRDefault="00146503" w:rsidP="00A85495">
            <w:pPr>
              <w:rPr>
                <w:iCs/>
              </w:rPr>
            </w:pPr>
            <w:r w:rsidRPr="00F0486C">
              <w:rPr>
                <w:iCs/>
              </w:rPr>
              <w:t>o</w:t>
            </w:r>
            <w:r w:rsidR="006673F7" w:rsidRPr="00F0486C">
              <w:rPr>
                <w:iCs/>
              </w:rPr>
              <w:t>bwodnica Gowarczowa</w:t>
            </w:r>
          </w:p>
        </w:tc>
        <w:tc>
          <w:tcPr>
            <w:tcW w:w="1842" w:type="dxa"/>
            <w:tcBorders>
              <w:left w:val="single" w:sz="18" w:space="0" w:color="auto"/>
              <w:bottom w:val="single" w:sz="4" w:space="0" w:color="auto"/>
              <w:right w:val="double" w:sz="4" w:space="0" w:color="auto"/>
            </w:tcBorders>
            <w:shd w:val="clear" w:color="auto" w:fill="FF0000"/>
          </w:tcPr>
          <w:p w14:paraId="00C408C8" w14:textId="6118E8B0" w:rsidR="006673F7" w:rsidRPr="00F0486C" w:rsidRDefault="006673F7" w:rsidP="00B645F1">
            <w:pPr>
              <w:jc w:val="center"/>
            </w:pPr>
            <w:proofErr w:type="spellStart"/>
            <w:r w:rsidRPr="00F0486C">
              <w:t>niezrealizowano</w:t>
            </w:r>
            <w:proofErr w:type="spellEnd"/>
          </w:p>
        </w:tc>
      </w:tr>
      <w:tr w:rsidR="00D65CA7" w:rsidRPr="00F0486C" w14:paraId="59ABF990" w14:textId="77777777" w:rsidTr="00EA4850">
        <w:trPr>
          <w:trHeight w:val="534"/>
        </w:trPr>
        <w:tc>
          <w:tcPr>
            <w:tcW w:w="567" w:type="dxa"/>
            <w:vMerge w:val="restart"/>
            <w:tcBorders>
              <w:left w:val="double" w:sz="4" w:space="0" w:color="auto"/>
              <w:right w:val="single" w:sz="4" w:space="0" w:color="auto"/>
            </w:tcBorders>
            <w:vAlign w:val="center"/>
          </w:tcPr>
          <w:p w14:paraId="71E49400" w14:textId="77777777" w:rsidR="00D65CA7" w:rsidRPr="00F0486C" w:rsidRDefault="00D65CA7">
            <w:pPr>
              <w:numPr>
                <w:ilvl w:val="0"/>
                <w:numId w:val="34"/>
              </w:numPr>
              <w:ind w:hanging="648"/>
              <w:jc w:val="right"/>
            </w:pPr>
          </w:p>
        </w:tc>
        <w:tc>
          <w:tcPr>
            <w:tcW w:w="4593" w:type="dxa"/>
            <w:vMerge w:val="restart"/>
            <w:tcBorders>
              <w:left w:val="single" w:sz="4" w:space="0" w:color="auto"/>
              <w:right w:val="single" w:sz="18" w:space="0" w:color="auto"/>
            </w:tcBorders>
          </w:tcPr>
          <w:p w14:paraId="690EB105" w14:textId="0864B0B3" w:rsidR="00D65CA7" w:rsidRPr="00F0486C" w:rsidRDefault="00146503" w:rsidP="00D65CA7">
            <w:pPr>
              <w:ind w:left="72"/>
              <w:jc w:val="center"/>
              <w:rPr>
                <w:iCs/>
              </w:rPr>
            </w:pPr>
            <w:r w:rsidRPr="00F0486C">
              <w:rPr>
                <w:iCs/>
              </w:rPr>
              <w:t>r</w:t>
            </w:r>
            <w:r w:rsidR="00D65CA7" w:rsidRPr="00F0486C">
              <w:rPr>
                <w:iCs/>
              </w:rPr>
              <w:t>ozbudowa drogi wojewódzkiej nr 973 na odcinku Busko-Zdrój – Nowy Korczyn-Borusowa wraz z budową przeprawy mostowej na rzece Nidzie i rzece Wiśle</w:t>
            </w:r>
          </w:p>
        </w:tc>
        <w:tc>
          <w:tcPr>
            <w:tcW w:w="2552" w:type="dxa"/>
            <w:tcBorders>
              <w:top w:val="single" w:sz="18" w:space="0" w:color="auto"/>
              <w:left w:val="single" w:sz="18" w:space="0" w:color="auto"/>
              <w:bottom w:val="single" w:sz="18" w:space="0" w:color="auto"/>
              <w:right w:val="single" w:sz="18" w:space="0" w:color="auto"/>
            </w:tcBorders>
          </w:tcPr>
          <w:p w14:paraId="18DEAF38" w14:textId="137AC33F" w:rsidR="00D65CA7" w:rsidRPr="00F0486C" w:rsidRDefault="00146503" w:rsidP="00D65CA7">
            <w:pPr>
              <w:jc w:val="center"/>
              <w:rPr>
                <w:iCs/>
              </w:rPr>
            </w:pPr>
            <w:r w:rsidRPr="00F0486C">
              <w:rPr>
                <w:iCs/>
              </w:rPr>
              <w:t>m</w:t>
            </w:r>
            <w:r w:rsidR="00D65CA7" w:rsidRPr="00F0486C">
              <w:rPr>
                <w:iCs/>
              </w:rPr>
              <w:t>ost na Wiśle w miejscowości Borusowa wraz z dojazdami</w:t>
            </w:r>
          </w:p>
        </w:tc>
        <w:tc>
          <w:tcPr>
            <w:tcW w:w="1842" w:type="dxa"/>
            <w:tcBorders>
              <w:top w:val="single" w:sz="4" w:space="0" w:color="auto"/>
              <w:left w:val="single" w:sz="18" w:space="0" w:color="auto"/>
              <w:bottom w:val="single" w:sz="4" w:space="0" w:color="auto"/>
              <w:right w:val="double" w:sz="4" w:space="0" w:color="auto"/>
            </w:tcBorders>
            <w:shd w:val="clear" w:color="auto" w:fill="92D050"/>
          </w:tcPr>
          <w:p w14:paraId="73A9F1BE" w14:textId="21996003" w:rsidR="00D65CA7" w:rsidRPr="00F0486C" w:rsidRDefault="00D65CA7" w:rsidP="00D65CA7">
            <w:pPr>
              <w:jc w:val="center"/>
            </w:pPr>
            <w:r w:rsidRPr="00F0486C">
              <w:t>zrealizowano</w:t>
            </w:r>
          </w:p>
        </w:tc>
      </w:tr>
      <w:tr w:rsidR="00D65CA7" w:rsidRPr="00F0486C" w14:paraId="6597A389" w14:textId="77777777" w:rsidTr="00EA4850">
        <w:trPr>
          <w:trHeight w:val="555"/>
        </w:trPr>
        <w:tc>
          <w:tcPr>
            <w:tcW w:w="567" w:type="dxa"/>
            <w:vMerge/>
            <w:tcBorders>
              <w:left w:val="double" w:sz="4" w:space="0" w:color="auto"/>
              <w:bottom w:val="single" w:sz="4" w:space="0" w:color="auto"/>
              <w:right w:val="single" w:sz="4" w:space="0" w:color="auto"/>
            </w:tcBorders>
            <w:vAlign w:val="center"/>
          </w:tcPr>
          <w:p w14:paraId="70DC9623" w14:textId="77777777" w:rsidR="00D65CA7" w:rsidRPr="00F0486C" w:rsidRDefault="00D65CA7">
            <w:pPr>
              <w:numPr>
                <w:ilvl w:val="0"/>
                <w:numId w:val="34"/>
              </w:numPr>
              <w:ind w:hanging="648"/>
              <w:jc w:val="right"/>
            </w:pPr>
          </w:p>
        </w:tc>
        <w:tc>
          <w:tcPr>
            <w:tcW w:w="4593" w:type="dxa"/>
            <w:vMerge/>
            <w:tcBorders>
              <w:left w:val="single" w:sz="4" w:space="0" w:color="auto"/>
              <w:bottom w:val="single" w:sz="4" w:space="0" w:color="auto"/>
              <w:right w:val="single" w:sz="18" w:space="0" w:color="auto"/>
            </w:tcBorders>
          </w:tcPr>
          <w:p w14:paraId="5978B905" w14:textId="77777777" w:rsidR="00D65CA7" w:rsidRPr="00F0486C" w:rsidRDefault="00D65CA7" w:rsidP="00B645F1">
            <w:pPr>
              <w:ind w:left="72"/>
              <w:jc w:val="center"/>
              <w:rPr>
                <w:iCs/>
              </w:rPr>
            </w:pPr>
          </w:p>
        </w:tc>
        <w:tc>
          <w:tcPr>
            <w:tcW w:w="2552" w:type="dxa"/>
            <w:tcBorders>
              <w:top w:val="single" w:sz="18" w:space="0" w:color="auto"/>
              <w:left w:val="single" w:sz="18" w:space="0" w:color="auto"/>
              <w:bottom w:val="single" w:sz="18" w:space="0" w:color="auto"/>
              <w:right w:val="single" w:sz="18" w:space="0" w:color="auto"/>
            </w:tcBorders>
          </w:tcPr>
          <w:p w14:paraId="075EDBD9" w14:textId="25597626" w:rsidR="00D65CA7" w:rsidRPr="00F0486C" w:rsidRDefault="00146503" w:rsidP="00D65CA7">
            <w:pPr>
              <w:jc w:val="center"/>
              <w:rPr>
                <w:iCs/>
              </w:rPr>
            </w:pPr>
            <w:r w:rsidRPr="00F0486C">
              <w:rPr>
                <w:iCs/>
              </w:rPr>
              <w:t>o</w:t>
            </w:r>
            <w:r w:rsidR="00D65CA7" w:rsidRPr="00F0486C">
              <w:rPr>
                <w:iCs/>
              </w:rPr>
              <w:t>bwodnica Nowego Korczyna</w:t>
            </w:r>
          </w:p>
        </w:tc>
        <w:tc>
          <w:tcPr>
            <w:tcW w:w="1842" w:type="dxa"/>
            <w:tcBorders>
              <w:top w:val="single" w:sz="4" w:space="0" w:color="auto"/>
              <w:left w:val="single" w:sz="18" w:space="0" w:color="auto"/>
              <w:bottom w:val="single" w:sz="4" w:space="0" w:color="auto"/>
              <w:right w:val="double" w:sz="4" w:space="0" w:color="auto"/>
            </w:tcBorders>
            <w:shd w:val="clear" w:color="auto" w:fill="FF0000"/>
          </w:tcPr>
          <w:p w14:paraId="5D24BDF1" w14:textId="44A74BEF" w:rsidR="00D65CA7" w:rsidRPr="00F0486C" w:rsidRDefault="00660344" w:rsidP="00D65CA7">
            <w:pPr>
              <w:jc w:val="center"/>
            </w:pPr>
            <w:proofErr w:type="spellStart"/>
            <w:r w:rsidRPr="00F0486C">
              <w:t>n</w:t>
            </w:r>
            <w:r w:rsidR="00D65CA7" w:rsidRPr="00F0486C">
              <w:t>iezrealizowano</w:t>
            </w:r>
            <w:proofErr w:type="spellEnd"/>
          </w:p>
        </w:tc>
      </w:tr>
      <w:tr w:rsidR="006673F7" w:rsidRPr="00F0486C" w14:paraId="06F12D19" w14:textId="77777777" w:rsidTr="00EA4850">
        <w:trPr>
          <w:trHeight w:val="70"/>
        </w:trPr>
        <w:tc>
          <w:tcPr>
            <w:tcW w:w="567" w:type="dxa"/>
            <w:vMerge w:val="restart"/>
            <w:tcBorders>
              <w:top w:val="single" w:sz="4" w:space="0" w:color="auto"/>
              <w:left w:val="double" w:sz="4" w:space="0" w:color="auto"/>
              <w:right w:val="single" w:sz="4" w:space="0" w:color="auto"/>
            </w:tcBorders>
            <w:vAlign w:val="center"/>
          </w:tcPr>
          <w:p w14:paraId="3591E6C0"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394E1AA2" w14:textId="193C037F" w:rsidR="006673F7" w:rsidRPr="00F0486C" w:rsidRDefault="00146503" w:rsidP="00B645F1">
            <w:pPr>
              <w:ind w:left="72"/>
              <w:jc w:val="center"/>
              <w:rPr>
                <w:bCs/>
                <w:iCs/>
                <w:color w:val="000000"/>
              </w:rPr>
            </w:pPr>
            <w:r w:rsidRPr="00F0486C">
              <w:rPr>
                <w:bCs/>
                <w:iCs/>
                <w:color w:val="000000"/>
              </w:rPr>
              <w:t>p</w:t>
            </w:r>
            <w:r w:rsidR="006673F7" w:rsidRPr="00F0486C">
              <w:rPr>
                <w:bCs/>
                <w:iCs/>
                <w:color w:val="000000"/>
              </w:rPr>
              <w:t xml:space="preserve">rzebudowa drogi wojewódzkiej nr 758 na odcinku Ujazd-granicy gminy </w:t>
            </w:r>
          </w:p>
        </w:tc>
        <w:tc>
          <w:tcPr>
            <w:tcW w:w="1842" w:type="dxa"/>
            <w:tcBorders>
              <w:top w:val="single" w:sz="4" w:space="0" w:color="auto"/>
              <w:bottom w:val="single" w:sz="4" w:space="0" w:color="auto"/>
              <w:right w:val="double" w:sz="4" w:space="0" w:color="auto"/>
            </w:tcBorders>
            <w:shd w:val="clear" w:color="auto" w:fill="FFFF00"/>
          </w:tcPr>
          <w:p w14:paraId="04608C40" w14:textId="390EDAF4" w:rsidR="006673F7" w:rsidRPr="00F0486C" w:rsidRDefault="00EA4850" w:rsidP="00B645F1">
            <w:pPr>
              <w:jc w:val="center"/>
            </w:pPr>
            <w:r>
              <w:t xml:space="preserve">w trakcie </w:t>
            </w:r>
            <w:r w:rsidRPr="00F0486C">
              <w:t>reali</w:t>
            </w:r>
            <w:r>
              <w:t>zacji</w:t>
            </w:r>
          </w:p>
        </w:tc>
      </w:tr>
      <w:tr w:rsidR="006673F7" w:rsidRPr="00F0486C" w14:paraId="297704BB" w14:textId="77777777" w:rsidTr="00EA4850">
        <w:trPr>
          <w:trHeight w:val="362"/>
        </w:trPr>
        <w:tc>
          <w:tcPr>
            <w:tcW w:w="567" w:type="dxa"/>
            <w:vMerge/>
            <w:tcBorders>
              <w:left w:val="double" w:sz="4" w:space="0" w:color="auto"/>
              <w:right w:val="single" w:sz="4" w:space="0" w:color="auto"/>
            </w:tcBorders>
            <w:vAlign w:val="center"/>
          </w:tcPr>
          <w:p w14:paraId="6D5BD43F"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76EA6F9E" w14:textId="0A9F7639" w:rsidR="006673F7" w:rsidRPr="00F0486C" w:rsidRDefault="00146503" w:rsidP="00B645F1">
            <w:pPr>
              <w:ind w:left="72"/>
              <w:jc w:val="center"/>
              <w:rPr>
                <w:iCs/>
              </w:rPr>
            </w:pPr>
            <w:r w:rsidRPr="00F0486C">
              <w:rPr>
                <w:iCs/>
              </w:rPr>
              <w:t>r</w:t>
            </w:r>
            <w:r w:rsidR="006673F7" w:rsidRPr="00F0486C">
              <w:rPr>
                <w:iCs/>
              </w:rPr>
              <w:t>ozbudowa drogi wojewódzkiej nr 758 w granicach gminy Klimontów wraz z obwodnicą Klimontowa</w:t>
            </w:r>
          </w:p>
        </w:tc>
        <w:tc>
          <w:tcPr>
            <w:tcW w:w="1842" w:type="dxa"/>
            <w:tcBorders>
              <w:right w:val="double" w:sz="4" w:space="0" w:color="auto"/>
            </w:tcBorders>
            <w:shd w:val="clear" w:color="auto" w:fill="FF0000"/>
          </w:tcPr>
          <w:p w14:paraId="1AC8EE9F" w14:textId="0219F4E3" w:rsidR="006673F7" w:rsidRPr="00F0486C" w:rsidRDefault="006673F7" w:rsidP="00B645F1">
            <w:pPr>
              <w:jc w:val="center"/>
            </w:pPr>
            <w:proofErr w:type="spellStart"/>
            <w:r w:rsidRPr="00F0486C">
              <w:t>niezrealizowano</w:t>
            </w:r>
            <w:proofErr w:type="spellEnd"/>
          </w:p>
        </w:tc>
      </w:tr>
      <w:tr w:rsidR="006673F7" w:rsidRPr="00F0486C" w14:paraId="6F50B965" w14:textId="77777777" w:rsidTr="00EA4850">
        <w:trPr>
          <w:trHeight w:val="150"/>
        </w:trPr>
        <w:tc>
          <w:tcPr>
            <w:tcW w:w="567" w:type="dxa"/>
            <w:vMerge/>
            <w:tcBorders>
              <w:left w:val="double" w:sz="4" w:space="0" w:color="auto"/>
              <w:right w:val="single" w:sz="4" w:space="0" w:color="auto"/>
            </w:tcBorders>
            <w:vAlign w:val="center"/>
          </w:tcPr>
          <w:p w14:paraId="55FD51E6"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723BC7D5" w14:textId="3484C66B" w:rsidR="006673F7" w:rsidRPr="00F0486C" w:rsidRDefault="00146503" w:rsidP="00B645F1">
            <w:pPr>
              <w:ind w:left="72"/>
              <w:jc w:val="center"/>
              <w:rPr>
                <w:iCs/>
              </w:rPr>
            </w:pPr>
            <w:r w:rsidRPr="00F0486C">
              <w:rPr>
                <w:iCs/>
              </w:rPr>
              <w:t>r</w:t>
            </w:r>
            <w:r w:rsidR="006673F7" w:rsidRPr="00F0486C">
              <w:rPr>
                <w:iCs/>
              </w:rPr>
              <w:t>ozbudowa drogi wojewódzkiej nr 758</w:t>
            </w:r>
          </w:p>
        </w:tc>
        <w:tc>
          <w:tcPr>
            <w:tcW w:w="1842" w:type="dxa"/>
            <w:tcBorders>
              <w:right w:val="double" w:sz="4" w:space="0" w:color="auto"/>
            </w:tcBorders>
            <w:shd w:val="clear" w:color="auto" w:fill="FF0000"/>
          </w:tcPr>
          <w:p w14:paraId="7A6E2A11" w14:textId="2F0C3354" w:rsidR="006673F7" w:rsidRPr="00F0486C" w:rsidRDefault="006673F7" w:rsidP="00B645F1">
            <w:pPr>
              <w:jc w:val="center"/>
            </w:pPr>
            <w:proofErr w:type="spellStart"/>
            <w:r w:rsidRPr="00F0486C">
              <w:t>niezrealizowano</w:t>
            </w:r>
            <w:proofErr w:type="spellEnd"/>
          </w:p>
        </w:tc>
      </w:tr>
      <w:tr w:rsidR="006673F7" w:rsidRPr="00F0486C" w14:paraId="79DF03AF" w14:textId="77777777" w:rsidTr="00EA4850">
        <w:trPr>
          <w:trHeight w:val="135"/>
        </w:trPr>
        <w:tc>
          <w:tcPr>
            <w:tcW w:w="567" w:type="dxa"/>
            <w:vMerge w:val="restart"/>
            <w:tcBorders>
              <w:left w:val="double" w:sz="4" w:space="0" w:color="auto"/>
              <w:right w:val="single" w:sz="4" w:space="0" w:color="auto"/>
            </w:tcBorders>
            <w:vAlign w:val="center"/>
          </w:tcPr>
          <w:p w14:paraId="6A73AE3E"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72F07EED" w14:textId="3AF0242B" w:rsidR="006673F7" w:rsidRPr="00F0486C" w:rsidRDefault="00146503" w:rsidP="00B645F1">
            <w:pPr>
              <w:ind w:left="72"/>
              <w:jc w:val="center"/>
              <w:rPr>
                <w:iCs/>
              </w:rPr>
            </w:pPr>
            <w:r w:rsidRPr="00F0486C">
              <w:rPr>
                <w:iCs/>
              </w:rPr>
              <w:t>r</w:t>
            </w:r>
            <w:r w:rsidR="006673F7" w:rsidRPr="00F0486C">
              <w:rPr>
                <w:iCs/>
              </w:rPr>
              <w:t>ozbudowa drogi wojewódzkiej nr 752 i drogi wojewódzkiej nr 751</w:t>
            </w:r>
          </w:p>
        </w:tc>
        <w:tc>
          <w:tcPr>
            <w:tcW w:w="1842" w:type="dxa"/>
            <w:tcBorders>
              <w:right w:val="double" w:sz="4" w:space="0" w:color="auto"/>
            </w:tcBorders>
            <w:shd w:val="clear" w:color="auto" w:fill="92D050"/>
          </w:tcPr>
          <w:p w14:paraId="0F423459" w14:textId="00C69816" w:rsidR="006673F7" w:rsidRPr="00F0486C" w:rsidRDefault="006673F7" w:rsidP="00B645F1">
            <w:pPr>
              <w:jc w:val="center"/>
            </w:pPr>
            <w:r w:rsidRPr="00F0486C">
              <w:t>zrealizowano</w:t>
            </w:r>
          </w:p>
        </w:tc>
      </w:tr>
      <w:tr w:rsidR="006673F7" w:rsidRPr="00F0486C" w14:paraId="2F39AF92" w14:textId="77777777" w:rsidTr="00EA4850">
        <w:trPr>
          <w:trHeight w:val="144"/>
        </w:trPr>
        <w:tc>
          <w:tcPr>
            <w:tcW w:w="567" w:type="dxa"/>
            <w:vMerge/>
            <w:tcBorders>
              <w:left w:val="double" w:sz="4" w:space="0" w:color="auto"/>
              <w:right w:val="single" w:sz="4" w:space="0" w:color="auto"/>
            </w:tcBorders>
            <w:vAlign w:val="center"/>
          </w:tcPr>
          <w:p w14:paraId="28949D81"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686B2B1D" w14:textId="3B4644D5" w:rsidR="006673F7" w:rsidRPr="00F0486C" w:rsidRDefault="00146503" w:rsidP="00B645F1">
            <w:pPr>
              <w:ind w:left="72"/>
              <w:jc w:val="center"/>
              <w:rPr>
                <w:iCs/>
              </w:rPr>
            </w:pPr>
            <w:r w:rsidRPr="00F0486C">
              <w:rPr>
                <w:iCs/>
              </w:rPr>
              <w:t>p</w:t>
            </w:r>
            <w:r w:rsidR="006673F7" w:rsidRPr="00F0486C">
              <w:rPr>
                <w:iCs/>
              </w:rPr>
              <w:t>ółnocna obwodnica Nowej Słupi w ciągu drogi wojewódzkiej nr 751</w:t>
            </w:r>
          </w:p>
        </w:tc>
        <w:tc>
          <w:tcPr>
            <w:tcW w:w="1842" w:type="dxa"/>
            <w:tcBorders>
              <w:right w:val="double" w:sz="4" w:space="0" w:color="auto"/>
            </w:tcBorders>
            <w:shd w:val="clear" w:color="auto" w:fill="FF0000"/>
          </w:tcPr>
          <w:p w14:paraId="7261DBC9" w14:textId="31F21494" w:rsidR="006673F7" w:rsidRPr="00F0486C" w:rsidRDefault="006673F7" w:rsidP="00B645F1">
            <w:pPr>
              <w:jc w:val="center"/>
            </w:pPr>
            <w:proofErr w:type="spellStart"/>
            <w:r w:rsidRPr="00F0486C">
              <w:t>niezrealizowano</w:t>
            </w:r>
            <w:proofErr w:type="spellEnd"/>
          </w:p>
        </w:tc>
      </w:tr>
      <w:tr w:rsidR="006673F7" w:rsidRPr="00F0486C" w14:paraId="061DF7DB" w14:textId="77777777" w:rsidTr="00EA4850">
        <w:trPr>
          <w:trHeight w:val="135"/>
        </w:trPr>
        <w:tc>
          <w:tcPr>
            <w:tcW w:w="567" w:type="dxa"/>
            <w:vMerge w:val="restart"/>
            <w:tcBorders>
              <w:left w:val="double" w:sz="4" w:space="0" w:color="auto"/>
              <w:right w:val="single" w:sz="4" w:space="0" w:color="auto"/>
            </w:tcBorders>
            <w:vAlign w:val="center"/>
          </w:tcPr>
          <w:p w14:paraId="19BFEF15"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7343A775" w14:textId="465226E1" w:rsidR="006673F7" w:rsidRPr="00F0486C" w:rsidRDefault="00146503" w:rsidP="00B645F1">
            <w:pPr>
              <w:ind w:left="72"/>
              <w:jc w:val="center"/>
              <w:rPr>
                <w:iCs/>
              </w:rPr>
            </w:pPr>
            <w:r w:rsidRPr="00F0486C">
              <w:rPr>
                <w:iCs/>
              </w:rPr>
              <w:t>r</w:t>
            </w:r>
            <w:r w:rsidR="006673F7" w:rsidRPr="00F0486C">
              <w:rPr>
                <w:iCs/>
              </w:rPr>
              <w:t xml:space="preserve">ozbudowa drogi wojewódzkiej nr 762 na odcinku węzeł drogowy granica gminy Chęciny    </w:t>
            </w:r>
          </w:p>
        </w:tc>
        <w:tc>
          <w:tcPr>
            <w:tcW w:w="1842" w:type="dxa"/>
            <w:tcBorders>
              <w:right w:val="double" w:sz="4" w:space="0" w:color="auto"/>
            </w:tcBorders>
            <w:shd w:val="clear" w:color="auto" w:fill="92D050"/>
          </w:tcPr>
          <w:p w14:paraId="057C2181" w14:textId="2D44CF5D" w:rsidR="006673F7" w:rsidRPr="00F0486C" w:rsidRDefault="006673F7" w:rsidP="00B645F1">
            <w:pPr>
              <w:jc w:val="center"/>
            </w:pPr>
            <w:r w:rsidRPr="00F0486C">
              <w:t>zrealizowano</w:t>
            </w:r>
          </w:p>
        </w:tc>
      </w:tr>
      <w:tr w:rsidR="006673F7" w:rsidRPr="00F0486C" w14:paraId="7186E062" w14:textId="77777777" w:rsidTr="00EA4850">
        <w:trPr>
          <w:trHeight w:val="144"/>
        </w:trPr>
        <w:tc>
          <w:tcPr>
            <w:tcW w:w="567" w:type="dxa"/>
            <w:vMerge/>
            <w:tcBorders>
              <w:left w:val="double" w:sz="4" w:space="0" w:color="auto"/>
              <w:right w:val="single" w:sz="4" w:space="0" w:color="auto"/>
            </w:tcBorders>
            <w:vAlign w:val="center"/>
          </w:tcPr>
          <w:p w14:paraId="08453D4F"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634DBF63" w14:textId="188C602F" w:rsidR="006673F7" w:rsidRPr="00F0486C" w:rsidRDefault="00146503" w:rsidP="00B645F1">
            <w:pPr>
              <w:ind w:left="72"/>
              <w:jc w:val="center"/>
              <w:rPr>
                <w:iCs/>
              </w:rPr>
            </w:pPr>
            <w:r w:rsidRPr="00F0486C">
              <w:rPr>
                <w:iCs/>
              </w:rPr>
              <w:t>r</w:t>
            </w:r>
            <w:r w:rsidR="006673F7" w:rsidRPr="00F0486C">
              <w:rPr>
                <w:iCs/>
              </w:rPr>
              <w:t>ozbudowa drogi wojewódzkiej nr 762 na odcinku od granicy gminy Chęciny do obiektu mostowego na rzece Łososina w miejscowości Bocheniec</w:t>
            </w:r>
          </w:p>
        </w:tc>
        <w:tc>
          <w:tcPr>
            <w:tcW w:w="1842" w:type="dxa"/>
            <w:tcBorders>
              <w:right w:val="double" w:sz="4" w:space="0" w:color="auto"/>
            </w:tcBorders>
            <w:shd w:val="clear" w:color="auto" w:fill="92D050"/>
          </w:tcPr>
          <w:p w14:paraId="38B421F1" w14:textId="6677BB4F" w:rsidR="006673F7" w:rsidRPr="00F0486C" w:rsidRDefault="006673F7" w:rsidP="00B645F1">
            <w:pPr>
              <w:jc w:val="center"/>
            </w:pPr>
            <w:r w:rsidRPr="00F0486C">
              <w:t>zrealizowano</w:t>
            </w:r>
          </w:p>
        </w:tc>
      </w:tr>
      <w:tr w:rsidR="006673F7" w:rsidRPr="00F0486C" w14:paraId="0479FE0D" w14:textId="77777777" w:rsidTr="00EA4850">
        <w:trPr>
          <w:trHeight w:val="129"/>
        </w:trPr>
        <w:tc>
          <w:tcPr>
            <w:tcW w:w="567" w:type="dxa"/>
            <w:vMerge w:val="restart"/>
            <w:tcBorders>
              <w:left w:val="double" w:sz="4" w:space="0" w:color="auto"/>
              <w:right w:val="single" w:sz="4" w:space="0" w:color="auto"/>
            </w:tcBorders>
            <w:vAlign w:val="center"/>
          </w:tcPr>
          <w:p w14:paraId="3EDBDAB5"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13622DC5" w14:textId="6C98AADA" w:rsidR="006673F7" w:rsidRPr="00F0486C" w:rsidRDefault="00146503" w:rsidP="00B645F1">
            <w:pPr>
              <w:ind w:left="72"/>
              <w:jc w:val="center"/>
              <w:rPr>
                <w:iCs/>
              </w:rPr>
            </w:pPr>
            <w:r w:rsidRPr="00F0486C">
              <w:rPr>
                <w:iCs/>
              </w:rPr>
              <w:t>r</w:t>
            </w:r>
            <w:r w:rsidR="006673F7" w:rsidRPr="00F0486C">
              <w:rPr>
                <w:iCs/>
              </w:rPr>
              <w:t>ozbudowa drogi wojewódzkiej nr 766 na odcinku Brzeście-ul. Republiki Pińczowskiej w miejscowości Pińczów</w:t>
            </w:r>
          </w:p>
        </w:tc>
        <w:tc>
          <w:tcPr>
            <w:tcW w:w="1842" w:type="dxa"/>
            <w:tcBorders>
              <w:right w:val="double" w:sz="4" w:space="0" w:color="auto"/>
            </w:tcBorders>
            <w:shd w:val="clear" w:color="auto" w:fill="92D050"/>
          </w:tcPr>
          <w:p w14:paraId="38829424" w14:textId="663F1273" w:rsidR="006673F7" w:rsidRPr="00F0486C" w:rsidRDefault="00EA4850" w:rsidP="00B645F1">
            <w:pPr>
              <w:jc w:val="center"/>
            </w:pPr>
            <w:r w:rsidRPr="00F0486C">
              <w:t>zrealizowano</w:t>
            </w:r>
          </w:p>
        </w:tc>
      </w:tr>
      <w:tr w:rsidR="006673F7" w:rsidRPr="00F0486C" w14:paraId="685E07AE" w14:textId="77777777" w:rsidTr="00EA4850">
        <w:trPr>
          <w:trHeight w:val="129"/>
        </w:trPr>
        <w:tc>
          <w:tcPr>
            <w:tcW w:w="567" w:type="dxa"/>
            <w:vMerge/>
            <w:tcBorders>
              <w:left w:val="double" w:sz="4" w:space="0" w:color="auto"/>
              <w:right w:val="single" w:sz="4" w:space="0" w:color="auto"/>
            </w:tcBorders>
            <w:vAlign w:val="center"/>
          </w:tcPr>
          <w:p w14:paraId="0B268E92"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61383FA5" w14:textId="0FFF049E" w:rsidR="006673F7" w:rsidRPr="00F0486C" w:rsidRDefault="00146503" w:rsidP="00B645F1">
            <w:pPr>
              <w:ind w:left="72"/>
              <w:jc w:val="center"/>
              <w:rPr>
                <w:iCs/>
              </w:rPr>
            </w:pPr>
            <w:r w:rsidRPr="00F0486C">
              <w:rPr>
                <w:iCs/>
              </w:rPr>
              <w:t>b</w:t>
            </w:r>
            <w:r w:rsidR="006673F7" w:rsidRPr="00F0486C">
              <w:rPr>
                <w:iCs/>
              </w:rPr>
              <w:t>udowa obwodnicy Pińczowa</w:t>
            </w:r>
          </w:p>
        </w:tc>
        <w:tc>
          <w:tcPr>
            <w:tcW w:w="1842" w:type="dxa"/>
            <w:tcBorders>
              <w:right w:val="double" w:sz="4" w:space="0" w:color="auto"/>
            </w:tcBorders>
            <w:shd w:val="clear" w:color="auto" w:fill="92D050"/>
          </w:tcPr>
          <w:p w14:paraId="45EE7728" w14:textId="6E2EFEA2" w:rsidR="006673F7" w:rsidRPr="00F0486C" w:rsidRDefault="006673F7" w:rsidP="00B645F1">
            <w:pPr>
              <w:jc w:val="center"/>
            </w:pPr>
            <w:r w:rsidRPr="00F0486C">
              <w:t>zrealizowano</w:t>
            </w:r>
          </w:p>
        </w:tc>
      </w:tr>
      <w:tr w:rsidR="006673F7" w:rsidRPr="00F0486C" w14:paraId="21358C91" w14:textId="77777777" w:rsidTr="00EA4850">
        <w:trPr>
          <w:trHeight w:val="135"/>
        </w:trPr>
        <w:tc>
          <w:tcPr>
            <w:tcW w:w="567" w:type="dxa"/>
            <w:vMerge/>
            <w:tcBorders>
              <w:left w:val="double" w:sz="4" w:space="0" w:color="auto"/>
              <w:right w:val="single" w:sz="4" w:space="0" w:color="auto"/>
            </w:tcBorders>
            <w:vAlign w:val="center"/>
          </w:tcPr>
          <w:p w14:paraId="284CFA91"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2C354C71" w14:textId="2F99BE20" w:rsidR="006673F7" w:rsidRPr="00F0486C" w:rsidRDefault="00146503" w:rsidP="00B645F1">
            <w:pPr>
              <w:ind w:left="72"/>
              <w:jc w:val="center"/>
              <w:rPr>
                <w:iCs/>
              </w:rPr>
            </w:pPr>
            <w:r w:rsidRPr="00F0486C">
              <w:rPr>
                <w:iCs/>
              </w:rPr>
              <w:t>r</w:t>
            </w:r>
            <w:r w:rsidR="006673F7" w:rsidRPr="00F0486C">
              <w:rPr>
                <w:iCs/>
              </w:rPr>
              <w:t>ozbudowa drogi wojewódzkiej nr 766 na odcinku Pińczów-Węchadłów wraz z budową obwodnicy miejscowości Michałów</w:t>
            </w:r>
          </w:p>
        </w:tc>
        <w:tc>
          <w:tcPr>
            <w:tcW w:w="1842" w:type="dxa"/>
            <w:tcBorders>
              <w:right w:val="double" w:sz="4" w:space="0" w:color="auto"/>
            </w:tcBorders>
            <w:shd w:val="clear" w:color="auto" w:fill="FF0000"/>
          </w:tcPr>
          <w:p w14:paraId="13C254A2" w14:textId="2BFA072D" w:rsidR="006673F7" w:rsidRPr="00F0486C" w:rsidRDefault="006673F7" w:rsidP="00B645F1">
            <w:pPr>
              <w:jc w:val="center"/>
            </w:pPr>
            <w:proofErr w:type="spellStart"/>
            <w:r w:rsidRPr="00F0486C">
              <w:t>niezrealizowano</w:t>
            </w:r>
            <w:proofErr w:type="spellEnd"/>
          </w:p>
        </w:tc>
      </w:tr>
      <w:tr w:rsidR="00B645F1" w:rsidRPr="00F0486C" w14:paraId="505F96BE" w14:textId="77777777" w:rsidTr="00EA4850">
        <w:trPr>
          <w:trHeight w:val="129"/>
        </w:trPr>
        <w:tc>
          <w:tcPr>
            <w:tcW w:w="567" w:type="dxa"/>
            <w:tcBorders>
              <w:left w:val="double" w:sz="4" w:space="0" w:color="auto"/>
              <w:right w:val="single" w:sz="4" w:space="0" w:color="auto"/>
            </w:tcBorders>
            <w:vAlign w:val="center"/>
          </w:tcPr>
          <w:p w14:paraId="28CB9CDE" w14:textId="77777777" w:rsidR="00B645F1" w:rsidRPr="00F0486C" w:rsidRDefault="00B645F1">
            <w:pPr>
              <w:numPr>
                <w:ilvl w:val="0"/>
                <w:numId w:val="34"/>
              </w:numPr>
              <w:ind w:hanging="648"/>
              <w:jc w:val="right"/>
            </w:pPr>
          </w:p>
        </w:tc>
        <w:tc>
          <w:tcPr>
            <w:tcW w:w="7145" w:type="dxa"/>
            <w:gridSpan w:val="2"/>
            <w:tcBorders>
              <w:left w:val="single" w:sz="4" w:space="0" w:color="auto"/>
            </w:tcBorders>
          </w:tcPr>
          <w:p w14:paraId="264DB56F" w14:textId="2F9201F8" w:rsidR="00B645F1" w:rsidRPr="00F0486C" w:rsidRDefault="00146503" w:rsidP="00B645F1">
            <w:pPr>
              <w:ind w:left="72"/>
              <w:jc w:val="center"/>
              <w:rPr>
                <w:iCs/>
              </w:rPr>
            </w:pPr>
            <w:r w:rsidRPr="00F0486C">
              <w:rPr>
                <w:iCs/>
              </w:rPr>
              <w:t>r</w:t>
            </w:r>
            <w:r w:rsidR="00B645F1" w:rsidRPr="00F0486C">
              <w:rPr>
                <w:iCs/>
              </w:rPr>
              <w:t>ozbudowa drogi wojewódzkiej nr 745 w miejscowości Masłów wraz z rozbudową sąsiadującej infrastruktury transportowej</w:t>
            </w:r>
          </w:p>
        </w:tc>
        <w:tc>
          <w:tcPr>
            <w:tcW w:w="1842" w:type="dxa"/>
            <w:tcBorders>
              <w:right w:val="double" w:sz="4" w:space="0" w:color="auto"/>
            </w:tcBorders>
            <w:shd w:val="clear" w:color="auto" w:fill="FF0000"/>
          </w:tcPr>
          <w:p w14:paraId="0E36336D" w14:textId="5D9EB105" w:rsidR="00B645F1" w:rsidRPr="00F0486C" w:rsidRDefault="00660344" w:rsidP="00B645F1">
            <w:pPr>
              <w:jc w:val="center"/>
            </w:pPr>
            <w:proofErr w:type="spellStart"/>
            <w:r w:rsidRPr="00F0486C">
              <w:t>n</w:t>
            </w:r>
            <w:r w:rsidR="004E1666" w:rsidRPr="00F0486C">
              <w:t>iezrealizowano</w:t>
            </w:r>
            <w:proofErr w:type="spellEnd"/>
          </w:p>
        </w:tc>
      </w:tr>
      <w:tr w:rsidR="00B645F1" w:rsidRPr="00F0486C" w14:paraId="511C8CB6" w14:textId="77777777" w:rsidTr="00EA4850">
        <w:trPr>
          <w:trHeight w:val="150"/>
        </w:trPr>
        <w:tc>
          <w:tcPr>
            <w:tcW w:w="567" w:type="dxa"/>
            <w:tcBorders>
              <w:left w:val="double" w:sz="4" w:space="0" w:color="auto"/>
              <w:right w:val="single" w:sz="4" w:space="0" w:color="auto"/>
            </w:tcBorders>
            <w:vAlign w:val="center"/>
          </w:tcPr>
          <w:p w14:paraId="783E8021" w14:textId="77777777" w:rsidR="00B645F1" w:rsidRPr="00F0486C" w:rsidRDefault="00B645F1">
            <w:pPr>
              <w:numPr>
                <w:ilvl w:val="0"/>
                <w:numId w:val="34"/>
              </w:numPr>
              <w:ind w:hanging="648"/>
              <w:jc w:val="right"/>
            </w:pPr>
          </w:p>
        </w:tc>
        <w:tc>
          <w:tcPr>
            <w:tcW w:w="7145" w:type="dxa"/>
            <w:gridSpan w:val="2"/>
            <w:tcBorders>
              <w:left w:val="single" w:sz="4" w:space="0" w:color="auto"/>
            </w:tcBorders>
          </w:tcPr>
          <w:p w14:paraId="10C66B00" w14:textId="482590ED" w:rsidR="00B645F1" w:rsidRPr="00F0486C" w:rsidRDefault="00146503" w:rsidP="00B645F1">
            <w:pPr>
              <w:ind w:left="72"/>
              <w:jc w:val="center"/>
              <w:rPr>
                <w:iCs/>
              </w:rPr>
            </w:pPr>
            <w:r w:rsidRPr="00F0486C">
              <w:rPr>
                <w:iCs/>
              </w:rPr>
              <w:t>b</w:t>
            </w:r>
            <w:r w:rsidR="00B645F1" w:rsidRPr="00F0486C">
              <w:rPr>
                <w:iCs/>
              </w:rPr>
              <w:t>udowa obwodnic w miejscowości Radkowice i Brzeziny w ciągu drogi wojewódzkiej nr 763</w:t>
            </w:r>
          </w:p>
        </w:tc>
        <w:tc>
          <w:tcPr>
            <w:tcW w:w="1842" w:type="dxa"/>
            <w:tcBorders>
              <w:right w:val="double" w:sz="4" w:space="0" w:color="auto"/>
            </w:tcBorders>
            <w:shd w:val="clear" w:color="auto" w:fill="FF0000"/>
          </w:tcPr>
          <w:p w14:paraId="27039FF7" w14:textId="3BB9AFEB" w:rsidR="00B645F1" w:rsidRPr="00F0486C" w:rsidRDefault="00660344" w:rsidP="00B645F1">
            <w:pPr>
              <w:jc w:val="center"/>
            </w:pPr>
            <w:proofErr w:type="spellStart"/>
            <w:r w:rsidRPr="00F0486C">
              <w:t>n</w:t>
            </w:r>
            <w:r w:rsidR="00E2560F" w:rsidRPr="00F0486C">
              <w:t>iezrealizowano</w:t>
            </w:r>
            <w:proofErr w:type="spellEnd"/>
          </w:p>
        </w:tc>
      </w:tr>
      <w:tr w:rsidR="00B645F1" w:rsidRPr="00F0486C" w14:paraId="55DA2060" w14:textId="77777777" w:rsidTr="00EA4850">
        <w:trPr>
          <w:trHeight w:val="150"/>
        </w:trPr>
        <w:tc>
          <w:tcPr>
            <w:tcW w:w="567" w:type="dxa"/>
            <w:tcBorders>
              <w:left w:val="double" w:sz="4" w:space="0" w:color="auto"/>
              <w:right w:val="single" w:sz="4" w:space="0" w:color="auto"/>
            </w:tcBorders>
            <w:vAlign w:val="center"/>
          </w:tcPr>
          <w:p w14:paraId="3EA85160" w14:textId="77777777" w:rsidR="00B645F1" w:rsidRPr="00F0486C" w:rsidRDefault="00B645F1">
            <w:pPr>
              <w:numPr>
                <w:ilvl w:val="0"/>
                <w:numId w:val="34"/>
              </w:numPr>
              <w:ind w:hanging="648"/>
              <w:jc w:val="right"/>
            </w:pPr>
          </w:p>
        </w:tc>
        <w:tc>
          <w:tcPr>
            <w:tcW w:w="7145" w:type="dxa"/>
            <w:gridSpan w:val="2"/>
            <w:tcBorders>
              <w:left w:val="single" w:sz="4" w:space="0" w:color="auto"/>
            </w:tcBorders>
          </w:tcPr>
          <w:p w14:paraId="5A46B4CD" w14:textId="77CC5F79" w:rsidR="00B645F1" w:rsidRPr="00F0486C" w:rsidRDefault="00146503" w:rsidP="00B645F1">
            <w:pPr>
              <w:ind w:left="72"/>
              <w:jc w:val="center"/>
              <w:rPr>
                <w:iCs/>
              </w:rPr>
            </w:pPr>
            <w:r w:rsidRPr="00F0486C">
              <w:rPr>
                <w:iCs/>
              </w:rPr>
              <w:t>b</w:t>
            </w:r>
            <w:r w:rsidR="00B645F1" w:rsidRPr="00F0486C">
              <w:rPr>
                <w:iCs/>
              </w:rPr>
              <w:t>udowa południowej obwodnicy Morawicy w ciągu drogi wojewódzkiej nr 766 do skrzyżowania z projektowana obwodnicą DK 73</w:t>
            </w:r>
          </w:p>
        </w:tc>
        <w:tc>
          <w:tcPr>
            <w:tcW w:w="1842" w:type="dxa"/>
            <w:tcBorders>
              <w:right w:val="double" w:sz="4" w:space="0" w:color="auto"/>
            </w:tcBorders>
            <w:shd w:val="clear" w:color="auto" w:fill="FF0000"/>
          </w:tcPr>
          <w:p w14:paraId="65931003" w14:textId="13ABAA87" w:rsidR="00B645F1" w:rsidRPr="00F0486C" w:rsidRDefault="00660344" w:rsidP="00B645F1">
            <w:pPr>
              <w:jc w:val="center"/>
            </w:pPr>
            <w:proofErr w:type="spellStart"/>
            <w:r w:rsidRPr="00F0486C">
              <w:t>n</w:t>
            </w:r>
            <w:r w:rsidR="00E2560F" w:rsidRPr="00F0486C">
              <w:t>iezrealizowano</w:t>
            </w:r>
            <w:proofErr w:type="spellEnd"/>
          </w:p>
        </w:tc>
      </w:tr>
      <w:tr w:rsidR="00B65944" w:rsidRPr="00F0486C" w14:paraId="51499F0F" w14:textId="77777777" w:rsidTr="00EA4850">
        <w:trPr>
          <w:trHeight w:val="150"/>
        </w:trPr>
        <w:tc>
          <w:tcPr>
            <w:tcW w:w="567" w:type="dxa"/>
            <w:vMerge w:val="restart"/>
            <w:tcBorders>
              <w:left w:val="double" w:sz="4" w:space="0" w:color="auto"/>
              <w:right w:val="single" w:sz="4" w:space="0" w:color="auto"/>
            </w:tcBorders>
            <w:vAlign w:val="center"/>
          </w:tcPr>
          <w:p w14:paraId="6A490490" w14:textId="77777777" w:rsidR="00B65944" w:rsidRPr="00F0486C" w:rsidRDefault="00B65944">
            <w:pPr>
              <w:numPr>
                <w:ilvl w:val="0"/>
                <w:numId w:val="34"/>
              </w:numPr>
              <w:ind w:hanging="648"/>
              <w:jc w:val="right"/>
            </w:pPr>
          </w:p>
        </w:tc>
        <w:tc>
          <w:tcPr>
            <w:tcW w:w="7145" w:type="dxa"/>
            <w:gridSpan w:val="2"/>
            <w:tcBorders>
              <w:left w:val="single" w:sz="4" w:space="0" w:color="auto"/>
            </w:tcBorders>
          </w:tcPr>
          <w:p w14:paraId="0E410825" w14:textId="64A962DA" w:rsidR="00B65944" w:rsidRPr="00F0486C" w:rsidRDefault="00146503" w:rsidP="00B645F1">
            <w:pPr>
              <w:ind w:left="72"/>
              <w:jc w:val="center"/>
              <w:rPr>
                <w:iCs/>
              </w:rPr>
            </w:pPr>
            <w:r w:rsidRPr="00F0486C">
              <w:rPr>
                <w:iCs/>
              </w:rPr>
              <w:t>r</w:t>
            </w:r>
            <w:r w:rsidR="00B65944" w:rsidRPr="00F0486C">
              <w:rPr>
                <w:iCs/>
              </w:rPr>
              <w:t>ozbudowa drogi wojewódzkiej nr 751 Suchedniów-Ostrowiec Świętokrzyski na terenie gminy Suchedniów</w:t>
            </w:r>
          </w:p>
        </w:tc>
        <w:tc>
          <w:tcPr>
            <w:tcW w:w="1842" w:type="dxa"/>
            <w:tcBorders>
              <w:right w:val="double" w:sz="4" w:space="0" w:color="auto"/>
            </w:tcBorders>
            <w:shd w:val="clear" w:color="auto" w:fill="FFFF00"/>
          </w:tcPr>
          <w:p w14:paraId="6FE22245" w14:textId="4557E64F" w:rsidR="00B65944" w:rsidRPr="00F0486C" w:rsidRDefault="00B65944" w:rsidP="00B645F1">
            <w:pPr>
              <w:jc w:val="center"/>
            </w:pPr>
            <w:r w:rsidRPr="00F0486C">
              <w:t>w trakcie realizacji</w:t>
            </w:r>
          </w:p>
        </w:tc>
      </w:tr>
      <w:tr w:rsidR="00B65944" w:rsidRPr="00F0486C" w14:paraId="490589B0" w14:textId="77777777" w:rsidTr="00EA4850">
        <w:trPr>
          <w:trHeight w:val="150"/>
        </w:trPr>
        <w:tc>
          <w:tcPr>
            <w:tcW w:w="567" w:type="dxa"/>
            <w:vMerge/>
            <w:tcBorders>
              <w:left w:val="double" w:sz="4" w:space="0" w:color="auto"/>
              <w:right w:val="single" w:sz="4" w:space="0" w:color="auto"/>
            </w:tcBorders>
            <w:vAlign w:val="center"/>
          </w:tcPr>
          <w:p w14:paraId="0EB061FB" w14:textId="77777777" w:rsidR="00B65944" w:rsidRPr="00F0486C" w:rsidRDefault="00B65944">
            <w:pPr>
              <w:numPr>
                <w:ilvl w:val="0"/>
                <w:numId w:val="34"/>
              </w:numPr>
              <w:ind w:hanging="648"/>
              <w:jc w:val="right"/>
            </w:pPr>
          </w:p>
        </w:tc>
        <w:tc>
          <w:tcPr>
            <w:tcW w:w="7145" w:type="dxa"/>
            <w:gridSpan w:val="2"/>
            <w:tcBorders>
              <w:left w:val="single" w:sz="4" w:space="0" w:color="auto"/>
            </w:tcBorders>
          </w:tcPr>
          <w:p w14:paraId="1FAB8B0B" w14:textId="7473427C" w:rsidR="00B65944" w:rsidRPr="00F0486C" w:rsidRDefault="00146503" w:rsidP="00B645F1">
            <w:pPr>
              <w:ind w:left="72"/>
              <w:jc w:val="center"/>
              <w:rPr>
                <w:iCs/>
              </w:rPr>
            </w:pPr>
            <w:r w:rsidRPr="00F0486C">
              <w:rPr>
                <w:iCs/>
              </w:rPr>
              <w:t>r</w:t>
            </w:r>
            <w:r w:rsidR="00B65944" w:rsidRPr="00F0486C">
              <w:rPr>
                <w:iCs/>
              </w:rPr>
              <w:t>ozbudowa drogi wojewódzkiej nr 751 na odcinku Wzdół Rządowy- Góra Św. Barbary</w:t>
            </w:r>
          </w:p>
        </w:tc>
        <w:tc>
          <w:tcPr>
            <w:tcW w:w="1842" w:type="dxa"/>
            <w:tcBorders>
              <w:right w:val="double" w:sz="4" w:space="0" w:color="auto"/>
            </w:tcBorders>
            <w:shd w:val="clear" w:color="auto" w:fill="FF0000"/>
          </w:tcPr>
          <w:p w14:paraId="1301D999" w14:textId="107FD8C5" w:rsidR="00B65944" w:rsidRPr="00F0486C" w:rsidRDefault="00B65944" w:rsidP="00B645F1">
            <w:pPr>
              <w:jc w:val="center"/>
            </w:pPr>
            <w:proofErr w:type="spellStart"/>
            <w:r w:rsidRPr="00F0486C">
              <w:t>niezrealizowano</w:t>
            </w:r>
            <w:proofErr w:type="spellEnd"/>
          </w:p>
        </w:tc>
      </w:tr>
      <w:tr w:rsidR="00A07AF4" w:rsidRPr="00F0486C" w14:paraId="4E9C66C2" w14:textId="77777777" w:rsidTr="00A07AF4">
        <w:trPr>
          <w:trHeight w:val="495"/>
        </w:trPr>
        <w:tc>
          <w:tcPr>
            <w:tcW w:w="567" w:type="dxa"/>
            <w:vMerge w:val="restart"/>
            <w:tcBorders>
              <w:left w:val="double" w:sz="4" w:space="0" w:color="auto"/>
              <w:right w:val="single" w:sz="4" w:space="0" w:color="auto"/>
            </w:tcBorders>
            <w:vAlign w:val="center"/>
          </w:tcPr>
          <w:p w14:paraId="0C0F331D" w14:textId="77777777" w:rsidR="00A07AF4" w:rsidRPr="00F0486C" w:rsidRDefault="00A07AF4" w:rsidP="00A07AF4">
            <w:pPr>
              <w:numPr>
                <w:ilvl w:val="0"/>
                <w:numId w:val="34"/>
              </w:numPr>
              <w:ind w:hanging="648"/>
              <w:jc w:val="right"/>
            </w:pPr>
          </w:p>
        </w:tc>
        <w:tc>
          <w:tcPr>
            <w:tcW w:w="7145" w:type="dxa"/>
            <w:gridSpan w:val="2"/>
            <w:tcBorders>
              <w:left w:val="single" w:sz="4" w:space="0" w:color="auto"/>
            </w:tcBorders>
          </w:tcPr>
          <w:p w14:paraId="3E2891F6" w14:textId="0D42FEAE" w:rsidR="00A07AF4" w:rsidRPr="00F0486C" w:rsidRDefault="00A07AF4" w:rsidP="00A07AF4">
            <w:pPr>
              <w:ind w:left="72"/>
              <w:jc w:val="center"/>
              <w:rPr>
                <w:iCs/>
              </w:rPr>
            </w:pPr>
            <w:r w:rsidRPr="00F0486C">
              <w:rPr>
                <w:iCs/>
              </w:rPr>
              <w:t>rozbudowa drogi wojewódzkiej nr 744 na odcinku Tychów Stary-Starachowice</w:t>
            </w:r>
          </w:p>
        </w:tc>
        <w:tc>
          <w:tcPr>
            <w:tcW w:w="1842" w:type="dxa"/>
            <w:tcBorders>
              <w:right w:val="double" w:sz="4" w:space="0" w:color="auto"/>
            </w:tcBorders>
            <w:shd w:val="clear" w:color="auto" w:fill="FF0000"/>
          </w:tcPr>
          <w:p w14:paraId="35746D93" w14:textId="653ABE00" w:rsidR="00A07AF4" w:rsidRPr="00F0486C" w:rsidRDefault="00A07AF4" w:rsidP="00A07AF4">
            <w:pPr>
              <w:jc w:val="center"/>
            </w:pPr>
            <w:proofErr w:type="spellStart"/>
            <w:r w:rsidRPr="00F0486C">
              <w:t>niezrealizowano</w:t>
            </w:r>
            <w:proofErr w:type="spellEnd"/>
          </w:p>
        </w:tc>
      </w:tr>
      <w:tr w:rsidR="00A07AF4" w:rsidRPr="00F0486C" w14:paraId="78971BC1" w14:textId="77777777" w:rsidTr="00A07AF4">
        <w:trPr>
          <w:trHeight w:val="174"/>
        </w:trPr>
        <w:tc>
          <w:tcPr>
            <w:tcW w:w="567" w:type="dxa"/>
            <w:vMerge/>
            <w:tcBorders>
              <w:left w:val="double" w:sz="4" w:space="0" w:color="auto"/>
              <w:right w:val="single" w:sz="4" w:space="0" w:color="auto"/>
            </w:tcBorders>
            <w:vAlign w:val="center"/>
          </w:tcPr>
          <w:p w14:paraId="2D84F52F" w14:textId="77777777" w:rsidR="00A07AF4" w:rsidRPr="00F0486C" w:rsidRDefault="00A07AF4" w:rsidP="00A07AF4">
            <w:pPr>
              <w:numPr>
                <w:ilvl w:val="0"/>
                <w:numId w:val="34"/>
              </w:numPr>
              <w:ind w:hanging="648"/>
              <w:jc w:val="right"/>
            </w:pPr>
          </w:p>
        </w:tc>
        <w:tc>
          <w:tcPr>
            <w:tcW w:w="7145" w:type="dxa"/>
            <w:gridSpan w:val="2"/>
            <w:tcBorders>
              <w:left w:val="single" w:sz="4" w:space="0" w:color="auto"/>
            </w:tcBorders>
          </w:tcPr>
          <w:p w14:paraId="60BEE310" w14:textId="5DBED82D" w:rsidR="00A07AF4" w:rsidRPr="00F0486C" w:rsidRDefault="00A07AF4" w:rsidP="00A07AF4">
            <w:pPr>
              <w:ind w:left="72"/>
              <w:jc w:val="center"/>
              <w:rPr>
                <w:iCs/>
              </w:rPr>
            </w:pPr>
            <w:r w:rsidRPr="00F0486C">
              <w:rPr>
                <w:iCs/>
              </w:rPr>
              <w:t xml:space="preserve"> budow</w:t>
            </w:r>
            <w:r>
              <w:rPr>
                <w:iCs/>
              </w:rPr>
              <w:t>a</w:t>
            </w:r>
            <w:r w:rsidRPr="00F0486C">
              <w:rPr>
                <w:iCs/>
              </w:rPr>
              <w:t xml:space="preserve"> obwodnicy Starachowic</w:t>
            </w:r>
          </w:p>
        </w:tc>
        <w:tc>
          <w:tcPr>
            <w:tcW w:w="1842" w:type="dxa"/>
            <w:tcBorders>
              <w:right w:val="double" w:sz="4" w:space="0" w:color="auto"/>
            </w:tcBorders>
            <w:shd w:val="clear" w:color="auto" w:fill="FFFF00"/>
          </w:tcPr>
          <w:p w14:paraId="1619D899" w14:textId="4E94426D" w:rsidR="00A07AF4" w:rsidRPr="00F0486C" w:rsidRDefault="00A07AF4" w:rsidP="00A07AF4">
            <w:pPr>
              <w:jc w:val="center"/>
            </w:pPr>
            <w:r w:rsidRPr="00F0486C">
              <w:t>w trakcie realizacji</w:t>
            </w:r>
          </w:p>
        </w:tc>
      </w:tr>
      <w:tr w:rsidR="00A07AF4" w:rsidRPr="00F0486C" w14:paraId="2971A8DC" w14:textId="77777777" w:rsidTr="00EA4850">
        <w:trPr>
          <w:trHeight w:val="129"/>
        </w:trPr>
        <w:tc>
          <w:tcPr>
            <w:tcW w:w="567" w:type="dxa"/>
            <w:vMerge w:val="restart"/>
            <w:tcBorders>
              <w:left w:val="double" w:sz="4" w:space="0" w:color="auto"/>
              <w:right w:val="single" w:sz="4" w:space="0" w:color="auto"/>
            </w:tcBorders>
            <w:vAlign w:val="center"/>
          </w:tcPr>
          <w:p w14:paraId="532132CA" w14:textId="77777777" w:rsidR="00A07AF4" w:rsidRPr="00F0486C" w:rsidRDefault="00A07AF4" w:rsidP="00A07AF4">
            <w:pPr>
              <w:numPr>
                <w:ilvl w:val="0"/>
                <w:numId w:val="34"/>
              </w:numPr>
              <w:ind w:hanging="648"/>
              <w:jc w:val="right"/>
            </w:pPr>
          </w:p>
        </w:tc>
        <w:tc>
          <w:tcPr>
            <w:tcW w:w="7145" w:type="dxa"/>
            <w:gridSpan w:val="2"/>
            <w:tcBorders>
              <w:left w:val="single" w:sz="4" w:space="0" w:color="auto"/>
            </w:tcBorders>
          </w:tcPr>
          <w:p w14:paraId="3BA6610D" w14:textId="6A7CE56D" w:rsidR="00A07AF4" w:rsidRPr="00F0486C" w:rsidRDefault="00A07AF4" w:rsidP="00A07AF4">
            <w:pPr>
              <w:ind w:left="72"/>
              <w:jc w:val="center"/>
              <w:rPr>
                <w:iCs/>
              </w:rPr>
            </w:pPr>
            <w:r w:rsidRPr="00F0486C">
              <w:rPr>
                <w:iCs/>
              </w:rPr>
              <w:t xml:space="preserve">układ </w:t>
            </w:r>
            <w:proofErr w:type="spellStart"/>
            <w:r w:rsidRPr="00F0486C">
              <w:rPr>
                <w:iCs/>
              </w:rPr>
              <w:t>obwodnicowy</w:t>
            </w:r>
            <w:proofErr w:type="spellEnd"/>
            <w:r w:rsidRPr="00F0486C">
              <w:rPr>
                <w:iCs/>
              </w:rPr>
              <w:t xml:space="preserve"> miasta Włoszczowa - budowa obwodnicy miasta Włoszczowa w ciągu drogi wojewódzkiej </w:t>
            </w:r>
            <w:r>
              <w:rPr>
                <w:iCs/>
              </w:rPr>
              <w:t>nr</w:t>
            </w:r>
            <w:r w:rsidRPr="00F0486C">
              <w:rPr>
                <w:iCs/>
              </w:rPr>
              <w:t xml:space="preserve">786 wraz z połączeniem z drogami wojewódzkimi nr 742 i 785 – etap I </w:t>
            </w:r>
          </w:p>
        </w:tc>
        <w:tc>
          <w:tcPr>
            <w:tcW w:w="1842" w:type="dxa"/>
            <w:tcBorders>
              <w:right w:val="double" w:sz="4" w:space="0" w:color="auto"/>
            </w:tcBorders>
            <w:shd w:val="clear" w:color="auto" w:fill="92D050"/>
          </w:tcPr>
          <w:p w14:paraId="78E5F840" w14:textId="3A3B36FE" w:rsidR="00A07AF4" w:rsidRPr="00F0486C" w:rsidRDefault="00A07AF4" w:rsidP="00A07AF4">
            <w:pPr>
              <w:jc w:val="center"/>
            </w:pPr>
            <w:r w:rsidRPr="00F0486C">
              <w:t>zrealizowano</w:t>
            </w:r>
          </w:p>
        </w:tc>
      </w:tr>
      <w:tr w:rsidR="00A07AF4" w:rsidRPr="00F0486C" w14:paraId="37012B3A" w14:textId="77777777" w:rsidTr="00EA4850">
        <w:trPr>
          <w:trHeight w:val="195"/>
        </w:trPr>
        <w:tc>
          <w:tcPr>
            <w:tcW w:w="567" w:type="dxa"/>
            <w:vMerge/>
            <w:tcBorders>
              <w:left w:val="double" w:sz="4" w:space="0" w:color="auto"/>
              <w:right w:val="single" w:sz="4" w:space="0" w:color="auto"/>
            </w:tcBorders>
            <w:vAlign w:val="center"/>
          </w:tcPr>
          <w:p w14:paraId="39D42373" w14:textId="77777777" w:rsidR="00A07AF4" w:rsidRPr="00F0486C" w:rsidRDefault="00A07AF4" w:rsidP="00A07AF4">
            <w:pPr>
              <w:numPr>
                <w:ilvl w:val="0"/>
                <w:numId w:val="34"/>
              </w:numPr>
              <w:ind w:hanging="648"/>
              <w:jc w:val="right"/>
            </w:pPr>
          </w:p>
        </w:tc>
        <w:tc>
          <w:tcPr>
            <w:tcW w:w="7145" w:type="dxa"/>
            <w:gridSpan w:val="2"/>
            <w:tcBorders>
              <w:left w:val="single" w:sz="4" w:space="0" w:color="auto"/>
            </w:tcBorders>
          </w:tcPr>
          <w:p w14:paraId="1A60CB0C" w14:textId="75BE2FBB" w:rsidR="00A07AF4" w:rsidRPr="00F0486C" w:rsidRDefault="00A07AF4" w:rsidP="00A07AF4">
            <w:pPr>
              <w:ind w:left="72"/>
              <w:jc w:val="center"/>
              <w:rPr>
                <w:iCs/>
              </w:rPr>
            </w:pPr>
            <w:r w:rsidRPr="00F0486C">
              <w:rPr>
                <w:iCs/>
              </w:rPr>
              <w:t xml:space="preserve">układ </w:t>
            </w:r>
            <w:proofErr w:type="spellStart"/>
            <w:r w:rsidRPr="00F0486C">
              <w:rPr>
                <w:iCs/>
              </w:rPr>
              <w:t>obwodnicowy</w:t>
            </w:r>
            <w:proofErr w:type="spellEnd"/>
            <w:r w:rsidRPr="00F0486C">
              <w:rPr>
                <w:iCs/>
              </w:rPr>
              <w:t xml:space="preserve"> miasta Włoszczowa - budowa obwodnicy miasta Włoszczowa w ciągu drogi wojewódzkiej </w:t>
            </w:r>
            <w:r>
              <w:rPr>
                <w:iCs/>
              </w:rPr>
              <w:t>n</w:t>
            </w:r>
            <w:r w:rsidRPr="00F0486C">
              <w:rPr>
                <w:iCs/>
              </w:rPr>
              <w:t>r 786 wraz z połączeniem z drogami wojewódzkimi nr 742 i 785 – etap II</w:t>
            </w:r>
          </w:p>
        </w:tc>
        <w:tc>
          <w:tcPr>
            <w:tcW w:w="1842" w:type="dxa"/>
            <w:tcBorders>
              <w:right w:val="double" w:sz="4" w:space="0" w:color="auto"/>
            </w:tcBorders>
            <w:shd w:val="clear" w:color="auto" w:fill="FF0000"/>
          </w:tcPr>
          <w:p w14:paraId="0E5A3DCA" w14:textId="1086A22D" w:rsidR="00A07AF4" w:rsidRPr="00F0486C" w:rsidRDefault="00A07AF4" w:rsidP="00A07AF4">
            <w:pPr>
              <w:jc w:val="center"/>
            </w:pPr>
            <w:proofErr w:type="spellStart"/>
            <w:r w:rsidRPr="00F0486C">
              <w:t>niezrealizowano</w:t>
            </w:r>
            <w:proofErr w:type="spellEnd"/>
          </w:p>
        </w:tc>
      </w:tr>
      <w:tr w:rsidR="00A07AF4" w:rsidRPr="00F0486C" w14:paraId="07225ED9" w14:textId="77777777" w:rsidTr="00EA4850">
        <w:trPr>
          <w:trHeight w:val="99"/>
        </w:trPr>
        <w:tc>
          <w:tcPr>
            <w:tcW w:w="567" w:type="dxa"/>
            <w:tcBorders>
              <w:left w:val="double" w:sz="4" w:space="0" w:color="auto"/>
              <w:right w:val="single" w:sz="4" w:space="0" w:color="auto"/>
            </w:tcBorders>
            <w:vAlign w:val="center"/>
          </w:tcPr>
          <w:p w14:paraId="02E9A070" w14:textId="77777777" w:rsidR="00A07AF4" w:rsidRPr="00F0486C" w:rsidRDefault="00A07AF4" w:rsidP="00A07AF4">
            <w:pPr>
              <w:numPr>
                <w:ilvl w:val="0"/>
                <w:numId w:val="34"/>
              </w:numPr>
              <w:ind w:hanging="648"/>
              <w:jc w:val="right"/>
            </w:pPr>
          </w:p>
        </w:tc>
        <w:tc>
          <w:tcPr>
            <w:tcW w:w="7145" w:type="dxa"/>
            <w:gridSpan w:val="2"/>
            <w:tcBorders>
              <w:left w:val="single" w:sz="4" w:space="0" w:color="auto"/>
            </w:tcBorders>
          </w:tcPr>
          <w:p w14:paraId="57BC88FB" w14:textId="73405A49" w:rsidR="00A07AF4" w:rsidRPr="00F0486C" w:rsidRDefault="00A07AF4" w:rsidP="00A07AF4">
            <w:pPr>
              <w:ind w:left="72"/>
              <w:jc w:val="center"/>
              <w:rPr>
                <w:iCs/>
              </w:rPr>
            </w:pPr>
            <w:r w:rsidRPr="00F0486C">
              <w:rPr>
                <w:iCs/>
              </w:rPr>
              <w:t>północna obwodnica Chmielnika w ciągu drogi wojewódzkiej nr 765</w:t>
            </w:r>
          </w:p>
        </w:tc>
        <w:tc>
          <w:tcPr>
            <w:tcW w:w="1842" w:type="dxa"/>
            <w:tcBorders>
              <w:right w:val="double" w:sz="4" w:space="0" w:color="auto"/>
            </w:tcBorders>
            <w:shd w:val="clear" w:color="auto" w:fill="92D050"/>
          </w:tcPr>
          <w:p w14:paraId="76DFEA09" w14:textId="7FFA5ECE" w:rsidR="00A07AF4" w:rsidRPr="00F0486C" w:rsidRDefault="00A07AF4" w:rsidP="00A07AF4">
            <w:pPr>
              <w:jc w:val="center"/>
            </w:pPr>
            <w:r w:rsidRPr="00F0486C">
              <w:t>zrealizowano</w:t>
            </w:r>
          </w:p>
        </w:tc>
      </w:tr>
      <w:tr w:rsidR="00A07AF4" w:rsidRPr="00F0486C" w14:paraId="187F46FD" w14:textId="77777777" w:rsidTr="00EA4850">
        <w:trPr>
          <w:trHeight w:val="144"/>
        </w:trPr>
        <w:tc>
          <w:tcPr>
            <w:tcW w:w="567" w:type="dxa"/>
            <w:tcBorders>
              <w:left w:val="double" w:sz="4" w:space="0" w:color="auto"/>
              <w:bottom w:val="double" w:sz="4" w:space="0" w:color="auto"/>
              <w:right w:val="single" w:sz="4" w:space="0" w:color="auto"/>
            </w:tcBorders>
            <w:vAlign w:val="center"/>
          </w:tcPr>
          <w:p w14:paraId="7541A1FD" w14:textId="77777777" w:rsidR="00A07AF4" w:rsidRPr="00F0486C" w:rsidRDefault="00A07AF4" w:rsidP="00A07AF4">
            <w:pPr>
              <w:numPr>
                <w:ilvl w:val="0"/>
                <w:numId w:val="34"/>
              </w:numPr>
              <w:ind w:hanging="648"/>
              <w:jc w:val="right"/>
            </w:pPr>
          </w:p>
        </w:tc>
        <w:tc>
          <w:tcPr>
            <w:tcW w:w="7145" w:type="dxa"/>
            <w:gridSpan w:val="2"/>
            <w:tcBorders>
              <w:left w:val="single" w:sz="4" w:space="0" w:color="auto"/>
              <w:bottom w:val="double" w:sz="4" w:space="0" w:color="auto"/>
            </w:tcBorders>
          </w:tcPr>
          <w:p w14:paraId="71F05713" w14:textId="235A08A6" w:rsidR="00A07AF4" w:rsidRPr="00F0486C" w:rsidRDefault="00A07AF4" w:rsidP="00A07AF4">
            <w:pPr>
              <w:ind w:left="72"/>
              <w:jc w:val="center"/>
              <w:rPr>
                <w:iCs/>
              </w:rPr>
            </w:pPr>
            <w:r w:rsidRPr="00F0486C">
              <w:rPr>
                <w:iCs/>
              </w:rPr>
              <w:t>rozbudowa drogi wojewódzkiej nr 786 etap I: droga wojewódzka nr 786 na odcinku Łopuszno-Kielce oraz przebudowa drogi wojewódzkiej nr 761 na odcinku Piekoszów-Jaworznia</w:t>
            </w:r>
          </w:p>
        </w:tc>
        <w:tc>
          <w:tcPr>
            <w:tcW w:w="1842" w:type="dxa"/>
            <w:tcBorders>
              <w:bottom w:val="double" w:sz="4" w:space="0" w:color="auto"/>
              <w:right w:val="double" w:sz="4" w:space="0" w:color="auto"/>
            </w:tcBorders>
            <w:shd w:val="clear" w:color="auto" w:fill="92D050"/>
          </w:tcPr>
          <w:p w14:paraId="2C4970F6" w14:textId="3423DBF9" w:rsidR="00A07AF4" w:rsidRPr="00F0486C" w:rsidRDefault="00A07AF4" w:rsidP="00A07AF4">
            <w:pPr>
              <w:jc w:val="center"/>
            </w:pPr>
            <w:r w:rsidRPr="00F0486C">
              <w:t>zrealizowano</w:t>
            </w:r>
          </w:p>
        </w:tc>
      </w:tr>
    </w:tbl>
    <w:p w14:paraId="3BF5BEDC" w14:textId="77777777" w:rsidR="00EB0CF3" w:rsidRPr="00E42652" w:rsidRDefault="00EB0CF3" w:rsidP="00EB0CF3">
      <w:pPr>
        <w:pStyle w:val="Tekstpodstawowy3"/>
        <w:rPr>
          <w:rFonts w:ascii="Times New Roman" w:hAnsi="Times New Roman"/>
          <w:i/>
          <w:iCs/>
          <w:sz w:val="20"/>
        </w:rPr>
      </w:pPr>
      <w:r>
        <w:rPr>
          <w:rFonts w:ascii="Times New Roman" w:hAnsi="Times New Roman"/>
          <w:i/>
          <w:iCs/>
          <w:sz w:val="20"/>
        </w:rPr>
        <w:t>Źródło: opracowanie własne</w:t>
      </w:r>
    </w:p>
    <w:p w14:paraId="4EE7F9C4" w14:textId="77777777" w:rsidR="003A6B4F" w:rsidRDefault="003A6B4F" w:rsidP="00B04D4E">
      <w:pPr>
        <w:ind w:firstLine="708"/>
        <w:jc w:val="both"/>
      </w:pPr>
    </w:p>
    <w:p w14:paraId="30DD2AE3" w14:textId="77777777" w:rsidR="003A6B4F" w:rsidRPr="00962DB2" w:rsidRDefault="003A6B4F" w:rsidP="003A6B4F">
      <w:pPr>
        <w:pStyle w:val="Tekstpodstawowy3"/>
        <w:spacing w:after="120" w:line="360" w:lineRule="auto"/>
        <w:jc w:val="both"/>
        <w:rPr>
          <w:rFonts w:ascii="Times New Roman" w:hAnsi="Times New Roman"/>
          <w:color w:val="auto"/>
          <w:sz w:val="24"/>
          <w:szCs w:val="24"/>
        </w:rPr>
      </w:pPr>
      <w:r w:rsidRPr="00F0486C">
        <w:rPr>
          <w:rFonts w:ascii="Times New Roman" w:hAnsi="Times New Roman"/>
          <w:sz w:val="24"/>
          <w:szCs w:val="24"/>
        </w:rPr>
        <w:t>Załącznik nr 1 do Programu rozwoju infrastruktury transportowej województwa świętokrzyskiego na lata 2014-2020 zawierający założenia do nowej edycji zadań inwestycyjnych planowanych do realizacji na drogach wojewódzkich w latach 2014-2020 zawierał 18 zadań głównych. Dziesięć</w:t>
      </w:r>
      <w:r>
        <w:t xml:space="preserve"> </w:t>
      </w:r>
      <w:r w:rsidRPr="00F0486C">
        <w:rPr>
          <w:rFonts w:ascii="Times New Roman" w:hAnsi="Times New Roman"/>
          <w:sz w:val="24"/>
          <w:szCs w:val="24"/>
        </w:rPr>
        <w:t xml:space="preserve">z nich składało </w:t>
      </w:r>
      <w:r>
        <w:rPr>
          <w:rFonts w:ascii="Times New Roman" w:hAnsi="Times New Roman"/>
          <w:sz w:val="24"/>
          <w:szCs w:val="24"/>
        </w:rPr>
        <w:t xml:space="preserve">się </w:t>
      </w:r>
      <w:r w:rsidRPr="00F0486C">
        <w:rPr>
          <w:rFonts w:ascii="Times New Roman" w:hAnsi="Times New Roman"/>
          <w:sz w:val="24"/>
          <w:szCs w:val="24"/>
        </w:rPr>
        <w:t>z 2 lub 3 części co w sumie dawało 32 zadania. Już w trakcie realizacji Programu część planowanych zadań została podzielona na kilka etapów. Dotyczyło to zadań nr: 3, 4c, 5a, 5c</w:t>
      </w:r>
      <w:r>
        <w:t xml:space="preserve"> </w:t>
      </w:r>
      <w:r w:rsidRPr="00F0486C">
        <w:rPr>
          <w:rFonts w:ascii="Times New Roman" w:hAnsi="Times New Roman"/>
          <w:sz w:val="24"/>
          <w:szCs w:val="24"/>
        </w:rPr>
        <w:t>i 6. Etapy te zostały uwidocznione w tabeli i wyróżnione pogrubioną kreską tabeli.</w:t>
      </w:r>
      <w:r>
        <w:t xml:space="preserve"> </w:t>
      </w:r>
      <w:r w:rsidRPr="00F0486C">
        <w:rPr>
          <w:rFonts w:ascii="Times New Roman" w:hAnsi="Times New Roman"/>
          <w:sz w:val="24"/>
          <w:szCs w:val="24"/>
        </w:rPr>
        <w:t>Ostatecznie zatem należy przyjąć, że załącznik nr 1 do Programu rozwoju infrastruktury transportowej województwa świętokrzyskiego na lata 2014-2020 wskazał 4</w:t>
      </w:r>
      <w:r>
        <w:rPr>
          <w:rFonts w:ascii="Times New Roman" w:hAnsi="Times New Roman"/>
          <w:sz w:val="24"/>
          <w:szCs w:val="24"/>
        </w:rPr>
        <w:t>1</w:t>
      </w:r>
      <w:r w:rsidRPr="00F0486C">
        <w:rPr>
          <w:rFonts w:ascii="Times New Roman" w:hAnsi="Times New Roman"/>
          <w:sz w:val="24"/>
          <w:szCs w:val="24"/>
        </w:rPr>
        <w:t xml:space="preserve"> priorytetowych zadań do realizacji na sieci dróg </w:t>
      </w:r>
      <w:r w:rsidRPr="00F0486C">
        <w:rPr>
          <w:rFonts w:ascii="Times New Roman" w:hAnsi="Times New Roman"/>
          <w:sz w:val="24"/>
          <w:szCs w:val="24"/>
        </w:rPr>
        <w:lastRenderedPageBreak/>
        <w:t xml:space="preserve">wojewódzkich w latach 2014-2020. Spośród nich zrealizowane zostało </w:t>
      </w:r>
      <w:r>
        <w:rPr>
          <w:rFonts w:ascii="Times New Roman" w:hAnsi="Times New Roman"/>
          <w:sz w:val="24"/>
          <w:szCs w:val="24"/>
        </w:rPr>
        <w:t>17</w:t>
      </w:r>
      <w:r w:rsidRPr="00F0486C">
        <w:rPr>
          <w:rFonts w:ascii="Times New Roman" w:hAnsi="Times New Roman"/>
          <w:sz w:val="24"/>
          <w:szCs w:val="24"/>
        </w:rPr>
        <w:t xml:space="preserve"> zadań, nie zrealizowano </w:t>
      </w:r>
      <w:r w:rsidRPr="00962DB2">
        <w:rPr>
          <w:rFonts w:ascii="Times New Roman" w:hAnsi="Times New Roman"/>
          <w:color w:val="auto"/>
          <w:sz w:val="24"/>
          <w:szCs w:val="24"/>
        </w:rPr>
        <w:t>1</w:t>
      </w:r>
      <w:r>
        <w:rPr>
          <w:rFonts w:ascii="Times New Roman" w:hAnsi="Times New Roman"/>
          <w:color w:val="auto"/>
          <w:sz w:val="24"/>
          <w:szCs w:val="24"/>
        </w:rPr>
        <w:t>8</w:t>
      </w:r>
      <w:r w:rsidRPr="00962DB2">
        <w:rPr>
          <w:rFonts w:ascii="Times New Roman" w:hAnsi="Times New Roman"/>
          <w:color w:val="auto"/>
          <w:sz w:val="24"/>
          <w:szCs w:val="24"/>
        </w:rPr>
        <w:t xml:space="preserve"> zadań. Pozostałe 6 zadań w momencie przeprowadzania niniejszej oceny znajdowały się w trakcie realizacji.  Zaawansowanie realizacji wymienionych wyżej inwestycji (zrealizowanych oraz w trakcie realizacji), wyniosło zatem około 5</w:t>
      </w:r>
      <w:r>
        <w:rPr>
          <w:rFonts w:ascii="Times New Roman" w:hAnsi="Times New Roman"/>
          <w:color w:val="auto"/>
          <w:sz w:val="24"/>
          <w:szCs w:val="24"/>
        </w:rPr>
        <w:t>6</w:t>
      </w:r>
      <w:r w:rsidRPr="00962DB2">
        <w:rPr>
          <w:rFonts w:ascii="Times New Roman" w:hAnsi="Times New Roman"/>
          <w:color w:val="auto"/>
          <w:sz w:val="24"/>
          <w:szCs w:val="24"/>
        </w:rPr>
        <w:t xml:space="preserve">%. </w:t>
      </w:r>
    </w:p>
    <w:p w14:paraId="06E55533" w14:textId="2FC30987" w:rsidR="00B04D4E" w:rsidRDefault="00B04D4E" w:rsidP="003A6B4F">
      <w:pPr>
        <w:spacing w:line="360" w:lineRule="auto"/>
        <w:ind w:firstLine="708"/>
        <w:jc w:val="both"/>
        <w:rPr>
          <w:i/>
          <w:highlight w:val="yellow"/>
        </w:rPr>
      </w:pPr>
    </w:p>
    <w:p w14:paraId="122CEE86" w14:textId="12186056" w:rsidR="00DF6537" w:rsidRDefault="00DF6537" w:rsidP="0003621C">
      <w:pPr>
        <w:jc w:val="both"/>
        <w:rPr>
          <w:i/>
          <w:iCs/>
          <w:sz w:val="20"/>
          <w:szCs w:val="20"/>
        </w:rPr>
      </w:pPr>
      <w:r>
        <w:rPr>
          <w:noProof/>
        </w:rPr>
        <w:drawing>
          <wp:inline distT="0" distB="0" distL="0" distR="0" wp14:anchorId="7CA20925" wp14:editId="56F30FB7">
            <wp:extent cx="6120765" cy="4959985"/>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765" cy="4959985"/>
                    </a:xfrm>
                    <a:prstGeom prst="rect">
                      <a:avLst/>
                    </a:prstGeom>
                    <a:noFill/>
                    <a:ln>
                      <a:noFill/>
                    </a:ln>
                  </pic:spPr>
                </pic:pic>
              </a:graphicData>
            </a:graphic>
          </wp:inline>
        </w:drawing>
      </w:r>
    </w:p>
    <w:p w14:paraId="59F37754" w14:textId="77777777" w:rsidR="00BA7DD9" w:rsidRDefault="0003621C" w:rsidP="0003621C">
      <w:pPr>
        <w:jc w:val="both"/>
        <w:rPr>
          <w:sz w:val="20"/>
          <w:szCs w:val="20"/>
        </w:rPr>
      </w:pPr>
      <w:r w:rsidRPr="00773AF8">
        <w:rPr>
          <w:sz w:val="20"/>
          <w:szCs w:val="20"/>
        </w:rPr>
        <w:t>Rysunek</w:t>
      </w:r>
      <w:r w:rsidR="001C020C" w:rsidRPr="00773AF8">
        <w:rPr>
          <w:sz w:val="20"/>
          <w:szCs w:val="20"/>
        </w:rPr>
        <w:t xml:space="preserve"> </w:t>
      </w:r>
      <w:r w:rsidR="00773AF8">
        <w:rPr>
          <w:sz w:val="20"/>
          <w:szCs w:val="20"/>
        </w:rPr>
        <w:t xml:space="preserve">nr </w:t>
      </w:r>
      <w:r w:rsidR="001C020C" w:rsidRPr="00773AF8">
        <w:rPr>
          <w:sz w:val="20"/>
          <w:szCs w:val="20"/>
        </w:rPr>
        <w:t>4</w:t>
      </w:r>
      <w:r w:rsidR="00773AF8">
        <w:rPr>
          <w:sz w:val="20"/>
          <w:szCs w:val="20"/>
        </w:rPr>
        <w:t>.</w:t>
      </w:r>
      <w:r w:rsidRPr="00773AF8">
        <w:rPr>
          <w:sz w:val="20"/>
          <w:szCs w:val="20"/>
        </w:rPr>
        <w:t xml:space="preserve"> </w:t>
      </w:r>
      <w:bookmarkStart w:id="17" w:name="_Hlk155180970"/>
      <w:r w:rsidRPr="00773AF8">
        <w:rPr>
          <w:sz w:val="20"/>
          <w:szCs w:val="20"/>
        </w:rPr>
        <w:t>Inwestycje zrealizowane w latach 2014-202</w:t>
      </w:r>
      <w:r w:rsidR="00DF6537" w:rsidRPr="00773AF8">
        <w:rPr>
          <w:sz w:val="20"/>
          <w:szCs w:val="20"/>
        </w:rPr>
        <w:t>2</w:t>
      </w:r>
      <w:r w:rsidRPr="00773AF8">
        <w:rPr>
          <w:sz w:val="20"/>
          <w:szCs w:val="20"/>
        </w:rPr>
        <w:t xml:space="preserve"> na drogach wojewódzkich objęte załącznikiem nr 1 do Programu Rozwoju Infrastruktury Transportowej Województwa Świętokrzyskiego na lata 2014-2020</w:t>
      </w:r>
      <w:bookmarkEnd w:id="17"/>
      <w:r w:rsidR="00BA7DD9">
        <w:rPr>
          <w:sz w:val="20"/>
          <w:szCs w:val="20"/>
        </w:rPr>
        <w:t>,</w:t>
      </w:r>
    </w:p>
    <w:p w14:paraId="158D173F" w14:textId="6C35A642" w:rsidR="0003621C" w:rsidRPr="00773AF8" w:rsidRDefault="0003621C" w:rsidP="0003621C">
      <w:pPr>
        <w:jc w:val="both"/>
        <w:rPr>
          <w:sz w:val="20"/>
          <w:szCs w:val="20"/>
        </w:rPr>
      </w:pPr>
      <w:r w:rsidRPr="00773AF8">
        <w:rPr>
          <w:sz w:val="20"/>
          <w:szCs w:val="20"/>
        </w:rPr>
        <w:t>Źródło: Opracowanie własne</w:t>
      </w:r>
    </w:p>
    <w:p w14:paraId="60C19889" w14:textId="77777777" w:rsidR="0003621C" w:rsidRDefault="0003621C" w:rsidP="0003621C"/>
    <w:bookmarkEnd w:id="16"/>
    <w:p w14:paraId="7746B19F" w14:textId="77777777" w:rsidR="00815720" w:rsidRDefault="00954CCA" w:rsidP="00815720">
      <w:pPr>
        <w:pStyle w:val="Tekstpodstawowy3"/>
        <w:jc w:val="center"/>
        <w:rPr>
          <w:rFonts w:ascii="Times New Roman" w:hAnsi="Times New Roman"/>
          <w:sz w:val="20"/>
        </w:rPr>
      </w:pPr>
      <w:r w:rsidRPr="00677046">
        <w:rPr>
          <w:rFonts w:ascii="Times New Roman" w:hAnsi="Times New Roman"/>
          <w:sz w:val="20"/>
        </w:rPr>
        <w:t>Ocena stanu realizacji inwestycji na sieci kolejowej województwa wskazanych w załączniku nr 2</w:t>
      </w:r>
      <w:r w:rsidR="00815720">
        <w:rPr>
          <w:rFonts w:ascii="Times New Roman" w:hAnsi="Times New Roman"/>
          <w:sz w:val="20"/>
        </w:rPr>
        <w:t xml:space="preserve"> </w:t>
      </w:r>
      <w:r w:rsidRPr="00677046">
        <w:rPr>
          <w:rFonts w:ascii="Times New Roman" w:hAnsi="Times New Roman"/>
          <w:sz w:val="20"/>
        </w:rPr>
        <w:t>do</w:t>
      </w:r>
    </w:p>
    <w:p w14:paraId="0978613A" w14:textId="448C8328" w:rsidR="00954CCA" w:rsidRPr="00815720" w:rsidRDefault="00954CCA" w:rsidP="00146FD6">
      <w:pPr>
        <w:pStyle w:val="Tekstpodstawowy3"/>
        <w:spacing w:after="120"/>
        <w:jc w:val="center"/>
        <w:rPr>
          <w:rFonts w:ascii="Times New Roman" w:hAnsi="Times New Roman"/>
          <w:sz w:val="20"/>
        </w:rPr>
      </w:pPr>
      <w:r w:rsidRPr="00677046">
        <w:rPr>
          <w:rFonts w:ascii="Times New Roman" w:hAnsi="Times New Roman"/>
          <w:i/>
          <w:sz w:val="20"/>
        </w:rPr>
        <w:t>Programu rozwoju infrastruktury transportowej województwa świętokrzyskiego</w:t>
      </w:r>
      <w:r w:rsidR="00677046" w:rsidRPr="00677046">
        <w:rPr>
          <w:rFonts w:ascii="Times New Roman" w:hAnsi="Times New Roman"/>
          <w:i/>
          <w:sz w:val="20"/>
        </w:rPr>
        <w:t xml:space="preserve"> </w:t>
      </w:r>
      <w:r w:rsidRPr="00677046">
        <w:rPr>
          <w:rFonts w:ascii="Times New Roman" w:hAnsi="Times New Roman"/>
          <w:i/>
          <w:sz w:val="20"/>
        </w:rPr>
        <w:t>na lata 2014-2020</w:t>
      </w:r>
    </w:p>
    <w:tbl>
      <w:tblPr>
        <w:tblW w:w="9497" w:type="dxa"/>
        <w:tblInd w:w="127" w:type="dxa"/>
        <w:tblLook w:val="04A0" w:firstRow="1" w:lastRow="0" w:firstColumn="1" w:lastColumn="0" w:noHBand="0" w:noVBand="1"/>
      </w:tblPr>
      <w:tblGrid>
        <w:gridCol w:w="570"/>
        <w:gridCol w:w="7085"/>
        <w:gridCol w:w="1842"/>
      </w:tblGrid>
      <w:tr w:rsidR="00954CCA" w:rsidRPr="00F0486C" w14:paraId="736D902F" w14:textId="77777777" w:rsidTr="00956586">
        <w:tc>
          <w:tcPr>
            <w:tcW w:w="570" w:type="dxa"/>
            <w:tcBorders>
              <w:top w:val="double" w:sz="4" w:space="0" w:color="auto"/>
              <w:left w:val="double" w:sz="4" w:space="0" w:color="auto"/>
              <w:bottom w:val="double" w:sz="4" w:space="0" w:color="auto"/>
              <w:right w:val="single" w:sz="4" w:space="0" w:color="auto"/>
            </w:tcBorders>
            <w:shd w:val="clear" w:color="auto" w:fill="D5DCE4" w:themeFill="text2" w:themeFillTint="33"/>
          </w:tcPr>
          <w:p w14:paraId="076920D4" w14:textId="2B3FA29E" w:rsidR="00954CCA" w:rsidRPr="00F0486C" w:rsidRDefault="00954CCA" w:rsidP="00954CCA">
            <w:pPr>
              <w:spacing w:before="240" w:after="240"/>
              <w:jc w:val="center"/>
              <w:rPr>
                <w:b/>
                <w:bCs/>
              </w:rPr>
            </w:pPr>
            <w:r w:rsidRPr="00F0486C">
              <w:rPr>
                <w:b/>
                <w:bCs/>
              </w:rPr>
              <w:t>Lp.</w:t>
            </w:r>
          </w:p>
        </w:tc>
        <w:tc>
          <w:tcPr>
            <w:tcW w:w="7085" w:type="dxa"/>
            <w:tcBorders>
              <w:top w:val="double" w:sz="4" w:space="0" w:color="auto"/>
              <w:left w:val="single" w:sz="4" w:space="0" w:color="auto"/>
              <w:bottom w:val="double" w:sz="4" w:space="0" w:color="auto"/>
              <w:right w:val="single" w:sz="4" w:space="0" w:color="auto"/>
            </w:tcBorders>
            <w:shd w:val="clear" w:color="auto" w:fill="D5DCE4" w:themeFill="text2" w:themeFillTint="33"/>
          </w:tcPr>
          <w:p w14:paraId="671D07C8" w14:textId="6A7D81B8" w:rsidR="00954CCA" w:rsidRPr="00F0486C" w:rsidRDefault="00954CCA" w:rsidP="00954CCA">
            <w:pPr>
              <w:spacing w:before="240" w:after="240"/>
              <w:jc w:val="center"/>
              <w:rPr>
                <w:b/>
                <w:bCs/>
              </w:rPr>
            </w:pPr>
            <w:r w:rsidRPr="00F0486C">
              <w:rPr>
                <w:b/>
                <w:bCs/>
              </w:rPr>
              <w:t>Nazwa zadania</w:t>
            </w:r>
          </w:p>
        </w:tc>
        <w:tc>
          <w:tcPr>
            <w:tcW w:w="1842" w:type="dxa"/>
            <w:tcBorders>
              <w:top w:val="double" w:sz="4" w:space="0" w:color="auto"/>
              <w:left w:val="single" w:sz="4" w:space="0" w:color="auto"/>
              <w:bottom w:val="double" w:sz="4" w:space="0" w:color="auto"/>
              <w:right w:val="double" w:sz="4" w:space="0" w:color="auto"/>
            </w:tcBorders>
            <w:shd w:val="clear" w:color="auto" w:fill="D5DCE4" w:themeFill="text2" w:themeFillTint="33"/>
          </w:tcPr>
          <w:p w14:paraId="5FC06849" w14:textId="4850A068" w:rsidR="00954CCA" w:rsidRPr="00F0486C" w:rsidRDefault="00954CCA" w:rsidP="00954CCA">
            <w:pPr>
              <w:spacing w:before="240" w:after="240"/>
              <w:jc w:val="center"/>
              <w:rPr>
                <w:b/>
                <w:bCs/>
              </w:rPr>
            </w:pPr>
            <w:r w:rsidRPr="00F0486C">
              <w:rPr>
                <w:b/>
                <w:bCs/>
              </w:rPr>
              <w:t>Stan realizacji</w:t>
            </w:r>
          </w:p>
        </w:tc>
      </w:tr>
      <w:tr w:rsidR="00282411" w:rsidRPr="00F0486C" w14:paraId="3A39D3FF" w14:textId="77777777" w:rsidTr="00E03DA0">
        <w:trPr>
          <w:trHeight w:val="99"/>
        </w:trPr>
        <w:tc>
          <w:tcPr>
            <w:tcW w:w="570" w:type="dxa"/>
            <w:tcBorders>
              <w:top w:val="double" w:sz="4" w:space="0" w:color="auto"/>
              <w:left w:val="double" w:sz="4" w:space="0" w:color="auto"/>
              <w:bottom w:val="single" w:sz="4" w:space="0" w:color="auto"/>
              <w:right w:val="single" w:sz="4" w:space="0" w:color="auto"/>
            </w:tcBorders>
          </w:tcPr>
          <w:p w14:paraId="4D4148D8" w14:textId="77777777" w:rsidR="00282411" w:rsidRPr="00F0486C" w:rsidRDefault="00282411">
            <w:pPr>
              <w:numPr>
                <w:ilvl w:val="0"/>
                <w:numId w:val="45"/>
              </w:numPr>
              <w:ind w:hanging="691"/>
              <w:jc w:val="both"/>
            </w:pPr>
          </w:p>
        </w:tc>
        <w:tc>
          <w:tcPr>
            <w:tcW w:w="7085" w:type="dxa"/>
            <w:tcBorders>
              <w:top w:val="double" w:sz="4" w:space="0" w:color="auto"/>
              <w:left w:val="single" w:sz="4" w:space="0" w:color="auto"/>
              <w:bottom w:val="single" w:sz="4" w:space="0" w:color="auto"/>
              <w:right w:val="single" w:sz="4" w:space="0" w:color="auto"/>
            </w:tcBorders>
          </w:tcPr>
          <w:p w14:paraId="5C94645A" w14:textId="4313DFA1" w:rsidR="00282411" w:rsidRPr="00F0486C" w:rsidRDefault="00282411" w:rsidP="00DC02CE">
            <w:pPr>
              <w:jc w:val="center"/>
            </w:pPr>
            <w:r w:rsidRPr="00F0486C">
              <w:t>budowa linii kolejowej nr 582 Czarnca-Włoszczowa Północ (łącznica linii kolejowej nr 61 z linia nr 4)</w:t>
            </w:r>
          </w:p>
        </w:tc>
        <w:tc>
          <w:tcPr>
            <w:tcW w:w="1842" w:type="dxa"/>
            <w:tcBorders>
              <w:top w:val="double" w:sz="4" w:space="0" w:color="auto"/>
              <w:left w:val="single" w:sz="4" w:space="0" w:color="auto"/>
              <w:bottom w:val="single" w:sz="4" w:space="0" w:color="auto"/>
              <w:right w:val="double" w:sz="4" w:space="0" w:color="auto"/>
            </w:tcBorders>
            <w:shd w:val="clear" w:color="auto" w:fill="92D050"/>
          </w:tcPr>
          <w:p w14:paraId="43DAC163" w14:textId="3B466025" w:rsidR="00282411" w:rsidRPr="00F0486C" w:rsidRDefault="00E03DA0" w:rsidP="000B40DF">
            <w:pPr>
              <w:ind w:right="-90" w:hanging="116"/>
              <w:jc w:val="center"/>
            </w:pPr>
            <w:r>
              <w:t>zrealizowano</w:t>
            </w:r>
          </w:p>
        </w:tc>
      </w:tr>
      <w:tr w:rsidR="009762A5" w:rsidRPr="00F0486C" w14:paraId="37FC284D" w14:textId="77777777" w:rsidTr="00956586">
        <w:tc>
          <w:tcPr>
            <w:tcW w:w="570" w:type="dxa"/>
            <w:tcBorders>
              <w:top w:val="single" w:sz="4" w:space="0" w:color="auto"/>
              <w:left w:val="double" w:sz="4" w:space="0" w:color="auto"/>
              <w:bottom w:val="single" w:sz="4" w:space="0" w:color="auto"/>
              <w:right w:val="single" w:sz="4" w:space="0" w:color="auto"/>
            </w:tcBorders>
          </w:tcPr>
          <w:p w14:paraId="5786C017" w14:textId="77777777" w:rsidR="009762A5" w:rsidRPr="00F0486C" w:rsidRDefault="009762A5">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6784261E" w14:textId="77942E71" w:rsidR="009762A5" w:rsidRPr="00F0486C" w:rsidRDefault="009762A5" w:rsidP="009762A5">
            <w:pPr>
              <w:jc w:val="center"/>
            </w:pPr>
            <w:r w:rsidRPr="00F0486C">
              <w:t>prace na linii kolejowej nr 8na odcinku Skarżysko-Kamienna - Kielce – Kozłów</w:t>
            </w:r>
          </w:p>
        </w:tc>
        <w:tc>
          <w:tcPr>
            <w:tcW w:w="1842" w:type="dxa"/>
            <w:tcBorders>
              <w:top w:val="single" w:sz="4" w:space="0" w:color="auto"/>
              <w:left w:val="single" w:sz="4" w:space="0" w:color="auto"/>
              <w:bottom w:val="single" w:sz="4" w:space="0" w:color="auto"/>
              <w:right w:val="double" w:sz="4" w:space="0" w:color="auto"/>
            </w:tcBorders>
            <w:shd w:val="clear" w:color="auto" w:fill="FFFF00"/>
          </w:tcPr>
          <w:p w14:paraId="6C50645E" w14:textId="77777777" w:rsidR="000B40DF" w:rsidRPr="00F0486C" w:rsidRDefault="009762A5" w:rsidP="000B40DF">
            <w:pPr>
              <w:ind w:right="-90" w:hanging="116"/>
              <w:jc w:val="center"/>
            </w:pPr>
            <w:r w:rsidRPr="00F0486C">
              <w:t>w trakcie</w:t>
            </w:r>
          </w:p>
          <w:p w14:paraId="53B73F17" w14:textId="6DDA5734" w:rsidR="009762A5" w:rsidRPr="00F0486C" w:rsidRDefault="009762A5" w:rsidP="000B40DF">
            <w:pPr>
              <w:ind w:right="-90" w:hanging="116"/>
              <w:jc w:val="center"/>
            </w:pPr>
            <w:r w:rsidRPr="00F0486C">
              <w:t xml:space="preserve"> realizacji</w:t>
            </w:r>
          </w:p>
        </w:tc>
      </w:tr>
      <w:tr w:rsidR="009762A5" w:rsidRPr="00F0486C" w14:paraId="19A68E93" w14:textId="77777777" w:rsidTr="00956586">
        <w:tc>
          <w:tcPr>
            <w:tcW w:w="570" w:type="dxa"/>
            <w:tcBorders>
              <w:top w:val="single" w:sz="4" w:space="0" w:color="auto"/>
              <w:left w:val="double" w:sz="4" w:space="0" w:color="auto"/>
              <w:bottom w:val="single" w:sz="4" w:space="0" w:color="auto"/>
              <w:right w:val="single" w:sz="4" w:space="0" w:color="auto"/>
            </w:tcBorders>
          </w:tcPr>
          <w:p w14:paraId="5FA2EEBB" w14:textId="77777777" w:rsidR="009762A5" w:rsidRPr="00F0486C" w:rsidRDefault="009762A5">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08AD7732" w14:textId="14FDFB51" w:rsidR="009762A5" w:rsidRPr="00F0486C" w:rsidRDefault="009762A5" w:rsidP="009762A5">
            <w:pPr>
              <w:jc w:val="center"/>
            </w:pPr>
            <w:r w:rsidRPr="00F0486C">
              <w:t>prace na liniach kolejowych nr 61 i 567 na odcinku Kielce-Żelisławice</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01C264ED" w14:textId="2318FBF5" w:rsidR="009762A5" w:rsidRPr="00F0486C" w:rsidRDefault="000B40DF" w:rsidP="000B40DF">
            <w:pPr>
              <w:ind w:right="-90" w:hanging="116"/>
              <w:jc w:val="center"/>
            </w:pPr>
            <w:proofErr w:type="spellStart"/>
            <w:r w:rsidRPr="00F0486C">
              <w:t>n</w:t>
            </w:r>
            <w:r w:rsidR="009762A5" w:rsidRPr="00F0486C">
              <w:t>iezrealizowano</w:t>
            </w:r>
            <w:proofErr w:type="spellEnd"/>
          </w:p>
        </w:tc>
      </w:tr>
      <w:tr w:rsidR="009762A5" w:rsidRPr="00F0486C" w14:paraId="5EE709E7" w14:textId="77777777" w:rsidTr="00956586">
        <w:tc>
          <w:tcPr>
            <w:tcW w:w="570" w:type="dxa"/>
            <w:tcBorders>
              <w:top w:val="single" w:sz="4" w:space="0" w:color="auto"/>
              <w:left w:val="double" w:sz="4" w:space="0" w:color="auto"/>
              <w:bottom w:val="single" w:sz="4" w:space="0" w:color="auto"/>
              <w:right w:val="single" w:sz="4" w:space="0" w:color="auto"/>
            </w:tcBorders>
          </w:tcPr>
          <w:p w14:paraId="25B852E8" w14:textId="77777777" w:rsidR="009762A5" w:rsidRPr="00F0486C" w:rsidRDefault="009762A5">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2B514CEC" w14:textId="24779258" w:rsidR="009762A5" w:rsidRPr="00F0486C" w:rsidRDefault="009762A5" w:rsidP="009762A5">
            <w:pPr>
              <w:jc w:val="center"/>
            </w:pPr>
            <w:r w:rsidRPr="00F0486C">
              <w:t>prace na linii kolejowej nr 25 na odcinku Skarżysko-Kamienna - Sandomierz</w:t>
            </w:r>
          </w:p>
        </w:tc>
        <w:tc>
          <w:tcPr>
            <w:tcW w:w="1842" w:type="dxa"/>
            <w:tcBorders>
              <w:top w:val="single" w:sz="4" w:space="0" w:color="auto"/>
              <w:left w:val="single" w:sz="4" w:space="0" w:color="auto"/>
              <w:bottom w:val="single" w:sz="4" w:space="0" w:color="auto"/>
              <w:right w:val="double" w:sz="4" w:space="0" w:color="auto"/>
            </w:tcBorders>
            <w:shd w:val="clear" w:color="auto" w:fill="FFFF00"/>
          </w:tcPr>
          <w:p w14:paraId="77E8EA4E" w14:textId="77777777" w:rsidR="000B40DF" w:rsidRPr="00F0486C" w:rsidRDefault="009762A5" w:rsidP="000B40DF">
            <w:pPr>
              <w:ind w:right="-90" w:hanging="116"/>
              <w:jc w:val="center"/>
            </w:pPr>
            <w:r w:rsidRPr="00F0486C">
              <w:t>w trakcie</w:t>
            </w:r>
          </w:p>
          <w:p w14:paraId="6900CDE0" w14:textId="63275B5D" w:rsidR="009762A5" w:rsidRPr="00F0486C" w:rsidRDefault="009762A5" w:rsidP="000B40DF">
            <w:pPr>
              <w:ind w:right="-90" w:hanging="116"/>
              <w:jc w:val="center"/>
            </w:pPr>
            <w:r w:rsidRPr="00F0486C">
              <w:t xml:space="preserve"> realizacji</w:t>
            </w:r>
          </w:p>
        </w:tc>
      </w:tr>
      <w:tr w:rsidR="004649DB" w:rsidRPr="00F0486C" w14:paraId="510DEB34" w14:textId="77777777" w:rsidTr="00956586">
        <w:tc>
          <w:tcPr>
            <w:tcW w:w="570" w:type="dxa"/>
            <w:tcBorders>
              <w:top w:val="single" w:sz="4" w:space="0" w:color="auto"/>
              <w:left w:val="double" w:sz="4" w:space="0" w:color="auto"/>
              <w:bottom w:val="single" w:sz="4" w:space="0" w:color="auto"/>
              <w:right w:val="single" w:sz="4" w:space="0" w:color="auto"/>
            </w:tcBorders>
          </w:tcPr>
          <w:p w14:paraId="6073C29A" w14:textId="77777777" w:rsidR="004649DB" w:rsidRPr="00F0486C" w:rsidRDefault="004649DB">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53FD660F" w14:textId="7031A03C" w:rsidR="004649DB" w:rsidRPr="00F0486C" w:rsidRDefault="004649DB" w:rsidP="004649DB">
            <w:pPr>
              <w:jc w:val="center"/>
            </w:pPr>
            <w:r w:rsidRPr="00F0486C">
              <w:t>prace na linii kolejowej nr 25 na odcinku Końskie – Skarżysko-Kamienna</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3B413EAB" w14:textId="776970CA" w:rsidR="004649DB" w:rsidRPr="00F0486C" w:rsidRDefault="004649DB" w:rsidP="000B40DF">
            <w:pPr>
              <w:ind w:right="-90" w:hanging="116"/>
              <w:jc w:val="center"/>
            </w:pPr>
            <w:proofErr w:type="spellStart"/>
            <w:r w:rsidRPr="00F0486C">
              <w:t>niezrealizowano</w:t>
            </w:r>
            <w:proofErr w:type="spellEnd"/>
          </w:p>
        </w:tc>
      </w:tr>
      <w:tr w:rsidR="004649DB" w:rsidRPr="00F0486C" w14:paraId="4C753752" w14:textId="77777777" w:rsidTr="00956586">
        <w:tc>
          <w:tcPr>
            <w:tcW w:w="570" w:type="dxa"/>
            <w:tcBorders>
              <w:top w:val="single" w:sz="4" w:space="0" w:color="auto"/>
              <w:left w:val="double" w:sz="4" w:space="0" w:color="auto"/>
              <w:bottom w:val="single" w:sz="4" w:space="0" w:color="auto"/>
              <w:right w:val="single" w:sz="4" w:space="0" w:color="auto"/>
            </w:tcBorders>
          </w:tcPr>
          <w:p w14:paraId="1E0515DD" w14:textId="77777777" w:rsidR="004649DB" w:rsidRPr="00F0486C" w:rsidRDefault="004649DB">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44248F4F" w14:textId="5FE54714" w:rsidR="004649DB" w:rsidRPr="00F0486C" w:rsidRDefault="004649DB" w:rsidP="00A31A2F">
            <w:pPr>
              <w:ind w:left="-107"/>
              <w:jc w:val="center"/>
            </w:pPr>
            <w:r w:rsidRPr="00F0486C">
              <w:t>budowa zintegrowanego systemu komunikacyjnego wraz z przejściem pod torami w obrębie dworca kolejowego stacji Skarżysko-Kamienna</w:t>
            </w:r>
          </w:p>
        </w:tc>
        <w:tc>
          <w:tcPr>
            <w:tcW w:w="1842" w:type="dxa"/>
            <w:tcBorders>
              <w:top w:val="single" w:sz="4" w:space="0" w:color="auto"/>
              <w:left w:val="single" w:sz="4" w:space="0" w:color="auto"/>
              <w:bottom w:val="single" w:sz="4" w:space="0" w:color="auto"/>
              <w:right w:val="double" w:sz="4" w:space="0" w:color="auto"/>
            </w:tcBorders>
            <w:shd w:val="clear" w:color="auto" w:fill="FFFF00"/>
          </w:tcPr>
          <w:p w14:paraId="4BDE60D8" w14:textId="77777777" w:rsidR="000B40DF" w:rsidRPr="00F0486C" w:rsidRDefault="004649DB" w:rsidP="000B40DF">
            <w:pPr>
              <w:ind w:right="-90" w:hanging="116"/>
              <w:jc w:val="center"/>
            </w:pPr>
            <w:r w:rsidRPr="00F0486C">
              <w:t>w trakcie</w:t>
            </w:r>
          </w:p>
          <w:p w14:paraId="499AA33D" w14:textId="3D71A547" w:rsidR="004649DB" w:rsidRPr="00F0486C" w:rsidRDefault="004649DB" w:rsidP="000B40DF">
            <w:pPr>
              <w:ind w:right="-90" w:hanging="116"/>
              <w:jc w:val="center"/>
            </w:pPr>
            <w:r w:rsidRPr="00F0486C">
              <w:t xml:space="preserve"> realizacji</w:t>
            </w:r>
          </w:p>
        </w:tc>
      </w:tr>
      <w:tr w:rsidR="004649DB" w:rsidRPr="00F0486C" w14:paraId="21D1A824" w14:textId="77777777" w:rsidTr="00956586">
        <w:trPr>
          <w:trHeight w:val="757"/>
        </w:trPr>
        <w:tc>
          <w:tcPr>
            <w:tcW w:w="570" w:type="dxa"/>
            <w:tcBorders>
              <w:top w:val="single" w:sz="4" w:space="0" w:color="auto"/>
              <w:left w:val="double" w:sz="4" w:space="0" w:color="auto"/>
              <w:bottom w:val="single" w:sz="4" w:space="0" w:color="auto"/>
              <w:right w:val="single" w:sz="4" w:space="0" w:color="auto"/>
            </w:tcBorders>
          </w:tcPr>
          <w:p w14:paraId="47D82EAA" w14:textId="77777777" w:rsidR="004649DB" w:rsidRPr="00F0486C" w:rsidRDefault="004649DB">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4B82FC7C" w14:textId="6C77032B" w:rsidR="004649DB" w:rsidRPr="00F0486C" w:rsidRDefault="004649DB" w:rsidP="004649DB">
            <w:pPr>
              <w:jc w:val="center"/>
            </w:pPr>
            <w:r w:rsidRPr="00F0486C">
              <w:t>modernizacja istniejących i budowa nowych przystanków kolejowych – Metropolitalna Kolej Świętokrzyska (w tym m.in. zadaszenia, podjazdy dla niepełnosprawnych lub windy, oznakowania krawędzi przystanków)</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7B1CFAE2" w14:textId="4129B09E" w:rsidR="004649DB" w:rsidRPr="00F0486C" w:rsidRDefault="004649DB" w:rsidP="000B40DF">
            <w:pPr>
              <w:ind w:right="-90" w:hanging="116"/>
              <w:jc w:val="center"/>
            </w:pPr>
            <w:proofErr w:type="spellStart"/>
            <w:r w:rsidRPr="00F0486C">
              <w:t>niezrealizowano</w:t>
            </w:r>
            <w:proofErr w:type="spellEnd"/>
          </w:p>
        </w:tc>
      </w:tr>
      <w:tr w:rsidR="004649DB" w:rsidRPr="00F0486C" w14:paraId="5300A4D5" w14:textId="77777777" w:rsidTr="00E03DA0">
        <w:trPr>
          <w:trHeight w:val="202"/>
        </w:trPr>
        <w:tc>
          <w:tcPr>
            <w:tcW w:w="570" w:type="dxa"/>
            <w:tcBorders>
              <w:top w:val="single" w:sz="4" w:space="0" w:color="auto"/>
              <w:left w:val="double" w:sz="4" w:space="0" w:color="auto"/>
              <w:bottom w:val="single" w:sz="4" w:space="0" w:color="auto"/>
              <w:right w:val="single" w:sz="4" w:space="0" w:color="auto"/>
            </w:tcBorders>
          </w:tcPr>
          <w:p w14:paraId="6EA7C7A6" w14:textId="77777777" w:rsidR="004649DB" w:rsidRPr="00F0486C" w:rsidRDefault="004649DB">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35A314E1" w14:textId="1A0D297F" w:rsidR="004649DB" w:rsidRPr="00F0486C" w:rsidRDefault="004649DB" w:rsidP="004649DB">
            <w:pPr>
              <w:jc w:val="center"/>
            </w:pPr>
            <w:r w:rsidRPr="00F0486C">
              <w:t>modernizacja dworców, budowa zintegrowanych węzłów przesiadkowych kolejowo-drogowych</w:t>
            </w:r>
          </w:p>
        </w:tc>
        <w:tc>
          <w:tcPr>
            <w:tcW w:w="1842" w:type="dxa"/>
            <w:tcBorders>
              <w:top w:val="single" w:sz="4" w:space="0" w:color="auto"/>
              <w:left w:val="single" w:sz="4" w:space="0" w:color="auto"/>
              <w:bottom w:val="single" w:sz="4" w:space="0" w:color="auto"/>
              <w:right w:val="double" w:sz="4" w:space="0" w:color="auto"/>
            </w:tcBorders>
            <w:shd w:val="clear" w:color="auto" w:fill="FFFF00"/>
          </w:tcPr>
          <w:p w14:paraId="5974C82E" w14:textId="77777777" w:rsidR="00E03DA0" w:rsidRPr="00F0486C" w:rsidRDefault="00E03DA0" w:rsidP="00E03DA0">
            <w:pPr>
              <w:ind w:right="-90" w:hanging="116"/>
              <w:jc w:val="center"/>
            </w:pPr>
            <w:r w:rsidRPr="00F0486C">
              <w:t>w trakcie</w:t>
            </w:r>
          </w:p>
          <w:p w14:paraId="4C64D308" w14:textId="7030710A" w:rsidR="004649DB" w:rsidRPr="00F0486C" w:rsidRDefault="00E03DA0" w:rsidP="00E03DA0">
            <w:pPr>
              <w:ind w:right="-90" w:hanging="116"/>
              <w:jc w:val="center"/>
            </w:pPr>
            <w:r w:rsidRPr="00F0486C">
              <w:t xml:space="preserve"> realizacji</w:t>
            </w:r>
          </w:p>
        </w:tc>
      </w:tr>
      <w:tr w:rsidR="004649DB" w:rsidRPr="00F0486C" w14:paraId="593477BD" w14:textId="77777777" w:rsidTr="00956586">
        <w:trPr>
          <w:trHeight w:val="351"/>
        </w:trPr>
        <w:tc>
          <w:tcPr>
            <w:tcW w:w="570" w:type="dxa"/>
            <w:tcBorders>
              <w:top w:val="single" w:sz="4" w:space="0" w:color="auto"/>
              <w:left w:val="double" w:sz="4" w:space="0" w:color="auto"/>
              <w:bottom w:val="single" w:sz="4" w:space="0" w:color="auto"/>
              <w:right w:val="single" w:sz="4" w:space="0" w:color="auto"/>
            </w:tcBorders>
          </w:tcPr>
          <w:p w14:paraId="15DE34E5" w14:textId="77777777" w:rsidR="004649DB" w:rsidRPr="00F0486C" w:rsidRDefault="004649DB">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089FFD80" w14:textId="134F39CB" w:rsidR="004649DB" w:rsidRPr="00F0486C" w:rsidRDefault="004649DB" w:rsidP="004649DB">
            <w:pPr>
              <w:jc w:val="center"/>
            </w:pPr>
            <w:r w:rsidRPr="00F0486C">
              <w:t>zakup nowego taboru kolejowego (ew. Metropolitalna Kolej Świętokrzyska)</w:t>
            </w:r>
          </w:p>
        </w:tc>
        <w:tc>
          <w:tcPr>
            <w:tcW w:w="1842" w:type="dxa"/>
            <w:tcBorders>
              <w:top w:val="single" w:sz="4" w:space="0" w:color="auto"/>
              <w:left w:val="single" w:sz="4" w:space="0" w:color="auto"/>
              <w:bottom w:val="single" w:sz="4" w:space="0" w:color="auto"/>
              <w:right w:val="double" w:sz="4" w:space="0" w:color="auto"/>
            </w:tcBorders>
            <w:shd w:val="clear" w:color="auto" w:fill="92D050"/>
          </w:tcPr>
          <w:p w14:paraId="7CCCD5D6" w14:textId="2ADC5E96" w:rsidR="004649DB" w:rsidRPr="00F0486C" w:rsidRDefault="004649DB" w:rsidP="000B40DF">
            <w:pPr>
              <w:ind w:right="-90" w:hanging="116"/>
              <w:jc w:val="center"/>
            </w:pPr>
            <w:r w:rsidRPr="00F0486C">
              <w:t>zrealizowane</w:t>
            </w:r>
          </w:p>
        </w:tc>
      </w:tr>
      <w:tr w:rsidR="004649DB" w:rsidRPr="00F0486C" w14:paraId="5D4564D7" w14:textId="77777777" w:rsidTr="00956586">
        <w:trPr>
          <w:trHeight w:val="161"/>
        </w:trPr>
        <w:tc>
          <w:tcPr>
            <w:tcW w:w="570" w:type="dxa"/>
            <w:tcBorders>
              <w:top w:val="single" w:sz="4" w:space="0" w:color="auto"/>
              <w:left w:val="double" w:sz="4" w:space="0" w:color="auto"/>
              <w:bottom w:val="single" w:sz="4" w:space="0" w:color="auto"/>
              <w:right w:val="single" w:sz="4" w:space="0" w:color="auto"/>
            </w:tcBorders>
          </w:tcPr>
          <w:p w14:paraId="365A4541" w14:textId="77777777" w:rsidR="004649DB" w:rsidRPr="00F0486C" w:rsidRDefault="004649DB">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401FA3BB" w14:textId="0D210634" w:rsidR="004649DB" w:rsidRPr="00F0486C" w:rsidRDefault="004649DB" w:rsidP="004649DB">
            <w:pPr>
              <w:jc w:val="center"/>
            </w:pPr>
            <w:r w:rsidRPr="00F0486C">
              <w:t>zakup automatów biletowych stacjonarnych i mobilnych (ok.20 szt.)</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18D923F6" w14:textId="1E522DAD" w:rsidR="004649DB" w:rsidRPr="00F0486C" w:rsidRDefault="004649DB" w:rsidP="000B40DF">
            <w:pPr>
              <w:ind w:right="-90" w:hanging="116"/>
              <w:jc w:val="center"/>
            </w:pPr>
            <w:proofErr w:type="spellStart"/>
            <w:r w:rsidRPr="00F0486C">
              <w:t>niezrealizowano</w:t>
            </w:r>
            <w:proofErr w:type="spellEnd"/>
          </w:p>
        </w:tc>
      </w:tr>
      <w:tr w:rsidR="000B40DF" w:rsidRPr="00F0486C" w14:paraId="7A63011F" w14:textId="77777777" w:rsidTr="00956586">
        <w:trPr>
          <w:trHeight w:val="323"/>
        </w:trPr>
        <w:tc>
          <w:tcPr>
            <w:tcW w:w="570" w:type="dxa"/>
            <w:tcBorders>
              <w:top w:val="single" w:sz="4" w:space="0" w:color="auto"/>
              <w:left w:val="double" w:sz="4" w:space="0" w:color="auto"/>
              <w:bottom w:val="single" w:sz="4" w:space="0" w:color="auto"/>
              <w:right w:val="single" w:sz="4" w:space="0" w:color="auto"/>
            </w:tcBorders>
          </w:tcPr>
          <w:p w14:paraId="1C154073" w14:textId="77777777" w:rsidR="000B40DF" w:rsidRPr="00F0486C" w:rsidRDefault="000B40DF">
            <w:pPr>
              <w:numPr>
                <w:ilvl w:val="0"/>
                <w:numId w:val="45"/>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765636BE" w14:textId="2596CF97" w:rsidR="000B40DF" w:rsidRPr="00F0486C" w:rsidRDefault="000B40DF" w:rsidP="000B40DF">
            <w:pPr>
              <w:jc w:val="center"/>
            </w:pPr>
            <w:r w:rsidRPr="00F0486C">
              <w:t>modernizacja taboru kolejowego</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647F155A" w14:textId="48A5DE69" w:rsidR="000B40DF" w:rsidRPr="00F0486C" w:rsidRDefault="000B40DF" w:rsidP="000B40DF">
            <w:pPr>
              <w:ind w:right="-90" w:hanging="116"/>
              <w:jc w:val="center"/>
            </w:pPr>
            <w:proofErr w:type="spellStart"/>
            <w:r w:rsidRPr="00F0486C">
              <w:rPr>
                <w:bCs/>
                <w:iCs/>
                <w:color w:val="000000"/>
              </w:rPr>
              <w:t>niezrealizowano</w:t>
            </w:r>
            <w:proofErr w:type="spellEnd"/>
          </w:p>
        </w:tc>
      </w:tr>
      <w:tr w:rsidR="004649DB" w:rsidRPr="00F0486C" w14:paraId="44E04909" w14:textId="77777777" w:rsidTr="00956586">
        <w:trPr>
          <w:trHeight w:val="289"/>
        </w:trPr>
        <w:tc>
          <w:tcPr>
            <w:tcW w:w="570" w:type="dxa"/>
            <w:tcBorders>
              <w:top w:val="single" w:sz="4" w:space="0" w:color="auto"/>
              <w:left w:val="double" w:sz="4" w:space="0" w:color="auto"/>
              <w:bottom w:val="double" w:sz="4" w:space="0" w:color="auto"/>
              <w:right w:val="single" w:sz="4" w:space="0" w:color="auto"/>
            </w:tcBorders>
          </w:tcPr>
          <w:p w14:paraId="469DDA30" w14:textId="77777777" w:rsidR="004649DB" w:rsidRPr="00F0486C" w:rsidRDefault="004649DB">
            <w:pPr>
              <w:numPr>
                <w:ilvl w:val="0"/>
                <w:numId w:val="45"/>
              </w:numPr>
              <w:ind w:hanging="691"/>
              <w:jc w:val="both"/>
            </w:pPr>
          </w:p>
        </w:tc>
        <w:tc>
          <w:tcPr>
            <w:tcW w:w="7085" w:type="dxa"/>
            <w:tcBorders>
              <w:top w:val="single" w:sz="4" w:space="0" w:color="auto"/>
              <w:left w:val="single" w:sz="4" w:space="0" w:color="auto"/>
              <w:bottom w:val="double" w:sz="4" w:space="0" w:color="auto"/>
              <w:right w:val="single" w:sz="4" w:space="0" w:color="auto"/>
            </w:tcBorders>
          </w:tcPr>
          <w:p w14:paraId="30C82DEB" w14:textId="050686FD" w:rsidR="004649DB" w:rsidRPr="00F0486C" w:rsidRDefault="004649DB" w:rsidP="004649DB">
            <w:pPr>
              <w:jc w:val="center"/>
            </w:pPr>
            <w:r w:rsidRPr="00F0486C">
              <w:t>Świętokrzyski System Informacji Pasażerskiej</w:t>
            </w:r>
          </w:p>
        </w:tc>
        <w:tc>
          <w:tcPr>
            <w:tcW w:w="1842" w:type="dxa"/>
            <w:tcBorders>
              <w:top w:val="single" w:sz="4" w:space="0" w:color="auto"/>
              <w:left w:val="single" w:sz="4" w:space="0" w:color="auto"/>
              <w:bottom w:val="double" w:sz="4" w:space="0" w:color="auto"/>
              <w:right w:val="double" w:sz="4" w:space="0" w:color="auto"/>
            </w:tcBorders>
            <w:shd w:val="clear" w:color="auto" w:fill="FF0000"/>
          </w:tcPr>
          <w:p w14:paraId="0A9658FB" w14:textId="53463D2E" w:rsidR="004649DB" w:rsidRPr="00F0486C" w:rsidRDefault="004649DB" w:rsidP="000B40DF">
            <w:pPr>
              <w:ind w:right="-90" w:hanging="116"/>
              <w:jc w:val="center"/>
            </w:pPr>
            <w:proofErr w:type="spellStart"/>
            <w:r w:rsidRPr="00F0486C">
              <w:t>niezrealizowano</w:t>
            </w:r>
            <w:proofErr w:type="spellEnd"/>
          </w:p>
        </w:tc>
      </w:tr>
    </w:tbl>
    <w:p w14:paraId="7C840BF3" w14:textId="77777777" w:rsidR="00EB0CF3" w:rsidRPr="00E42652" w:rsidRDefault="00EB0CF3" w:rsidP="00EB0CF3">
      <w:pPr>
        <w:pStyle w:val="Tekstpodstawowy3"/>
        <w:rPr>
          <w:rFonts w:ascii="Times New Roman" w:hAnsi="Times New Roman"/>
          <w:i/>
          <w:iCs/>
          <w:sz w:val="20"/>
        </w:rPr>
      </w:pPr>
      <w:r>
        <w:rPr>
          <w:rFonts w:ascii="Times New Roman" w:hAnsi="Times New Roman"/>
          <w:i/>
          <w:iCs/>
          <w:sz w:val="20"/>
        </w:rPr>
        <w:t>Źródło: opracowanie własne</w:t>
      </w:r>
    </w:p>
    <w:p w14:paraId="60988CB8" w14:textId="77777777" w:rsidR="00146FD6" w:rsidRDefault="00146FD6" w:rsidP="0015779B">
      <w:pPr>
        <w:pStyle w:val="Tekstpodstawowy3"/>
        <w:jc w:val="center"/>
        <w:rPr>
          <w:rFonts w:ascii="Times New Roman" w:hAnsi="Times New Roman"/>
          <w:sz w:val="20"/>
        </w:rPr>
      </w:pPr>
    </w:p>
    <w:p w14:paraId="58A80946" w14:textId="575B4F5A" w:rsidR="004018DF" w:rsidRPr="00677046" w:rsidRDefault="00B04D4E" w:rsidP="00146FD6">
      <w:pPr>
        <w:pStyle w:val="Tekstpodstawowy3"/>
        <w:spacing w:after="120"/>
        <w:jc w:val="center"/>
        <w:rPr>
          <w:rFonts w:ascii="Times New Roman" w:hAnsi="Times New Roman"/>
          <w:sz w:val="20"/>
        </w:rPr>
      </w:pPr>
      <w:r w:rsidRPr="00677046">
        <w:rPr>
          <w:rFonts w:ascii="Times New Roman" w:hAnsi="Times New Roman"/>
          <w:sz w:val="20"/>
        </w:rPr>
        <w:t>Ocena stanu realizacji inwestycji</w:t>
      </w:r>
      <w:r w:rsidR="004018DF" w:rsidRPr="00677046">
        <w:rPr>
          <w:rFonts w:ascii="Times New Roman" w:hAnsi="Times New Roman"/>
          <w:sz w:val="20"/>
        </w:rPr>
        <w:t xml:space="preserve"> przewidzianych do realizacji w węźle krajowym i węzłach regionalnych,</w:t>
      </w:r>
      <w:r w:rsidR="0015779B">
        <w:rPr>
          <w:rFonts w:ascii="Times New Roman" w:hAnsi="Times New Roman"/>
          <w:sz w:val="20"/>
        </w:rPr>
        <w:br/>
      </w:r>
      <w:r w:rsidRPr="00677046">
        <w:rPr>
          <w:rFonts w:ascii="Times New Roman" w:hAnsi="Times New Roman"/>
          <w:sz w:val="20"/>
        </w:rPr>
        <w:t>zapisanych</w:t>
      </w:r>
      <w:r w:rsidR="0015779B">
        <w:rPr>
          <w:rFonts w:ascii="Times New Roman" w:hAnsi="Times New Roman"/>
          <w:sz w:val="20"/>
        </w:rPr>
        <w:t xml:space="preserve"> </w:t>
      </w:r>
      <w:r w:rsidRPr="00677046">
        <w:rPr>
          <w:rFonts w:ascii="Times New Roman" w:hAnsi="Times New Roman"/>
          <w:sz w:val="20"/>
        </w:rPr>
        <w:t xml:space="preserve">w </w:t>
      </w:r>
      <w:r w:rsidRPr="00677046">
        <w:rPr>
          <w:rFonts w:ascii="Times New Roman" w:hAnsi="Times New Roman"/>
          <w:i/>
          <w:sz w:val="20"/>
        </w:rPr>
        <w:t>Programie rozwoju infrastruktury transportowej województwa świętokrzyskiego na lata 20</w:t>
      </w:r>
      <w:r w:rsidR="004018DF" w:rsidRPr="00677046">
        <w:rPr>
          <w:rFonts w:ascii="Times New Roman" w:hAnsi="Times New Roman"/>
          <w:i/>
          <w:sz w:val="20"/>
        </w:rPr>
        <w:t>14</w:t>
      </w:r>
      <w:r w:rsidRPr="00677046">
        <w:rPr>
          <w:rFonts w:ascii="Times New Roman" w:hAnsi="Times New Roman"/>
          <w:i/>
          <w:sz w:val="20"/>
        </w:rPr>
        <w:t>-20</w:t>
      </w:r>
      <w:r w:rsidR="004018DF" w:rsidRPr="00677046">
        <w:rPr>
          <w:rFonts w:ascii="Times New Roman" w:hAnsi="Times New Roman"/>
          <w:i/>
          <w:sz w:val="20"/>
        </w:rPr>
        <w:t>20</w:t>
      </w:r>
    </w:p>
    <w:tbl>
      <w:tblPr>
        <w:tblW w:w="955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3459"/>
        <w:gridCol w:w="3686"/>
        <w:gridCol w:w="1842"/>
      </w:tblGrid>
      <w:tr w:rsidR="00B04D4E" w:rsidRPr="00F0486C" w14:paraId="3B1183BE" w14:textId="77777777" w:rsidTr="00956586">
        <w:tc>
          <w:tcPr>
            <w:tcW w:w="567" w:type="dxa"/>
            <w:tcBorders>
              <w:top w:val="double" w:sz="4" w:space="0" w:color="auto"/>
              <w:left w:val="double" w:sz="4" w:space="0" w:color="auto"/>
              <w:bottom w:val="double" w:sz="4" w:space="0" w:color="auto"/>
              <w:right w:val="single" w:sz="4" w:space="0" w:color="auto"/>
            </w:tcBorders>
            <w:shd w:val="clear" w:color="auto" w:fill="D5DCE4" w:themeFill="text2" w:themeFillTint="33"/>
            <w:vAlign w:val="center"/>
          </w:tcPr>
          <w:p w14:paraId="1938ED98" w14:textId="77777777" w:rsidR="00B04D4E" w:rsidRPr="00F0486C" w:rsidRDefault="00B04D4E" w:rsidP="0040489A">
            <w:pPr>
              <w:spacing w:before="240" w:after="120"/>
              <w:jc w:val="center"/>
              <w:rPr>
                <w:b/>
              </w:rPr>
            </w:pPr>
            <w:r w:rsidRPr="00F0486C">
              <w:rPr>
                <w:b/>
              </w:rPr>
              <w:t>Lp.</w:t>
            </w:r>
          </w:p>
        </w:tc>
        <w:tc>
          <w:tcPr>
            <w:tcW w:w="7145" w:type="dxa"/>
            <w:gridSpan w:val="2"/>
            <w:tcBorders>
              <w:top w:val="double" w:sz="4" w:space="0" w:color="auto"/>
              <w:left w:val="single" w:sz="4" w:space="0" w:color="auto"/>
              <w:bottom w:val="double" w:sz="4" w:space="0" w:color="auto"/>
            </w:tcBorders>
            <w:shd w:val="clear" w:color="auto" w:fill="D5DCE4" w:themeFill="text2" w:themeFillTint="33"/>
          </w:tcPr>
          <w:p w14:paraId="37FF939F" w14:textId="77777777" w:rsidR="00B04D4E" w:rsidRPr="00F0486C" w:rsidRDefault="00B04D4E" w:rsidP="0040489A">
            <w:pPr>
              <w:spacing w:before="240" w:after="240"/>
              <w:jc w:val="center"/>
              <w:rPr>
                <w:b/>
              </w:rPr>
            </w:pPr>
            <w:r w:rsidRPr="00F0486C">
              <w:rPr>
                <w:b/>
              </w:rPr>
              <w:t>Nazwa zadania</w:t>
            </w:r>
          </w:p>
        </w:tc>
        <w:tc>
          <w:tcPr>
            <w:tcW w:w="1842" w:type="dxa"/>
            <w:tcBorders>
              <w:top w:val="double" w:sz="4" w:space="0" w:color="auto"/>
              <w:bottom w:val="double" w:sz="4" w:space="0" w:color="auto"/>
              <w:right w:val="double" w:sz="4" w:space="0" w:color="auto"/>
            </w:tcBorders>
            <w:shd w:val="clear" w:color="auto" w:fill="D5DCE4" w:themeFill="text2" w:themeFillTint="33"/>
            <w:vAlign w:val="center"/>
          </w:tcPr>
          <w:p w14:paraId="62CF0577" w14:textId="77777777" w:rsidR="00B04D4E" w:rsidRPr="00F0486C" w:rsidRDefault="00B04D4E" w:rsidP="0040489A">
            <w:pPr>
              <w:spacing w:before="240" w:after="240"/>
              <w:jc w:val="center"/>
              <w:rPr>
                <w:b/>
              </w:rPr>
            </w:pPr>
            <w:r w:rsidRPr="00F0486C">
              <w:rPr>
                <w:b/>
              </w:rPr>
              <w:t>Stan realizacji</w:t>
            </w:r>
          </w:p>
        </w:tc>
      </w:tr>
      <w:tr w:rsidR="00F3008E" w:rsidRPr="00F0486C" w14:paraId="642E5479" w14:textId="77777777" w:rsidTr="00F3008E">
        <w:trPr>
          <w:trHeight w:val="119"/>
        </w:trPr>
        <w:tc>
          <w:tcPr>
            <w:tcW w:w="567" w:type="dxa"/>
            <w:tcBorders>
              <w:top w:val="nil"/>
              <w:left w:val="double" w:sz="4" w:space="0" w:color="auto"/>
              <w:bottom w:val="single" w:sz="4" w:space="0" w:color="auto"/>
              <w:right w:val="single" w:sz="4" w:space="0" w:color="auto"/>
            </w:tcBorders>
            <w:vAlign w:val="center"/>
          </w:tcPr>
          <w:p w14:paraId="29F7DDE0" w14:textId="77777777" w:rsidR="00F3008E" w:rsidRPr="00F0486C" w:rsidRDefault="00F3008E" w:rsidP="00F3008E">
            <w:pPr>
              <w:numPr>
                <w:ilvl w:val="0"/>
                <w:numId w:val="32"/>
              </w:numPr>
              <w:ind w:right="-211" w:hanging="1008"/>
              <w:jc w:val="right"/>
            </w:pPr>
          </w:p>
        </w:tc>
        <w:tc>
          <w:tcPr>
            <w:tcW w:w="7145" w:type="dxa"/>
            <w:gridSpan w:val="2"/>
            <w:tcBorders>
              <w:top w:val="nil"/>
              <w:left w:val="single" w:sz="4" w:space="0" w:color="auto"/>
            </w:tcBorders>
          </w:tcPr>
          <w:p w14:paraId="2507A9A7" w14:textId="0CA03930" w:rsidR="00F3008E" w:rsidRPr="00F0486C" w:rsidRDefault="00F3008E" w:rsidP="00F3008E">
            <w:pPr>
              <w:jc w:val="center"/>
            </w:pPr>
            <w:r w:rsidRPr="00F0486C">
              <w:t>przebudowa drogi krajowej 12/74 do parametrów drogi ekspresowej Piotrków Trybunalski-Sulejów-Opatów z wyłączeniem odcinka Kielce-(DK nr 73)</w:t>
            </w:r>
            <w:r w:rsidR="00EB0CF3">
              <w:t xml:space="preserve"> </w:t>
            </w:r>
            <w:r w:rsidRPr="00F0486C">
              <w:t>-</w:t>
            </w:r>
            <w:r w:rsidR="00EB0CF3">
              <w:t xml:space="preserve"> </w:t>
            </w:r>
            <w:r w:rsidRPr="00F0486C">
              <w:t>Cedzyna-wylot wschodni z Kielc,</w:t>
            </w:r>
          </w:p>
        </w:tc>
        <w:tc>
          <w:tcPr>
            <w:tcW w:w="1842" w:type="dxa"/>
            <w:tcBorders>
              <w:top w:val="nil"/>
              <w:bottom w:val="single" w:sz="4" w:space="0" w:color="auto"/>
              <w:right w:val="double" w:sz="4" w:space="0" w:color="auto"/>
            </w:tcBorders>
            <w:shd w:val="clear" w:color="auto" w:fill="FFFF00"/>
          </w:tcPr>
          <w:p w14:paraId="320425E3" w14:textId="07494C15" w:rsidR="00F3008E" w:rsidRPr="00F0486C" w:rsidRDefault="00F3008E" w:rsidP="00F3008E">
            <w:pPr>
              <w:jc w:val="center"/>
              <w:rPr>
                <w:bCs/>
                <w:iCs/>
                <w:color w:val="000000"/>
              </w:rPr>
            </w:pPr>
            <w:r w:rsidRPr="00F0486C">
              <w:rPr>
                <w:bCs/>
                <w:iCs/>
                <w:color w:val="000000"/>
              </w:rPr>
              <w:t>w trakcie realizacji</w:t>
            </w:r>
          </w:p>
        </w:tc>
      </w:tr>
      <w:tr w:rsidR="004F1E25" w:rsidRPr="00F0486C" w14:paraId="36257BD7" w14:textId="77777777" w:rsidTr="005320F0">
        <w:trPr>
          <w:trHeight w:val="650"/>
        </w:trPr>
        <w:tc>
          <w:tcPr>
            <w:tcW w:w="567" w:type="dxa"/>
            <w:vMerge w:val="restart"/>
            <w:tcBorders>
              <w:top w:val="single" w:sz="4" w:space="0" w:color="auto"/>
              <w:left w:val="double" w:sz="4" w:space="0" w:color="auto"/>
              <w:right w:val="single" w:sz="4" w:space="0" w:color="auto"/>
            </w:tcBorders>
            <w:vAlign w:val="center"/>
          </w:tcPr>
          <w:p w14:paraId="606B8C15" w14:textId="77777777" w:rsidR="004F1E25" w:rsidRPr="00F0486C" w:rsidRDefault="004F1E25">
            <w:pPr>
              <w:numPr>
                <w:ilvl w:val="0"/>
                <w:numId w:val="32"/>
              </w:numPr>
              <w:ind w:right="-211" w:hanging="1008"/>
              <w:jc w:val="right"/>
            </w:pPr>
          </w:p>
        </w:tc>
        <w:tc>
          <w:tcPr>
            <w:tcW w:w="3459" w:type="dxa"/>
            <w:vMerge w:val="restart"/>
            <w:tcBorders>
              <w:left w:val="single" w:sz="4" w:space="0" w:color="auto"/>
            </w:tcBorders>
          </w:tcPr>
          <w:p w14:paraId="18E9F193" w14:textId="79BEA9A5" w:rsidR="004F1E25" w:rsidRPr="00F0486C" w:rsidRDefault="004F1E25" w:rsidP="00DC02CE">
            <w:pPr>
              <w:jc w:val="center"/>
            </w:pPr>
            <w:r w:rsidRPr="00F0486C">
              <w:t xml:space="preserve">przebudowa drogi </w:t>
            </w:r>
            <w:r w:rsidR="00E872D5">
              <w:t>nr</w:t>
            </w:r>
            <w:r w:rsidRPr="00F0486C">
              <w:t xml:space="preserve"> 73 Kielce-Wola Morawicka do dwujezdniowej drogi klasy GP 2/2 wraz</w:t>
            </w:r>
            <w:r w:rsidR="00234C49" w:rsidRPr="00F0486C">
              <w:t xml:space="preserve"> </w:t>
            </w:r>
            <w:r w:rsidRPr="00F0486C">
              <w:t>z obwodnicami Morawicy i Woli Morawickiej,</w:t>
            </w:r>
          </w:p>
        </w:tc>
        <w:tc>
          <w:tcPr>
            <w:tcW w:w="3686" w:type="dxa"/>
            <w:tcBorders>
              <w:left w:val="single" w:sz="4" w:space="0" w:color="auto"/>
            </w:tcBorders>
          </w:tcPr>
          <w:p w14:paraId="3B876E10" w14:textId="42C7A936" w:rsidR="004F1E25" w:rsidRPr="00F0486C" w:rsidRDefault="004F1E25" w:rsidP="00DC02CE">
            <w:pPr>
              <w:jc w:val="center"/>
            </w:pPr>
            <w:r w:rsidRPr="00F0486C">
              <w:t xml:space="preserve">Przebudowa drogi krajowej </w:t>
            </w:r>
            <w:r w:rsidR="00E872D5">
              <w:t>nr</w:t>
            </w:r>
            <w:r w:rsidRPr="00F0486C">
              <w:t xml:space="preserve"> 73 na odcinku Kielce-Morawica</w:t>
            </w:r>
          </w:p>
        </w:tc>
        <w:tc>
          <w:tcPr>
            <w:tcW w:w="1842" w:type="dxa"/>
            <w:tcBorders>
              <w:top w:val="single" w:sz="4" w:space="0" w:color="auto"/>
              <w:right w:val="double" w:sz="4" w:space="0" w:color="auto"/>
            </w:tcBorders>
            <w:shd w:val="clear" w:color="auto" w:fill="92D050"/>
          </w:tcPr>
          <w:p w14:paraId="61E5561D" w14:textId="264F902D" w:rsidR="004F1E25" w:rsidRPr="00F0486C" w:rsidRDefault="005320F0" w:rsidP="0040489A">
            <w:pPr>
              <w:jc w:val="center"/>
              <w:rPr>
                <w:bCs/>
                <w:iCs/>
                <w:color w:val="000000"/>
              </w:rPr>
            </w:pPr>
            <w:r>
              <w:rPr>
                <w:bCs/>
                <w:iCs/>
                <w:color w:val="000000"/>
              </w:rPr>
              <w:t>zrealizowano</w:t>
            </w:r>
          </w:p>
        </w:tc>
      </w:tr>
      <w:tr w:rsidR="004F1E25" w:rsidRPr="00F0486C" w14:paraId="454C64B5" w14:textId="77777777" w:rsidTr="005320F0">
        <w:trPr>
          <w:trHeight w:val="630"/>
        </w:trPr>
        <w:tc>
          <w:tcPr>
            <w:tcW w:w="567" w:type="dxa"/>
            <w:vMerge/>
            <w:tcBorders>
              <w:left w:val="double" w:sz="4" w:space="0" w:color="auto"/>
              <w:bottom w:val="single" w:sz="4" w:space="0" w:color="auto"/>
              <w:right w:val="single" w:sz="4" w:space="0" w:color="auto"/>
            </w:tcBorders>
            <w:vAlign w:val="center"/>
          </w:tcPr>
          <w:p w14:paraId="5EC1C737" w14:textId="77777777" w:rsidR="004F1E25" w:rsidRPr="00F0486C" w:rsidRDefault="004F1E25">
            <w:pPr>
              <w:numPr>
                <w:ilvl w:val="0"/>
                <w:numId w:val="32"/>
              </w:numPr>
              <w:ind w:right="-211" w:hanging="1008"/>
              <w:jc w:val="right"/>
            </w:pPr>
          </w:p>
        </w:tc>
        <w:tc>
          <w:tcPr>
            <w:tcW w:w="3459" w:type="dxa"/>
            <w:vMerge/>
            <w:tcBorders>
              <w:left w:val="single" w:sz="4" w:space="0" w:color="auto"/>
            </w:tcBorders>
          </w:tcPr>
          <w:p w14:paraId="4B0478A0" w14:textId="77777777" w:rsidR="004F1E25" w:rsidRPr="00F0486C" w:rsidRDefault="004F1E25" w:rsidP="00DC02CE">
            <w:pPr>
              <w:ind w:left="72"/>
              <w:jc w:val="center"/>
            </w:pPr>
          </w:p>
        </w:tc>
        <w:tc>
          <w:tcPr>
            <w:tcW w:w="3686" w:type="dxa"/>
            <w:tcBorders>
              <w:left w:val="single" w:sz="4" w:space="0" w:color="auto"/>
            </w:tcBorders>
          </w:tcPr>
          <w:p w14:paraId="05945E55" w14:textId="008AC302" w:rsidR="004F1E25" w:rsidRPr="00F0486C" w:rsidRDefault="004F1E25" w:rsidP="00DC02CE">
            <w:pPr>
              <w:jc w:val="center"/>
            </w:pPr>
            <w:r w:rsidRPr="00F0486C">
              <w:t>Budowa obwodnicy Morawicy i Woli Morawickiej w ciągu DK73</w:t>
            </w:r>
          </w:p>
        </w:tc>
        <w:tc>
          <w:tcPr>
            <w:tcW w:w="1842" w:type="dxa"/>
            <w:tcBorders>
              <w:bottom w:val="single" w:sz="4" w:space="0" w:color="auto"/>
              <w:right w:val="double" w:sz="4" w:space="0" w:color="auto"/>
            </w:tcBorders>
            <w:shd w:val="clear" w:color="auto" w:fill="FFFF00"/>
          </w:tcPr>
          <w:p w14:paraId="27F38BF1" w14:textId="360012ED" w:rsidR="004F1E25" w:rsidRPr="00F0486C" w:rsidRDefault="005320F0" w:rsidP="0040489A">
            <w:pPr>
              <w:jc w:val="center"/>
              <w:rPr>
                <w:bCs/>
                <w:iCs/>
                <w:color w:val="000000"/>
              </w:rPr>
            </w:pPr>
            <w:r w:rsidRPr="00F0486C">
              <w:rPr>
                <w:bCs/>
                <w:iCs/>
                <w:color w:val="000000"/>
              </w:rPr>
              <w:t>w trakcie realizacji</w:t>
            </w:r>
          </w:p>
        </w:tc>
      </w:tr>
      <w:tr w:rsidR="00B04D4E" w:rsidRPr="00F0486C" w14:paraId="173C6488" w14:textId="77777777" w:rsidTr="00956586">
        <w:trPr>
          <w:trHeight w:val="158"/>
        </w:trPr>
        <w:tc>
          <w:tcPr>
            <w:tcW w:w="567" w:type="dxa"/>
            <w:tcBorders>
              <w:top w:val="single" w:sz="4" w:space="0" w:color="auto"/>
              <w:left w:val="double" w:sz="4" w:space="0" w:color="auto"/>
              <w:bottom w:val="single" w:sz="4" w:space="0" w:color="auto"/>
              <w:right w:val="single" w:sz="4" w:space="0" w:color="auto"/>
            </w:tcBorders>
            <w:vAlign w:val="center"/>
          </w:tcPr>
          <w:p w14:paraId="570CB0C2"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1CE5F186" w14:textId="1CC70A4A" w:rsidR="00B04D4E" w:rsidRPr="00F0486C" w:rsidRDefault="008E7400" w:rsidP="00DC02CE">
            <w:pPr>
              <w:jc w:val="center"/>
            </w:pPr>
            <w:r w:rsidRPr="00F0486C">
              <w:t xml:space="preserve">budowa odcinka południowego i wschodniego układu </w:t>
            </w:r>
            <w:proofErr w:type="spellStart"/>
            <w:r w:rsidRPr="00F0486C">
              <w:t>obwodnicowego</w:t>
            </w:r>
            <w:proofErr w:type="spellEnd"/>
            <w:r w:rsidRPr="00F0486C">
              <w:t xml:space="preserve"> Kielc. Początek na drodze wojewódzkiej nr 762 w rejonie granicy gmin Chęciny i Sitkówka-Nowiny. Przebieg przez gminy Chęciny/Sitkówka-Nowiny, Morawica, Daleszyce, Górno, Masłów i miasto Kielce. Koniec w węźle Północ na drodze S7,</w:t>
            </w:r>
          </w:p>
        </w:tc>
        <w:tc>
          <w:tcPr>
            <w:tcW w:w="1842" w:type="dxa"/>
            <w:tcBorders>
              <w:top w:val="single" w:sz="4" w:space="0" w:color="auto"/>
              <w:bottom w:val="single" w:sz="4" w:space="0" w:color="auto"/>
              <w:right w:val="double" w:sz="4" w:space="0" w:color="auto"/>
            </w:tcBorders>
            <w:shd w:val="clear" w:color="auto" w:fill="FF0000"/>
          </w:tcPr>
          <w:p w14:paraId="3C6F5C80" w14:textId="60340DE2" w:rsidR="00B04D4E" w:rsidRPr="00F0486C" w:rsidRDefault="0038450B" w:rsidP="0040489A">
            <w:pPr>
              <w:jc w:val="center"/>
            </w:pPr>
            <w:proofErr w:type="spellStart"/>
            <w:r w:rsidRPr="00F0486C">
              <w:t>n</w:t>
            </w:r>
            <w:r w:rsidR="004F1E25" w:rsidRPr="00F0486C">
              <w:t>iezrealizowano</w:t>
            </w:r>
            <w:proofErr w:type="spellEnd"/>
          </w:p>
        </w:tc>
      </w:tr>
      <w:tr w:rsidR="00B04D4E" w:rsidRPr="00F0486C" w14:paraId="534CDEDF" w14:textId="77777777" w:rsidTr="00956586">
        <w:trPr>
          <w:trHeight w:val="133"/>
        </w:trPr>
        <w:tc>
          <w:tcPr>
            <w:tcW w:w="567" w:type="dxa"/>
            <w:tcBorders>
              <w:top w:val="single" w:sz="4" w:space="0" w:color="auto"/>
              <w:left w:val="double" w:sz="4" w:space="0" w:color="auto"/>
              <w:bottom w:val="single" w:sz="4" w:space="0" w:color="auto"/>
              <w:right w:val="single" w:sz="4" w:space="0" w:color="auto"/>
            </w:tcBorders>
            <w:vAlign w:val="center"/>
          </w:tcPr>
          <w:p w14:paraId="02E97A92"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520FD940" w14:textId="7AF4499B" w:rsidR="00B04D4E" w:rsidRPr="00F0486C" w:rsidRDefault="008E7400" w:rsidP="00DC02CE">
            <w:pPr>
              <w:jc w:val="center"/>
            </w:pPr>
            <w:r w:rsidRPr="00F0486C">
              <w:t>budowa południowej obwodnicy śródmieścia miasta, w ramach której planuje się rozbudowę ulic Marmurowej, Husarskiej, Jagodowej, Osobnej (łącznik od skrzyżowania ulic Krakowskiej i Jagiellońskiej)</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0000"/>
          </w:tcPr>
          <w:p w14:paraId="450E5E85" w14:textId="46D47908" w:rsidR="00B04D4E" w:rsidRPr="00F0486C" w:rsidRDefault="00234C49" w:rsidP="0040489A">
            <w:pPr>
              <w:jc w:val="center"/>
            </w:pPr>
            <w:proofErr w:type="spellStart"/>
            <w:r w:rsidRPr="00F0486C">
              <w:t>n</w:t>
            </w:r>
            <w:r w:rsidR="00D1291B" w:rsidRPr="00F0486C">
              <w:t>iezrealizowano</w:t>
            </w:r>
            <w:proofErr w:type="spellEnd"/>
          </w:p>
        </w:tc>
      </w:tr>
      <w:tr w:rsidR="00B04D4E" w:rsidRPr="00F0486C" w14:paraId="66C93614" w14:textId="77777777" w:rsidTr="005320F0">
        <w:trPr>
          <w:trHeight w:val="60"/>
        </w:trPr>
        <w:tc>
          <w:tcPr>
            <w:tcW w:w="567" w:type="dxa"/>
            <w:tcBorders>
              <w:top w:val="single" w:sz="4" w:space="0" w:color="auto"/>
              <w:left w:val="double" w:sz="4" w:space="0" w:color="auto"/>
              <w:bottom w:val="single" w:sz="4" w:space="0" w:color="auto"/>
              <w:right w:val="single" w:sz="4" w:space="0" w:color="auto"/>
            </w:tcBorders>
            <w:vAlign w:val="center"/>
          </w:tcPr>
          <w:p w14:paraId="470EE096"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20CAB096" w14:textId="227F1C86" w:rsidR="00B04D4E" w:rsidRPr="00F0486C" w:rsidRDefault="008E7400" w:rsidP="00DC02CE">
            <w:pPr>
              <w:jc w:val="center"/>
            </w:pPr>
            <w:r w:rsidRPr="00F0486C">
              <w:t>rozbudowa ul.</w:t>
            </w:r>
            <w:r w:rsidR="00EB0CF3">
              <w:t xml:space="preserve"> </w:t>
            </w:r>
            <w:r w:rsidRPr="00F0486C">
              <w:t>Zagnańskiej oraz ul. Witosa wraz z połączeniem ul. Witosa z ul. Radomską</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92D050"/>
          </w:tcPr>
          <w:p w14:paraId="1AE53905" w14:textId="12889228" w:rsidR="00B04D4E" w:rsidRPr="00F0486C" w:rsidRDefault="005320F0" w:rsidP="0040489A">
            <w:pPr>
              <w:jc w:val="center"/>
            </w:pPr>
            <w:r>
              <w:t>zrealizowano</w:t>
            </w:r>
          </w:p>
        </w:tc>
      </w:tr>
      <w:tr w:rsidR="00B04D4E" w:rsidRPr="00F0486C" w14:paraId="743F2CD2" w14:textId="77777777" w:rsidTr="00956586">
        <w:trPr>
          <w:trHeight w:val="60"/>
        </w:trPr>
        <w:tc>
          <w:tcPr>
            <w:tcW w:w="567" w:type="dxa"/>
            <w:tcBorders>
              <w:top w:val="single" w:sz="4" w:space="0" w:color="auto"/>
              <w:left w:val="double" w:sz="4" w:space="0" w:color="auto"/>
              <w:bottom w:val="single" w:sz="4" w:space="0" w:color="auto"/>
              <w:right w:val="single" w:sz="4" w:space="0" w:color="auto"/>
            </w:tcBorders>
            <w:vAlign w:val="center"/>
          </w:tcPr>
          <w:p w14:paraId="502C7F1F"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5615AAA4" w14:textId="017604A5" w:rsidR="00B04D4E" w:rsidRPr="00F0486C" w:rsidRDefault="008E7400" w:rsidP="00DC02CE">
            <w:pPr>
              <w:jc w:val="center"/>
            </w:pPr>
            <w:r w:rsidRPr="00F0486C">
              <w:t>budowa nowego połączenia ul. Tarnowskiej z Rondem Czwartaków wraz z budową pętli autobusowej i parkingu przesiadkowego w rejonie ul. Tarnowskiej</w:t>
            </w:r>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92D050"/>
          </w:tcPr>
          <w:p w14:paraId="18404260" w14:textId="6B59491B" w:rsidR="00B04D4E" w:rsidRPr="00F0486C" w:rsidRDefault="00147C32" w:rsidP="0040489A">
            <w:pPr>
              <w:jc w:val="center"/>
              <w:rPr>
                <w:bCs/>
                <w:iCs/>
                <w:color w:val="000000"/>
              </w:rPr>
            </w:pPr>
            <w:r w:rsidRPr="00F0486C">
              <w:rPr>
                <w:bCs/>
                <w:iCs/>
                <w:color w:val="000000"/>
              </w:rPr>
              <w:t>zrealizowano</w:t>
            </w:r>
          </w:p>
        </w:tc>
      </w:tr>
      <w:tr w:rsidR="00B04D4E" w:rsidRPr="00F0486C" w14:paraId="42F1622D" w14:textId="77777777" w:rsidTr="005320F0">
        <w:trPr>
          <w:trHeight w:val="60"/>
        </w:trPr>
        <w:tc>
          <w:tcPr>
            <w:tcW w:w="567" w:type="dxa"/>
            <w:tcBorders>
              <w:top w:val="single" w:sz="4" w:space="0" w:color="auto"/>
              <w:left w:val="double" w:sz="4" w:space="0" w:color="auto"/>
              <w:bottom w:val="single" w:sz="4" w:space="0" w:color="auto"/>
              <w:right w:val="single" w:sz="4" w:space="0" w:color="auto"/>
            </w:tcBorders>
            <w:vAlign w:val="center"/>
          </w:tcPr>
          <w:p w14:paraId="36A76D39"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50160424" w14:textId="55640132" w:rsidR="00B04D4E" w:rsidRPr="00F0486C" w:rsidRDefault="008E7400" w:rsidP="00DC02CE">
            <w:pPr>
              <w:jc w:val="center"/>
            </w:pPr>
            <w:r w:rsidRPr="00F0486C">
              <w:t>rozbudowa ul. Wojska Polskiego na odcinku od Ronda Czwartaków do granicy miasta Kielce,</w:t>
            </w:r>
          </w:p>
        </w:tc>
        <w:tc>
          <w:tcPr>
            <w:tcW w:w="1842" w:type="dxa"/>
            <w:tcBorders>
              <w:top w:val="single" w:sz="4" w:space="0" w:color="auto"/>
              <w:bottom w:val="single" w:sz="4" w:space="0" w:color="auto"/>
              <w:right w:val="double" w:sz="4" w:space="0" w:color="auto"/>
            </w:tcBorders>
            <w:shd w:val="clear" w:color="auto" w:fill="FFFF00"/>
          </w:tcPr>
          <w:p w14:paraId="77A9AA26" w14:textId="79E82E80" w:rsidR="00B04D4E" w:rsidRPr="00F0486C" w:rsidRDefault="005320F0" w:rsidP="0040489A">
            <w:pPr>
              <w:jc w:val="center"/>
              <w:rPr>
                <w:bCs/>
                <w:iCs/>
                <w:color w:val="000000"/>
              </w:rPr>
            </w:pPr>
            <w:r w:rsidRPr="00F0486C">
              <w:rPr>
                <w:bCs/>
                <w:iCs/>
                <w:color w:val="000000"/>
              </w:rPr>
              <w:t>w trakcie realizacji</w:t>
            </w:r>
          </w:p>
        </w:tc>
      </w:tr>
      <w:tr w:rsidR="00B04D4E" w:rsidRPr="00F0486C" w14:paraId="7824E8B6" w14:textId="77777777" w:rsidTr="00956586">
        <w:trPr>
          <w:trHeight w:val="137"/>
        </w:trPr>
        <w:tc>
          <w:tcPr>
            <w:tcW w:w="567" w:type="dxa"/>
            <w:tcBorders>
              <w:top w:val="single" w:sz="4" w:space="0" w:color="auto"/>
              <w:left w:val="double" w:sz="4" w:space="0" w:color="auto"/>
              <w:bottom w:val="single" w:sz="4" w:space="0" w:color="auto"/>
              <w:right w:val="single" w:sz="4" w:space="0" w:color="auto"/>
            </w:tcBorders>
            <w:vAlign w:val="center"/>
          </w:tcPr>
          <w:p w14:paraId="41502141"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3A188A56" w14:textId="279CD7C1" w:rsidR="00B04D4E" w:rsidRPr="00F0486C" w:rsidRDefault="008E7400" w:rsidP="00DC02CE">
            <w:pPr>
              <w:jc w:val="center"/>
            </w:pPr>
            <w:r w:rsidRPr="00F0486C">
              <w:t>budowa nowego odcinka drogi łączącej al. Szajnowicza-Iwanowa z drogą wojewódzką nr 786 przy granicy miasta</w:t>
            </w:r>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FF0000"/>
          </w:tcPr>
          <w:p w14:paraId="5A7FE945" w14:textId="1E01AA51" w:rsidR="00B04D4E" w:rsidRPr="00F0486C" w:rsidRDefault="00234C49" w:rsidP="0040489A">
            <w:pPr>
              <w:jc w:val="center"/>
            </w:pPr>
            <w:proofErr w:type="spellStart"/>
            <w:r w:rsidRPr="00F0486C">
              <w:t>n</w:t>
            </w:r>
            <w:r w:rsidR="009922A8" w:rsidRPr="00F0486C">
              <w:t>iezrealizowano</w:t>
            </w:r>
            <w:proofErr w:type="spellEnd"/>
          </w:p>
        </w:tc>
      </w:tr>
      <w:tr w:rsidR="00B04D4E" w:rsidRPr="00F0486C" w14:paraId="6770DC9C" w14:textId="77777777" w:rsidTr="00956586">
        <w:trPr>
          <w:trHeight w:val="85"/>
        </w:trPr>
        <w:tc>
          <w:tcPr>
            <w:tcW w:w="567" w:type="dxa"/>
            <w:tcBorders>
              <w:top w:val="single" w:sz="4" w:space="0" w:color="auto"/>
              <w:left w:val="double" w:sz="4" w:space="0" w:color="auto"/>
              <w:bottom w:val="single" w:sz="4" w:space="0" w:color="auto"/>
              <w:right w:val="single" w:sz="4" w:space="0" w:color="auto"/>
            </w:tcBorders>
            <w:vAlign w:val="center"/>
          </w:tcPr>
          <w:p w14:paraId="3B00767E"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1BCE9AAA" w14:textId="470DC83A" w:rsidR="00B04D4E" w:rsidRPr="00F0486C" w:rsidRDefault="008E7400" w:rsidP="00DC02CE">
            <w:pPr>
              <w:jc w:val="center"/>
            </w:pPr>
            <w:r w:rsidRPr="00F0486C">
              <w:t>rozbudowa ul. Malików oraz przebudowa ul. Wystawowej</w:t>
            </w:r>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FFFF00"/>
          </w:tcPr>
          <w:p w14:paraId="60102BE5" w14:textId="02F1D703" w:rsidR="00B04D4E" w:rsidRPr="00F0486C" w:rsidRDefault="00234C49" w:rsidP="0040489A">
            <w:pPr>
              <w:jc w:val="center"/>
              <w:rPr>
                <w:bCs/>
                <w:iCs/>
                <w:color w:val="000000"/>
              </w:rPr>
            </w:pPr>
            <w:r w:rsidRPr="00F0486C">
              <w:rPr>
                <w:bCs/>
                <w:iCs/>
                <w:color w:val="000000"/>
              </w:rPr>
              <w:t>w</w:t>
            </w:r>
            <w:r w:rsidR="009922A8" w:rsidRPr="00F0486C">
              <w:rPr>
                <w:bCs/>
                <w:iCs/>
                <w:color w:val="000000"/>
              </w:rPr>
              <w:t xml:space="preserve"> trakcie realizacji</w:t>
            </w:r>
          </w:p>
        </w:tc>
      </w:tr>
      <w:tr w:rsidR="00B04D4E" w:rsidRPr="00F0486C" w14:paraId="6585FA9C"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6FCC4681"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0AB9AA0B" w14:textId="76C7387D" w:rsidR="00B04D4E" w:rsidRPr="00F0486C" w:rsidRDefault="008E7400" w:rsidP="00DC02CE">
            <w:pPr>
              <w:jc w:val="center"/>
            </w:pPr>
            <w:r w:rsidRPr="00F0486C">
              <w:t xml:space="preserve">rozbudowa ul. </w:t>
            </w:r>
            <w:proofErr w:type="spellStart"/>
            <w:r w:rsidRPr="00F0486C">
              <w:t>Domaszowskiej</w:t>
            </w:r>
            <w:proofErr w:type="spellEnd"/>
            <w:r w:rsidRPr="00F0486C">
              <w:t xml:space="preserve"> i ul. Żniwnej wraz z rozbudową skrzyżowania al. Tysiąclecia Państwa Polskiego z al. Solidarności</w:t>
            </w:r>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FFFF00"/>
          </w:tcPr>
          <w:p w14:paraId="0FBD201F" w14:textId="28FEB446" w:rsidR="00B04D4E" w:rsidRPr="00F0486C" w:rsidRDefault="00234C49" w:rsidP="0040489A">
            <w:pPr>
              <w:jc w:val="center"/>
            </w:pPr>
            <w:r w:rsidRPr="00F0486C">
              <w:t>w</w:t>
            </w:r>
            <w:r w:rsidR="009922A8" w:rsidRPr="00F0486C">
              <w:t xml:space="preserve"> trakcie realizacji</w:t>
            </w:r>
          </w:p>
        </w:tc>
      </w:tr>
      <w:tr w:rsidR="00B04D4E" w:rsidRPr="00F0486C" w14:paraId="3D9D744D" w14:textId="77777777" w:rsidTr="00956586">
        <w:trPr>
          <w:trHeight w:val="245"/>
        </w:trPr>
        <w:tc>
          <w:tcPr>
            <w:tcW w:w="567" w:type="dxa"/>
            <w:tcBorders>
              <w:top w:val="single" w:sz="4" w:space="0" w:color="auto"/>
              <w:left w:val="double" w:sz="4" w:space="0" w:color="auto"/>
              <w:bottom w:val="single" w:sz="4" w:space="0" w:color="auto"/>
              <w:right w:val="single" w:sz="4" w:space="0" w:color="auto"/>
            </w:tcBorders>
            <w:vAlign w:val="center"/>
          </w:tcPr>
          <w:p w14:paraId="5FEC1919"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7F8BB988" w14:textId="321357EC" w:rsidR="00B04D4E" w:rsidRPr="00F0486C" w:rsidRDefault="008E7400" w:rsidP="00DC02CE">
            <w:pPr>
              <w:jc w:val="center"/>
            </w:pPr>
            <w:r w:rsidRPr="00F0486C">
              <w:t xml:space="preserve">rozbudowa ul. </w:t>
            </w:r>
            <w:proofErr w:type="spellStart"/>
            <w:r w:rsidRPr="00F0486C">
              <w:t>Łopuszniańskiej</w:t>
            </w:r>
            <w:proofErr w:type="spellEnd"/>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92D050"/>
          </w:tcPr>
          <w:p w14:paraId="2E59945D" w14:textId="6DE530D4" w:rsidR="00B04D4E" w:rsidRPr="00F0486C" w:rsidRDefault="00147C32" w:rsidP="0040489A">
            <w:pPr>
              <w:jc w:val="center"/>
              <w:rPr>
                <w:bCs/>
                <w:iCs/>
                <w:color w:val="000000"/>
              </w:rPr>
            </w:pPr>
            <w:r w:rsidRPr="00F0486C">
              <w:rPr>
                <w:bCs/>
                <w:iCs/>
                <w:color w:val="000000"/>
              </w:rPr>
              <w:t>zrealizowano</w:t>
            </w:r>
          </w:p>
        </w:tc>
      </w:tr>
      <w:tr w:rsidR="008E7400" w:rsidRPr="00F0486C" w14:paraId="557EFBBB" w14:textId="77777777" w:rsidTr="00956586">
        <w:trPr>
          <w:trHeight w:val="757"/>
        </w:trPr>
        <w:tc>
          <w:tcPr>
            <w:tcW w:w="567" w:type="dxa"/>
            <w:tcBorders>
              <w:top w:val="single" w:sz="4" w:space="0" w:color="auto"/>
              <w:left w:val="double" w:sz="4" w:space="0" w:color="auto"/>
              <w:bottom w:val="single" w:sz="4" w:space="0" w:color="auto"/>
              <w:right w:val="single" w:sz="4" w:space="0" w:color="auto"/>
            </w:tcBorders>
            <w:vAlign w:val="center"/>
          </w:tcPr>
          <w:p w14:paraId="6DD4C2DC" w14:textId="77777777" w:rsidR="008E7400" w:rsidRPr="00F0486C" w:rsidRDefault="008E7400">
            <w:pPr>
              <w:numPr>
                <w:ilvl w:val="0"/>
                <w:numId w:val="32"/>
              </w:numPr>
              <w:ind w:right="-211" w:hanging="1008"/>
              <w:jc w:val="right"/>
            </w:pPr>
          </w:p>
        </w:tc>
        <w:tc>
          <w:tcPr>
            <w:tcW w:w="7145" w:type="dxa"/>
            <w:gridSpan w:val="2"/>
            <w:tcBorders>
              <w:left w:val="single" w:sz="4" w:space="0" w:color="auto"/>
            </w:tcBorders>
          </w:tcPr>
          <w:p w14:paraId="1644598D" w14:textId="53CF0CA5" w:rsidR="008E7400" w:rsidRPr="00F0486C" w:rsidRDefault="008E7400" w:rsidP="00DC02CE">
            <w:pPr>
              <w:jc w:val="center"/>
            </w:pPr>
            <w:r w:rsidRPr="00F0486C">
              <w:t>przebudowa i rozbudowa ul.</w:t>
            </w:r>
            <w:r w:rsidR="00EB0CF3">
              <w:t xml:space="preserve"> </w:t>
            </w:r>
            <w:r w:rsidRPr="00F0486C">
              <w:t>Radomskiej w ciągu DK 73 na odcinku od granicy miasta (włączenie do drogi GP na odcinku zamiejskim) do węzła biskupa Jaworskiego</w:t>
            </w:r>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FF0000"/>
          </w:tcPr>
          <w:p w14:paraId="572C31CA" w14:textId="0D735E9F" w:rsidR="008E7400" w:rsidRPr="00F0486C" w:rsidRDefault="00234C49" w:rsidP="0040489A">
            <w:pPr>
              <w:jc w:val="center"/>
              <w:rPr>
                <w:bCs/>
                <w:iCs/>
                <w:color w:val="000000"/>
              </w:rPr>
            </w:pPr>
            <w:proofErr w:type="spellStart"/>
            <w:r w:rsidRPr="00F0486C">
              <w:rPr>
                <w:bCs/>
                <w:iCs/>
                <w:color w:val="000000"/>
              </w:rPr>
              <w:t>n</w:t>
            </w:r>
            <w:r w:rsidR="009922A8" w:rsidRPr="00F0486C">
              <w:rPr>
                <w:bCs/>
                <w:iCs/>
                <w:color w:val="000000"/>
              </w:rPr>
              <w:t>iezrealizowano</w:t>
            </w:r>
            <w:proofErr w:type="spellEnd"/>
          </w:p>
        </w:tc>
      </w:tr>
      <w:tr w:rsidR="00B04D4E" w:rsidRPr="00F0486C" w14:paraId="1593F39B"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C837082"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39801075" w14:textId="70C5F697" w:rsidR="00B04D4E" w:rsidRPr="00F0486C" w:rsidRDefault="008E7400" w:rsidP="00DC02CE">
            <w:pPr>
              <w:jc w:val="center"/>
            </w:pPr>
            <w:r w:rsidRPr="00F0486C">
              <w:t>budowa przedłużenia ul.</w:t>
            </w:r>
            <w:r w:rsidR="00EB0CF3">
              <w:t xml:space="preserve"> </w:t>
            </w:r>
            <w:r w:rsidRPr="00F0486C">
              <w:t>Olszewskiego w kierunku skrzyżowania z ul.</w:t>
            </w:r>
            <w:r w:rsidR="00EB0CF3">
              <w:t xml:space="preserve"> </w:t>
            </w:r>
            <w:r w:rsidRPr="00F0486C">
              <w:t>Zagnańską i ul.</w:t>
            </w:r>
            <w:r w:rsidR="00EB0CF3">
              <w:t xml:space="preserve"> </w:t>
            </w:r>
            <w:r w:rsidRPr="00F0486C">
              <w:t>Witosa</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92D050"/>
          </w:tcPr>
          <w:p w14:paraId="01041B32" w14:textId="299DD1B6" w:rsidR="00B04D4E" w:rsidRPr="00F0486C" w:rsidRDefault="00147C32" w:rsidP="0040489A">
            <w:pPr>
              <w:jc w:val="center"/>
            </w:pPr>
            <w:r w:rsidRPr="00F0486C">
              <w:t>zrealizowano</w:t>
            </w:r>
          </w:p>
        </w:tc>
      </w:tr>
      <w:tr w:rsidR="00B04D4E" w:rsidRPr="00F0486C" w14:paraId="2ED25C89"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67F53BC0"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4602342A" w14:textId="41CF3A1A" w:rsidR="00B04D4E" w:rsidRPr="00F0486C" w:rsidRDefault="008E7400" w:rsidP="00DC02CE">
            <w:pPr>
              <w:jc w:val="center"/>
            </w:pPr>
            <w:r w:rsidRPr="00F0486C">
              <w:t>rozbudowa ul. Wapiennikowej wraz z rozbudową skrzyżowań: z ul. Ściegiennego i ul. Husarską oraz z ul. ks.</w:t>
            </w:r>
            <w:r w:rsidR="00EB0CF3">
              <w:t xml:space="preserve"> </w:t>
            </w:r>
            <w:proofErr w:type="spellStart"/>
            <w:r w:rsidRPr="00F0486C">
              <w:t>J.Popiełuszki</w:t>
            </w:r>
            <w:proofErr w:type="spellEnd"/>
            <w:r w:rsidRPr="00F0486C">
              <w:t xml:space="preserve"> i ul. Rotmistrza Witolda Pileckiego (dawna ul. Armii Ludowej</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FF00"/>
          </w:tcPr>
          <w:p w14:paraId="5D9817B5" w14:textId="170DED6A" w:rsidR="00B04D4E" w:rsidRPr="00F0486C" w:rsidRDefault="0038450B" w:rsidP="0040489A">
            <w:pPr>
              <w:jc w:val="center"/>
            </w:pPr>
            <w:r w:rsidRPr="00F0486C">
              <w:t>w</w:t>
            </w:r>
            <w:r w:rsidR="00290D71" w:rsidRPr="00F0486C">
              <w:t xml:space="preserve"> trakcie realizacji</w:t>
            </w:r>
          </w:p>
        </w:tc>
      </w:tr>
      <w:tr w:rsidR="00B04D4E" w:rsidRPr="00F0486C" w14:paraId="57ADB3E7"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734CF2E"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1FFD08A1" w14:textId="45F4CAB1" w:rsidR="00B04D4E" w:rsidRPr="00F0486C" w:rsidRDefault="008E7400" w:rsidP="00DC02CE">
            <w:pPr>
              <w:jc w:val="center"/>
            </w:pPr>
            <w:r w:rsidRPr="00F0486C">
              <w:t>przebudowa ul. Cmentarnej na odcinku od ul. Sandomierskiej do ul. Zielnej wraz z przebudową parkingu przy cmentarzu Cedzyna</w:t>
            </w:r>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FFFF00"/>
          </w:tcPr>
          <w:p w14:paraId="4940D810" w14:textId="67BD49AA" w:rsidR="00B04D4E" w:rsidRPr="00F0486C" w:rsidRDefault="0038450B" w:rsidP="0040489A">
            <w:pPr>
              <w:jc w:val="center"/>
            </w:pPr>
            <w:r w:rsidRPr="00F0486C">
              <w:t>w</w:t>
            </w:r>
            <w:r w:rsidR="00290D71" w:rsidRPr="00F0486C">
              <w:t xml:space="preserve"> trakcie realizacji</w:t>
            </w:r>
          </w:p>
        </w:tc>
      </w:tr>
      <w:tr w:rsidR="00B04D4E" w:rsidRPr="00F0486C" w14:paraId="3F015E97"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3DDB99CE"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2CA85B77" w14:textId="502A51D2" w:rsidR="00B04D4E" w:rsidRPr="00F0486C" w:rsidRDefault="008E7400" w:rsidP="00DC02CE">
            <w:pPr>
              <w:jc w:val="center"/>
            </w:pPr>
            <w:r w:rsidRPr="00F0486C">
              <w:t xml:space="preserve">budowa drogi oznaczonej w </w:t>
            </w:r>
            <w:proofErr w:type="spellStart"/>
            <w:r w:rsidRPr="00F0486C">
              <w:t>mpzpt</w:t>
            </w:r>
            <w:proofErr w:type="spellEnd"/>
            <w:r w:rsidRPr="00F0486C">
              <w:t xml:space="preserve"> </w:t>
            </w:r>
            <w:r w:rsidR="00EB0CF3">
              <w:t>„</w:t>
            </w:r>
            <w:r w:rsidRPr="00F0486C">
              <w:t>Dąbrowa II” symbolem KL 004 (przedłużenie ul. Wincentego z Kielc do ul. Warszawskiej) wraz z budową nowej pętli autobusowej</w:t>
            </w:r>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FF0000"/>
          </w:tcPr>
          <w:p w14:paraId="51C99FB9" w14:textId="521BBECB" w:rsidR="00B04D4E" w:rsidRPr="00F0486C" w:rsidRDefault="00234C49" w:rsidP="0040489A">
            <w:pPr>
              <w:jc w:val="center"/>
            </w:pPr>
            <w:proofErr w:type="spellStart"/>
            <w:r w:rsidRPr="00F0486C">
              <w:t>n</w:t>
            </w:r>
            <w:r w:rsidR="009922A8" w:rsidRPr="00F0486C">
              <w:t>iezrealizowano</w:t>
            </w:r>
            <w:proofErr w:type="spellEnd"/>
          </w:p>
        </w:tc>
      </w:tr>
      <w:tr w:rsidR="00F3008E" w:rsidRPr="00F0486C" w14:paraId="752A4A8F" w14:textId="77777777" w:rsidTr="00F3008E">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32968D4A" w14:textId="77777777" w:rsidR="00F3008E" w:rsidRPr="00F0486C" w:rsidRDefault="00F3008E" w:rsidP="00F3008E">
            <w:pPr>
              <w:numPr>
                <w:ilvl w:val="0"/>
                <w:numId w:val="32"/>
              </w:numPr>
              <w:ind w:right="-211" w:hanging="1008"/>
              <w:jc w:val="right"/>
            </w:pPr>
          </w:p>
        </w:tc>
        <w:tc>
          <w:tcPr>
            <w:tcW w:w="7145" w:type="dxa"/>
            <w:gridSpan w:val="2"/>
            <w:tcBorders>
              <w:left w:val="single" w:sz="4" w:space="0" w:color="auto"/>
            </w:tcBorders>
          </w:tcPr>
          <w:p w14:paraId="54B71FD5" w14:textId="664B5030" w:rsidR="00F3008E" w:rsidRPr="00F0486C" w:rsidRDefault="00F3008E" w:rsidP="00F3008E">
            <w:pPr>
              <w:jc w:val="center"/>
            </w:pPr>
            <w:r w:rsidRPr="00F0486C">
              <w:t xml:space="preserve">rozbudowa </w:t>
            </w:r>
            <w:r>
              <w:t>drogi krajowej nr 74 do parametrów dwujezdniowej drogi klasy ekspresowej, na odcinku przejścia przez Kielce (węzeł Kielce Zachód/d. nazwa Kostomłoty/S7-węzeł Kielce Bocianek/DK 73) *</w:t>
            </w:r>
          </w:p>
        </w:tc>
        <w:tc>
          <w:tcPr>
            <w:tcW w:w="1842" w:type="dxa"/>
            <w:tcBorders>
              <w:top w:val="single" w:sz="4" w:space="0" w:color="auto"/>
              <w:bottom w:val="single" w:sz="4" w:space="0" w:color="auto"/>
              <w:right w:val="double" w:sz="4" w:space="0" w:color="auto"/>
            </w:tcBorders>
            <w:shd w:val="clear" w:color="auto" w:fill="FFFF00"/>
          </w:tcPr>
          <w:p w14:paraId="104D00F4" w14:textId="5D32FB3F" w:rsidR="00F3008E" w:rsidRPr="00F0486C" w:rsidRDefault="00F3008E" w:rsidP="00F3008E">
            <w:pPr>
              <w:jc w:val="center"/>
            </w:pPr>
            <w:r w:rsidRPr="00F0486C">
              <w:t>w trakcie realizacji</w:t>
            </w:r>
          </w:p>
        </w:tc>
      </w:tr>
      <w:tr w:rsidR="00B04D4E" w:rsidRPr="00F0486C" w14:paraId="660936DE"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727B3972"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7C57C106" w14:textId="7F88717F" w:rsidR="00B04D4E" w:rsidRPr="00F0486C" w:rsidRDefault="008E7400" w:rsidP="00DC02CE">
            <w:pPr>
              <w:jc w:val="center"/>
            </w:pPr>
            <w:r w:rsidRPr="00F0486C">
              <w:t xml:space="preserve">budowa pętli autobusowej przy ul. Zagnańskiej </w:t>
            </w:r>
            <w:r w:rsidR="00CF21B8" w:rsidRPr="00F0486C">
              <w:t xml:space="preserve">w Kielcach </w:t>
            </w:r>
            <w:r w:rsidRPr="00F0486C">
              <w:t>wraz z przebudową ul. Zagnańskiej od ul. Witosa do granic miasta</w:t>
            </w:r>
          </w:p>
        </w:tc>
        <w:tc>
          <w:tcPr>
            <w:tcW w:w="1842" w:type="dxa"/>
            <w:tcBorders>
              <w:top w:val="single" w:sz="4" w:space="0" w:color="auto"/>
              <w:bottom w:val="single" w:sz="4" w:space="0" w:color="auto"/>
              <w:right w:val="double" w:sz="4" w:space="0" w:color="auto"/>
            </w:tcBorders>
            <w:shd w:val="clear" w:color="auto" w:fill="FFFF00"/>
          </w:tcPr>
          <w:p w14:paraId="4D94F1B3" w14:textId="4410D10B" w:rsidR="00FB4EAC" w:rsidRPr="00F0486C" w:rsidRDefault="0038450B" w:rsidP="0038450B">
            <w:pPr>
              <w:jc w:val="center"/>
              <w:rPr>
                <w:bCs/>
                <w:iCs/>
                <w:color w:val="000000"/>
              </w:rPr>
            </w:pPr>
            <w:r w:rsidRPr="00F0486C">
              <w:rPr>
                <w:bCs/>
                <w:iCs/>
                <w:color w:val="000000"/>
              </w:rPr>
              <w:t>w</w:t>
            </w:r>
            <w:r w:rsidR="00FB4EAC" w:rsidRPr="00F0486C">
              <w:rPr>
                <w:bCs/>
                <w:iCs/>
                <w:color w:val="000000"/>
              </w:rPr>
              <w:t xml:space="preserve"> trakcie realizacji</w:t>
            </w:r>
          </w:p>
        </w:tc>
      </w:tr>
      <w:tr w:rsidR="00B04D4E" w:rsidRPr="00F0486C" w14:paraId="15C3382F"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A8AD07F"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0A6D568E" w14:textId="7E8592EA" w:rsidR="00B04D4E" w:rsidRPr="00F0486C" w:rsidRDefault="00BC62A3"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budowa drogi ekspresowej S7 na odcinkach Chęciny-Jędrzejów oraz Jędrzejów-granica województwa małopolskiego,</w:t>
            </w:r>
          </w:p>
        </w:tc>
        <w:tc>
          <w:tcPr>
            <w:tcW w:w="1842" w:type="dxa"/>
            <w:tcBorders>
              <w:top w:val="single" w:sz="4" w:space="0" w:color="auto"/>
              <w:bottom w:val="single" w:sz="4" w:space="0" w:color="auto"/>
              <w:right w:val="double" w:sz="4" w:space="0" w:color="auto"/>
            </w:tcBorders>
            <w:shd w:val="clear" w:color="auto" w:fill="92D050"/>
          </w:tcPr>
          <w:p w14:paraId="1F9E44D4" w14:textId="6CEACB31" w:rsidR="00B04D4E" w:rsidRPr="00F0486C" w:rsidRDefault="00147C32" w:rsidP="0040489A">
            <w:pPr>
              <w:jc w:val="center"/>
            </w:pPr>
            <w:r w:rsidRPr="00F0486C">
              <w:t>zrealizowano</w:t>
            </w:r>
          </w:p>
        </w:tc>
      </w:tr>
      <w:tr w:rsidR="00147C32" w:rsidRPr="00F0486C" w14:paraId="14587101" w14:textId="77777777" w:rsidTr="00956586">
        <w:trPr>
          <w:trHeight w:val="552"/>
        </w:trPr>
        <w:tc>
          <w:tcPr>
            <w:tcW w:w="567" w:type="dxa"/>
            <w:vMerge w:val="restart"/>
            <w:tcBorders>
              <w:top w:val="single" w:sz="4" w:space="0" w:color="auto"/>
              <w:left w:val="double" w:sz="4" w:space="0" w:color="auto"/>
              <w:right w:val="single" w:sz="4" w:space="0" w:color="auto"/>
            </w:tcBorders>
            <w:vAlign w:val="center"/>
          </w:tcPr>
          <w:p w14:paraId="7D4F1B44" w14:textId="77777777" w:rsidR="00147C32" w:rsidRPr="00F0486C" w:rsidRDefault="00147C32">
            <w:pPr>
              <w:numPr>
                <w:ilvl w:val="0"/>
                <w:numId w:val="32"/>
              </w:numPr>
              <w:ind w:right="-211" w:hanging="1008"/>
              <w:jc w:val="right"/>
            </w:pPr>
          </w:p>
        </w:tc>
        <w:tc>
          <w:tcPr>
            <w:tcW w:w="3459" w:type="dxa"/>
            <w:vMerge w:val="restart"/>
            <w:tcBorders>
              <w:left w:val="single" w:sz="4" w:space="0" w:color="auto"/>
            </w:tcBorders>
          </w:tcPr>
          <w:p w14:paraId="5978AE36" w14:textId="2B47E00B" w:rsidR="00147C32" w:rsidRPr="00F0486C" w:rsidRDefault="00147C32" w:rsidP="00DC02CE">
            <w:pPr>
              <w:jc w:val="center"/>
              <w:rPr>
                <w:bCs/>
                <w:iCs/>
                <w:color w:val="000000"/>
              </w:rPr>
            </w:pPr>
            <w:r w:rsidRPr="00F0486C">
              <w:rPr>
                <w:bCs/>
                <w:iCs/>
                <w:color w:val="000000"/>
              </w:rPr>
              <w:t>Rozbudowa drogi wojewódzkiej nr 768 na odcinku Jędrzejów-granica województwa</w:t>
            </w:r>
          </w:p>
          <w:p w14:paraId="5ED608BF" w14:textId="3B3B0FE4"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bCs/>
                <w:iCs/>
                <w:sz w:val="24"/>
                <w:szCs w:val="24"/>
              </w:rPr>
              <w:t>wraz z obwodnicami miejscowości: Jędrzejów, Działoszyce, Skalbmierz, Topola, Kazimierza Wielka</w:t>
            </w:r>
          </w:p>
        </w:tc>
        <w:tc>
          <w:tcPr>
            <w:tcW w:w="3686" w:type="dxa"/>
            <w:tcBorders>
              <w:left w:val="single" w:sz="4" w:space="0" w:color="auto"/>
            </w:tcBorders>
          </w:tcPr>
          <w:p w14:paraId="09E2872B" w14:textId="05A68F5B" w:rsidR="00147C32" w:rsidRPr="00F0486C" w:rsidRDefault="00147C32" w:rsidP="00DC02CE">
            <w:pPr>
              <w:jc w:val="center"/>
            </w:pPr>
            <w:r w:rsidRPr="00F0486C">
              <w:rPr>
                <w:bCs/>
                <w:iCs/>
                <w:color w:val="000000"/>
              </w:rPr>
              <w:t>Etap I: obwodnica Jędrzejowa</w:t>
            </w:r>
          </w:p>
        </w:tc>
        <w:tc>
          <w:tcPr>
            <w:tcW w:w="1842" w:type="dxa"/>
            <w:tcBorders>
              <w:top w:val="single" w:sz="4" w:space="0" w:color="auto"/>
              <w:bottom w:val="single" w:sz="4" w:space="0" w:color="auto"/>
              <w:right w:val="double" w:sz="4" w:space="0" w:color="auto"/>
            </w:tcBorders>
            <w:shd w:val="clear" w:color="auto" w:fill="92D050"/>
          </w:tcPr>
          <w:p w14:paraId="541A69C4" w14:textId="191332DB" w:rsidR="00147C32" w:rsidRPr="00F0486C" w:rsidRDefault="00147C32" w:rsidP="00147C32">
            <w:pPr>
              <w:jc w:val="center"/>
            </w:pPr>
            <w:r w:rsidRPr="00F0486C">
              <w:t>zrealizowano</w:t>
            </w:r>
          </w:p>
        </w:tc>
      </w:tr>
      <w:tr w:rsidR="00147C32" w:rsidRPr="00F0486C" w14:paraId="78A57F00" w14:textId="77777777" w:rsidTr="005320F0">
        <w:trPr>
          <w:trHeight w:val="570"/>
        </w:trPr>
        <w:tc>
          <w:tcPr>
            <w:tcW w:w="567" w:type="dxa"/>
            <w:vMerge/>
            <w:tcBorders>
              <w:left w:val="double" w:sz="4" w:space="0" w:color="auto"/>
              <w:right w:val="single" w:sz="4" w:space="0" w:color="auto"/>
            </w:tcBorders>
            <w:vAlign w:val="center"/>
          </w:tcPr>
          <w:p w14:paraId="5322CFF6" w14:textId="77777777" w:rsidR="00147C32" w:rsidRPr="00F0486C" w:rsidRDefault="00147C32">
            <w:pPr>
              <w:numPr>
                <w:ilvl w:val="0"/>
                <w:numId w:val="32"/>
              </w:numPr>
              <w:ind w:right="-211" w:hanging="1008"/>
              <w:jc w:val="right"/>
            </w:pPr>
          </w:p>
        </w:tc>
        <w:tc>
          <w:tcPr>
            <w:tcW w:w="3459" w:type="dxa"/>
            <w:vMerge/>
            <w:tcBorders>
              <w:left w:val="single" w:sz="4" w:space="0" w:color="auto"/>
            </w:tcBorders>
          </w:tcPr>
          <w:p w14:paraId="7990E76E" w14:textId="77777777" w:rsidR="00147C32" w:rsidRPr="00F0486C" w:rsidRDefault="00147C32" w:rsidP="00DC02CE">
            <w:pPr>
              <w:jc w:val="center"/>
              <w:rPr>
                <w:bCs/>
                <w:iCs/>
                <w:color w:val="000000"/>
              </w:rPr>
            </w:pPr>
          </w:p>
        </w:tc>
        <w:tc>
          <w:tcPr>
            <w:tcW w:w="3686" w:type="dxa"/>
            <w:tcBorders>
              <w:left w:val="single" w:sz="4" w:space="0" w:color="auto"/>
            </w:tcBorders>
          </w:tcPr>
          <w:p w14:paraId="470B69B6" w14:textId="3F4ECE0D" w:rsidR="00147C32" w:rsidRPr="00F0486C" w:rsidRDefault="00147C32" w:rsidP="00DC02CE">
            <w:pPr>
              <w:pStyle w:val="Tekstpodstawowy3"/>
              <w:suppressAutoHyphens/>
              <w:ind w:left="72"/>
              <w:jc w:val="center"/>
              <w:rPr>
                <w:rFonts w:ascii="Times New Roman" w:hAnsi="Times New Roman"/>
                <w:bCs/>
                <w:iCs/>
                <w:sz w:val="24"/>
                <w:szCs w:val="24"/>
              </w:rPr>
            </w:pPr>
            <w:r w:rsidRPr="00F0486C">
              <w:rPr>
                <w:rFonts w:ascii="Times New Roman" w:hAnsi="Times New Roman"/>
                <w:bCs/>
                <w:iCs/>
                <w:sz w:val="24"/>
                <w:szCs w:val="24"/>
              </w:rPr>
              <w:t>Etap II: obwodnica Kazimierzy Wielkiej</w:t>
            </w:r>
          </w:p>
        </w:tc>
        <w:tc>
          <w:tcPr>
            <w:tcW w:w="1842" w:type="dxa"/>
            <w:tcBorders>
              <w:top w:val="single" w:sz="4" w:space="0" w:color="auto"/>
              <w:bottom w:val="single" w:sz="4" w:space="0" w:color="auto"/>
              <w:right w:val="double" w:sz="4" w:space="0" w:color="auto"/>
            </w:tcBorders>
            <w:shd w:val="clear" w:color="auto" w:fill="92D050"/>
          </w:tcPr>
          <w:p w14:paraId="1BE3439C" w14:textId="3A5EECC7" w:rsidR="00147C32" w:rsidRPr="00F0486C" w:rsidRDefault="005320F0" w:rsidP="00147C32">
            <w:pPr>
              <w:jc w:val="center"/>
            </w:pPr>
            <w:r w:rsidRPr="00F0486C">
              <w:t>zrealizowano</w:t>
            </w:r>
          </w:p>
        </w:tc>
      </w:tr>
      <w:tr w:rsidR="00147C32" w:rsidRPr="00F0486C" w14:paraId="38C221C8" w14:textId="77777777" w:rsidTr="00956586">
        <w:trPr>
          <w:trHeight w:val="780"/>
        </w:trPr>
        <w:tc>
          <w:tcPr>
            <w:tcW w:w="567" w:type="dxa"/>
            <w:vMerge/>
            <w:tcBorders>
              <w:left w:val="double" w:sz="4" w:space="0" w:color="auto"/>
              <w:bottom w:val="single" w:sz="4" w:space="0" w:color="auto"/>
              <w:right w:val="single" w:sz="4" w:space="0" w:color="auto"/>
            </w:tcBorders>
            <w:vAlign w:val="center"/>
          </w:tcPr>
          <w:p w14:paraId="4E9AD91A" w14:textId="77777777" w:rsidR="00147C32" w:rsidRPr="00F0486C" w:rsidRDefault="00147C32">
            <w:pPr>
              <w:numPr>
                <w:ilvl w:val="0"/>
                <w:numId w:val="32"/>
              </w:numPr>
              <w:ind w:right="-211" w:hanging="1008"/>
              <w:jc w:val="right"/>
            </w:pPr>
          </w:p>
        </w:tc>
        <w:tc>
          <w:tcPr>
            <w:tcW w:w="3459" w:type="dxa"/>
            <w:vMerge/>
            <w:tcBorders>
              <w:left w:val="single" w:sz="4" w:space="0" w:color="auto"/>
            </w:tcBorders>
          </w:tcPr>
          <w:p w14:paraId="2587A359" w14:textId="77777777" w:rsidR="00147C32" w:rsidRPr="00F0486C" w:rsidRDefault="00147C32" w:rsidP="00DC02CE">
            <w:pPr>
              <w:jc w:val="center"/>
              <w:rPr>
                <w:bCs/>
                <w:iCs/>
                <w:color w:val="000000"/>
              </w:rPr>
            </w:pPr>
          </w:p>
        </w:tc>
        <w:tc>
          <w:tcPr>
            <w:tcW w:w="3686" w:type="dxa"/>
            <w:tcBorders>
              <w:left w:val="single" w:sz="4" w:space="0" w:color="auto"/>
            </w:tcBorders>
          </w:tcPr>
          <w:p w14:paraId="5F924C32" w14:textId="3AD482B1" w:rsidR="00147C32" w:rsidRPr="00F0486C" w:rsidRDefault="00147C32" w:rsidP="00DC02CE">
            <w:pPr>
              <w:pStyle w:val="Tekstpodstawowy3"/>
              <w:suppressAutoHyphens/>
              <w:ind w:left="72"/>
              <w:jc w:val="center"/>
              <w:rPr>
                <w:rFonts w:ascii="Times New Roman" w:hAnsi="Times New Roman"/>
                <w:bCs/>
                <w:iCs/>
                <w:sz w:val="24"/>
                <w:szCs w:val="24"/>
              </w:rPr>
            </w:pPr>
            <w:r w:rsidRPr="00F0486C">
              <w:rPr>
                <w:rFonts w:ascii="Times New Roman" w:hAnsi="Times New Roman"/>
                <w:bCs/>
                <w:iCs/>
                <w:sz w:val="24"/>
                <w:szCs w:val="24"/>
              </w:rPr>
              <w:t>Etap III: obwodnica Działoszyc, Skalbmierza Topoli</w:t>
            </w:r>
          </w:p>
        </w:tc>
        <w:tc>
          <w:tcPr>
            <w:tcW w:w="1842" w:type="dxa"/>
            <w:tcBorders>
              <w:top w:val="single" w:sz="4" w:space="0" w:color="auto"/>
              <w:bottom w:val="single" w:sz="4" w:space="0" w:color="auto"/>
              <w:right w:val="double" w:sz="4" w:space="0" w:color="auto"/>
            </w:tcBorders>
            <w:shd w:val="clear" w:color="auto" w:fill="FF0000"/>
          </w:tcPr>
          <w:p w14:paraId="0A820338" w14:textId="15963DFA" w:rsidR="00147C32" w:rsidRPr="00F0486C" w:rsidRDefault="008D06CF" w:rsidP="00147C32">
            <w:pPr>
              <w:jc w:val="center"/>
            </w:pPr>
            <w:proofErr w:type="spellStart"/>
            <w:r w:rsidRPr="00F0486C">
              <w:t>n</w:t>
            </w:r>
            <w:r w:rsidR="00147C32" w:rsidRPr="00F0486C">
              <w:t>iezrealizowano</w:t>
            </w:r>
            <w:proofErr w:type="spellEnd"/>
          </w:p>
        </w:tc>
      </w:tr>
      <w:tr w:rsidR="00AC4D7B" w:rsidRPr="00F0486C" w14:paraId="26245B09" w14:textId="77777777" w:rsidTr="00AC4D7B">
        <w:trPr>
          <w:trHeight w:val="519"/>
        </w:trPr>
        <w:tc>
          <w:tcPr>
            <w:tcW w:w="567" w:type="dxa"/>
            <w:vMerge w:val="restart"/>
            <w:tcBorders>
              <w:top w:val="single" w:sz="4" w:space="0" w:color="auto"/>
              <w:left w:val="double" w:sz="4" w:space="0" w:color="auto"/>
              <w:right w:val="single" w:sz="4" w:space="0" w:color="auto"/>
            </w:tcBorders>
            <w:vAlign w:val="center"/>
          </w:tcPr>
          <w:p w14:paraId="1FF3DCF3" w14:textId="77777777" w:rsidR="00AC4D7B" w:rsidRPr="00F0486C" w:rsidRDefault="00AC4D7B" w:rsidP="00AC4D7B">
            <w:pPr>
              <w:numPr>
                <w:ilvl w:val="0"/>
                <w:numId w:val="32"/>
              </w:numPr>
              <w:ind w:right="-211" w:hanging="1008"/>
              <w:jc w:val="right"/>
            </w:pPr>
          </w:p>
        </w:tc>
        <w:tc>
          <w:tcPr>
            <w:tcW w:w="7145" w:type="dxa"/>
            <w:gridSpan w:val="2"/>
            <w:tcBorders>
              <w:left w:val="single" w:sz="4" w:space="0" w:color="auto"/>
            </w:tcBorders>
          </w:tcPr>
          <w:p w14:paraId="697028D9" w14:textId="20DDFDDD" w:rsidR="00AC4D7B" w:rsidRPr="00F0486C" w:rsidRDefault="00AC4D7B" w:rsidP="00AC4D7B">
            <w:pPr>
              <w:pStyle w:val="Tekstpodstawowy3"/>
              <w:suppressAutoHyphens/>
              <w:jc w:val="center"/>
              <w:rPr>
                <w:rFonts w:ascii="Times New Roman" w:hAnsi="Times New Roman"/>
                <w:sz w:val="24"/>
                <w:szCs w:val="24"/>
              </w:rPr>
            </w:pPr>
            <w:r w:rsidRPr="00F0486C">
              <w:rPr>
                <w:rFonts w:ascii="Times New Roman" w:hAnsi="Times New Roman"/>
                <w:sz w:val="24"/>
                <w:szCs w:val="24"/>
              </w:rPr>
              <w:t>wzmocnienie istniejącego mostu przez Wisłę w Sandomierzu do parametrów klasy A</w:t>
            </w:r>
            <w:r>
              <w:rPr>
                <w:rFonts w:ascii="Times New Roman" w:hAnsi="Times New Roman"/>
                <w:sz w:val="24"/>
                <w:szCs w:val="24"/>
              </w:rPr>
              <w:t>*</w:t>
            </w:r>
          </w:p>
        </w:tc>
        <w:tc>
          <w:tcPr>
            <w:tcW w:w="1842" w:type="dxa"/>
            <w:tcBorders>
              <w:top w:val="single" w:sz="4" w:space="0" w:color="auto"/>
              <w:bottom w:val="single" w:sz="4" w:space="0" w:color="auto"/>
              <w:right w:val="double" w:sz="4" w:space="0" w:color="auto"/>
            </w:tcBorders>
            <w:shd w:val="clear" w:color="auto" w:fill="FFFF00"/>
          </w:tcPr>
          <w:p w14:paraId="0EDBED1E" w14:textId="5C7B4033" w:rsidR="00AC4D7B" w:rsidRPr="00F0486C" w:rsidRDefault="00AC4D7B" w:rsidP="00AC4D7B">
            <w:pPr>
              <w:jc w:val="center"/>
              <w:rPr>
                <w:bCs/>
                <w:iCs/>
                <w:color w:val="000000"/>
              </w:rPr>
            </w:pPr>
            <w:r w:rsidRPr="00F0486C">
              <w:rPr>
                <w:bCs/>
                <w:iCs/>
                <w:color w:val="000000"/>
              </w:rPr>
              <w:t>w trakcie realizacji</w:t>
            </w:r>
          </w:p>
        </w:tc>
      </w:tr>
      <w:tr w:rsidR="00AC4D7B" w:rsidRPr="00F0486C" w14:paraId="3E762B36" w14:textId="77777777" w:rsidTr="00E47E10">
        <w:trPr>
          <w:trHeight w:val="570"/>
        </w:trPr>
        <w:tc>
          <w:tcPr>
            <w:tcW w:w="567" w:type="dxa"/>
            <w:vMerge/>
            <w:tcBorders>
              <w:left w:val="double" w:sz="4" w:space="0" w:color="auto"/>
              <w:bottom w:val="single" w:sz="4" w:space="0" w:color="auto"/>
              <w:right w:val="single" w:sz="4" w:space="0" w:color="auto"/>
            </w:tcBorders>
            <w:vAlign w:val="center"/>
          </w:tcPr>
          <w:p w14:paraId="05191BE9" w14:textId="77777777" w:rsidR="00AC4D7B" w:rsidRPr="00F0486C" w:rsidRDefault="00AC4D7B">
            <w:pPr>
              <w:numPr>
                <w:ilvl w:val="0"/>
                <w:numId w:val="32"/>
              </w:numPr>
              <w:ind w:right="-211" w:hanging="1008"/>
              <w:jc w:val="right"/>
            </w:pPr>
          </w:p>
        </w:tc>
        <w:tc>
          <w:tcPr>
            <w:tcW w:w="7145" w:type="dxa"/>
            <w:gridSpan w:val="2"/>
            <w:tcBorders>
              <w:left w:val="single" w:sz="4" w:space="0" w:color="auto"/>
            </w:tcBorders>
          </w:tcPr>
          <w:p w14:paraId="2F506388" w14:textId="101F6E7A" w:rsidR="00AC4D7B" w:rsidRPr="00F0486C" w:rsidRDefault="00AC4D7B" w:rsidP="00AC4D7B">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 budow</w:t>
            </w:r>
            <w:r>
              <w:rPr>
                <w:rFonts w:ascii="Times New Roman" w:hAnsi="Times New Roman"/>
                <w:sz w:val="24"/>
                <w:szCs w:val="24"/>
              </w:rPr>
              <w:t>a</w:t>
            </w:r>
            <w:r w:rsidRPr="00F0486C">
              <w:rPr>
                <w:rFonts w:ascii="Times New Roman" w:hAnsi="Times New Roman"/>
                <w:sz w:val="24"/>
                <w:szCs w:val="24"/>
              </w:rPr>
              <w:t xml:space="preserve"> ul. </w:t>
            </w:r>
            <w:proofErr w:type="spellStart"/>
            <w:r w:rsidRPr="00F0486C">
              <w:rPr>
                <w:rFonts w:ascii="Times New Roman" w:hAnsi="Times New Roman"/>
                <w:sz w:val="24"/>
                <w:szCs w:val="24"/>
              </w:rPr>
              <w:t>Lwowskiej-bis</w:t>
            </w:r>
            <w:proofErr w:type="spellEnd"/>
            <w:r w:rsidRPr="00F0486C">
              <w:rPr>
                <w:rFonts w:ascii="Times New Roman" w:hAnsi="Times New Roman"/>
                <w:sz w:val="24"/>
                <w:szCs w:val="24"/>
              </w:rPr>
              <w:t xml:space="preserve"> o parametrach drogi dwujezdniowej klasy GP, w ciągu DK 77 na odcinku przejścia przez Sandomierz,</w:t>
            </w:r>
            <w:r>
              <w:rPr>
                <w:rFonts w:ascii="Times New Roman" w:hAnsi="Times New Roman"/>
                <w:sz w:val="24"/>
                <w:szCs w:val="24"/>
              </w:rPr>
              <w:t>*</w:t>
            </w:r>
          </w:p>
        </w:tc>
        <w:tc>
          <w:tcPr>
            <w:tcW w:w="1842" w:type="dxa"/>
            <w:tcBorders>
              <w:top w:val="single" w:sz="4" w:space="0" w:color="auto"/>
              <w:bottom w:val="single" w:sz="4" w:space="0" w:color="auto"/>
              <w:right w:val="double" w:sz="4" w:space="0" w:color="auto"/>
            </w:tcBorders>
            <w:shd w:val="clear" w:color="auto" w:fill="FF0000"/>
          </w:tcPr>
          <w:p w14:paraId="3A07207D" w14:textId="2DCCC890" w:rsidR="00AC4D7B" w:rsidRPr="00F0486C" w:rsidRDefault="00AC4D7B" w:rsidP="00147C32">
            <w:pPr>
              <w:jc w:val="center"/>
              <w:rPr>
                <w:bCs/>
                <w:iCs/>
                <w:color w:val="000000"/>
              </w:rPr>
            </w:pPr>
            <w:proofErr w:type="spellStart"/>
            <w:r w:rsidRPr="00F0486C">
              <w:rPr>
                <w:bCs/>
                <w:iCs/>
                <w:color w:val="000000"/>
              </w:rPr>
              <w:t>niezrealizowano</w:t>
            </w:r>
            <w:proofErr w:type="spellEnd"/>
          </w:p>
        </w:tc>
      </w:tr>
      <w:tr w:rsidR="00147C32" w:rsidRPr="00F0486C" w14:paraId="0B0CDC54"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BC53884" w14:textId="77777777" w:rsidR="00147C32" w:rsidRPr="00F0486C" w:rsidRDefault="00147C32">
            <w:pPr>
              <w:numPr>
                <w:ilvl w:val="0"/>
                <w:numId w:val="32"/>
              </w:numPr>
              <w:ind w:right="-211" w:hanging="1008"/>
              <w:jc w:val="right"/>
            </w:pPr>
          </w:p>
        </w:tc>
        <w:tc>
          <w:tcPr>
            <w:tcW w:w="7145" w:type="dxa"/>
            <w:gridSpan w:val="2"/>
            <w:tcBorders>
              <w:left w:val="single" w:sz="4" w:space="0" w:color="auto"/>
            </w:tcBorders>
          </w:tcPr>
          <w:p w14:paraId="41332EDB" w14:textId="5EAB1338" w:rsidR="00147C32" w:rsidRPr="00F0486C" w:rsidRDefault="00646FEB" w:rsidP="00DC02CE">
            <w:pPr>
              <w:pStyle w:val="Tekstpodstawowy3"/>
              <w:suppressAutoHyphens/>
              <w:jc w:val="center"/>
              <w:rPr>
                <w:rFonts w:ascii="Times New Roman" w:hAnsi="Times New Roman"/>
                <w:sz w:val="24"/>
                <w:szCs w:val="24"/>
              </w:rPr>
            </w:pPr>
            <w:r>
              <w:rPr>
                <w:rFonts w:ascii="Times New Roman" w:hAnsi="Times New Roman"/>
                <w:sz w:val="24"/>
                <w:szCs w:val="24"/>
              </w:rPr>
              <w:t>budowa drogi ekspresowej S74 na odcinku Opatów-granica województwa podkarpackiego*</w:t>
            </w:r>
          </w:p>
        </w:tc>
        <w:tc>
          <w:tcPr>
            <w:tcW w:w="1842" w:type="dxa"/>
            <w:tcBorders>
              <w:top w:val="single" w:sz="4" w:space="0" w:color="auto"/>
              <w:bottom w:val="single" w:sz="4" w:space="0" w:color="auto"/>
              <w:right w:val="double" w:sz="4" w:space="0" w:color="auto"/>
            </w:tcBorders>
            <w:shd w:val="clear" w:color="auto" w:fill="FF0000"/>
          </w:tcPr>
          <w:p w14:paraId="63994C31" w14:textId="1A4A64B6" w:rsidR="00147C32" w:rsidRPr="00F0486C" w:rsidRDefault="00E21BF7" w:rsidP="00147C32">
            <w:pPr>
              <w:jc w:val="center"/>
            </w:pPr>
            <w:proofErr w:type="spellStart"/>
            <w:r w:rsidRPr="00F0486C">
              <w:t>niezrealizowano</w:t>
            </w:r>
            <w:proofErr w:type="spellEnd"/>
          </w:p>
        </w:tc>
      </w:tr>
      <w:tr w:rsidR="00147C32" w:rsidRPr="00F0486C" w14:paraId="462A11E9"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76D44E8" w14:textId="77777777" w:rsidR="00147C32" w:rsidRPr="00F0486C" w:rsidRDefault="00147C32">
            <w:pPr>
              <w:numPr>
                <w:ilvl w:val="0"/>
                <w:numId w:val="32"/>
              </w:numPr>
              <w:ind w:right="-211" w:hanging="1008"/>
              <w:jc w:val="right"/>
            </w:pPr>
          </w:p>
        </w:tc>
        <w:tc>
          <w:tcPr>
            <w:tcW w:w="7145" w:type="dxa"/>
            <w:gridSpan w:val="2"/>
            <w:tcBorders>
              <w:left w:val="single" w:sz="4" w:space="0" w:color="auto"/>
            </w:tcBorders>
          </w:tcPr>
          <w:p w14:paraId="05F92937" w14:textId="49451DBC"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budowa drogi S7 na odcinku od granicy województwa mazowieckiego do Skarżyska-Kamiennej,</w:t>
            </w:r>
          </w:p>
        </w:tc>
        <w:tc>
          <w:tcPr>
            <w:tcW w:w="1842" w:type="dxa"/>
            <w:tcBorders>
              <w:top w:val="single" w:sz="4" w:space="0" w:color="auto"/>
              <w:bottom w:val="single" w:sz="4" w:space="0" w:color="auto"/>
              <w:right w:val="double" w:sz="4" w:space="0" w:color="auto"/>
            </w:tcBorders>
            <w:shd w:val="clear" w:color="auto" w:fill="92D050"/>
          </w:tcPr>
          <w:p w14:paraId="42AEC78C" w14:textId="2902DBC1" w:rsidR="00147C32" w:rsidRPr="00F0486C" w:rsidRDefault="00E55DE0" w:rsidP="00147C32">
            <w:pPr>
              <w:jc w:val="center"/>
            </w:pPr>
            <w:r w:rsidRPr="00F0486C">
              <w:t>zrealizowano</w:t>
            </w:r>
          </w:p>
        </w:tc>
      </w:tr>
      <w:tr w:rsidR="00F97D42" w:rsidRPr="00F0486C" w14:paraId="2FBE68F1" w14:textId="77777777" w:rsidTr="00956586">
        <w:trPr>
          <w:trHeight w:val="187"/>
        </w:trPr>
        <w:tc>
          <w:tcPr>
            <w:tcW w:w="567" w:type="dxa"/>
            <w:tcBorders>
              <w:top w:val="single" w:sz="4" w:space="0" w:color="auto"/>
              <w:left w:val="double" w:sz="4" w:space="0" w:color="auto"/>
              <w:right w:val="single" w:sz="4" w:space="0" w:color="auto"/>
            </w:tcBorders>
            <w:vAlign w:val="center"/>
          </w:tcPr>
          <w:p w14:paraId="56FDFF7E" w14:textId="77777777" w:rsidR="00F97D42" w:rsidRPr="00F0486C" w:rsidRDefault="00F97D42">
            <w:pPr>
              <w:numPr>
                <w:ilvl w:val="0"/>
                <w:numId w:val="32"/>
              </w:numPr>
              <w:ind w:right="-211" w:hanging="1008"/>
              <w:jc w:val="right"/>
            </w:pPr>
          </w:p>
        </w:tc>
        <w:tc>
          <w:tcPr>
            <w:tcW w:w="7145" w:type="dxa"/>
            <w:gridSpan w:val="2"/>
            <w:tcBorders>
              <w:left w:val="single" w:sz="4" w:space="0" w:color="auto"/>
            </w:tcBorders>
          </w:tcPr>
          <w:p w14:paraId="693F7B88" w14:textId="1EC5A122" w:rsidR="00F97D42" w:rsidRPr="00F0486C" w:rsidRDefault="00F97D42" w:rsidP="00DC02CE">
            <w:pPr>
              <w:tabs>
                <w:tab w:val="left" w:pos="1545"/>
              </w:tabs>
              <w:jc w:val="center"/>
              <w:rPr>
                <w:iCs/>
              </w:rPr>
            </w:pPr>
            <w:r w:rsidRPr="00F0486C">
              <w:t xml:space="preserve">rozbudowa i budowa drogi krajowej nr 42 w </w:t>
            </w:r>
            <w:proofErr w:type="spellStart"/>
            <w:r w:rsidRPr="00F0486C">
              <w:t>Skarżysku-Kamiennej</w:t>
            </w:r>
            <w:proofErr w:type="spellEnd"/>
          </w:p>
        </w:tc>
        <w:tc>
          <w:tcPr>
            <w:tcW w:w="1842" w:type="dxa"/>
            <w:tcBorders>
              <w:top w:val="single" w:sz="4" w:space="0" w:color="auto"/>
              <w:right w:val="double" w:sz="4" w:space="0" w:color="auto"/>
            </w:tcBorders>
            <w:shd w:val="clear" w:color="auto" w:fill="FF0000"/>
          </w:tcPr>
          <w:p w14:paraId="43730CCA" w14:textId="6AD2210A" w:rsidR="00F97D42" w:rsidRPr="00F0486C" w:rsidRDefault="00F97D42" w:rsidP="00147C32">
            <w:pPr>
              <w:jc w:val="center"/>
            </w:pPr>
            <w:proofErr w:type="spellStart"/>
            <w:r w:rsidRPr="00F0486C">
              <w:t>niezrealizowano</w:t>
            </w:r>
            <w:proofErr w:type="spellEnd"/>
          </w:p>
        </w:tc>
      </w:tr>
      <w:tr w:rsidR="00147C32" w:rsidRPr="00F0486C" w14:paraId="50FE7382" w14:textId="77777777" w:rsidTr="00956586">
        <w:trPr>
          <w:trHeight w:val="333"/>
        </w:trPr>
        <w:tc>
          <w:tcPr>
            <w:tcW w:w="567" w:type="dxa"/>
            <w:tcBorders>
              <w:top w:val="single" w:sz="4" w:space="0" w:color="auto"/>
              <w:left w:val="double" w:sz="4" w:space="0" w:color="auto"/>
              <w:bottom w:val="single" w:sz="4" w:space="0" w:color="auto"/>
              <w:right w:val="single" w:sz="4" w:space="0" w:color="auto"/>
            </w:tcBorders>
            <w:vAlign w:val="center"/>
          </w:tcPr>
          <w:p w14:paraId="3A613B20" w14:textId="77777777" w:rsidR="00147C32" w:rsidRPr="00F0486C" w:rsidRDefault="00147C32">
            <w:pPr>
              <w:numPr>
                <w:ilvl w:val="0"/>
                <w:numId w:val="32"/>
              </w:numPr>
              <w:ind w:right="-211" w:hanging="1008"/>
              <w:jc w:val="right"/>
            </w:pPr>
          </w:p>
        </w:tc>
        <w:tc>
          <w:tcPr>
            <w:tcW w:w="7145" w:type="dxa"/>
            <w:gridSpan w:val="2"/>
            <w:tcBorders>
              <w:left w:val="single" w:sz="4" w:space="0" w:color="auto"/>
            </w:tcBorders>
          </w:tcPr>
          <w:p w14:paraId="3F260ED8" w14:textId="3A3B60A0"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budowa randa u zbiegu Alei Jana Pawła II i ul. Krakowskiej</w:t>
            </w:r>
            <w:r w:rsidR="0080589E" w:rsidRPr="00F0486C">
              <w:rPr>
                <w:rFonts w:ascii="Times New Roman" w:hAnsi="Times New Roman"/>
                <w:sz w:val="24"/>
                <w:szCs w:val="24"/>
              </w:rPr>
              <w:t xml:space="preserve"> w </w:t>
            </w:r>
            <w:proofErr w:type="spellStart"/>
            <w:r w:rsidR="0080589E" w:rsidRPr="00F0486C">
              <w:rPr>
                <w:rFonts w:ascii="Times New Roman" w:hAnsi="Times New Roman"/>
                <w:sz w:val="24"/>
                <w:szCs w:val="24"/>
              </w:rPr>
              <w:t>Skar</w:t>
            </w:r>
            <w:r w:rsidR="0089245C" w:rsidRPr="00F0486C">
              <w:rPr>
                <w:rFonts w:ascii="Times New Roman" w:hAnsi="Times New Roman"/>
                <w:sz w:val="24"/>
                <w:szCs w:val="24"/>
              </w:rPr>
              <w:t>ż</w:t>
            </w:r>
            <w:r w:rsidR="0080589E" w:rsidRPr="00F0486C">
              <w:rPr>
                <w:rFonts w:ascii="Times New Roman" w:hAnsi="Times New Roman"/>
                <w:sz w:val="24"/>
                <w:szCs w:val="24"/>
              </w:rPr>
              <w:t>ysku-Kamiennej</w:t>
            </w:r>
            <w:proofErr w:type="spellEnd"/>
            <w:r w:rsidR="0080589E" w:rsidRPr="00F0486C">
              <w:rPr>
                <w:rFonts w:ascii="Times New Roman" w:hAnsi="Times New Roman"/>
                <w:sz w:val="24"/>
                <w:szCs w:val="24"/>
              </w:rPr>
              <w:t>,</w:t>
            </w:r>
          </w:p>
        </w:tc>
        <w:tc>
          <w:tcPr>
            <w:tcW w:w="1842" w:type="dxa"/>
            <w:tcBorders>
              <w:top w:val="single" w:sz="4" w:space="0" w:color="auto"/>
              <w:bottom w:val="single" w:sz="4" w:space="0" w:color="auto"/>
              <w:right w:val="double" w:sz="4" w:space="0" w:color="auto"/>
            </w:tcBorders>
            <w:shd w:val="clear" w:color="auto" w:fill="92D050"/>
          </w:tcPr>
          <w:p w14:paraId="3214549A" w14:textId="7B42195F" w:rsidR="00147C32" w:rsidRPr="00F0486C" w:rsidRDefault="0089245C" w:rsidP="00147C32">
            <w:pPr>
              <w:jc w:val="center"/>
            </w:pPr>
            <w:r w:rsidRPr="00F0486C">
              <w:t>zrealizowano</w:t>
            </w:r>
          </w:p>
        </w:tc>
      </w:tr>
      <w:tr w:rsidR="00F75B2E" w:rsidRPr="00F0486C" w14:paraId="2DEA6C49" w14:textId="77777777" w:rsidTr="00F75B2E">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4CA21AB7" w14:textId="77777777" w:rsidR="00F75B2E" w:rsidRPr="00F0486C" w:rsidRDefault="00F75B2E" w:rsidP="00F75B2E">
            <w:pPr>
              <w:numPr>
                <w:ilvl w:val="0"/>
                <w:numId w:val="32"/>
              </w:numPr>
              <w:ind w:right="-211" w:hanging="1008"/>
              <w:jc w:val="right"/>
            </w:pPr>
          </w:p>
        </w:tc>
        <w:tc>
          <w:tcPr>
            <w:tcW w:w="7145" w:type="dxa"/>
            <w:gridSpan w:val="2"/>
            <w:tcBorders>
              <w:left w:val="single" w:sz="4" w:space="0" w:color="auto"/>
            </w:tcBorders>
          </w:tcPr>
          <w:p w14:paraId="01E7CC2E" w14:textId="53F98E8E" w:rsidR="00F75B2E" w:rsidRPr="00F0486C" w:rsidRDefault="00F75B2E" w:rsidP="00F75B2E">
            <w:pPr>
              <w:pStyle w:val="Tekstpodstawowy3"/>
              <w:suppressAutoHyphens/>
              <w:jc w:val="center"/>
              <w:rPr>
                <w:rFonts w:ascii="Times New Roman" w:hAnsi="Times New Roman"/>
                <w:sz w:val="24"/>
                <w:szCs w:val="24"/>
              </w:rPr>
            </w:pPr>
            <w:r w:rsidRPr="00F0486C">
              <w:rPr>
                <w:rFonts w:ascii="Times New Roman" w:hAnsi="Times New Roman"/>
                <w:sz w:val="24"/>
                <w:szCs w:val="24"/>
              </w:rPr>
              <w:t>realizacja obwodnicy Opatowa w ciągu DK 9 od zachodniej i południowej strony miasta (część trasy drogi S74);</w:t>
            </w:r>
          </w:p>
        </w:tc>
        <w:tc>
          <w:tcPr>
            <w:tcW w:w="1842" w:type="dxa"/>
            <w:tcBorders>
              <w:top w:val="single" w:sz="4" w:space="0" w:color="auto"/>
              <w:bottom w:val="single" w:sz="4" w:space="0" w:color="auto"/>
              <w:right w:val="double" w:sz="4" w:space="0" w:color="auto"/>
            </w:tcBorders>
            <w:shd w:val="clear" w:color="auto" w:fill="FFFF00"/>
          </w:tcPr>
          <w:p w14:paraId="3490B131" w14:textId="65D58B3E" w:rsidR="00F75B2E" w:rsidRPr="00F0486C" w:rsidRDefault="00F75B2E" w:rsidP="00F75B2E">
            <w:pPr>
              <w:jc w:val="center"/>
            </w:pPr>
            <w:r w:rsidRPr="00F0486C">
              <w:rPr>
                <w:bCs/>
                <w:iCs/>
                <w:color w:val="000000"/>
              </w:rPr>
              <w:t>w trakcie realizacji</w:t>
            </w:r>
          </w:p>
        </w:tc>
      </w:tr>
      <w:tr w:rsidR="00E3069A" w:rsidRPr="00F0486C" w14:paraId="18CFBF70" w14:textId="77777777" w:rsidTr="00E3069A">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154901F1" w14:textId="77777777" w:rsidR="00E3069A" w:rsidRPr="00F0486C" w:rsidRDefault="00E3069A" w:rsidP="00E3069A">
            <w:pPr>
              <w:numPr>
                <w:ilvl w:val="0"/>
                <w:numId w:val="32"/>
              </w:numPr>
              <w:ind w:right="-211" w:hanging="1008"/>
              <w:jc w:val="right"/>
            </w:pPr>
          </w:p>
        </w:tc>
        <w:tc>
          <w:tcPr>
            <w:tcW w:w="7145" w:type="dxa"/>
            <w:gridSpan w:val="2"/>
            <w:tcBorders>
              <w:left w:val="single" w:sz="4" w:space="0" w:color="auto"/>
            </w:tcBorders>
          </w:tcPr>
          <w:p w14:paraId="2CDC30BA" w14:textId="5647DC48" w:rsidR="00E3069A" w:rsidRPr="00F0486C" w:rsidRDefault="00E3069A" w:rsidP="00E3069A">
            <w:pPr>
              <w:pStyle w:val="Tekstpodstawowy3"/>
              <w:suppressAutoHyphens/>
              <w:jc w:val="center"/>
              <w:rPr>
                <w:rFonts w:ascii="Times New Roman" w:hAnsi="Times New Roman"/>
                <w:sz w:val="24"/>
                <w:szCs w:val="24"/>
              </w:rPr>
            </w:pPr>
            <w:r w:rsidRPr="00F0486C">
              <w:rPr>
                <w:rFonts w:ascii="Times New Roman" w:hAnsi="Times New Roman"/>
                <w:sz w:val="24"/>
                <w:szCs w:val="24"/>
              </w:rPr>
              <w:t>realizacja obwodnicy wschodniej Opatowa w ciągu DK 74;</w:t>
            </w:r>
          </w:p>
        </w:tc>
        <w:tc>
          <w:tcPr>
            <w:tcW w:w="1842" w:type="dxa"/>
            <w:tcBorders>
              <w:top w:val="single" w:sz="4" w:space="0" w:color="auto"/>
              <w:bottom w:val="single" w:sz="4" w:space="0" w:color="auto"/>
              <w:right w:val="double" w:sz="4" w:space="0" w:color="auto"/>
            </w:tcBorders>
            <w:shd w:val="clear" w:color="auto" w:fill="FFFF00"/>
          </w:tcPr>
          <w:p w14:paraId="16460F90" w14:textId="7253F39D" w:rsidR="00E3069A" w:rsidRPr="00F0486C" w:rsidRDefault="00E3069A" w:rsidP="00E3069A">
            <w:pPr>
              <w:jc w:val="center"/>
            </w:pPr>
            <w:r w:rsidRPr="00F0486C">
              <w:rPr>
                <w:bCs/>
                <w:iCs/>
                <w:color w:val="000000"/>
              </w:rPr>
              <w:t>w trakcie realizacji</w:t>
            </w:r>
          </w:p>
        </w:tc>
      </w:tr>
      <w:tr w:rsidR="00034648" w:rsidRPr="00F0486C" w14:paraId="192ED81B"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74EFE109" w14:textId="77777777" w:rsidR="00034648" w:rsidRPr="00F0486C" w:rsidRDefault="00034648">
            <w:pPr>
              <w:numPr>
                <w:ilvl w:val="0"/>
                <w:numId w:val="32"/>
              </w:numPr>
              <w:ind w:right="-211" w:hanging="1008"/>
              <w:jc w:val="right"/>
            </w:pPr>
          </w:p>
        </w:tc>
        <w:tc>
          <w:tcPr>
            <w:tcW w:w="7145" w:type="dxa"/>
            <w:gridSpan w:val="2"/>
            <w:tcBorders>
              <w:left w:val="single" w:sz="4" w:space="0" w:color="auto"/>
            </w:tcBorders>
          </w:tcPr>
          <w:p w14:paraId="55231E31" w14:textId="0291BAC9" w:rsidR="00034648" w:rsidRPr="00F0486C" w:rsidRDefault="00034648" w:rsidP="00034648">
            <w:pPr>
              <w:jc w:val="center"/>
            </w:pPr>
            <w:r w:rsidRPr="00F0486C">
              <w:t>przebudowa drogi wojewódzkiej nr 757 w Opatowie.</w:t>
            </w:r>
          </w:p>
        </w:tc>
        <w:tc>
          <w:tcPr>
            <w:tcW w:w="1842" w:type="dxa"/>
            <w:tcBorders>
              <w:top w:val="single" w:sz="4" w:space="0" w:color="auto"/>
              <w:bottom w:val="single" w:sz="4" w:space="0" w:color="auto"/>
              <w:right w:val="double" w:sz="4" w:space="0" w:color="auto"/>
            </w:tcBorders>
            <w:shd w:val="clear" w:color="auto" w:fill="FF0000"/>
          </w:tcPr>
          <w:p w14:paraId="3F4A1C5C" w14:textId="1F1E9CB2" w:rsidR="00034648" w:rsidRPr="00F0486C" w:rsidRDefault="00034648" w:rsidP="00034648">
            <w:pPr>
              <w:jc w:val="center"/>
            </w:pPr>
            <w:proofErr w:type="spellStart"/>
            <w:r w:rsidRPr="00F0486C">
              <w:t>niezrealizowano</w:t>
            </w:r>
            <w:proofErr w:type="spellEnd"/>
          </w:p>
        </w:tc>
      </w:tr>
      <w:tr w:rsidR="00E3069A" w:rsidRPr="00F0486C" w14:paraId="64F2BF16" w14:textId="77777777" w:rsidTr="00E3069A">
        <w:trPr>
          <w:trHeight w:val="252"/>
        </w:trPr>
        <w:tc>
          <w:tcPr>
            <w:tcW w:w="567" w:type="dxa"/>
            <w:vMerge w:val="restart"/>
            <w:tcBorders>
              <w:top w:val="single" w:sz="4" w:space="0" w:color="auto"/>
              <w:left w:val="double" w:sz="4" w:space="0" w:color="auto"/>
              <w:right w:val="single" w:sz="4" w:space="0" w:color="auto"/>
            </w:tcBorders>
            <w:vAlign w:val="center"/>
          </w:tcPr>
          <w:p w14:paraId="35253FC1" w14:textId="77777777" w:rsidR="00E3069A" w:rsidRPr="00F0486C" w:rsidRDefault="00E3069A">
            <w:pPr>
              <w:numPr>
                <w:ilvl w:val="0"/>
                <w:numId w:val="32"/>
              </w:numPr>
              <w:ind w:right="-211" w:hanging="1008"/>
              <w:jc w:val="right"/>
            </w:pPr>
          </w:p>
        </w:tc>
        <w:tc>
          <w:tcPr>
            <w:tcW w:w="7145" w:type="dxa"/>
            <w:gridSpan w:val="2"/>
            <w:tcBorders>
              <w:left w:val="single" w:sz="4" w:space="0" w:color="auto"/>
            </w:tcBorders>
          </w:tcPr>
          <w:p w14:paraId="710B8E93" w14:textId="378778A8" w:rsidR="00E3069A" w:rsidRPr="00F0486C" w:rsidRDefault="00E3069A" w:rsidP="00034648">
            <w:pPr>
              <w:pStyle w:val="Tekstpodstawowy3"/>
              <w:suppressAutoHyphens/>
              <w:jc w:val="center"/>
              <w:rPr>
                <w:rFonts w:ascii="Times New Roman" w:hAnsi="Times New Roman"/>
                <w:sz w:val="24"/>
                <w:szCs w:val="24"/>
              </w:rPr>
            </w:pPr>
            <w:r>
              <w:rPr>
                <w:rFonts w:ascii="Times New Roman" w:hAnsi="Times New Roman"/>
                <w:sz w:val="24"/>
                <w:szCs w:val="24"/>
              </w:rPr>
              <w:t>budowa obwodnicy Ostrowca na odcinku Rudka Jacentów*</w:t>
            </w:r>
          </w:p>
        </w:tc>
        <w:tc>
          <w:tcPr>
            <w:tcW w:w="1842" w:type="dxa"/>
            <w:vMerge w:val="restart"/>
            <w:tcBorders>
              <w:top w:val="single" w:sz="4" w:space="0" w:color="auto"/>
              <w:right w:val="double" w:sz="4" w:space="0" w:color="auto"/>
            </w:tcBorders>
            <w:shd w:val="clear" w:color="auto" w:fill="FF0000"/>
          </w:tcPr>
          <w:p w14:paraId="636997D5" w14:textId="727C2183" w:rsidR="00E3069A" w:rsidRPr="00F0486C" w:rsidRDefault="00E3069A" w:rsidP="00034648">
            <w:pPr>
              <w:jc w:val="center"/>
            </w:pPr>
            <w:proofErr w:type="spellStart"/>
            <w:r w:rsidRPr="00F0486C">
              <w:t>niezrealizowano</w:t>
            </w:r>
            <w:proofErr w:type="spellEnd"/>
          </w:p>
        </w:tc>
      </w:tr>
      <w:tr w:rsidR="00E3069A" w:rsidRPr="00F0486C" w14:paraId="0B3D11EC" w14:textId="77777777" w:rsidTr="00E3069A">
        <w:trPr>
          <w:trHeight w:val="285"/>
        </w:trPr>
        <w:tc>
          <w:tcPr>
            <w:tcW w:w="567" w:type="dxa"/>
            <w:vMerge/>
            <w:tcBorders>
              <w:top w:val="single" w:sz="4" w:space="0" w:color="auto"/>
              <w:left w:val="double" w:sz="4" w:space="0" w:color="auto"/>
              <w:right w:val="single" w:sz="4" w:space="0" w:color="auto"/>
            </w:tcBorders>
            <w:vAlign w:val="center"/>
          </w:tcPr>
          <w:p w14:paraId="7970C57E" w14:textId="77777777" w:rsidR="00E3069A" w:rsidRPr="00F0486C" w:rsidRDefault="00E3069A">
            <w:pPr>
              <w:numPr>
                <w:ilvl w:val="0"/>
                <w:numId w:val="32"/>
              </w:numPr>
              <w:ind w:right="-211" w:hanging="1008"/>
              <w:jc w:val="right"/>
            </w:pPr>
          </w:p>
        </w:tc>
        <w:tc>
          <w:tcPr>
            <w:tcW w:w="7145" w:type="dxa"/>
            <w:gridSpan w:val="2"/>
            <w:tcBorders>
              <w:left w:val="single" w:sz="4" w:space="0" w:color="auto"/>
            </w:tcBorders>
          </w:tcPr>
          <w:p w14:paraId="76556FAD" w14:textId="77777777" w:rsidR="00E3069A" w:rsidRDefault="00E3069A" w:rsidP="00E3069A">
            <w:pPr>
              <w:pStyle w:val="Tekstpodstawowy3"/>
              <w:suppressAutoHyphens/>
              <w:jc w:val="center"/>
              <w:rPr>
                <w:rFonts w:ascii="Times New Roman" w:hAnsi="Times New Roman"/>
                <w:sz w:val="24"/>
                <w:szCs w:val="24"/>
              </w:rPr>
            </w:pPr>
            <w:r>
              <w:rPr>
                <w:rFonts w:ascii="Times New Roman" w:hAnsi="Times New Roman"/>
                <w:sz w:val="24"/>
                <w:szCs w:val="24"/>
              </w:rPr>
              <w:t>rozbudowa drogi nr 9 na odcinku Rudnik-Rudka*</w:t>
            </w:r>
          </w:p>
        </w:tc>
        <w:tc>
          <w:tcPr>
            <w:tcW w:w="1842" w:type="dxa"/>
            <w:vMerge/>
            <w:tcBorders>
              <w:top w:val="single" w:sz="4" w:space="0" w:color="auto"/>
              <w:right w:val="double" w:sz="4" w:space="0" w:color="auto"/>
            </w:tcBorders>
            <w:shd w:val="clear" w:color="auto" w:fill="FF0000"/>
          </w:tcPr>
          <w:p w14:paraId="46AA3842" w14:textId="77777777" w:rsidR="00E3069A" w:rsidRPr="00F0486C" w:rsidRDefault="00E3069A" w:rsidP="00034648">
            <w:pPr>
              <w:jc w:val="center"/>
            </w:pPr>
          </w:p>
        </w:tc>
      </w:tr>
      <w:tr w:rsidR="00E3069A" w:rsidRPr="00F0486C" w14:paraId="0885EDCC" w14:textId="77777777" w:rsidTr="00E3069A">
        <w:trPr>
          <w:trHeight w:val="212"/>
        </w:trPr>
        <w:tc>
          <w:tcPr>
            <w:tcW w:w="567" w:type="dxa"/>
            <w:vMerge/>
            <w:tcBorders>
              <w:left w:val="double" w:sz="4" w:space="0" w:color="auto"/>
              <w:right w:val="single" w:sz="4" w:space="0" w:color="auto"/>
            </w:tcBorders>
            <w:vAlign w:val="center"/>
          </w:tcPr>
          <w:p w14:paraId="733AD4B0" w14:textId="77777777" w:rsidR="00E3069A" w:rsidRPr="00F0486C" w:rsidRDefault="00E3069A">
            <w:pPr>
              <w:numPr>
                <w:ilvl w:val="0"/>
                <w:numId w:val="32"/>
              </w:numPr>
              <w:ind w:right="-211" w:hanging="1008"/>
              <w:jc w:val="right"/>
            </w:pPr>
          </w:p>
        </w:tc>
        <w:tc>
          <w:tcPr>
            <w:tcW w:w="7145" w:type="dxa"/>
            <w:gridSpan w:val="2"/>
            <w:tcBorders>
              <w:left w:val="single" w:sz="4" w:space="0" w:color="auto"/>
            </w:tcBorders>
          </w:tcPr>
          <w:p w14:paraId="32FE6916" w14:textId="77777777" w:rsidR="00E3069A" w:rsidRDefault="00E3069A" w:rsidP="00E3069A">
            <w:pPr>
              <w:pStyle w:val="Tekstpodstawowy3"/>
              <w:suppressAutoHyphens/>
              <w:jc w:val="center"/>
              <w:rPr>
                <w:rFonts w:ascii="Times New Roman" w:hAnsi="Times New Roman"/>
                <w:sz w:val="24"/>
                <w:szCs w:val="24"/>
              </w:rPr>
            </w:pPr>
            <w:r>
              <w:rPr>
                <w:rFonts w:ascii="Times New Roman" w:hAnsi="Times New Roman"/>
                <w:sz w:val="24"/>
                <w:szCs w:val="24"/>
              </w:rPr>
              <w:t>rozbudowa drogi nr 9 na odcinku Jacentów Opatów *</w:t>
            </w:r>
          </w:p>
        </w:tc>
        <w:tc>
          <w:tcPr>
            <w:tcW w:w="1842" w:type="dxa"/>
            <w:vMerge/>
            <w:tcBorders>
              <w:right w:val="double" w:sz="4" w:space="0" w:color="auto"/>
            </w:tcBorders>
            <w:shd w:val="clear" w:color="auto" w:fill="FF0000"/>
          </w:tcPr>
          <w:p w14:paraId="6512424A" w14:textId="77777777" w:rsidR="00E3069A" w:rsidRPr="00F0486C" w:rsidRDefault="00E3069A" w:rsidP="00034648">
            <w:pPr>
              <w:jc w:val="center"/>
            </w:pPr>
          </w:p>
        </w:tc>
      </w:tr>
      <w:tr w:rsidR="00034648" w:rsidRPr="00F0486C" w14:paraId="07782D59"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41DCE3E4" w14:textId="77777777" w:rsidR="00034648" w:rsidRPr="00F0486C" w:rsidRDefault="00034648">
            <w:pPr>
              <w:numPr>
                <w:ilvl w:val="0"/>
                <w:numId w:val="32"/>
              </w:numPr>
              <w:ind w:right="-211" w:hanging="1008"/>
              <w:jc w:val="right"/>
            </w:pPr>
          </w:p>
        </w:tc>
        <w:tc>
          <w:tcPr>
            <w:tcW w:w="7145" w:type="dxa"/>
            <w:gridSpan w:val="2"/>
            <w:tcBorders>
              <w:left w:val="single" w:sz="4" w:space="0" w:color="auto"/>
            </w:tcBorders>
          </w:tcPr>
          <w:p w14:paraId="521F6856" w14:textId="1540AA7D"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ul. O.</w:t>
            </w:r>
            <w:r w:rsidR="00EB0CF3">
              <w:rPr>
                <w:rFonts w:ascii="Times New Roman" w:hAnsi="Times New Roman"/>
                <w:sz w:val="24"/>
                <w:szCs w:val="24"/>
              </w:rPr>
              <w:t xml:space="preserve"> </w:t>
            </w:r>
            <w:r w:rsidRPr="00F0486C">
              <w:rPr>
                <w:rFonts w:ascii="Times New Roman" w:hAnsi="Times New Roman"/>
                <w:sz w:val="24"/>
                <w:szCs w:val="24"/>
              </w:rPr>
              <w:t>Zagłoby w Ostrowcu Świ</w:t>
            </w:r>
            <w:r w:rsidR="00EB0CF3">
              <w:rPr>
                <w:rFonts w:ascii="Times New Roman" w:hAnsi="Times New Roman"/>
                <w:sz w:val="24"/>
                <w:szCs w:val="24"/>
              </w:rPr>
              <w:t>ę</w:t>
            </w:r>
            <w:r w:rsidRPr="00F0486C">
              <w:rPr>
                <w:rFonts w:ascii="Times New Roman" w:hAnsi="Times New Roman"/>
                <w:sz w:val="24"/>
                <w:szCs w:val="24"/>
              </w:rPr>
              <w:t>tokrzyskim  - etap V</w:t>
            </w:r>
          </w:p>
        </w:tc>
        <w:tc>
          <w:tcPr>
            <w:tcW w:w="1842" w:type="dxa"/>
            <w:tcBorders>
              <w:top w:val="single" w:sz="4" w:space="0" w:color="auto"/>
              <w:bottom w:val="single" w:sz="4" w:space="0" w:color="auto"/>
              <w:right w:val="double" w:sz="4" w:space="0" w:color="auto"/>
            </w:tcBorders>
            <w:shd w:val="clear" w:color="auto" w:fill="92D050"/>
          </w:tcPr>
          <w:p w14:paraId="19F28229" w14:textId="17905BB0" w:rsidR="00034648" w:rsidRPr="00F0486C" w:rsidRDefault="00034648" w:rsidP="00034648">
            <w:pPr>
              <w:jc w:val="center"/>
            </w:pPr>
            <w:r w:rsidRPr="00F0486C">
              <w:t>zrealizowano</w:t>
            </w:r>
          </w:p>
        </w:tc>
      </w:tr>
      <w:tr w:rsidR="00034648" w:rsidRPr="00F0486C" w14:paraId="3E4E6418"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287069A1" w14:textId="77777777" w:rsidR="00034648" w:rsidRPr="00F0486C" w:rsidRDefault="00034648">
            <w:pPr>
              <w:numPr>
                <w:ilvl w:val="0"/>
                <w:numId w:val="32"/>
              </w:numPr>
              <w:ind w:right="-211" w:hanging="1008"/>
              <w:jc w:val="right"/>
            </w:pPr>
          </w:p>
        </w:tc>
        <w:tc>
          <w:tcPr>
            <w:tcW w:w="7145" w:type="dxa"/>
            <w:gridSpan w:val="2"/>
            <w:tcBorders>
              <w:left w:val="single" w:sz="4" w:space="0" w:color="auto"/>
            </w:tcBorders>
          </w:tcPr>
          <w:p w14:paraId="7B910519" w14:textId="54B802B9"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budowa połączenia drogi wojewódzkiej nr 754 na odcinku od ul. </w:t>
            </w:r>
            <w:proofErr w:type="spellStart"/>
            <w:r w:rsidRPr="00F0486C">
              <w:rPr>
                <w:rFonts w:ascii="Times New Roman" w:hAnsi="Times New Roman"/>
                <w:sz w:val="24"/>
                <w:szCs w:val="24"/>
              </w:rPr>
              <w:t>J.Samsonowicza</w:t>
            </w:r>
            <w:proofErr w:type="spellEnd"/>
            <w:r w:rsidRPr="00F0486C">
              <w:rPr>
                <w:rFonts w:ascii="Times New Roman" w:hAnsi="Times New Roman"/>
                <w:sz w:val="24"/>
                <w:szCs w:val="24"/>
              </w:rPr>
              <w:t xml:space="preserve"> do drogi powiatowej nr 0662T w Ostrowcu Świ</w:t>
            </w:r>
            <w:r w:rsidR="00EB0CF3">
              <w:rPr>
                <w:rFonts w:ascii="Times New Roman" w:hAnsi="Times New Roman"/>
                <w:sz w:val="24"/>
                <w:szCs w:val="24"/>
              </w:rPr>
              <w:t>ę</w:t>
            </w:r>
            <w:r w:rsidRPr="00F0486C">
              <w:rPr>
                <w:rFonts w:ascii="Times New Roman" w:hAnsi="Times New Roman"/>
                <w:sz w:val="24"/>
                <w:szCs w:val="24"/>
              </w:rPr>
              <w:t>tokrzyskim ,</w:t>
            </w:r>
          </w:p>
        </w:tc>
        <w:tc>
          <w:tcPr>
            <w:tcW w:w="1842" w:type="dxa"/>
            <w:tcBorders>
              <w:top w:val="single" w:sz="4" w:space="0" w:color="auto"/>
              <w:bottom w:val="single" w:sz="4" w:space="0" w:color="auto"/>
              <w:right w:val="double" w:sz="4" w:space="0" w:color="auto"/>
            </w:tcBorders>
            <w:shd w:val="clear" w:color="auto" w:fill="FFFF00"/>
          </w:tcPr>
          <w:p w14:paraId="057D9875" w14:textId="00EB5DA5" w:rsidR="00034648" w:rsidRPr="00F0486C" w:rsidRDefault="00034648" w:rsidP="00034648">
            <w:pPr>
              <w:jc w:val="center"/>
            </w:pPr>
            <w:r w:rsidRPr="00F0486C">
              <w:t>w trakcie realizacji</w:t>
            </w:r>
          </w:p>
        </w:tc>
      </w:tr>
      <w:tr w:rsidR="00034648" w:rsidRPr="00F0486C" w14:paraId="16B8A164" w14:textId="77777777" w:rsidTr="00956586">
        <w:trPr>
          <w:trHeight w:val="213"/>
        </w:trPr>
        <w:tc>
          <w:tcPr>
            <w:tcW w:w="567" w:type="dxa"/>
            <w:tcBorders>
              <w:top w:val="single" w:sz="4" w:space="0" w:color="auto"/>
              <w:left w:val="double" w:sz="4" w:space="0" w:color="auto"/>
              <w:right w:val="single" w:sz="4" w:space="0" w:color="auto"/>
            </w:tcBorders>
            <w:vAlign w:val="center"/>
          </w:tcPr>
          <w:p w14:paraId="6062D145"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4A033B21" w14:textId="41A9BF79"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budowa przedłużenia </w:t>
            </w:r>
            <w:proofErr w:type="spellStart"/>
            <w:r w:rsidRPr="00F0486C">
              <w:rPr>
                <w:rFonts w:ascii="Times New Roman" w:hAnsi="Times New Roman"/>
                <w:sz w:val="24"/>
                <w:szCs w:val="24"/>
              </w:rPr>
              <w:t>ul.L.Chrzanowskiego</w:t>
            </w:r>
            <w:proofErr w:type="spellEnd"/>
            <w:r w:rsidRPr="00F0486C">
              <w:rPr>
                <w:rFonts w:ascii="Times New Roman" w:hAnsi="Times New Roman"/>
                <w:sz w:val="24"/>
                <w:szCs w:val="24"/>
              </w:rPr>
              <w:t xml:space="preserve"> w Ostrowcu Świ</w:t>
            </w:r>
            <w:r w:rsidR="005320F0">
              <w:rPr>
                <w:rFonts w:ascii="Times New Roman" w:hAnsi="Times New Roman"/>
                <w:sz w:val="24"/>
                <w:szCs w:val="24"/>
              </w:rPr>
              <w:t>ę</w:t>
            </w:r>
            <w:r w:rsidRPr="00F0486C">
              <w:rPr>
                <w:rFonts w:ascii="Times New Roman" w:hAnsi="Times New Roman"/>
                <w:sz w:val="24"/>
                <w:szCs w:val="24"/>
              </w:rPr>
              <w:t>tokrzyskim</w:t>
            </w:r>
          </w:p>
        </w:tc>
        <w:tc>
          <w:tcPr>
            <w:tcW w:w="1842" w:type="dxa"/>
            <w:tcBorders>
              <w:top w:val="single" w:sz="4" w:space="0" w:color="auto"/>
              <w:right w:val="double" w:sz="4" w:space="0" w:color="auto"/>
            </w:tcBorders>
            <w:shd w:val="clear" w:color="auto" w:fill="92D050"/>
          </w:tcPr>
          <w:p w14:paraId="79002C83" w14:textId="72ECE7C5" w:rsidR="00034648" w:rsidRPr="00F0486C" w:rsidRDefault="00034648" w:rsidP="00034648">
            <w:pPr>
              <w:jc w:val="center"/>
            </w:pPr>
            <w:r w:rsidRPr="00F0486C">
              <w:t>zrealizowane</w:t>
            </w:r>
          </w:p>
        </w:tc>
      </w:tr>
      <w:tr w:rsidR="00034648" w:rsidRPr="00F0486C" w14:paraId="4A570C63" w14:textId="77777777" w:rsidTr="00956586">
        <w:trPr>
          <w:trHeight w:val="225"/>
        </w:trPr>
        <w:tc>
          <w:tcPr>
            <w:tcW w:w="567" w:type="dxa"/>
            <w:tcBorders>
              <w:top w:val="single" w:sz="4" w:space="0" w:color="auto"/>
              <w:left w:val="double" w:sz="4" w:space="0" w:color="auto"/>
              <w:bottom w:val="single" w:sz="4" w:space="0" w:color="auto"/>
              <w:right w:val="single" w:sz="4" w:space="0" w:color="auto"/>
            </w:tcBorders>
            <w:vAlign w:val="center"/>
          </w:tcPr>
          <w:p w14:paraId="5EEE80D1"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7ED0AB63" w14:textId="679EB4E3" w:rsidR="00034648" w:rsidRPr="00F0486C" w:rsidRDefault="006C347E" w:rsidP="00034648">
            <w:pPr>
              <w:pStyle w:val="Tekstpodstawowy3"/>
              <w:suppressAutoHyphens/>
              <w:jc w:val="center"/>
              <w:rPr>
                <w:rFonts w:ascii="Times New Roman" w:hAnsi="Times New Roman"/>
                <w:sz w:val="24"/>
                <w:szCs w:val="24"/>
              </w:rPr>
            </w:pPr>
            <w:r>
              <w:rPr>
                <w:rFonts w:ascii="Times New Roman" w:hAnsi="Times New Roman"/>
                <w:sz w:val="24"/>
                <w:szCs w:val="24"/>
              </w:rPr>
              <w:t>roz</w:t>
            </w:r>
            <w:r w:rsidR="00034648" w:rsidRPr="00F0486C">
              <w:rPr>
                <w:rFonts w:ascii="Times New Roman" w:hAnsi="Times New Roman"/>
                <w:sz w:val="24"/>
                <w:szCs w:val="24"/>
              </w:rPr>
              <w:t xml:space="preserve">budowa </w:t>
            </w:r>
            <w:r>
              <w:rPr>
                <w:rFonts w:ascii="Times New Roman" w:hAnsi="Times New Roman"/>
                <w:sz w:val="24"/>
                <w:szCs w:val="24"/>
              </w:rPr>
              <w:t>drogi krajowej nr 79 na odcinku gr. woj. mazowieckiego/świętokrzyskiego – Ożarów*</w:t>
            </w:r>
          </w:p>
        </w:tc>
        <w:tc>
          <w:tcPr>
            <w:tcW w:w="1842" w:type="dxa"/>
            <w:tcBorders>
              <w:top w:val="single" w:sz="4" w:space="0" w:color="auto"/>
              <w:bottom w:val="single" w:sz="4" w:space="0" w:color="auto"/>
              <w:right w:val="double" w:sz="4" w:space="0" w:color="auto"/>
            </w:tcBorders>
            <w:shd w:val="clear" w:color="auto" w:fill="FF0000"/>
          </w:tcPr>
          <w:p w14:paraId="264BF086" w14:textId="74B22D2E" w:rsidR="00034648" w:rsidRPr="00F0486C" w:rsidRDefault="00034648" w:rsidP="00034648">
            <w:pPr>
              <w:jc w:val="center"/>
            </w:pPr>
            <w:proofErr w:type="spellStart"/>
            <w:r w:rsidRPr="00F0486C">
              <w:t>niezrealizowano</w:t>
            </w:r>
            <w:proofErr w:type="spellEnd"/>
          </w:p>
        </w:tc>
      </w:tr>
      <w:tr w:rsidR="00060409" w:rsidRPr="00F0486C" w14:paraId="25D024FC" w14:textId="77777777" w:rsidTr="00060409">
        <w:trPr>
          <w:trHeight w:val="163"/>
        </w:trPr>
        <w:tc>
          <w:tcPr>
            <w:tcW w:w="567" w:type="dxa"/>
            <w:tcBorders>
              <w:top w:val="single" w:sz="4" w:space="0" w:color="auto"/>
              <w:left w:val="double" w:sz="4" w:space="0" w:color="auto"/>
              <w:bottom w:val="single" w:sz="4" w:space="0" w:color="auto"/>
              <w:right w:val="single" w:sz="4" w:space="0" w:color="auto"/>
            </w:tcBorders>
            <w:vAlign w:val="center"/>
          </w:tcPr>
          <w:p w14:paraId="0883054A" w14:textId="77777777" w:rsidR="00060409" w:rsidRPr="00F0486C" w:rsidRDefault="00060409" w:rsidP="00060409">
            <w:pPr>
              <w:numPr>
                <w:ilvl w:val="0"/>
                <w:numId w:val="32"/>
              </w:numPr>
              <w:ind w:right="-211" w:hanging="1008"/>
              <w:jc w:val="right"/>
              <w:rPr>
                <w:color w:val="000000"/>
              </w:rPr>
            </w:pPr>
          </w:p>
        </w:tc>
        <w:tc>
          <w:tcPr>
            <w:tcW w:w="7145" w:type="dxa"/>
            <w:gridSpan w:val="2"/>
            <w:tcBorders>
              <w:left w:val="single" w:sz="4" w:space="0" w:color="auto"/>
            </w:tcBorders>
          </w:tcPr>
          <w:p w14:paraId="256E9AC3" w14:textId="64F085B7" w:rsidR="00060409" w:rsidRPr="00F0486C" w:rsidRDefault="00060409" w:rsidP="00060409">
            <w:pPr>
              <w:pStyle w:val="Tekstpodstawowy3"/>
              <w:suppressAutoHyphens/>
              <w:jc w:val="center"/>
              <w:rPr>
                <w:rFonts w:ascii="Times New Roman" w:hAnsi="Times New Roman"/>
                <w:sz w:val="24"/>
                <w:szCs w:val="24"/>
              </w:rPr>
            </w:pPr>
            <w:r w:rsidRPr="00F0486C">
              <w:rPr>
                <w:rFonts w:ascii="Times New Roman" w:hAnsi="Times New Roman"/>
                <w:sz w:val="24"/>
                <w:szCs w:val="24"/>
              </w:rPr>
              <w:t>budowa obwodnicy Wąchocka na DK 42</w:t>
            </w:r>
          </w:p>
        </w:tc>
        <w:tc>
          <w:tcPr>
            <w:tcW w:w="1842" w:type="dxa"/>
            <w:tcBorders>
              <w:top w:val="single" w:sz="4" w:space="0" w:color="auto"/>
              <w:bottom w:val="single" w:sz="4" w:space="0" w:color="auto"/>
              <w:right w:val="double" w:sz="4" w:space="0" w:color="auto"/>
            </w:tcBorders>
            <w:shd w:val="clear" w:color="auto" w:fill="FFFF00"/>
          </w:tcPr>
          <w:p w14:paraId="1F33EB21" w14:textId="48E5056E" w:rsidR="00060409" w:rsidRPr="00F0486C" w:rsidRDefault="00060409" w:rsidP="00060409">
            <w:pPr>
              <w:jc w:val="center"/>
            </w:pPr>
            <w:r w:rsidRPr="00F0486C">
              <w:rPr>
                <w:bCs/>
                <w:iCs/>
                <w:color w:val="000000"/>
              </w:rPr>
              <w:t>w trakcie realizacji</w:t>
            </w:r>
          </w:p>
        </w:tc>
      </w:tr>
      <w:tr w:rsidR="00034648" w:rsidRPr="00F0486C" w14:paraId="6000F2FE" w14:textId="77777777" w:rsidTr="00956586">
        <w:trPr>
          <w:trHeight w:val="484"/>
        </w:trPr>
        <w:tc>
          <w:tcPr>
            <w:tcW w:w="567" w:type="dxa"/>
            <w:tcBorders>
              <w:top w:val="single" w:sz="4" w:space="0" w:color="auto"/>
              <w:left w:val="double" w:sz="4" w:space="0" w:color="auto"/>
              <w:right w:val="single" w:sz="4" w:space="0" w:color="auto"/>
            </w:tcBorders>
            <w:vAlign w:val="center"/>
          </w:tcPr>
          <w:p w14:paraId="3D27A2C6"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349C6DDB" w14:textId="6CAAAE47"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budowa </w:t>
            </w:r>
            <w:r w:rsidR="00BD3937">
              <w:rPr>
                <w:rFonts w:ascii="Times New Roman" w:hAnsi="Times New Roman"/>
                <w:sz w:val="24"/>
                <w:szCs w:val="24"/>
              </w:rPr>
              <w:t xml:space="preserve">obwodnicy Starachowic w ciągu </w:t>
            </w:r>
            <w:r w:rsidRPr="00F0486C">
              <w:rPr>
                <w:rFonts w:ascii="Times New Roman" w:hAnsi="Times New Roman"/>
                <w:sz w:val="24"/>
                <w:szCs w:val="24"/>
              </w:rPr>
              <w:t xml:space="preserve">drogi </w:t>
            </w:r>
            <w:r w:rsidR="00BD3937">
              <w:rPr>
                <w:rFonts w:ascii="Times New Roman" w:hAnsi="Times New Roman"/>
                <w:sz w:val="24"/>
                <w:szCs w:val="24"/>
              </w:rPr>
              <w:t xml:space="preserve">krajowej </w:t>
            </w:r>
            <w:r w:rsidRPr="00F0486C">
              <w:rPr>
                <w:rFonts w:ascii="Times New Roman" w:hAnsi="Times New Roman"/>
                <w:sz w:val="24"/>
                <w:szCs w:val="24"/>
              </w:rPr>
              <w:t>nr 42</w:t>
            </w:r>
            <w:r w:rsidR="00BD3937">
              <w:rPr>
                <w:rFonts w:ascii="Times New Roman" w:hAnsi="Times New Roman"/>
                <w:sz w:val="24"/>
                <w:szCs w:val="24"/>
              </w:rPr>
              <w:t>*</w:t>
            </w:r>
          </w:p>
        </w:tc>
        <w:tc>
          <w:tcPr>
            <w:tcW w:w="1842" w:type="dxa"/>
            <w:tcBorders>
              <w:top w:val="single" w:sz="4" w:space="0" w:color="auto"/>
              <w:right w:val="double" w:sz="4" w:space="0" w:color="auto"/>
            </w:tcBorders>
            <w:shd w:val="clear" w:color="auto" w:fill="FF0000"/>
          </w:tcPr>
          <w:p w14:paraId="702F41EC" w14:textId="4073D1E2" w:rsidR="00034648" w:rsidRPr="00F0486C" w:rsidRDefault="00034648" w:rsidP="00034648">
            <w:pPr>
              <w:jc w:val="center"/>
            </w:pPr>
            <w:proofErr w:type="spellStart"/>
            <w:r w:rsidRPr="00F0486C">
              <w:t>niezrealizowano</w:t>
            </w:r>
            <w:proofErr w:type="spellEnd"/>
          </w:p>
        </w:tc>
      </w:tr>
      <w:tr w:rsidR="00034648" w:rsidRPr="00F0486C" w14:paraId="2624C0E6" w14:textId="77777777" w:rsidTr="00956586">
        <w:trPr>
          <w:trHeight w:val="639"/>
        </w:trPr>
        <w:tc>
          <w:tcPr>
            <w:tcW w:w="567" w:type="dxa"/>
            <w:tcBorders>
              <w:top w:val="single" w:sz="4" w:space="0" w:color="auto"/>
              <w:left w:val="double" w:sz="4" w:space="0" w:color="auto"/>
              <w:right w:val="single" w:sz="4" w:space="0" w:color="auto"/>
            </w:tcBorders>
            <w:vAlign w:val="center"/>
          </w:tcPr>
          <w:p w14:paraId="01F5A87C"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484D3C38" w14:textId="57697FC8"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przebudowa drogi nr 744 poprzez realizację estakady w ciągu ul. Radomskiej, na przecięciu torów i rzeki Kamiennej oraz budowę węzła z drogą nr 42.</w:t>
            </w:r>
          </w:p>
        </w:tc>
        <w:tc>
          <w:tcPr>
            <w:tcW w:w="1842" w:type="dxa"/>
            <w:tcBorders>
              <w:top w:val="single" w:sz="4" w:space="0" w:color="auto"/>
              <w:right w:val="double" w:sz="4" w:space="0" w:color="auto"/>
            </w:tcBorders>
            <w:shd w:val="clear" w:color="auto" w:fill="FF0000"/>
          </w:tcPr>
          <w:p w14:paraId="560C04E6" w14:textId="2795FF67" w:rsidR="00034648" w:rsidRPr="00F0486C" w:rsidRDefault="00034648" w:rsidP="00034648">
            <w:pPr>
              <w:jc w:val="center"/>
            </w:pPr>
            <w:proofErr w:type="spellStart"/>
            <w:r w:rsidRPr="00F0486C">
              <w:t>niezrealizowano</w:t>
            </w:r>
            <w:proofErr w:type="spellEnd"/>
          </w:p>
        </w:tc>
      </w:tr>
      <w:tr w:rsidR="00034648" w:rsidRPr="00F0486C" w14:paraId="5F7B47CC" w14:textId="77777777" w:rsidTr="00956586">
        <w:trPr>
          <w:trHeight w:val="229"/>
        </w:trPr>
        <w:tc>
          <w:tcPr>
            <w:tcW w:w="567" w:type="dxa"/>
            <w:vMerge w:val="restart"/>
            <w:tcBorders>
              <w:top w:val="single" w:sz="4" w:space="0" w:color="auto"/>
              <w:left w:val="double" w:sz="4" w:space="0" w:color="auto"/>
              <w:right w:val="single" w:sz="4" w:space="0" w:color="auto"/>
            </w:tcBorders>
            <w:vAlign w:val="center"/>
          </w:tcPr>
          <w:p w14:paraId="74519B03" w14:textId="77777777" w:rsidR="00034648" w:rsidRPr="00F0486C" w:rsidRDefault="00034648">
            <w:pPr>
              <w:numPr>
                <w:ilvl w:val="0"/>
                <w:numId w:val="32"/>
              </w:numPr>
              <w:ind w:right="-211" w:hanging="1008"/>
              <w:jc w:val="right"/>
              <w:rPr>
                <w:color w:val="000000"/>
              </w:rPr>
            </w:pPr>
          </w:p>
        </w:tc>
        <w:tc>
          <w:tcPr>
            <w:tcW w:w="7145" w:type="dxa"/>
            <w:gridSpan w:val="2"/>
            <w:vMerge w:val="restart"/>
            <w:tcBorders>
              <w:left w:val="single" w:sz="4" w:space="0" w:color="auto"/>
            </w:tcBorders>
          </w:tcPr>
          <w:p w14:paraId="79B4A60A" w14:textId="4FAB6208"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obwodnicy południowej Końskich w ciągu drogi krajowej nr 42,</w:t>
            </w:r>
          </w:p>
        </w:tc>
        <w:tc>
          <w:tcPr>
            <w:tcW w:w="1842" w:type="dxa"/>
            <w:tcBorders>
              <w:top w:val="single" w:sz="4" w:space="0" w:color="auto"/>
              <w:bottom w:val="nil"/>
              <w:right w:val="double" w:sz="4" w:space="0" w:color="auto"/>
            </w:tcBorders>
            <w:shd w:val="clear" w:color="auto" w:fill="FF0000"/>
          </w:tcPr>
          <w:p w14:paraId="2252D9D3" w14:textId="711AAE1A" w:rsidR="00034648" w:rsidRPr="00F0486C" w:rsidRDefault="00034648" w:rsidP="00034648">
            <w:pPr>
              <w:jc w:val="center"/>
            </w:pPr>
            <w:proofErr w:type="spellStart"/>
            <w:r w:rsidRPr="00F0486C">
              <w:t>niezrealizowano</w:t>
            </w:r>
            <w:proofErr w:type="spellEnd"/>
          </w:p>
        </w:tc>
      </w:tr>
      <w:tr w:rsidR="00034648" w:rsidRPr="00F0486C" w14:paraId="611944D4" w14:textId="77777777" w:rsidTr="00956586">
        <w:trPr>
          <w:trHeight w:val="70"/>
        </w:trPr>
        <w:tc>
          <w:tcPr>
            <w:tcW w:w="567" w:type="dxa"/>
            <w:vMerge/>
            <w:tcBorders>
              <w:left w:val="double" w:sz="4" w:space="0" w:color="auto"/>
              <w:right w:val="single" w:sz="4" w:space="0" w:color="auto"/>
            </w:tcBorders>
            <w:vAlign w:val="center"/>
          </w:tcPr>
          <w:p w14:paraId="53DE515D" w14:textId="77777777" w:rsidR="00034648" w:rsidRPr="00F0486C" w:rsidRDefault="00034648">
            <w:pPr>
              <w:numPr>
                <w:ilvl w:val="0"/>
                <w:numId w:val="32"/>
              </w:numPr>
              <w:ind w:right="-211" w:hanging="1008"/>
              <w:jc w:val="right"/>
              <w:rPr>
                <w:color w:val="000000"/>
              </w:rPr>
            </w:pPr>
          </w:p>
        </w:tc>
        <w:tc>
          <w:tcPr>
            <w:tcW w:w="7145" w:type="dxa"/>
            <w:gridSpan w:val="2"/>
            <w:vMerge/>
            <w:tcBorders>
              <w:left w:val="single" w:sz="4" w:space="0" w:color="auto"/>
            </w:tcBorders>
          </w:tcPr>
          <w:p w14:paraId="0F6D81F5" w14:textId="21CE06AF" w:rsidR="00034648" w:rsidRPr="00F0486C" w:rsidRDefault="00034648" w:rsidP="00034648">
            <w:pPr>
              <w:jc w:val="center"/>
            </w:pPr>
          </w:p>
        </w:tc>
        <w:tc>
          <w:tcPr>
            <w:tcW w:w="1842" w:type="dxa"/>
            <w:tcBorders>
              <w:top w:val="nil"/>
              <w:right w:val="double" w:sz="4" w:space="0" w:color="auto"/>
            </w:tcBorders>
            <w:shd w:val="clear" w:color="auto" w:fill="FF0000"/>
          </w:tcPr>
          <w:p w14:paraId="5977B9A1" w14:textId="541E19BB" w:rsidR="00034648" w:rsidRPr="00F0486C" w:rsidRDefault="00034648" w:rsidP="00034648"/>
        </w:tc>
      </w:tr>
      <w:tr w:rsidR="00034648" w:rsidRPr="00F0486C" w14:paraId="6AC0312D" w14:textId="77777777" w:rsidTr="00956586">
        <w:trPr>
          <w:trHeight w:val="198"/>
        </w:trPr>
        <w:tc>
          <w:tcPr>
            <w:tcW w:w="567" w:type="dxa"/>
            <w:tcBorders>
              <w:top w:val="single" w:sz="4" w:space="0" w:color="auto"/>
              <w:left w:val="double" w:sz="4" w:space="0" w:color="auto"/>
              <w:right w:val="single" w:sz="4" w:space="0" w:color="auto"/>
            </w:tcBorders>
            <w:vAlign w:val="center"/>
          </w:tcPr>
          <w:p w14:paraId="21727613"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3F287073" w14:textId="298AB443" w:rsidR="00034648" w:rsidRPr="00F0486C" w:rsidRDefault="00563855" w:rsidP="00034648">
            <w:pPr>
              <w:pStyle w:val="Tekstpodstawowy3"/>
              <w:suppressAutoHyphens/>
              <w:jc w:val="center"/>
              <w:rPr>
                <w:rFonts w:ascii="Times New Roman" w:hAnsi="Times New Roman"/>
                <w:sz w:val="24"/>
                <w:szCs w:val="24"/>
              </w:rPr>
            </w:pPr>
            <w:r>
              <w:rPr>
                <w:rFonts w:ascii="Times New Roman" w:hAnsi="Times New Roman"/>
                <w:sz w:val="24"/>
                <w:szCs w:val="24"/>
              </w:rPr>
              <w:t>budowa obwodnicy Chmielnika w ciągu drogi krajowej nr 73/78</w:t>
            </w:r>
          </w:p>
        </w:tc>
        <w:tc>
          <w:tcPr>
            <w:tcW w:w="1842" w:type="dxa"/>
            <w:tcBorders>
              <w:top w:val="single" w:sz="4" w:space="0" w:color="auto"/>
              <w:right w:val="double" w:sz="4" w:space="0" w:color="auto"/>
            </w:tcBorders>
            <w:shd w:val="clear" w:color="auto" w:fill="FF0000"/>
          </w:tcPr>
          <w:p w14:paraId="0D6EB270" w14:textId="17569EE6" w:rsidR="00034648" w:rsidRPr="00F0486C" w:rsidRDefault="00034648" w:rsidP="00034648">
            <w:pPr>
              <w:jc w:val="center"/>
            </w:pPr>
            <w:proofErr w:type="spellStart"/>
            <w:r w:rsidRPr="00F0486C">
              <w:t>niezrealizowano</w:t>
            </w:r>
            <w:proofErr w:type="spellEnd"/>
          </w:p>
        </w:tc>
      </w:tr>
      <w:tr w:rsidR="00034648" w:rsidRPr="00F0486C" w14:paraId="0908291F" w14:textId="77777777" w:rsidTr="005320F0">
        <w:trPr>
          <w:trHeight w:val="489"/>
        </w:trPr>
        <w:tc>
          <w:tcPr>
            <w:tcW w:w="567" w:type="dxa"/>
            <w:tcBorders>
              <w:top w:val="single" w:sz="4" w:space="0" w:color="auto"/>
              <w:left w:val="double" w:sz="4" w:space="0" w:color="auto"/>
              <w:right w:val="single" w:sz="4" w:space="0" w:color="auto"/>
            </w:tcBorders>
            <w:vAlign w:val="center"/>
          </w:tcPr>
          <w:p w14:paraId="7A8A8D22"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45E17379" w14:textId="5F53D84B"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w rejonie Włoszczowy łącznicy kolejowej pomiędzy linią kolejową nr 61 Kielce-</w:t>
            </w:r>
            <w:proofErr w:type="spellStart"/>
            <w:r w:rsidRPr="00F0486C">
              <w:rPr>
                <w:rFonts w:ascii="Times New Roman" w:hAnsi="Times New Roman"/>
                <w:sz w:val="24"/>
                <w:szCs w:val="24"/>
              </w:rPr>
              <w:t>Fosowskie</w:t>
            </w:r>
            <w:proofErr w:type="spellEnd"/>
            <w:r w:rsidRPr="00F0486C">
              <w:rPr>
                <w:rFonts w:ascii="Times New Roman" w:hAnsi="Times New Roman"/>
                <w:sz w:val="24"/>
                <w:szCs w:val="24"/>
              </w:rPr>
              <w:t xml:space="preserve"> i Centralną Magistralą Kolejową</w:t>
            </w:r>
          </w:p>
        </w:tc>
        <w:tc>
          <w:tcPr>
            <w:tcW w:w="1842" w:type="dxa"/>
            <w:tcBorders>
              <w:top w:val="single" w:sz="4" w:space="0" w:color="auto"/>
              <w:right w:val="double" w:sz="4" w:space="0" w:color="auto"/>
            </w:tcBorders>
            <w:shd w:val="clear" w:color="auto" w:fill="92D050"/>
          </w:tcPr>
          <w:p w14:paraId="507A908C" w14:textId="34C3554F" w:rsidR="00034648" w:rsidRPr="00F0486C" w:rsidRDefault="005320F0" w:rsidP="00034648">
            <w:pPr>
              <w:jc w:val="center"/>
            </w:pPr>
            <w:r>
              <w:t>zrealizowano</w:t>
            </w:r>
          </w:p>
        </w:tc>
      </w:tr>
      <w:tr w:rsidR="00034648" w:rsidRPr="00F0486C" w14:paraId="4C1B926D" w14:textId="77777777" w:rsidTr="00956586">
        <w:trPr>
          <w:trHeight w:val="213"/>
        </w:trPr>
        <w:tc>
          <w:tcPr>
            <w:tcW w:w="567" w:type="dxa"/>
            <w:tcBorders>
              <w:top w:val="single" w:sz="4" w:space="0" w:color="auto"/>
              <w:left w:val="double" w:sz="4" w:space="0" w:color="auto"/>
              <w:right w:val="single" w:sz="4" w:space="0" w:color="auto"/>
            </w:tcBorders>
            <w:vAlign w:val="center"/>
          </w:tcPr>
          <w:p w14:paraId="30698B3E"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5C0F8637" w14:textId="578A0E29"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obwodnicy Łoniowa w ciągu drogi krajowej nr 79</w:t>
            </w:r>
          </w:p>
        </w:tc>
        <w:tc>
          <w:tcPr>
            <w:tcW w:w="1842" w:type="dxa"/>
            <w:tcBorders>
              <w:top w:val="single" w:sz="4" w:space="0" w:color="auto"/>
              <w:right w:val="double" w:sz="4" w:space="0" w:color="auto"/>
            </w:tcBorders>
            <w:shd w:val="clear" w:color="auto" w:fill="FF0000"/>
          </w:tcPr>
          <w:p w14:paraId="5A9CCAC3" w14:textId="7E477B6A" w:rsidR="00034648" w:rsidRPr="00F0486C" w:rsidRDefault="00034648" w:rsidP="00034648">
            <w:pPr>
              <w:jc w:val="center"/>
            </w:pPr>
            <w:proofErr w:type="spellStart"/>
            <w:r w:rsidRPr="00F0486C">
              <w:t>niezrealizowano</w:t>
            </w:r>
            <w:proofErr w:type="spellEnd"/>
          </w:p>
        </w:tc>
      </w:tr>
    </w:tbl>
    <w:p w14:paraId="3D860990" w14:textId="1431DA82" w:rsidR="00C768A9" w:rsidRPr="00B177D8" w:rsidRDefault="00F3008E" w:rsidP="00646FEB">
      <w:pPr>
        <w:pStyle w:val="Tekstpodstawowy31"/>
        <w:suppressAutoHyphens/>
        <w:ind w:left="720" w:hanging="720"/>
        <w:rPr>
          <w:rFonts w:ascii="Times New Roman" w:hAnsi="Times New Roman"/>
          <w:bCs/>
          <w:sz w:val="20"/>
        </w:rPr>
      </w:pPr>
      <w:r w:rsidRPr="00B177D8">
        <w:rPr>
          <w:rFonts w:ascii="Times New Roman" w:hAnsi="Times New Roman"/>
          <w:bCs/>
          <w:sz w:val="20"/>
        </w:rPr>
        <w:t>*zmi</w:t>
      </w:r>
      <w:r w:rsidR="00AC4D7B" w:rsidRPr="00B177D8">
        <w:rPr>
          <w:rFonts w:ascii="Times New Roman" w:hAnsi="Times New Roman"/>
          <w:bCs/>
          <w:sz w:val="20"/>
        </w:rPr>
        <w:t>ana</w:t>
      </w:r>
      <w:r w:rsidRPr="00B177D8">
        <w:rPr>
          <w:rFonts w:ascii="Times New Roman" w:hAnsi="Times New Roman"/>
          <w:bCs/>
          <w:sz w:val="20"/>
        </w:rPr>
        <w:t xml:space="preserve"> </w:t>
      </w:r>
      <w:r w:rsidR="00646FEB" w:rsidRPr="00B177D8">
        <w:rPr>
          <w:rFonts w:ascii="Times New Roman" w:hAnsi="Times New Roman"/>
          <w:bCs/>
          <w:sz w:val="20"/>
        </w:rPr>
        <w:t xml:space="preserve">wprowadzona </w:t>
      </w:r>
      <w:r w:rsidRPr="00B177D8">
        <w:rPr>
          <w:rFonts w:ascii="Times New Roman" w:hAnsi="Times New Roman"/>
          <w:bCs/>
          <w:sz w:val="20"/>
        </w:rPr>
        <w:t>na wniosek GDDKiA na etapie konsultacji społecznych</w:t>
      </w:r>
    </w:p>
    <w:p w14:paraId="324D6613" w14:textId="77777777" w:rsidR="00EB0CF3" w:rsidRPr="00E42652" w:rsidRDefault="00EB0CF3" w:rsidP="00EB0CF3">
      <w:pPr>
        <w:pStyle w:val="Tekstpodstawowy3"/>
        <w:rPr>
          <w:rFonts w:ascii="Times New Roman" w:hAnsi="Times New Roman"/>
          <w:i/>
          <w:iCs/>
          <w:sz w:val="20"/>
        </w:rPr>
      </w:pPr>
      <w:r>
        <w:rPr>
          <w:rFonts w:ascii="Times New Roman" w:hAnsi="Times New Roman"/>
          <w:i/>
          <w:iCs/>
          <w:sz w:val="20"/>
        </w:rPr>
        <w:t>Źródło: opracowanie własne</w:t>
      </w:r>
    </w:p>
    <w:p w14:paraId="34374608" w14:textId="77777777" w:rsidR="00556536" w:rsidRPr="00F0486C" w:rsidRDefault="00556536" w:rsidP="00B04D4E">
      <w:pPr>
        <w:pStyle w:val="Tekstpodstawowy31"/>
        <w:suppressAutoHyphens/>
        <w:rPr>
          <w:rFonts w:ascii="Times New Roman" w:hAnsi="Times New Roman"/>
          <w:b/>
          <w:szCs w:val="24"/>
          <w:highlight w:val="yellow"/>
        </w:rPr>
      </w:pPr>
    </w:p>
    <w:p w14:paraId="10ABF510" w14:textId="6390D857" w:rsidR="004018DF" w:rsidRPr="00677046" w:rsidRDefault="004018DF" w:rsidP="001F15DE">
      <w:pPr>
        <w:pStyle w:val="Tekstpodstawowy3"/>
        <w:spacing w:after="60"/>
        <w:jc w:val="center"/>
        <w:rPr>
          <w:rFonts w:ascii="Times New Roman" w:hAnsi="Times New Roman"/>
          <w:sz w:val="20"/>
        </w:rPr>
      </w:pPr>
      <w:r w:rsidRPr="00677046">
        <w:rPr>
          <w:rFonts w:ascii="Times New Roman" w:hAnsi="Times New Roman"/>
          <w:sz w:val="20"/>
        </w:rPr>
        <w:t>Ocena stanu realizacji inwestycji przewidzianych do realizacji w głównych i regionalnych korytarzach transportowych,</w:t>
      </w:r>
      <w:r w:rsidR="00294797" w:rsidRPr="00677046">
        <w:rPr>
          <w:rFonts w:ascii="Times New Roman" w:hAnsi="Times New Roman"/>
          <w:sz w:val="20"/>
        </w:rPr>
        <w:t xml:space="preserve"> </w:t>
      </w:r>
      <w:r w:rsidRPr="00677046">
        <w:rPr>
          <w:rFonts w:ascii="Times New Roman" w:hAnsi="Times New Roman"/>
          <w:sz w:val="20"/>
        </w:rPr>
        <w:t xml:space="preserve">zapisanych w </w:t>
      </w:r>
      <w:r w:rsidRPr="00677046">
        <w:rPr>
          <w:rFonts w:ascii="Times New Roman" w:hAnsi="Times New Roman"/>
          <w:i/>
          <w:sz w:val="20"/>
        </w:rPr>
        <w:t>Programie rozwoju infrastruktury transportowej województwa świętokrzyskiego na lata 2014-2020</w:t>
      </w:r>
    </w:p>
    <w:tbl>
      <w:tblPr>
        <w:tblW w:w="955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3459"/>
        <w:gridCol w:w="3686"/>
        <w:gridCol w:w="1842"/>
      </w:tblGrid>
      <w:tr w:rsidR="00B04D4E" w:rsidRPr="00F0486C" w14:paraId="1F819AA6" w14:textId="77777777" w:rsidTr="00956586">
        <w:tc>
          <w:tcPr>
            <w:tcW w:w="567" w:type="dxa"/>
            <w:tcBorders>
              <w:top w:val="double" w:sz="4" w:space="0" w:color="auto"/>
              <w:left w:val="double" w:sz="4" w:space="0" w:color="auto"/>
              <w:bottom w:val="double" w:sz="4" w:space="0" w:color="auto"/>
              <w:right w:val="single" w:sz="4" w:space="0" w:color="auto"/>
            </w:tcBorders>
            <w:shd w:val="clear" w:color="auto" w:fill="D5DCE4" w:themeFill="text2" w:themeFillTint="33"/>
            <w:vAlign w:val="center"/>
          </w:tcPr>
          <w:p w14:paraId="3FE5A0B7" w14:textId="77777777" w:rsidR="00B04D4E" w:rsidRPr="00F0486C" w:rsidRDefault="00B04D4E" w:rsidP="0040489A">
            <w:pPr>
              <w:spacing w:before="240" w:after="120"/>
              <w:jc w:val="center"/>
              <w:rPr>
                <w:b/>
              </w:rPr>
            </w:pPr>
            <w:r w:rsidRPr="00F0486C">
              <w:rPr>
                <w:b/>
              </w:rPr>
              <w:t>Lp.</w:t>
            </w:r>
          </w:p>
        </w:tc>
        <w:tc>
          <w:tcPr>
            <w:tcW w:w="7145" w:type="dxa"/>
            <w:gridSpan w:val="2"/>
            <w:tcBorders>
              <w:top w:val="double" w:sz="4" w:space="0" w:color="auto"/>
              <w:left w:val="single" w:sz="4" w:space="0" w:color="auto"/>
              <w:bottom w:val="double" w:sz="4" w:space="0" w:color="auto"/>
            </w:tcBorders>
            <w:shd w:val="clear" w:color="auto" w:fill="D5DCE4" w:themeFill="text2" w:themeFillTint="33"/>
          </w:tcPr>
          <w:p w14:paraId="675363FF" w14:textId="77777777" w:rsidR="00B04D4E" w:rsidRPr="00F0486C" w:rsidRDefault="00B04D4E" w:rsidP="0040489A">
            <w:pPr>
              <w:spacing w:before="240" w:after="240"/>
              <w:jc w:val="center"/>
              <w:rPr>
                <w:b/>
              </w:rPr>
            </w:pPr>
            <w:r w:rsidRPr="00F0486C">
              <w:rPr>
                <w:b/>
              </w:rPr>
              <w:t>Nazwa zadania</w:t>
            </w:r>
          </w:p>
        </w:tc>
        <w:tc>
          <w:tcPr>
            <w:tcW w:w="1842" w:type="dxa"/>
            <w:tcBorders>
              <w:top w:val="double" w:sz="4" w:space="0" w:color="auto"/>
              <w:bottom w:val="double" w:sz="4" w:space="0" w:color="auto"/>
              <w:right w:val="double" w:sz="4" w:space="0" w:color="auto"/>
            </w:tcBorders>
            <w:shd w:val="clear" w:color="auto" w:fill="D5DCE4" w:themeFill="text2" w:themeFillTint="33"/>
            <w:vAlign w:val="center"/>
          </w:tcPr>
          <w:p w14:paraId="05300D79" w14:textId="77777777" w:rsidR="00B04D4E" w:rsidRPr="00F0486C" w:rsidRDefault="00B04D4E" w:rsidP="0040489A">
            <w:pPr>
              <w:spacing w:before="240" w:after="240"/>
              <w:jc w:val="center"/>
              <w:rPr>
                <w:b/>
              </w:rPr>
            </w:pPr>
            <w:r w:rsidRPr="00F0486C">
              <w:rPr>
                <w:b/>
              </w:rPr>
              <w:t>Stan realizacji</w:t>
            </w:r>
          </w:p>
        </w:tc>
      </w:tr>
      <w:tr w:rsidR="0025786B" w:rsidRPr="00F0486C" w14:paraId="1F316178" w14:textId="77777777" w:rsidTr="00956586">
        <w:trPr>
          <w:trHeight w:val="263"/>
        </w:trPr>
        <w:tc>
          <w:tcPr>
            <w:tcW w:w="567" w:type="dxa"/>
            <w:tcBorders>
              <w:top w:val="nil"/>
              <w:left w:val="double" w:sz="4" w:space="0" w:color="auto"/>
              <w:right w:val="single" w:sz="4" w:space="0" w:color="auto"/>
            </w:tcBorders>
            <w:vAlign w:val="center"/>
          </w:tcPr>
          <w:p w14:paraId="4A1694EA" w14:textId="77777777" w:rsidR="0025786B" w:rsidRPr="00F0486C" w:rsidRDefault="0025786B">
            <w:pPr>
              <w:numPr>
                <w:ilvl w:val="0"/>
                <w:numId w:val="33"/>
              </w:numPr>
              <w:ind w:left="781" w:right="-211" w:hanging="709"/>
              <w:jc w:val="right"/>
            </w:pPr>
          </w:p>
        </w:tc>
        <w:tc>
          <w:tcPr>
            <w:tcW w:w="7145" w:type="dxa"/>
            <w:gridSpan w:val="2"/>
            <w:tcBorders>
              <w:top w:val="nil"/>
              <w:left w:val="single" w:sz="4" w:space="0" w:color="auto"/>
            </w:tcBorders>
          </w:tcPr>
          <w:p w14:paraId="5F5BC134" w14:textId="3ACFC740" w:rsidR="0025786B" w:rsidRPr="00F0486C" w:rsidRDefault="0025786B" w:rsidP="00DC02CE">
            <w:pPr>
              <w:jc w:val="center"/>
            </w:pPr>
            <w:r w:rsidRPr="00F0486C">
              <w:t>realizacj</w:t>
            </w:r>
            <w:r w:rsidR="005515D6">
              <w:t>a</w:t>
            </w:r>
            <w:r w:rsidRPr="00F0486C">
              <w:t xml:space="preserve"> drogi ekspresowej na odcinku Chęciny - Jędrzejów</w:t>
            </w:r>
          </w:p>
        </w:tc>
        <w:tc>
          <w:tcPr>
            <w:tcW w:w="1842" w:type="dxa"/>
            <w:tcBorders>
              <w:top w:val="nil"/>
              <w:right w:val="double" w:sz="4" w:space="0" w:color="auto"/>
            </w:tcBorders>
            <w:shd w:val="clear" w:color="auto" w:fill="92D050"/>
          </w:tcPr>
          <w:p w14:paraId="5E0FCCD1" w14:textId="2579FD58" w:rsidR="0025786B" w:rsidRPr="00F0486C" w:rsidRDefault="0025786B" w:rsidP="0040489A">
            <w:pPr>
              <w:jc w:val="center"/>
              <w:rPr>
                <w:bCs/>
                <w:iCs/>
                <w:color w:val="000000"/>
              </w:rPr>
            </w:pPr>
            <w:r w:rsidRPr="00F0486C">
              <w:rPr>
                <w:bCs/>
                <w:iCs/>
                <w:color w:val="000000"/>
              </w:rPr>
              <w:t>zrealizowano</w:t>
            </w:r>
          </w:p>
        </w:tc>
      </w:tr>
      <w:tr w:rsidR="007D2E11" w:rsidRPr="00F0486C" w14:paraId="74322B58" w14:textId="77777777" w:rsidTr="00956586">
        <w:trPr>
          <w:trHeight w:val="158"/>
        </w:trPr>
        <w:tc>
          <w:tcPr>
            <w:tcW w:w="567" w:type="dxa"/>
            <w:tcBorders>
              <w:top w:val="single" w:sz="4" w:space="0" w:color="auto"/>
              <w:left w:val="double" w:sz="4" w:space="0" w:color="auto"/>
              <w:bottom w:val="single" w:sz="4" w:space="0" w:color="auto"/>
              <w:right w:val="single" w:sz="4" w:space="0" w:color="auto"/>
            </w:tcBorders>
            <w:vAlign w:val="center"/>
          </w:tcPr>
          <w:p w14:paraId="7AEAFA5D" w14:textId="77777777" w:rsidR="007D2E11" w:rsidRPr="00F0486C" w:rsidRDefault="007D2E11">
            <w:pPr>
              <w:numPr>
                <w:ilvl w:val="0"/>
                <w:numId w:val="33"/>
              </w:numPr>
              <w:ind w:right="-211" w:hanging="1008"/>
              <w:jc w:val="right"/>
            </w:pPr>
          </w:p>
        </w:tc>
        <w:tc>
          <w:tcPr>
            <w:tcW w:w="7145" w:type="dxa"/>
            <w:gridSpan w:val="2"/>
            <w:tcBorders>
              <w:left w:val="single" w:sz="4" w:space="0" w:color="auto"/>
            </w:tcBorders>
          </w:tcPr>
          <w:p w14:paraId="2393BF5E" w14:textId="45A47469" w:rsidR="0025786B" w:rsidRPr="00F0486C" w:rsidRDefault="007D2E11" w:rsidP="0025786B">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realizacj</w:t>
            </w:r>
            <w:r w:rsidR="005515D6">
              <w:rPr>
                <w:rFonts w:ascii="Times New Roman" w:hAnsi="Times New Roman"/>
                <w:sz w:val="24"/>
                <w:szCs w:val="24"/>
              </w:rPr>
              <w:t>a</w:t>
            </w:r>
            <w:r w:rsidRPr="00F0486C">
              <w:rPr>
                <w:rFonts w:ascii="Times New Roman" w:hAnsi="Times New Roman"/>
                <w:sz w:val="24"/>
                <w:szCs w:val="24"/>
              </w:rPr>
              <w:t xml:space="preserve"> drogi ekspresowej na odcinku Jędrzejów - granica województwa małopolskiego,</w:t>
            </w:r>
          </w:p>
        </w:tc>
        <w:tc>
          <w:tcPr>
            <w:tcW w:w="1842" w:type="dxa"/>
            <w:tcBorders>
              <w:top w:val="single" w:sz="4" w:space="0" w:color="auto"/>
              <w:bottom w:val="single" w:sz="4" w:space="0" w:color="auto"/>
              <w:right w:val="double" w:sz="4" w:space="0" w:color="auto"/>
            </w:tcBorders>
            <w:shd w:val="clear" w:color="auto" w:fill="92D050"/>
          </w:tcPr>
          <w:p w14:paraId="76213D1B" w14:textId="0FBDAA91" w:rsidR="007D2E11" w:rsidRPr="00F0486C" w:rsidRDefault="007D2E11" w:rsidP="007D2E11">
            <w:pPr>
              <w:jc w:val="center"/>
              <w:rPr>
                <w:bCs/>
                <w:iCs/>
                <w:color w:val="000000"/>
              </w:rPr>
            </w:pPr>
            <w:r w:rsidRPr="00F0486C">
              <w:rPr>
                <w:bCs/>
                <w:iCs/>
                <w:color w:val="000000"/>
              </w:rPr>
              <w:t>zrealizowano</w:t>
            </w:r>
          </w:p>
        </w:tc>
      </w:tr>
      <w:tr w:rsidR="0025786B" w:rsidRPr="00F0486C" w14:paraId="38584ED8" w14:textId="77777777" w:rsidTr="00956586">
        <w:trPr>
          <w:trHeight w:val="343"/>
        </w:trPr>
        <w:tc>
          <w:tcPr>
            <w:tcW w:w="567" w:type="dxa"/>
            <w:tcBorders>
              <w:top w:val="single" w:sz="4" w:space="0" w:color="auto"/>
              <w:left w:val="double" w:sz="4" w:space="0" w:color="auto"/>
              <w:right w:val="single" w:sz="4" w:space="0" w:color="auto"/>
            </w:tcBorders>
            <w:vAlign w:val="center"/>
          </w:tcPr>
          <w:p w14:paraId="43B5B698" w14:textId="77777777" w:rsidR="0025786B" w:rsidRPr="00F0486C" w:rsidRDefault="0025786B">
            <w:pPr>
              <w:numPr>
                <w:ilvl w:val="0"/>
                <w:numId w:val="33"/>
              </w:numPr>
              <w:ind w:right="-211" w:hanging="1008"/>
              <w:jc w:val="right"/>
            </w:pPr>
          </w:p>
        </w:tc>
        <w:tc>
          <w:tcPr>
            <w:tcW w:w="7145" w:type="dxa"/>
            <w:gridSpan w:val="2"/>
            <w:tcBorders>
              <w:left w:val="single" w:sz="4" w:space="0" w:color="auto"/>
            </w:tcBorders>
          </w:tcPr>
          <w:p w14:paraId="2D2AC727" w14:textId="79ACB3EE" w:rsidR="0025786B" w:rsidRPr="00F0486C" w:rsidRDefault="0025786B" w:rsidP="00DC02CE">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realizacj</w:t>
            </w:r>
            <w:r w:rsidR="005515D6">
              <w:rPr>
                <w:rFonts w:ascii="Times New Roman" w:hAnsi="Times New Roman"/>
                <w:sz w:val="24"/>
                <w:szCs w:val="24"/>
              </w:rPr>
              <w:t>a</w:t>
            </w:r>
            <w:r w:rsidRPr="00F0486C">
              <w:rPr>
                <w:rFonts w:ascii="Times New Roman" w:hAnsi="Times New Roman"/>
                <w:sz w:val="24"/>
                <w:szCs w:val="24"/>
              </w:rPr>
              <w:t xml:space="preserve"> drogi ekspresowej na odcinku Skarżysko-Kamienna - granica województwa mazowieckiego,</w:t>
            </w:r>
          </w:p>
        </w:tc>
        <w:tc>
          <w:tcPr>
            <w:tcW w:w="1842" w:type="dxa"/>
            <w:tcBorders>
              <w:top w:val="single" w:sz="4" w:space="0" w:color="auto"/>
              <w:right w:val="double" w:sz="4" w:space="0" w:color="auto"/>
            </w:tcBorders>
            <w:shd w:val="clear" w:color="auto" w:fill="92D050"/>
          </w:tcPr>
          <w:p w14:paraId="5D26E627" w14:textId="4834CBE5" w:rsidR="0025786B" w:rsidRPr="00F0486C" w:rsidRDefault="0025786B" w:rsidP="007D2E11">
            <w:pPr>
              <w:jc w:val="center"/>
            </w:pPr>
            <w:r w:rsidRPr="00F0486C">
              <w:rPr>
                <w:bCs/>
                <w:iCs/>
                <w:color w:val="000000"/>
              </w:rPr>
              <w:t>zrealizowano</w:t>
            </w:r>
          </w:p>
        </w:tc>
      </w:tr>
      <w:tr w:rsidR="00B177D8" w:rsidRPr="00F0486C" w14:paraId="2D47E937" w14:textId="77777777" w:rsidTr="00B177D8">
        <w:trPr>
          <w:trHeight w:val="60"/>
        </w:trPr>
        <w:tc>
          <w:tcPr>
            <w:tcW w:w="567" w:type="dxa"/>
            <w:tcBorders>
              <w:top w:val="single" w:sz="4" w:space="0" w:color="auto"/>
              <w:left w:val="double" w:sz="4" w:space="0" w:color="auto"/>
              <w:bottom w:val="single" w:sz="4" w:space="0" w:color="auto"/>
              <w:right w:val="single" w:sz="4" w:space="0" w:color="auto"/>
            </w:tcBorders>
            <w:vAlign w:val="center"/>
          </w:tcPr>
          <w:p w14:paraId="06D2AB87" w14:textId="77777777" w:rsidR="00B177D8" w:rsidRPr="00F0486C" w:rsidRDefault="00B177D8" w:rsidP="00B177D8">
            <w:pPr>
              <w:numPr>
                <w:ilvl w:val="0"/>
                <w:numId w:val="33"/>
              </w:numPr>
              <w:ind w:right="-211" w:hanging="1008"/>
              <w:jc w:val="right"/>
            </w:pPr>
          </w:p>
        </w:tc>
        <w:tc>
          <w:tcPr>
            <w:tcW w:w="7145" w:type="dxa"/>
            <w:gridSpan w:val="2"/>
            <w:tcBorders>
              <w:left w:val="single" w:sz="4" w:space="0" w:color="auto"/>
            </w:tcBorders>
          </w:tcPr>
          <w:p w14:paraId="5B0B1CA7" w14:textId="1BF2A284" w:rsidR="00B177D8" w:rsidRPr="00F0486C" w:rsidRDefault="00B177D8" w:rsidP="00B177D8">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drogi ekspresowej S74 na odcinku Cedzyna-Opatów,</w:t>
            </w:r>
          </w:p>
        </w:tc>
        <w:tc>
          <w:tcPr>
            <w:tcW w:w="1842" w:type="dxa"/>
            <w:tcBorders>
              <w:top w:val="single" w:sz="4" w:space="0" w:color="auto"/>
              <w:bottom w:val="single" w:sz="4" w:space="0" w:color="auto"/>
              <w:right w:val="double" w:sz="4" w:space="0" w:color="auto"/>
            </w:tcBorders>
            <w:shd w:val="clear" w:color="auto" w:fill="FFFF00"/>
          </w:tcPr>
          <w:p w14:paraId="54571EDD" w14:textId="58CC8428" w:rsidR="00B177D8" w:rsidRPr="00F0486C" w:rsidRDefault="00B177D8" w:rsidP="00B177D8">
            <w:pPr>
              <w:jc w:val="center"/>
            </w:pPr>
            <w:r w:rsidRPr="00F0486C">
              <w:rPr>
                <w:bCs/>
                <w:iCs/>
                <w:color w:val="000000"/>
              </w:rPr>
              <w:t>w trakcie realizacji</w:t>
            </w:r>
          </w:p>
        </w:tc>
      </w:tr>
      <w:tr w:rsidR="00B177D8" w:rsidRPr="00F0486C" w14:paraId="2B5C0970" w14:textId="77777777" w:rsidTr="00B177D8">
        <w:trPr>
          <w:trHeight w:val="137"/>
        </w:trPr>
        <w:tc>
          <w:tcPr>
            <w:tcW w:w="567" w:type="dxa"/>
            <w:tcBorders>
              <w:top w:val="single" w:sz="4" w:space="0" w:color="auto"/>
              <w:left w:val="double" w:sz="4" w:space="0" w:color="auto"/>
              <w:bottom w:val="single" w:sz="4" w:space="0" w:color="auto"/>
              <w:right w:val="single" w:sz="4" w:space="0" w:color="auto"/>
            </w:tcBorders>
            <w:vAlign w:val="center"/>
          </w:tcPr>
          <w:p w14:paraId="3ACAB028" w14:textId="77777777" w:rsidR="00B177D8" w:rsidRPr="00F0486C" w:rsidRDefault="00B177D8" w:rsidP="00B177D8">
            <w:pPr>
              <w:numPr>
                <w:ilvl w:val="0"/>
                <w:numId w:val="33"/>
              </w:numPr>
              <w:ind w:right="-211" w:hanging="1008"/>
              <w:jc w:val="right"/>
            </w:pPr>
          </w:p>
        </w:tc>
        <w:tc>
          <w:tcPr>
            <w:tcW w:w="7145" w:type="dxa"/>
            <w:gridSpan w:val="2"/>
            <w:tcBorders>
              <w:left w:val="single" w:sz="4" w:space="0" w:color="auto"/>
            </w:tcBorders>
          </w:tcPr>
          <w:p w14:paraId="0CD4CBD2" w14:textId="63F0B6DA" w:rsidR="00B177D8" w:rsidRPr="00F0486C" w:rsidRDefault="00B177D8" w:rsidP="00B177D8">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obwodnicy Opatowa w ciągu dróg S74 i DK 9,</w:t>
            </w:r>
          </w:p>
        </w:tc>
        <w:tc>
          <w:tcPr>
            <w:tcW w:w="1842" w:type="dxa"/>
            <w:tcBorders>
              <w:top w:val="single" w:sz="4" w:space="0" w:color="auto"/>
              <w:bottom w:val="single" w:sz="4" w:space="0" w:color="auto"/>
              <w:right w:val="double" w:sz="4" w:space="0" w:color="auto"/>
            </w:tcBorders>
            <w:shd w:val="clear" w:color="auto" w:fill="FFFF00"/>
          </w:tcPr>
          <w:p w14:paraId="5A9BF03C" w14:textId="70933516" w:rsidR="00B177D8" w:rsidRPr="00F0486C" w:rsidRDefault="00B177D8" w:rsidP="00B177D8">
            <w:pPr>
              <w:jc w:val="center"/>
            </w:pPr>
            <w:r w:rsidRPr="00F0486C">
              <w:rPr>
                <w:bCs/>
                <w:iCs/>
                <w:color w:val="000000"/>
              </w:rPr>
              <w:t>w trakcie realizacji</w:t>
            </w:r>
          </w:p>
        </w:tc>
      </w:tr>
      <w:tr w:rsidR="00CF42BF" w:rsidRPr="00F0486C" w14:paraId="3A7D50A1" w14:textId="77777777" w:rsidTr="00956586">
        <w:trPr>
          <w:trHeight w:val="856"/>
        </w:trPr>
        <w:tc>
          <w:tcPr>
            <w:tcW w:w="567" w:type="dxa"/>
            <w:tcBorders>
              <w:top w:val="single" w:sz="4" w:space="0" w:color="auto"/>
              <w:left w:val="double" w:sz="4" w:space="0" w:color="auto"/>
              <w:right w:val="single" w:sz="4" w:space="0" w:color="auto"/>
            </w:tcBorders>
            <w:vAlign w:val="center"/>
          </w:tcPr>
          <w:p w14:paraId="04E2C6C9" w14:textId="77777777" w:rsidR="00CF42BF" w:rsidRPr="00F0486C" w:rsidRDefault="00CF42BF">
            <w:pPr>
              <w:numPr>
                <w:ilvl w:val="0"/>
                <w:numId w:val="33"/>
              </w:numPr>
              <w:ind w:right="-211" w:hanging="1008"/>
              <w:jc w:val="right"/>
            </w:pPr>
          </w:p>
        </w:tc>
        <w:tc>
          <w:tcPr>
            <w:tcW w:w="7145" w:type="dxa"/>
            <w:gridSpan w:val="2"/>
            <w:tcBorders>
              <w:left w:val="single" w:sz="4" w:space="0" w:color="auto"/>
            </w:tcBorders>
          </w:tcPr>
          <w:p w14:paraId="0AF0D03C" w14:textId="1D239055" w:rsidR="00CF42BF" w:rsidRPr="00F0486C" w:rsidRDefault="00CF42BF" w:rsidP="00DC02CE">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drogi ekspresowej S74 na odcinku Opatów-granica województwa podkarpackiego,</w:t>
            </w:r>
          </w:p>
        </w:tc>
        <w:tc>
          <w:tcPr>
            <w:tcW w:w="1842" w:type="dxa"/>
            <w:tcBorders>
              <w:top w:val="single" w:sz="4" w:space="0" w:color="auto"/>
              <w:right w:val="double" w:sz="4" w:space="0" w:color="auto"/>
            </w:tcBorders>
            <w:shd w:val="clear" w:color="auto" w:fill="FF0000"/>
          </w:tcPr>
          <w:p w14:paraId="53713EA6" w14:textId="18AC9E82" w:rsidR="00CF42BF" w:rsidRPr="00F0486C" w:rsidRDefault="00CF42BF" w:rsidP="007D2E11">
            <w:pPr>
              <w:jc w:val="center"/>
            </w:pPr>
            <w:proofErr w:type="spellStart"/>
            <w:r w:rsidRPr="00F0486C">
              <w:t>niezrealizowano</w:t>
            </w:r>
            <w:proofErr w:type="spellEnd"/>
          </w:p>
        </w:tc>
      </w:tr>
      <w:tr w:rsidR="00B177D8" w:rsidRPr="00F0486C" w14:paraId="774FF70A" w14:textId="77777777" w:rsidTr="00333412">
        <w:trPr>
          <w:trHeight w:val="270"/>
        </w:trPr>
        <w:tc>
          <w:tcPr>
            <w:tcW w:w="567" w:type="dxa"/>
            <w:vMerge w:val="restart"/>
            <w:tcBorders>
              <w:top w:val="single" w:sz="4" w:space="0" w:color="auto"/>
              <w:left w:val="double" w:sz="4" w:space="0" w:color="auto"/>
              <w:right w:val="single" w:sz="4" w:space="0" w:color="auto"/>
            </w:tcBorders>
            <w:vAlign w:val="center"/>
          </w:tcPr>
          <w:p w14:paraId="01AC177E" w14:textId="77777777" w:rsidR="00B177D8" w:rsidRPr="00F0486C" w:rsidRDefault="00B177D8">
            <w:pPr>
              <w:numPr>
                <w:ilvl w:val="0"/>
                <w:numId w:val="33"/>
              </w:numPr>
              <w:ind w:right="-211" w:hanging="1008"/>
              <w:jc w:val="right"/>
            </w:pPr>
          </w:p>
        </w:tc>
        <w:tc>
          <w:tcPr>
            <w:tcW w:w="7145" w:type="dxa"/>
            <w:gridSpan w:val="2"/>
            <w:tcBorders>
              <w:left w:val="single" w:sz="4" w:space="0" w:color="auto"/>
            </w:tcBorders>
          </w:tcPr>
          <w:p w14:paraId="420DE349" w14:textId="609A4473" w:rsidR="00B177D8" w:rsidRPr="00F0486C" w:rsidRDefault="00B177D8" w:rsidP="00B177D8">
            <w:pPr>
              <w:pStyle w:val="Tekstpodstawowy3"/>
              <w:suppressAutoHyphens/>
              <w:ind w:left="72"/>
              <w:jc w:val="center"/>
              <w:rPr>
                <w:rFonts w:ascii="Times New Roman" w:hAnsi="Times New Roman"/>
                <w:sz w:val="24"/>
                <w:szCs w:val="24"/>
              </w:rPr>
            </w:pPr>
            <w:r>
              <w:rPr>
                <w:rFonts w:ascii="Times New Roman" w:hAnsi="Times New Roman"/>
                <w:sz w:val="24"/>
                <w:szCs w:val="24"/>
              </w:rPr>
              <w:t>budowa obwodnicy Ostrowca na odcinku Rudka Jacentów*</w:t>
            </w:r>
          </w:p>
        </w:tc>
        <w:tc>
          <w:tcPr>
            <w:tcW w:w="1842" w:type="dxa"/>
            <w:vMerge w:val="restart"/>
            <w:tcBorders>
              <w:top w:val="single" w:sz="4" w:space="0" w:color="auto"/>
              <w:right w:val="double" w:sz="4" w:space="0" w:color="auto"/>
            </w:tcBorders>
            <w:shd w:val="clear" w:color="auto" w:fill="FF0000"/>
          </w:tcPr>
          <w:p w14:paraId="29D54F4D" w14:textId="530F9AA5" w:rsidR="00B177D8" w:rsidRPr="00F0486C" w:rsidRDefault="00B177D8" w:rsidP="007D2E11">
            <w:pPr>
              <w:jc w:val="center"/>
            </w:pPr>
            <w:proofErr w:type="spellStart"/>
            <w:r w:rsidRPr="00F0486C">
              <w:t>niezrealizowano</w:t>
            </w:r>
            <w:proofErr w:type="spellEnd"/>
          </w:p>
        </w:tc>
      </w:tr>
      <w:tr w:rsidR="00B177D8" w:rsidRPr="00F0486C" w14:paraId="53139766" w14:textId="77777777" w:rsidTr="00A77B9B">
        <w:trPr>
          <w:trHeight w:val="300"/>
        </w:trPr>
        <w:tc>
          <w:tcPr>
            <w:tcW w:w="567" w:type="dxa"/>
            <w:vMerge/>
            <w:tcBorders>
              <w:left w:val="double" w:sz="4" w:space="0" w:color="auto"/>
              <w:right w:val="single" w:sz="4" w:space="0" w:color="auto"/>
            </w:tcBorders>
            <w:vAlign w:val="center"/>
          </w:tcPr>
          <w:p w14:paraId="7D337317" w14:textId="77777777" w:rsidR="00B177D8" w:rsidRPr="00F0486C" w:rsidRDefault="00B177D8">
            <w:pPr>
              <w:numPr>
                <w:ilvl w:val="0"/>
                <w:numId w:val="33"/>
              </w:numPr>
              <w:ind w:right="-211" w:hanging="1008"/>
              <w:jc w:val="right"/>
            </w:pPr>
          </w:p>
        </w:tc>
        <w:tc>
          <w:tcPr>
            <w:tcW w:w="7145" w:type="dxa"/>
            <w:gridSpan w:val="2"/>
            <w:tcBorders>
              <w:left w:val="single" w:sz="4" w:space="0" w:color="auto"/>
            </w:tcBorders>
          </w:tcPr>
          <w:p w14:paraId="39D34027" w14:textId="2B8A65D9" w:rsidR="00B177D8" w:rsidRDefault="00B177D8" w:rsidP="00B177D8">
            <w:pPr>
              <w:pStyle w:val="Tekstpodstawowy3"/>
              <w:suppressAutoHyphens/>
              <w:ind w:left="72"/>
              <w:jc w:val="center"/>
              <w:rPr>
                <w:rFonts w:ascii="Times New Roman" w:hAnsi="Times New Roman"/>
                <w:sz w:val="24"/>
                <w:szCs w:val="24"/>
              </w:rPr>
            </w:pPr>
            <w:r>
              <w:rPr>
                <w:rFonts w:ascii="Times New Roman" w:hAnsi="Times New Roman"/>
                <w:sz w:val="24"/>
                <w:szCs w:val="24"/>
              </w:rPr>
              <w:t>Rozbudowa drogi nr 9 na odcinku Rudnik-Rudka*</w:t>
            </w:r>
          </w:p>
        </w:tc>
        <w:tc>
          <w:tcPr>
            <w:tcW w:w="1842" w:type="dxa"/>
            <w:vMerge/>
            <w:tcBorders>
              <w:right w:val="double" w:sz="4" w:space="0" w:color="auto"/>
            </w:tcBorders>
            <w:shd w:val="clear" w:color="auto" w:fill="FF0000"/>
          </w:tcPr>
          <w:p w14:paraId="7850E950" w14:textId="77777777" w:rsidR="00B177D8" w:rsidRPr="00F0486C" w:rsidRDefault="00B177D8" w:rsidP="007D2E11">
            <w:pPr>
              <w:jc w:val="center"/>
            </w:pPr>
          </w:p>
        </w:tc>
      </w:tr>
      <w:tr w:rsidR="00B177D8" w:rsidRPr="00F0486C" w14:paraId="1411E15E" w14:textId="77777777" w:rsidTr="00333412">
        <w:trPr>
          <w:trHeight w:val="240"/>
        </w:trPr>
        <w:tc>
          <w:tcPr>
            <w:tcW w:w="567" w:type="dxa"/>
            <w:vMerge/>
            <w:tcBorders>
              <w:left w:val="double" w:sz="4" w:space="0" w:color="auto"/>
              <w:bottom w:val="single" w:sz="4" w:space="0" w:color="auto"/>
              <w:right w:val="single" w:sz="4" w:space="0" w:color="auto"/>
            </w:tcBorders>
            <w:vAlign w:val="center"/>
          </w:tcPr>
          <w:p w14:paraId="3C8B643A" w14:textId="77777777" w:rsidR="00B177D8" w:rsidRPr="00F0486C" w:rsidRDefault="00B177D8">
            <w:pPr>
              <w:numPr>
                <w:ilvl w:val="0"/>
                <w:numId w:val="33"/>
              </w:numPr>
              <w:ind w:right="-211" w:hanging="1008"/>
              <w:jc w:val="right"/>
            </w:pPr>
          </w:p>
        </w:tc>
        <w:tc>
          <w:tcPr>
            <w:tcW w:w="7145" w:type="dxa"/>
            <w:gridSpan w:val="2"/>
            <w:tcBorders>
              <w:left w:val="single" w:sz="4" w:space="0" w:color="auto"/>
            </w:tcBorders>
          </w:tcPr>
          <w:p w14:paraId="4A90C73B" w14:textId="3703185E" w:rsidR="00B177D8" w:rsidRDefault="00B177D8" w:rsidP="00DC02CE">
            <w:pPr>
              <w:pStyle w:val="Tekstpodstawowy3"/>
              <w:suppressAutoHyphens/>
              <w:ind w:left="72"/>
              <w:jc w:val="center"/>
              <w:rPr>
                <w:rFonts w:ascii="Times New Roman" w:hAnsi="Times New Roman"/>
                <w:sz w:val="24"/>
                <w:szCs w:val="24"/>
              </w:rPr>
            </w:pPr>
            <w:r>
              <w:rPr>
                <w:rFonts w:ascii="Times New Roman" w:hAnsi="Times New Roman"/>
                <w:sz w:val="24"/>
                <w:szCs w:val="24"/>
              </w:rPr>
              <w:t>Rozbudowa drogi nr 9 na odcinku Jacentów Opatów*</w:t>
            </w:r>
          </w:p>
        </w:tc>
        <w:tc>
          <w:tcPr>
            <w:tcW w:w="1842" w:type="dxa"/>
            <w:vMerge/>
            <w:tcBorders>
              <w:bottom w:val="single" w:sz="4" w:space="0" w:color="auto"/>
              <w:right w:val="double" w:sz="4" w:space="0" w:color="auto"/>
            </w:tcBorders>
            <w:shd w:val="clear" w:color="auto" w:fill="FF0000"/>
          </w:tcPr>
          <w:p w14:paraId="2F380B2F" w14:textId="77777777" w:rsidR="00B177D8" w:rsidRPr="00F0486C" w:rsidRDefault="00B177D8" w:rsidP="007D2E11">
            <w:pPr>
              <w:jc w:val="center"/>
            </w:pPr>
          </w:p>
        </w:tc>
      </w:tr>
      <w:tr w:rsidR="00B07AC8" w:rsidRPr="00F0486C" w14:paraId="660CBDD6" w14:textId="77777777" w:rsidTr="00B07AC8">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1C53211" w14:textId="77777777" w:rsidR="00B07AC8" w:rsidRPr="00F0486C" w:rsidRDefault="00B07AC8" w:rsidP="00B07AC8">
            <w:pPr>
              <w:numPr>
                <w:ilvl w:val="0"/>
                <w:numId w:val="33"/>
              </w:numPr>
              <w:ind w:right="-211" w:hanging="1008"/>
              <w:jc w:val="right"/>
            </w:pPr>
          </w:p>
        </w:tc>
        <w:tc>
          <w:tcPr>
            <w:tcW w:w="7145" w:type="dxa"/>
            <w:gridSpan w:val="2"/>
            <w:tcBorders>
              <w:left w:val="single" w:sz="4" w:space="0" w:color="auto"/>
            </w:tcBorders>
          </w:tcPr>
          <w:p w14:paraId="151EA4B3" w14:textId="48567DCF" w:rsidR="00B07AC8" w:rsidRPr="00F0486C" w:rsidRDefault="00B07AC8" w:rsidP="00B07AC8">
            <w:pPr>
              <w:pStyle w:val="Tekstpodstawowy3"/>
              <w:suppressAutoHyphens/>
              <w:jc w:val="center"/>
              <w:rPr>
                <w:rFonts w:ascii="Times New Roman" w:hAnsi="Times New Roman"/>
                <w:sz w:val="24"/>
                <w:szCs w:val="24"/>
              </w:rPr>
            </w:pPr>
            <w:r w:rsidRPr="00F0486C">
              <w:rPr>
                <w:rFonts w:ascii="Times New Roman" w:hAnsi="Times New Roman"/>
                <w:sz w:val="24"/>
                <w:szCs w:val="24"/>
              </w:rPr>
              <w:t>budowa obwodnic</w:t>
            </w:r>
            <w:r>
              <w:rPr>
                <w:rFonts w:ascii="Times New Roman" w:hAnsi="Times New Roman"/>
                <w:sz w:val="24"/>
                <w:szCs w:val="24"/>
              </w:rPr>
              <w:t>y</w:t>
            </w:r>
            <w:r w:rsidRPr="00F0486C">
              <w:rPr>
                <w:rFonts w:ascii="Times New Roman" w:hAnsi="Times New Roman"/>
                <w:sz w:val="24"/>
                <w:szCs w:val="24"/>
              </w:rPr>
              <w:t xml:space="preserve"> Opatowa</w:t>
            </w:r>
            <w:r>
              <w:rPr>
                <w:rFonts w:ascii="Times New Roman" w:hAnsi="Times New Roman"/>
                <w:sz w:val="24"/>
                <w:szCs w:val="24"/>
              </w:rPr>
              <w:t>*</w:t>
            </w:r>
          </w:p>
        </w:tc>
        <w:tc>
          <w:tcPr>
            <w:tcW w:w="1842" w:type="dxa"/>
            <w:tcBorders>
              <w:top w:val="single" w:sz="4" w:space="0" w:color="auto"/>
              <w:bottom w:val="single" w:sz="4" w:space="0" w:color="auto"/>
              <w:right w:val="double" w:sz="4" w:space="0" w:color="auto"/>
            </w:tcBorders>
            <w:shd w:val="clear" w:color="auto" w:fill="FFFF00"/>
          </w:tcPr>
          <w:p w14:paraId="53A1176E" w14:textId="71DB7C39" w:rsidR="00B07AC8" w:rsidRPr="00F0486C" w:rsidRDefault="00B07AC8" w:rsidP="00B07AC8">
            <w:pPr>
              <w:jc w:val="center"/>
            </w:pPr>
            <w:r w:rsidRPr="00F0486C">
              <w:rPr>
                <w:bCs/>
                <w:iCs/>
                <w:color w:val="000000"/>
              </w:rPr>
              <w:t>w trakcie realizacji</w:t>
            </w:r>
          </w:p>
        </w:tc>
      </w:tr>
      <w:tr w:rsidR="007D2E11" w:rsidRPr="00F0486C" w14:paraId="45458344"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11DBA3A5" w14:textId="77777777" w:rsidR="007D2E11" w:rsidRPr="00F0486C" w:rsidRDefault="007D2E11">
            <w:pPr>
              <w:numPr>
                <w:ilvl w:val="0"/>
                <w:numId w:val="33"/>
              </w:numPr>
              <w:ind w:right="-211" w:hanging="1008"/>
              <w:jc w:val="right"/>
            </w:pPr>
          </w:p>
        </w:tc>
        <w:tc>
          <w:tcPr>
            <w:tcW w:w="7145" w:type="dxa"/>
            <w:gridSpan w:val="2"/>
            <w:tcBorders>
              <w:left w:val="single" w:sz="4" w:space="0" w:color="auto"/>
            </w:tcBorders>
          </w:tcPr>
          <w:p w14:paraId="3221AFCF" w14:textId="23EFDE74" w:rsidR="007D2E11" w:rsidRPr="00F0486C" w:rsidRDefault="00382778" w:rsidP="00DC02CE">
            <w:pPr>
              <w:pStyle w:val="Tekstpodstawowy3"/>
              <w:suppressAutoHyphens/>
              <w:jc w:val="center"/>
              <w:rPr>
                <w:rFonts w:ascii="Times New Roman" w:hAnsi="Times New Roman"/>
                <w:sz w:val="24"/>
                <w:szCs w:val="24"/>
              </w:rPr>
            </w:pPr>
            <w:r>
              <w:rPr>
                <w:rFonts w:ascii="Times New Roman" w:hAnsi="Times New Roman"/>
                <w:sz w:val="24"/>
                <w:szCs w:val="24"/>
              </w:rPr>
              <w:t>roz</w:t>
            </w:r>
            <w:r w:rsidR="007D2E11" w:rsidRPr="00F0486C">
              <w:rPr>
                <w:rFonts w:ascii="Times New Roman" w:hAnsi="Times New Roman"/>
                <w:sz w:val="24"/>
                <w:szCs w:val="24"/>
              </w:rPr>
              <w:t>budowa</w:t>
            </w:r>
            <w:r>
              <w:rPr>
                <w:rFonts w:ascii="Times New Roman" w:hAnsi="Times New Roman"/>
                <w:sz w:val="24"/>
                <w:szCs w:val="24"/>
              </w:rPr>
              <w:t xml:space="preserve"> drogi krajowej nr 9 na odcinku granica województwa mazowieckiego - Brody w celu osiągnięcia pełnych parametrów drogi klasy GP*</w:t>
            </w:r>
          </w:p>
        </w:tc>
        <w:tc>
          <w:tcPr>
            <w:tcW w:w="1842" w:type="dxa"/>
            <w:tcBorders>
              <w:top w:val="single" w:sz="4" w:space="0" w:color="auto"/>
              <w:bottom w:val="single" w:sz="4" w:space="0" w:color="auto"/>
              <w:right w:val="double" w:sz="4" w:space="0" w:color="auto"/>
            </w:tcBorders>
            <w:shd w:val="clear" w:color="auto" w:fill="FF0000"/>
          </w:tcPr>
          <w:p w14:paraId="51625AE2" w14:textId="5F381F1D" w:rsidR="007D2E11" w:rsidRPr="00F0486C" w:rsidRDefault="00537F11" w:rsidP="007D2E11">
            <w:pPr>
              <w:jc w:val="center"/>
            </w:pPr>
            <w:proofErr w:type="spellStart"/>
            <w:r w:rsidRPr="00F0486C">
              <w:t>niezrealizowano</w:t>
            </w:r>
            <w:proofErr w:type="spellEnd"/>
          </w:p>
        </w:tc>
      </w:tr>
      <w:tr w:rsidR="00FE4636" w:rsidRPr="00F0486C" w14:paraId="2A9C1E2D" w14:textId="77777777" w:rsidTr="00956586">
        <w:trPr>
          <w:trHeight w:val="828"/>
        </w:trPr>
        <w:tc>
          <w:tcPr>
            <w:tcW w:w="567" w:type="dxa"/>
            <w:tcBorders>
              <w:top w:val="single" w:sz="4" w:space="0" w:color="auto"/>
              <w:left w:val="double" w:sz="4" w:space="0" w:color="auto"/>
              <w:right w:val="single" w:sz="4" w:space="0" w:color="auto"/>
            </w:tcBorders>
            <w:vAlign w:val="center"/>
          </w:tcPr>
          <w:p w14:paraId="16C9A883" w14:textId="77777777" w:rsidR="00FE4636" w:rsidRPr="00F0486C" w:rsidRDefault="00FE4636">
            <w:pPr>
              <w:numPr>
                <w:ilvl w:val="0"/>
                <w:numId w:val="33"/>
              </w:numPr>
              <w:ind w:right="-211" w:hanging="1008"/>
              <w:jc w:val="right"/>
            </w:pPr>
          </w:p>
        </w:tc>
        <w:tc>
          <w:tcPr>
            <w:tcW w:w="7145" w:type="dxa"/>
            <w:gridSpan w:val="2"/>
            <w:tcBorders>
              <w:left w:val="single" w:sz="4" w:space="0" w:color="auto"/>
            </w:tcBorders>
          </w:tcPr>
          <w:p w14:paraId="51527724" w14:textId="523AB3CD" w:rsidR="00FE4636" w:rsidRPr="00F0486C" w:rsidRDefault="00180125" w:rsidP="00180125">
            <w:pPr>
              <w:autoSpaceDE w:val="0"/>
              <w:autoSpaceDN w:val="0"/>
              <w:adjustRightInd w:val="0"/>
              <w:jc w:val="center"/>
            </w:pPr>
            <w:r w:rsidRPr="00180125">
              <w:t>rozbudowa drogi krajowej nr 78 od granicy z województwem</w:t>
            </w:r>
            <w:r>
              <w:t xml:space="preserve"> </w:t>
            </w:r>
            <w:r w:rsidRPr="00180125">
              <w:t>śląskim do obwodnicy północnej Jędrzejowa wraz z budową obwodnic m. Jaronowice i Nagłowice do parametrów GP, z podziałem na 2 zadania</w:t>
            </w:r>
          </w:p>
        </w:tc>
        <w:tc>
          <w:tcPr>
            <w:tcW w:w="1842" w:type="dxa"/>
            <w:tcBorders>
              <w:top w:val="single" w:sz="4" w:space="0" w:color="auto"/>
              <w:right w:val="double" w:sz="4" w:space="0" w:color="auto"/>
            </w:tcBorders>
            <w:shd w:val="clear" w:color="auto" w:fill="FF0000"/>
          </w:tcPr>
          <w:p w14:paraId="63B179D7" w14:textId="37AC11EA" w:rsidR="00FE4636" w:rsidRPr="00F0486C" w:rsidRDefault="00537F11" w:rsidP="007D2E11">
            <w:pPr>
              <w:jc w:val="center"/>
            </w:pPr>
            <w:proofErr w:type="spellStart"/>
            <w:r w:rsidRPr="00F0486C">
              <w:t>niezrealizowano</w:t>
            </w:r>
            <w:proofErr w:type="spellEnd"/>
          </w:p>
        </w:tc>
      </w:tr>
      <w:tr w:rsidR="00B93454" w:rsidRPr="00F0486C" w14:paraId="25E946B0"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3B3EDFC8"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761BD98A" w14:textId="33C58B27"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 xml:space="preserve">przedłużenie toru </w:t>
            </w:r>
            <w:r w:rsidR="00E872D5">
              <w:rPr>
                <w:rFonts w:ascii="Times New Roman" w:hAnsi="Times New Roman"/>
                <w:sz w:val="24"/>
                <w:szCs w:val="24"/>
              </w:rPr>
              <w:t>nr</w:t>
            </w:r>
            <w:r w:rsidRPr="00F0486C">
              <w:rPr>
                <w:rFonts w:ascii="Times New Roman" w:hAnsi="Times New Roman"/>
                <w:sz w:val="24"/>
                <w:szCs w:val="24"/>
              </w:rPr>
              <w:t xml:space="preserve"> 105 z włączeniem do głowicy stacyjnej na stacji Staszów LHS,</w:t>
            </w:r>
          </w:p>
        </w:tc>
        <w:tc>
          <w:tcPr>
            <w:tcW w:w="1842" w:type="dxa"/>
            <w:tcBorders>
              <w:top w:val="single" w:sz="4" w:space="0" w:color="auto"/>
              <w:bottom w:val="single" w:sz="4" w:space="0" w:color="auto"/>
              <w:right w:val="double" w:sz="4" w:space="0" w:color="auto"/>
            </w:tcBorders>
            <w:shd w:val="clear" w:color="auto" w:fill="FF0000"/>
          </w:tcPr>
          <w:p w14:paraId="257573D4" w14:textId="1CA80A63" w:rsidR="00B93454" w:rsidRPr="00F0486C" w:rsidRDefault="00B93454" w:rsidP="00B93454">
            <w:pPr>
              <w:jc w:val="center"/>
            </w:pPr>
            <w:proofErr w:type="spellStart"/>
            <w:r w:rsidRPr="00F0486C">
              <w:t>niezrealizowano</w:t>
            </w:r>
            <w:proofErr w:type="spellEnd"/>
          </w:p>
        </w:tc>
      </w:tr>
      <w:tr w:rsidR="00B93454" w:rsidRPr="00F0486C" w14:paraId="675DA587"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1498A09"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7D41224E" w14:textId="0F6390FB" w:rsidR="00B93454" w:rsidRPr="00F0486C" w:rsidRDefault="00B93454" w:rsidP="00B93454">
            <w:pPr>
              <w:pStyle w:val="Tekstpodstawowy3"/>
              <w:suppressAutoHyphens/>
              <w:jc w:val="center"/>
              <w:rPr>
                <w:rFonts w:ascii="Times New Roman" w:hAnsi="Times New Roman"/>
                <w:sz w:val="24"/>
                <w:szCs w:val="24"/>
              </w:rPr>
            </w:pPr>
            <w:r w:rsidRPr="00F0486C">
              <w:rPr>
                <w:rFonts w:ascii="Times New Roman" w:hAnsi="Times New Roman"/>
                <w:sz w:val="24"/>
                <w:szCs w:val="24"/>
              </w:rPr>
              <w:t>rozbudowa i zagospodarowanie stacji Gołuchów LHS - etap II.</w:t>
            </w:r>
          </w:p>
        </w:tc>
        <w:tc>
          <w:tcPr>
            <w:tcW w:w="1842" w:type="dxa"/>
            <w:tcBorders>
              <w:top w:val="single" w:sz="4" w:space="0" w:color="auto"/>
              <w:bottom w:val="single" w:sz="4" w:space="0" w:color="auto"/>
              <w:right w:val="double" w:sz="4" w:space="0" w:color="auto"/>
            </w:tcBorders>
            <w:shd w:val="clear" w:color="auto" w:fill="FFFF00"/>
          </w:tcPr>
          <w:p w14:paraId="46CDFC87" w14:textId="2B33D38E" w:rsidR="00B93454" w:rsidRPr="00F0486C" w:rsidRDefault="00B93454" w:rsidP="00B93454">
            <w:pPr>
              <w:jc w:val="center"/>
            </w:pPr>
            <w:r w:rsidRPr="00F0486C">
              <w:t>w trakcie realizacji</w:t>
            </w:r>
          </w:p>
        </w:tc>
      </w:tr>
      <w:tr w:rsidR="004505D4" w:rsidRPr="00F0486C" w14:paraId="07B3BE16" w14:textId="77777777" w:rsidTr="004505D4">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EA407C2" w14:textId="77777777" w:rsidR="004505D4" w:rsidRPr="00F0486C" w:rsidRDefault="004505D4" w:rsidP="004505D4">
            <w:pPr>
              <w:numPr>
                <w:ilvl w:val="0"/>
                <w:numId w:val="33"/>
              </w:numPr>
              <w:ind w:right="-211" w:hanging="1008"/>
              <w:jc w:val="right"/>
            </w:pPr>
          </w:p>
        </w:tc>
        <w:tc>
          <w:tcPr>
            <w:tcW w:w="7145" w:type="dxa"/>
            <w:gridSpan w:val="2"/>
            <w:tcBorders>
              <w:left w:val="single" w:sz="4" w:space="0" w:color="auto"/>
            </w:tcBorders>
          </w:tcPr>
          <w:p w14:paraId="45CA5D8A" w14:textId="1B18F36B" w:rsidR="004505D4" w:rsidRPr="00F0486C" w:rsidRDefault="004505D4" w:rsidP="004505D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dwujezdniowej południowo-wschodniej obwodnicy Opatowa</w:t>
            </w:r>
            <w:r>
              <w:rPr>
                <w:rFonts w:ascii="Times New Roman" w:hAnsi="Times New Roman"/>
                <w:sz w:val="24"/>
                <w:szCs w:val="24"/>
              </w:rPr>
              <w:t>*</w:t>
            </w:r>
          </w:p>
        </w:tc>
        <w:tc>
          <w:tcPr>
            <w:tcW w:w="1842" w:type="dxa"/>
            <w:tcBorders>
              <w:top w:val="single" w:sz="4" w:space="0" w:color="auto"/>
              <w:bottom w:val="single" w:sz="4" w:space="0" w:color="auto"/>
              <w:right w:val="double" w:sz="4" w:space="0" w:color="auto"/>
            </w:tcBorders>
            <w:shd w:val="clear" w:color="auto" w:fill="FFFF00"/>
          </w:tcPr>
          <w:p w14:paraId="7F735C95" w14:textId="6DBDCD82" w:rsidR="004505D4" w:rsidRPr="00F0486C" w:rsidRDefault="004505D4" w:rsidP="004505D4">
            <w:pPr>
              <w:jc w:val="center"/>
            </w:pPr>
            <w:r w:rsidRPr="00F0486C">
              <w:t>w trakcie realizacji</w:t>
            </w:r>
          </w:p>
        </w:tc>
      </w:tr>
      <w:tr w:rsidR="008E270A" w:rsidRPr="00F0486C" w14:paraId="26099A3A" w14:textId="77777777" w:rsidTr="008E270A">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15901282" w14:textId="77777777" w:rsidR="008E270A" w:rsidRPr="00F0486C" w:rsidRDefault="008E270A" w:rsidP="008E270A">
            <w:pPr>
              <w:numPr>
                <w:ilvl w:val="0"/>
                <w:numId w:val="33"/>
              </w:numPr>
              <w:ind w:right="-211" w:hanging="1008"/>
              <w:jc w:val="right"/>
            </w:pPr>
          </w:p>
        </w:tc>
        <w:tc>
          <w:tcPr>
            <w:tcW w:w="7145" w:type="dxa"/>
            <w:gridSpan w:val="2"/>
            <w:tcBorders>
              <w:left w:val="single" w:sz="4" w:space="0" w:color="auto"/>
            </w:tcBorders>
          </w:tcPr>
          <w:p w14:paraId="5322C7C3" w14:textId="6FF490BD" w:rsidR="008E270A" w:rsidRPr="00F0486C" w:rsidRDefault="008E270A" w:rsidP="008E270A">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dwujezdniowej obwodnicy Wąchocka klasy GP 2/2 na odcinku od granicy miasta Skarżysko-Kamienna do granicy z miastem Starachowice,</w:t>
            </w:r>
          </w:p>
        </w:tc>
        <w:tc>
          <w:tcPr>
            <w:tcW w:w="1842" w:type="dxa"/>
            <w:tcBorders>
              <w:top w:val="single" w:sz="4" w:space="0" w:color="auto"/>
              <w:bottom w:val="single" w:sz="4" w:space="0" w:color="auto"/>
              <w:right w:val="double" w:sz="4" w:space="0" w:color="auto"/>
            </w:tcBorders>
            <w:shd w:val="clear" w:color="auto" w:fill="FFFF00"/>
          </w:tcPr>
          <w:p w14:paraId="78566911" w14:textId="3E902DB0" w:rsidR="008E270A" w:rsidRPr="00F0486C" w:rsidRDefault="008E270A" w:rsidP="008E270A">
            <w:pPr>
              <w:jc w:val="center"/>
            </w:pPr>
            <w:r w:rsidRPr="00F0486C">
              <w:t>w trakcie realizacji</w:t>
            </w:r>
          </w:p>
        </w:tc>
      </w:tr>
      <w:tr w:rsidR="00B93454" w:rsidRPr="00F0486C" w14:paraId="0FB0D15A"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96E7005"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7CCC5E8F" w14:textId="6C792AF1"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węzła dróg krajowych nr 42 i 9 w miejscowości Brody w ramach przebudowy DK 9 na odcinku Brody-Opatów,</w:t>
            </w:r>
          </w:p>
        </w:tc>
        <w:tc>
          <w:tcPr>
            <w:tcW w:w="1842" w:type="dxa"/>
            <w:tcBorders>
              <w:top w:val="single" w:sz="4" w:space="0" w:color="auto"/>
              <w:bottom w:val="single" w:sz="4" w:space="0" w:color="auto"/>
              <w:right w:val="double" w:sz="4" w:space="0" w:color="auto"/>
            </w:tcBorders>
            <w:shd w:val="clear" w:color="auto" w:fill="FF0000"/>
          </w:tcPr>
          <w:p w14:paraId="47547F9F" w14:textId="0B117A1D" w:rsidR="00B93454" w:rsidRPr="00F0486C" w:rsidRDefault="00B93454" w:rsidP="00B93454">
            <w:pPr>
              <w:jc w:val="center"/>
            </w:pPr>
            <w:proofErr w:type="spellStart"/>
            <w:r w:rsidRPr="00F0486C">
              <w:t>niezrealizowano</w:t>
            </w:r>
            <w:proofErr w:type="spellEnd"/>
          </w:p>
        </w:tc>
      </w:tr>
      <w:tr w:rsidR="00B93454" w:rsidRPr="00F0486C" w14:paraId="2624FC1E" w14:textId="77777777" w:rsidTr="00956586">
        <w:trPr>
          <w:trHeight w:val="570"/>
        </w:trPr>
        <w:tc>
          <w:tcPr>
            <w:tcW w:w="567" w:type="dxa"/>
            <w:tcBorders>
              <w:top w:val="single" w:sz="4" w:space="0" w:color="auto"/>
              <w:left w:val="double" w:sz="4" w:space="0" w:color="auto"/>
              <w:right w:val="single" w:sz="4" w:space="0" w:color="auto"/>
            </w:tcBorders>
            <w:vAlign w:val="center"/>
          </w:tcPr>
          <w:p w14:paraId="0D5C3454"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25502AB2" w14:textId="56D24D57"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dwujezdniowej drogi w klasie GP 2/2 na odcinku przejścia przez miasto Starachowice.</w:t>
            </w:r>
          </w:p>
        </w:tc>
        <w:tc>
          <w:tcPr>
            <w:tcW w:w="1842" w:type="dxa"/>
            <w:tcBorders>
              <w:top w:val="single" w:sz="4" w:space="0" w:color="auto"/>
              <w:right w:val="double" w:sz="4" w:space="0" w:color="auto"/>
            </w:tcBorders>
            <w:shd w:val="clear" w:color="auto" w:fill="FF0000"/>
          </w:tcPr>
          <w:p w14:paraId="0F82C0A4" w14:textId="42C4983F" w:rsidR="00B93454" w:rsidRPr="00F0486C" w:rsidRDefault="00B93454" w:rsidP="00B93454">
            <w:pPr>
              <w:jc w:val="center"/>
            </w:pPr>
            <w:proofErr w:type="spellStart"/>
            <w:r w:rsidRPr="00F0486C">
              <w:t>niezrealizowano</w:t>
            </w:r>
            <w:proofErr w:type="spellEnd"/>
          </w:p>
        </w:tc>
      </w:tr>
      <w:tr w:rsidR="00B93454" w:rsidRPr="00F0486C" w14:paraId="329138A7" w14:textId="77777777" w:rsidTr="009E0098">
        <w:trPr>
          <w:trHeight w:val="551"/>
        </w:trPr>
        <w:tc>
          <w:tcPr>
            <w:tcW w:w="567" w:type="dxa"/>
            <w:vMerge w:val="restart"/>
            <w:tcBorders>
              <w:top w:val="single" w:sz="4" w:space="0" w:color="auto"/>
              <w:left w:val="double" w:sz="4" w:space="0" w:color="auto"/>
              <w:right w:val="single" w:sz="4" w:space="0" w:color="auto"/>
            </w:tcBorders>
            <w:vAlign w:val="center"/>
          </w:tcPr>
          <w:p w14:paraId="5C4A0684" w14:textId="77777777" w:rsidR="00B93454" w:rsidRPr="00F0486C" w:rsidRDefault="00B93454">
            <w:pPr>
              <w:numPr>
                <w:ilvl w:val="0"/>
                <w:numId w:val="33"/>
              </w:numPr>
              <w:ind w:right="-211" w:hanging="1008"/>
              <w:jc w:val="right"/>
            </w:pPr>
          </w:p>
        </w:tc>
        <w:tc>
          <w:tcPr>
            <w:tcW w:w="3459" w:type="dxa"/>
            <w:vMerge w:val="restart"/>
            <w:tcBorders>
              <w:left w:val="single" w:sz="4" w:space="0" w:color="auto"/>
            </w:tcBorders>
          </w:tcPr>
          <w:p w14:paraId="1EE8D244" w14:textId="24393B59"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przebudowa DK 73 do klasy GP 2/2 na odcinku Kielce-Wola Morawicka wraz z obwodnicą Morawicy i Woli Morawickiej,</w:t>
            </w:r>
          </w:p>
        </w:tc>
        <w:tc>
          <w:tcPr>
            <w:tcW w:w="3686" w:type="dxa"/>
            <w:tcBorders>
              <w:left w:val="single" w:sz="4" w:space="0" w:color="auto"/>
            </w:tcBorders>
          </w:tcPr>
          <w:p w14:paraId="1AD84913" w14:textId="3288AE22"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odcinek Kielce-Morawica</w:t>
            </w:r>
          </w:p>
        </w:tc>
        <w:tc>
          <w:tcPr>
            <w:tcW w:w="1842" w:type="dxa"/>
            <w:tcBorders>
              <w:top w:val="single" w:sz="4" w:space="0" w:color="auto"/>
              <w:bottom w:val="single" w:sz="4" w:space="0" w:color="auto"/>
              <w:right w:val="double" w:sz="4" w:space="0" w:color="auto"/>
            </w:tcBorders>
            <w:shd w:val="clear" w:color="auto" w:fill="92D050"/>
          </w:tcPr>
          <w:p w14:paraId="64D74C26" w14:textId="75313A03" w:rsidR="00B93454" w:rsidRPr="00F0486C" w:rsidRDefault="009E0098" w:rsidP="00B93454">
            <w:pPr>
              <w:pStyle w:val="Tekstpodstawowy3"/>
              <w:jc w:val="center"/>
              <w:rPr>
                <w:rFonts w:ascii="Times New Roman" w:hAnsi="Times New Roman"/>
                <w:sz w:val="24"/>
                <w:szCs w:val="24"/>
              </w:rPr>
            </w:pPr>
            <w:r>
              <w:rPr>
                <w:rFonts w:ascii="Times New Roman" w:hAnsi="Times New Roman"/>
                <w:sz w:val="24"/>
                <w:szCs w:val="24"/>
              </w:rPr>
              <w:t>z</w:t>
            </w:r>
            <w:r w:rsidR="00B93454" w:rsidRPr="00F0486C">
              <w:rPr>
                <w:rFonts w:ascii="Times New Roman" w:hAnsi="Times New Roman"/>
                <w:sz w:val="24"/>
                <w:szCs w:val="24"/>
              </w:rPr>
              <w:t>realiz</w:t>
            </w:r>
            <w:r>
              <w:rPr>
                <w:rFonts w:ascii="Times New Roman" w:hAnsi="Times New Roman"/>
                <w:sz w:val="24"/>
                <w:szCs w:val="24"/>
              </w:rPr>
              <w:t>owano</w:t>
            </w:r>
          </w:p>
        </w:tc>
      </w:tr>
      <w:tr w:rsidR="009E0098" w:rsidRPr="00F0486C" w14:paraId="7E031D57" w14:textId="77777777" w:rsidTr="009E0098">
        <w:trPr>
          <w:trHeight w:val="545"/>
        </w:trPr>
        <w:tc>
          <w:tcPr>
            <w:tcW w:w="567" w:type="dxa"/>
            <w:vMerge/>
            <w:tcBorders>
              <w:left w:val="double" w:sz="4" w:space="0" w:color="auto"/>
              <w:bottom w:val="single" w:sz="4" w:space="0" w:color="auto"/>
              <w:right w:val="single" w:sz="4" w:space="0" w:color="auto"/>
            </w:tcBorders>
            <w:vAlign w:val="center"/>
          </w:tcPr>
          <w:p w14:paraId="6BB75647" w14:textId="77777777" w:rsidR="009E0098" w:rsidRPr="00F0486C" w:rsidRDefault="009E0098" w:rsidP="009E0098">
            <w:pPr>
              <w:numPr>
                <w:ilvl w:val="0"/>
                <w:numId w:val="33"/>
              </w:numPr>
              <w:ind w:right="-211" w:hanging="1008"/>
              <w:jc w:val="right"/>
            </w:pPr>
          </w:p>
        </w:tc>
        <w:tc>
          <w:tcPr>
            <w:tcW w:w="3459" w:type="dxa"/>
            <w:vMerge/>
            <w:tcBorders>
              <w:left w:val="single" w:sz="4" w:space="0" w:color="auto"/>
            </w:tcBorders>
          </w:tcPr>
          <w:p w14:paraId="7375D4BB" w14:textId="77777777" w:rsidR="009E0098" w:rsidRPr="00F0486C" w:rsidRDefault="009E0098" w:rsidP="009E0098">
            <w:pPr>
              <w:pStyle w:val="Tekstpodstawowy3"/>
              <w:suppressAutoHyphens/>
              <w:ind w:left="72"/>
              <w:jc w:val="center"/>
              <w:rPr>
                <w:rFonts w:ascii="Times New Roman" w:hAnsi="Times New Roman"/>
                <w:sz w:val="24"/>
                <w:szCs w:val="24"/>
              </w:rPr>
            </w:pPr>
          </w:p>
        </w:tc>
        <w:tc>
          <w:tcPr>
            <w:tcW w:w="3686" w:type="dxa"/>
            <w:tcBorders>
              <w:left w:val="single" w:sz="4" w:space="0" w:color="auto"/>
            </w:tcBorders>
          </w:tcPr>
          <w:p w14:paraId="0A6EFC5A" w14:textId="6ECF0CEC" w:rsidR="009E0098" w:rsidRPr="00F0486C" w:rsidRDefault="009E0098" w:rsidP="009E0098">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Obwodnica Morawicy i Woli Morawickiej</w:t>
            </w:r>
          </w:p>
        </w:tc>
        <w:tc>
          <w:tcPr>
            <w:tcW w:w="1842" w:type="dxa"/>
            <w:tcBorders>
              <w:top w:val="single" w:sz="4" w:space="0" w:color="auto"/>
              <w:bottom w:val="single" w:sz="4" w:space="0" w:color="auto"/>
              <w:right w:val="double" w:sz="4" w:space="0" w:color="auto"/>
            </w:tcBorders>
            <w:shd w:val="clear" w:color="auto" w:fill="FFFF00"/>
          </w:tcPr>
          <w:p w14:paraId="5ED3CA42" w14:textId="541D3F91" w:rsidR="009E0098" w:rsidRPr="00F0486C" w:rsidRDefault="009E0098" w:rsidP="009E0098">
            <w:pPr>
              <w:pStyle w:val="Tekstpodstawowy3"/>
              <w:jc w:val="center"/>
              <w:rPr>
                <w:rFonts w:ascii="Times New Roman" w:hAnsi="Times New Roman"/>
                <w:sz w:val="24"/>
                <w:szCs w:val="24"/>
              </w:rPr>
            </w:pPr>
            <w:r w:rsidRPr="00F0486C">
              <w:t>w trakcie realizacji</w:t>
            </w:r>
          </w:p>
        </w:tc>
      </w:tr>
      <w:tr w:rsidR="00B93454" w:rsidRPr="00F0486C" w14:paraId="6F88082A"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8373943"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499C639B" w14:textId="08FDDDFA"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wschodniej obwodnicy Kielc która przejmie ruch tranzytowy z odcinka miejskiego DK 73 obejmującego ulice: Ściegiennego, księdza Jerzego Popiełuszki, Tarnowską, Źródłową, Solidarności, Radomską,</w:t>
            </w:r>
          </w:p>
        </w:tc>
        <w:tc>
          <w:tcPr>
            <w:tcW w:w="1842" w:type="dxa"/>
            <w:tcBorders>
              <w:top w:val="single" w:sz="4" w:space="0" w:color="auto"/>
              <w:bottom w:val="single" w:sz="4" w:space="0" w:color="auto"/>
              <w:right w:val="double" w:sz="4" w:space="0" w:color="auto"/>
            </w:tcBorders>
            <w:shd w:val="clear" w:color="auto" w:fill="FF0000"/>
          </w:tcPr>
          <w:p w14:paraId="0FA607DB" w14:textId="18250E61" w:rsidR="00B93454" w:rsidRPr="00F0486C" w:rsidRDefault="00B93454" w:rsidP="00B93454">
            <w:pPr>
              <w:jc w:val="center"/>
            </w:pPr>
            <w:proofErr w:type="spellStart"/>
            <w:r w:rsidRPr="00F0486C">
              <w:t>niezrealizowano</w:t>
            </w:r>
            <w:proofErr w:type="spellEnd"/>
          </w:p>
        </w:tc>
      </w:tr>
      <w:tr w:rsidR="00B93454" w:rsidRPr="00F0486C" w14:paraId="0A92485E" w14:textId="77777777" w:rsidTr="00956586">
        <w:trPr>
          <w:trHeight w:val="828"/>
        </w:trPr>
        <w:tc>
          <w:tcPr>
            <w:tcW w:w="567" w:type="dxa"/>
            <w:tcBorders>
              <w:top w:val="single" w:sz="4" w:space="0" w:color="auto"/>
              <w:left w:val="double" w:sz="4" w:space="0" w:color="auto"/>
              <w:right w:val="single" w:sz="4" w:space="0" w:color="auto"/>
            </w:tcBorders>
            <w:vAlign w:val="center"/>
          </w:tcPr>
          <w:p w14:paraId="50AE2885"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197D8E5C" w14:textId="4961ABD4"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podjęcie działań zmierzających do wystudiowania i zabezpieczenia rezerw terenowych pod korytarz planowanej drogi S73 i planowanej linii kolejowej Kielce-Tarnów.</w:t>
            </w:r>
          </w:p>
        </w:tc>
        <w:tc>
          <w:tcPr>
            <w:tcW w:w="1842" w:type="dxa"/>
            <w:tcBorders>
              <w:top w:val="single" w:sz="4" w:space="0" w:color="auto"/>
              <w:right w:val="double" w:sz="4" w:space="0" w:color="auto"/>
            </w:tcBorders>
            <w:shd w:val="clear" w:color="auto" w:fill="FF0000"/>
          </w:tcPr>
          <w:p w14:paraId="00CB1932" w14:textId="12EFE4B1" w:rsidR="00B93454" w:rsidRPr="00F0486C" w:rsidRDefault="00B93454" w:rsidP="00B93454">
            <w:pPr>
              <w:jc w:val="center"/>
            </w:pPr>
            <w:proofErr w:type="spellStart"/>
            <w:r w:rsidRPr="00F0486C">
              <w:t>niezrealizowano</w:t>
            </w:r>
            <w:proofErr w:type="spellEnd"/>
          </w:p>
        </w:tc>
      </w:tr>
    </w:tbl>
    <w:p w14:paraId="45E58FD3" w14:textId="77777777" w:rsidR="00B177D8" w:rsidRPr="00B177D8" w:rsidRDefault="00B177D8" w:rsidP="00B177D8">
      <w:pPr>
        <w:pStyle w:val="Tekstpodstawowy31"/>
        <w:suppressAutoHyphens/>
        <w:ind w:left="720" w:hanging="720"/>
        <w:rPr>
          <w:rFonts w:ascii="Times New Roman" w:hAnsi="Times New Roman"/>
          <w:bCs/>
          <w:sz w:val="20"/>
        </w:rPr>
      </w:pPr>
      <w:r w:rsidRPr="00B177D8">
        <w:rPr>
          <w:rFonts w:ascii="Times New Roman" w:hAnsi="Times New Roman"/>
          <w:bCs/>
          <w:sz w:val="20"/>
        </w:rPr>
        <w:t>*zmiana wprowadzona na wniosek GDDKiA na etapie konsultacji społecznych</w:t>
      </w:r>
    </w:p>
    <w:p w14:paraId="64A59D1E" w14:textId="77777777" w:rsidR="004078FA" w:rsidRPr="00E42652" w:rsidRDefault="004078FA" w:rsidP="004078FA">
      <w:pPr>
        <w:pStyle w:val="Tekstpodstawowy3"/>
        <w:rPr>
          <w:rFonts w:ascii="Times New Roman" w:hAnsi="Times New Roman"/>
          <w:i/>
          <w:iCs/>
          <w:sz w:val="20"/>
        </w:rPr>
      </w:pPr>
      <w:r>
        <w:rPr>
          <w:rFonts w:ascii="Times New Roman" w:hAnsi="Times New Roman"/>
          <w:i/>
          <w:iCs/>
          <w:sz w:val="20"/>
        </w:rPr>
        <w:t>Źródło: opracowanie własne</w:t>
      </w:r>
    </w:p>
    <w:p w14:paraId="7596349C" w14:textId="77777777" w:rsidR="00B04D4E" w:rsidRPr="00F0486C" w:rsidRDefault="00B04D4E" w:rsidP="00B04D4E">
      <w:pPr>
        <w:pStyle w:val="Tekstpodstawowy31"/>
        <w:suppressAutoHyphens/>
        <w:rPr>
          <w:rFonts w:ascii="Times New Roman" w:hAnsi="Times New Roman"/>
          <w:b/>
          <w:szCs w:val="24"/>
          <w:highlight w:val="yellow"/>
        </w:rPr>
      </w:pPr>
    </w:p>
    <w:p w14:paraId="47868084" w14:textId="1176C15C" w:rsidR="00556536" w:rsidRPr="00F0486C" w:rsidRDefault="00556536" w:rsidP="00556536">
      <w:pPr>
        <w:pStyle w:val="Tekstpodstawowy3"/>
        <w:spacing w:line="360" w:lineRule="auto"/>
        <w:jc w:val="both"/>
        <w:rPr>
          <w:rFonts w:ascii="Times New Roman" w:hAnsi="Times New Roman"/>
          <w:sz w:val="24"/>
          <w:szCs w:val="24"/>
        </w:rPr>
      </w:pPr>
      <w:r w:rsidRPr="00F0486C">
        <w:rPr>
          <w:rFonts w:ascii="Times New Roman" w:hAnsi="Times New Roman"/>
          <w:sz w:val="24"/>
          <w:szCs w:val="24"/>
        </w:rPr>
        <w:lastRenderedPageBreak/>
        <w:t xml:space="preserve">Zadania </w:t>
      </w:r>
      <w:r w:rsidR="00C00AC1" w:rsidRPr="00F0486C">
        <w:rPr>
          <w:rFonts w:ascii="Times New Roman" w:hAnsi="Times New Roman"/>
          <w:sz w:val="24"/>
          <w:szCs w:val="24"/>
        </w:rPr>
        <w:t xml:space="preserve">wskazane w powyższych tabelach jako </w:t>
      </w:r>
      <w:r w:rsidRPr="00F0486C">
        <w:rPr>
          <w:rFonts w:ascii="Times New Roman" w:hAnsi="Times New Roman"/>
          <w:sz w:val="24"/>
          <w:szCs w:val="24"/>
        </w:rPr>
        <w:t>niezrealizowane zostaną ponow</w:t>
      </w:r>
      <w:r w:rsidR="00823077">
        <w:rPr>
          <w:rFonts w:ascii="Times New Roman" w:hAnsi="Times New Roman"/>
          <w:sz w:val="24"/>
          <w:szCs w:val="24"/>
        </w:rPr>
        <w:t>nie</w:t>
      </w:r>
      <w:r w:rsidRPr="00F0486C">
        <w:rPr>
          <w:rFonts w:ascii="Times New Roman" w:hAnsi="Times New Roman"/>
          <w:sz w:val="24"/>
          <w:szCs w:val="24"/>
        </w:rPr>
        <w:t xml:space="preserve"> przeanalizowane pod kątem celowości ich realizacji oraz realizacji przez nie celu głównego i celów szczegółowych zapisanych w niniejszym planie transportowym. Zadania spełniające powyższy warunek zostaną zapisane w niniejszym planie transportowym jako propozycje do realizacji</w:t>
      </w:r>
      <w:r w:rsidR="003A6B4F">
        <w:rPr>
          <w:rFonts w:ascii="Times New Roman" w:hAnsi="Times New Roman"/>
          <w:sz w:val="24"/>
          <w:szCs w:val="24"/>
        </w:rPr>
        <w:t xml:space="preserve"> </w:t>
      </w:r>
      <w:r w:rsidRPr="00F0486C">
        <w:rPr>
          <w:rFonts w:ascii="Times New Roman" w:hAnsi="Times New Roman"/>
          <w:sz w:val="24"/>
          <w:szCs w:val="24"/>
        </w:rPr>
        <w:t>w perspektywie lat 2021-20</w:t>
      </w:r>
      <w:r w:rsidR="00C068AE">
        <w:rPr>
          <w:rFonts w:ascii="Times New Roman" w:hAnsi="Times New Roman"/>
          <w:sz w:val="24"/>
          <w:szCs w:val="24"/>
        </w:rPr>
        <w:t>30</w:t>
      </w:r>
      <w:r w:rsidRPr="00F0486C">
        <w:rPr>
          <w:rFonts w:ascii="Times New Roman" w:hAnsi="Times New Roman"/>
          <w:sz w:val="24"/>
          <w:szCs w:val="24"/>
        </w:rPr>
        <w:t>.</w:t>
      </w:r>
    </w:p>
    <w:p w14:paraId="224F7075" w14:textId="77777777" w:rsidR="001035BD" w:rsidRPr="00F0486C" w:rsidRDefault="001035BD" w:rsidP="00D2014D"/>
    <w:p w14:paraId="40F84774" w14:textId="1A269ABD" w:rsidR="00A90A9F" w:rsidRPr="00F0486C" w:rsidRDefault="00CE2763" w:rsidP="00C86DFD">
      <w:pPr>
        <w:pStyle w:val="Nagwek2"/>
        <w:spacing w:line="360" w:lineRule="auto"/>
        <w:rPr>
          <w:b/>
          <w:bCs/>
          <w:szCs w:val="24"/>
        </w:rPr>
      </w:pPr>
      <w:bookmarkStart w:id="18" w:name="_Toc157602062"/>
      <w:r w:rsidRPr="00F0486C">
        <w:rPr>
          <w:b/>
          <w:bCs/>
          <w:szCs w:val="24"/>
        </w:rPr>
        <w:t xml:space="preserve">3. </w:t>
      </w:r>
      <w:r w:rsidR="004E731A">
        <w:rPr>
          <w:b/>
          <w:bCs/>
          <w:szCs w:val="24"/>
        </w:rPr>
        <w:t>UWARUNKOWANIA WEWN</w:t>
      </w:r>
      <w:r w:rsidR="00854B3C">
        <w:rPr>
          <w:b/>
          <w:bCs/>
          <w:szCs w:val="24"/>
        </w:rPr>
        <w:t>Ę</w:t>
      </w:r>
      <w:r w:rsidR="004E731A">
        <w:rPr>
          <w:b/>
          <w:bCs/>
          <w:szCs w:val="24"/>
        </w:rPr>
        <w:t xml:space="preserve">TRZNE </w:t>
      </w:r>
      <w:r w:rsidR="006B70BB">
        <w:rPr>
          <w:b/>
          <w:bCs/>
          <w:szCs w:val="24"/>
        </w:rPr>
        <w:t>RPT</w:t>
      </w:r>
      <w:bookmarkEnd w:id="18"/>
    </w:p>
    <w:p w14:paraId="0445E85F" w14:textId="699B03A3" w:rsidR="00A90A9F" w:rsidRPr="00F0486C" w:rsidRDefault="00A90A9F" w:rsidP="00C86DFD">
      <w:pPr>
        <w:pStyle w:val="Nagwek2"/>
        <w:spacing w:line="360" w:lineRule="auto"/>
        <w:rPr>
          <w:b/>
          <w:bCs/>
          <w:szCs w:val="24"/>
        </w:rPr>
      </w:pPr>
      <w:bookmarkStart w:id="19" w:name="_Toc157602063"/>
      <w:r w:rsidRPr="00F0486C">
        <w:rPr>
          <w:b/>
          <w:bCs/>
          <w:szCs w:val="24"/>
        </w:rPr>
        <w:t>3.1 Ogólna charakterystyka województwa</w:t>
      </w:r>
      <w:bookmarkEnd w:id="19"/>
      <w:r w:rsidRPr="00F0486C">
        <w:rPr>
          <w:b/>
          <w:bCs/>
          <w:szCs w:val="24"/>
        </w:rPr>
        <w:t xml:space="preserve"> </w:t>
      </w:r>
    </w:p>
    <w:p w14:paraId="30A87D40" w14:textId="711ABD47" w:rsidR="002B0BBA" w:rsidRDefault="002B0BBA" w:rsidP="002B0BBA">
      <w:pPr>
        <w:spacing w:line="360" w:lineRule="auto"/>
        <w:ind w:firstLine="708"/>
        <w:jc w:val="both"/>
        <w:rPr>
          <w:color w:val="000000"/>
        </w:rPr>
      </w:pPr>
      <w:bookmarkStart w:id="20" w:name="_Hlk77323647"/>
      <w:r>
        <w:rPr>
          <w:color w:val="000000"/>
        </w:rPr>
        <w:t>Województwo świętokrzyskie położone jest w południowo-wschodniej części Polski</w:t>
      </w:r>
      <w:r>
        <w:rPr>
          <w:color w:val="000000"/>
        </w:rPr>
        <w:br/>
        <w:t xml:space="preserve">i sąsiaduje z 6-cioma województwami: od północy z województwem mazowieckim, od północnego-wschodu z woj. lubelskim, od wschodu z woj. podkarpackim, od południa z woj. małopolskim, od zachodu z woj. śląskim, od północnego-zachodu z województwem łódzkim. </w:t>
      </w:r>
      <w:r w:rsidR="00104A11">
        <w:rPr>
          <w:color w:val="000000"/>
        </w:rPr>
        <w:t>P</w:t>
      </w:r>
      <w:r>
        <w:rPr>
          <w:color w:val="000000"/>
        </w:rPr>
        <w:t>owierzchnia województwa świętokrzyskiego wynosi 11 71</w:t>
      </w:r>
      <w:r>
        <w:t>0</w:t>
      </w:r>
      <w:r>
        <w:rPr>
          <w:color w:val="000000"/>
        </w:rPr>
        <w:t xml:space="preserve"> km</w:t>
      </w:r>
      <w:r>
        <w:rPr>
          <w:color w:val="000000"/>
          <w:vertAlign w:val="superscript"/>
        </w:rPr>
        <w:t>2</w:t>
      </w:r>
      <w:r>
        <w:rPr>
          <w:color w:val="000000"/>
        </w:rPr>
        <w:t>,</w:t>
      </w:r>
      <w:r>
        <w:rPr>
          <w:color w:val="000000"/>
          <w:vertAlign w:val="superscript"/>
        </w:rPr>
        <w:t xml:space="preserve"> </w:t>
      </w:r>
      <w:r>
        <w:rPr>
          <w:color w:val="000000"/>
        </w:rPr>
        <w:t>co stanowi 3,7% obszaru Polski (15 miejsce przed woj. opolskim</w:t>
      </w:r>
      <w:r w:rsidRPr="00104A11">
        <w:rPr>
          <w:color w:val="000000"/>
        </w:rPr>
        <w:t>). Na koniec grudnia 20</w:t>
      </w:r>
      <w:r w:rsidR="00104A11">
        <w:rPr>
          <w:color w:val="000000"/>
        </w:rPr>
        <w:t>20</w:t>
      </w:r>
      <w:r w:rsidRPr="00104A11">
        <w:rPr>
          <w:color w:val="000000"/>
        </w:rPr>
        <w:t xml:space="preserve"> r.</w:t>
      </w:r>
      <w:r>
        <w:rPr>
          <w:color w:val="000000"/>
        </w:rPr>
        <w:t xml:space="preserve"> </w:t>
      </w:r>
      <w:r w:rsidR="00104A11">
        <w:rPr>
          <w:color w:val="000000"/>
        </w:rPr>
        <w:t>r</w:t>
      </w:r>
      <w:r>
        <w:rPr>
          <w:color w:val="000000"/>
        </w:rPr>
        <w:t>egion zamieszkiwało 1</w:t>
      </w:r>
      <w:r w:rsidR="00104A11">
        <w:rPr>
          <w:color w:val="000000"/>
        </w:rPr>
        <w:t> 224 626</w:t>
      </w:r>
      <w:r>
        <w:rPr>
          <w:color w:val="000000"/>
        </w:rPr>
        <w:t xml:space="preserve"> osób (13 miejsce przed województwami: podlaskim, lubuskim i opolskim). Gęstość zaludnienia jest nieco niższa od średniej w kraju — na 1 km</w:t>
      </w:r>
      <w:r>
        <w:rPr>
          <w:color w:val="000000"/>
          <w:vertAlign w:val="superscript"/>
        </w:rPr>
        <w:t xml:space="preserve">2 </w:t>
      </w:r>
      <w:r>
        <w:rPr>
          <w:color w:val="000000"/>
        </w:rPr>
        <w:t>przypada 105 osób (średnio w kraju 12</w:t>
      </w:r>
      <w:r w:rsidR="00104A11">
        <w:rPr>
          <w:color w:val="000000"/>
        </w:rPr>
        <w:t>2</w:t>
      </w:r>
      <w:r>
        <w:rPr>
          <w:color w:val="000000"/>
        </w:rPr>
        <w:t xml:space="preserve"> osoby), co daje województwu pod tym względem 10 miejsce w kraju.</w:t>
      </w:r>
    </w:p>
    <w:p w14:paraId="4AD9D5D1" w14:textId="77777777" w:rsidR="002B0BBA" w:rsidRDefault="002B0BBA" w:rsidP="002B0BBA">
      <w:pPr>
        <w:spacing w:line="360" w:lineRule="auto"/>
        <w:ind w:firstLine="709"/>
        <w:jc w:val="both"/>
        <w:rPr>
          <w:color w:val="000000"/>
        </w:rPr>
      </w:pPr>
      <w:r>
        <w:rPr>
          <w:color w:val="000000"/>
        </w:rPr>
        <w:t xml:space="preserve">W województwie świętokrzyskim największą powierzchnię zajmują użytki rolne, stanowią one 64,7% ogólnej powierzchni województwa (w kraju 60,0%) z czego 45,7 </w:t>
      </w:r>
      <w:proofErr w:type="spellStart"/>
      <w:r>
        <w:rPr>
          <w:color w:val="000000"/>
        </w:rPr>
        <w:t>pp</w:t>
      </w:r>
      <w:proofErr w:type="spellEnd"/>
      <w:r>
        <w:rPr>
          <w:color w:val="000000"/>
        </w:rPr>
        <w:t xml:space="preserve"> stanowią grunty orne, 28,8% przypada na lasy (kraj — 30,5%). Grunty zabudowane i zurbanizowane zajmują jedynie 4,8% powierzchni województwa tj. o 0,8 </w:t>
      </w:r>
      <w:proofErr w:type="spellStart"/>
      <w:r>
        <w:rPr>
          <w:color w:val="000000"/>
        </w:rPr>
        <w:t>pp</w:t>
      </w:r>
      <w:proofErr w:type="spellEnd"/>
      <w:r>
        <w:rPr>
          <w:color w:val="000000"/>
        </w:rPr>
        <w:t xml:space="preserve"> mniej niż średnia</w:t>
      </w:r>
      <w:r>
        <w:rPr>
          <w:color w:val="000000"/>
          <w:vertAlign w:val="superscript"/>
        </w:rPr>
        <w:t xml:space="preserve"> </w:t>
      </w:r>
      <w:r>
        <w:rPr>
          <w:color w:val="000000"/>
        </w:rPr>
        <w:t xml:space="preserve">krajowa. </w:t>
      </w:r>
    </w:p>
    <w:p w14:paraId="21EC9D67" w14:textId="60647486" w:rsidR="002B0BBA" w:rsidRDefault="002B0BBA" w:rsidP="002B0BBA">
      <w:pPr>
        <w:spacing w:line="360" w:lineRule="auto"/>
        <w:ind w:firstLine="709"/>
        <w:jc w:val="both"/>
        <w:rPr>
          <w:color w:val="000000"/>
        </w:rPr>
      </w:pPr>
      <w:r>
        <w:rPr>
          <w:color w:val="000000"/>
        </w:rPr>
        <w:t>Na kierunki i natężenie powiązań komunikacyjnych rzutuje fakt, że województwo należy do najmniej zurbanizowanych w skali krajowej. W 2020 roku sieć osadniczą regionu stanowiły 44 miasta (w tym 5 miast wydzielonych) oraz 39 gmin miejsko-wiejskich i 58 gmin wiejskich. Sieć miejska jest stosunkowo równomiernie rozmieszczona na całym obszarze. Przeciętnie w województwie świętokrzyskim jedno miasto przypada na 272,3 km</w:t>
      </w:r>
      <w:r>
        <w:rPr>
          <w:color w:val="000000"/>
          <w:vertAlign w:val="superscript"/>
        </w:rPr>
        <w:t>2</w:t>
      </w:r>
      <w:r>
        <w:rPr>
          <w:color w:val="000000"/>
        </w:rPr>
        <w:t xml:space="preserve">, podczas gdy w Polsce jedno </w:t>
      </w:r>
      <w:r w:rsidRPr="00962DB2">
        <w:t>miasto przypada na 332,6 km</w:t>
      </w:r>
      <w:r w:rsidRPr="00962DB2">
        <w:rPr>
          <w:vertAlign w:val="superscript"/>
        </w:rPr>
        <w:t>2</w:t>
      </w:r>
      <w:r w:rsidRPr="00962DB2">
        <w:t xml:space="preserve">. W województwie </w:t>
      </w:r>
      <w:r w:rsidR="00104A11" w:rsidRPr="00962DB2">
        <w:t xml:space="preserve">w 2020 r. </w:t>
      </w:r>
      <w:r w:rsidRPr="00962DB2">
        <w:t xml:space="preserve">wskaźnik urbanizacji nieznacznie wzrósł </w:t>
      </w:r>
      <w:r>
        <w:rPr>
          <w:color w:val="000000"/>
        </w:rPr>
        <w:t xml:space="preserve">do 45,4% (w kraju wskaźnik ten spadł do </w:t>
      </w:r>
      <w:r w:rsidR="00104A11">
        <w:rPr>
          <w:color w:val="000000"/>
        </w:rPr>
        <w:t>59.8</w:t>
      </w:r>
      <w:r>
        <w:rPr>
          <w:color w:val="000000"/>
        </w:rPr>
        <w:t xml:space="preserve">% z powodu m.in. pogłębiania się procesu </w:t>
      </w:r>
      <w:proofErr w:type="spellStart"/>
      <w:r>
        <w:rPr>
          <w:color w:val="000000"/>
        </w:rPr>
        <w:t>suburbanizacji</w:t>
      </w:r>
      <w:proofErr w:type="spellEnd"/>
      <w:r>
        <w:rPr>
          <w:color w:val="000000"/>
        </w:rPr>
        <w:t xml:space="preserve">). </w:t>
      </w:r>
    </w:p>
    <w:p w14:paraId="0D5F302B" w14:textId="3DF528A4" w:rsidR="002B0BBA" w:rsidRDefault="002B0BBA" w:rsidP="002B0BBA">
      <w:pPr>
        <w:spacing w:line="360" w:lineRule="auto"/>
        <w:ind w:firstLine="709"/>
        <w:jc w:val="both"/>
        <w:rPr>
          <w:color w:val="000000"/>
        </w:rPr>
      </w:pPr>
      <w:r>
        <w:rPr>
          <w:color w:val="000000"/>
        </w:rPr>
        <w:t>Kierunki rozwoju w zakresie przewozów pasażerskich determinuje fakt, iż województwo świętokrzyskie podzielone jest administracyjnie na 13 powiatów ziemskich i jeden powiat grodzki (Kielce) oraz 102 różnej wielkości gminy, które połączone są systemem dróg o różnej randze</w:t>
      </w:r>
      <w:r w:rsidR="00EC6455">
        <w:rPr>
          <w:color w:val="000000"/>
        </w:rPr>
        <w:br/>
      </w:r>
      <w:r>
        <w:rPr>
          <w:color w:val="000000"/>
        </w:rPr>
        <w:lastRenderedPageBreak/>
        <w:t>i znaczeniu w systemie komunikacyjnym województwa oraz zróżnicowanych warunkach transportowych.</w:t>
      </w:r>
    </w:p>
    <w:p w14:paraId="17C79A7F" w14:textId="4B94E639" w:rsidR="002B0BBA" w:rsidRDefault="002B0BBA" w:rsidP="002B0BBA">
      <w:pPr>
        <w:spacing w:line="360" w:lineRule="auto"/>
        <w:ind w:firstLine="709"/>
        <w:jc w:val="both"/>
        <w:rPr>
          <w:color w:val="000000"/>
        </w:rPr>
      </w:pPr>
      <w:r>
        <w:rPr>
          <w:color w:val="000000"/>
        </w:rPr>
        <w:t xml:space="preserve">Największym miastem w województwie świętokrzyskim, zaliczanym w systemie drogowym </w:t>
      </w:r>
      <w:r w:rsidRPr="008C1556">
        <w:t>Polski do węzłów o znaczeniu krajowym, są Kielce. Według stanu na 31.12.20</w:t>
      </w:r>
      <w:r w:rsidR="00104A11" w:rsidRPr="008C1556">
        <w:t>2</w:t>
      </w:r>
      <w:r w:rsidR="004078FA">
        <w:t>2</w:t>
      </w:r>
      <w:r w:rsidRPr="008C1556">
        <w:t xml:space="preserve"> r. liczba mieszkańców stolicy regionu miasta Kielce wynosiła </w:t>
      </w:r>
      <w:r w:rsidR="004078FA">
        <w:t>183 885</w:t>
      </w:r>
      <w:r w:rsidRPr="008C1556">
        <w:t xml:space="preserve"> osoby, tj. </w:t>
      </w:r>
      <w:r w:rsidR="004078FA">
        <w:t xml:space="preserve">około </w:t>
      </w:r>
      <w:r w:rsidRPr="008C1556">
        <w:t>1</w:t>
      </w:r>
      <w:r w:rsidR="004078FA">
        <w:t>6</w:t>
      </w:r>
      <w:r w:rsidRPr="008C1556">
        <w:t>% ogółu ludności województwa. Natomiast ośrodkami o największym potencjale ludnościowym, stanowiącymi największe węzły komunikacyjne o znaczeniu regionalnym są następujące miasta: Ostrowiec Świętokrzyski (</w:t>
      </w:r>
      <w:r w:rsidR="00104A11" w:rsidRPr="008C1556">
        <w:t>67.4</w:t>
      </w:r>
      <w:r w:rsidRPr="008C1556">
        <w:t xml:space="preserve"> tys. osób), Starachowice (</w:t>
      </w:r>
      <w:r w:rsidR="00104A11" w:rsidRPr="008C1556">
        <w:t>47.6</w:t>
      </w:r>
      <w:r w:rsidRPr="008C1556">
        <w:t xml:space="preserve"> tys. osób), Skarżysko-Kamienna (</w:t>
      </w:r>
      <w:r w:rsidR="00104A11" w:rsidRPr="008C1556">
        <w:t>44.3</w:t>
      </w:r>
      <w:r w:rsidRPr="008C1556">
        <w:t xml:space="preserve"> tys. osób) i Sandomierz (</w:t>
      </w:r>
      <w:r w:rsidR="00104A11" w:rsidRPr="008C1556">
        <w:t>22.9</w:t>
      </w:r>
      <w:r w:rsidRPr="008C1556">
        <w:t xml:space="preserve"> tys. osób). Dla zrównoważonego rozwoju całego regionu niezbędny jest wzrost ekonomiczny, społeczny i przestrzenny pozostałych miast powiatowych stanowiących również </w:t>
      </w:r>
      <w:r>
        <w:rPr>
          <w:color w:val="000000"/>
        </w:rPr>
        <w:t>„węzły regionalne” (Busko - Zdrój, Jędrzejów, Kazimierza Wielka, Końskie, Opatów, Pińczów, Staszów, Włoszczowa) jak i mniejszych ośrodków miejskich oraz ośrodków gminnych stanowiących na ogół „węzły lokalne” — kumulujące przewozy lokalne z sąsiadujących obszarów wiejskich.</w:t>
      </w:r>
    </w:p>
    <w:p w14:paraId="5F7EA871" w14:textId="77777777" w:rsidR="002B0BBA" w:rsidRDefault="002B0BBA" w:rsidP="002B0BBA">
      <w:pPr>
        <w:spacing w:line="360" w:lineRule="auto"/>
        <w:ind w:firstLine="708"/>
        <w:jc w:val="both"/>
        <w:rPr>
          <w:color w:val="7030A0"/>
        </w:rPr>
      </w:pPr>
      <w:bookmarkStart w:id="21" w:name="_Hlk56589606"/>
      <w:r>
        <w:rPr>
          <w:color w:val="000000"/>
        </w:rPr>
        <w:t xml:space="preserve">Poziom rozwoju gospodarczego województwa mierzony wartością PKB na mieszkańca wciąż </w:t>
      </w:r>
      <w:r>
        <w:t>pozostaje relatywnie niski na tle kraju (12 miejsce) i wynosi 39,7 tys. zł/os. (2018 r.), co stanowi 72,2% poziomu krajowego. Niestety, negatywne procesy demograficzne, niska innowacyjność gospodarki i niewystarczająca atrakcyjność inwestycyjna sprawiają, że prognozowany jest dalszy spadek udziału województwa w tworzeniu PKB Polski.</w:t>
      </w:r>
    </w:p>
    <w:p w14:paraId="1910DAA2" w14:textId="095389D2" w:rsidR="002B0BBA" w:rsidRDefault="002B0BBA" w:rsidP="002B0BBA">
      <w:pPr>
        <w:shd w:val="clear" w:color="auto" w:fill="FFFFFF"/>
        <w:spacing w:line="360" w:lineRule="auto"/>
        <w:jc w:val="both"/>
      </w:pPr>
      <w:r>
        <w:rPr>
          <w:color w:val="000000"/>
        </w:rPr>
        <w:tab/>
        <w:t>Świętokrzyskie jest krajowym potentatem w produkcji: wyrobów gipsowych, łożysk tocznych, wapna, cementu i kruszyw budowlanych. Jednak przemysł, skumulowany głównie</w:t>
      </w:r>
      <w:r w:rsidR="00EC6455">
        <w:rPr>
          <w:color w:val="000000"/>
        </w:rPr>
        <w:br/>
      </w:r>
      <w:r>
        <w:rPr>
          <w:color w:val="000000"/>
        </w:rPr>
        <w:t>w mieście Kielce i w północnych miastach regionu, mimo widocznego postępu w dywersyfikacji</w:t>
      </w:r>
      <w:r w:rsidR="00EC6455">
        <w:rPr>
          <w:color w:val="000000"/>
        </w:rPr>
        <w:br/>
      </w:r>
      <w:r>
        <w:rPr>
          <w:color w:val="000000"/>
        </w:rPr>
        <w:t xml:space="preserve">i przełamywaniu kryzysu niektórych branż, nadal nie stwarza wystarczających impulsów do aktywizacji gospodarczej pozostałej części województwa. Produkcja sprzedana przemysłu w 2018 r. wyniosła 31 125,2 mln zł, co w przeliczeniu na mieszkańca stanowi zaledwie 63,2% poziomu krajowego. </w:t>
      </w:r>
    </w:p>
    <w:p w14:paraId="36A03BB0" w14:textId="77777777" w:rsidR="002B0BBA" w:rsidRDefault="002B0BBA" w:rsidP="002B0BBA">
      <w:pPr>
        <w:shd w:val="clear" w:color="auto" w:fill="FFFFFF"/>
        <w:spacing w:line="360" w:lineRule="auto"/>
        <w:jc w:val="both"/>
        <w:rPr>
          <w:rFonts w:eastAsiaTheme="minorHAnsi"/>
          <w:color w:val="7030A0"/>
          <w:lang w:eastAsia="en-US"/>
        </w:rPr>
      </w:pPr>
      <w:r>
        <w:tab/>
        <w:t xml:space="preserve">Liczba podmiotów gospodarki narodowej zarejestrowanych w rejestrze REGON w 2019 r. sięgnęła 116,5 tysiąca, co stanowi jedynie 2,6% polskich firm. Wśród sekcji PKD dominują: handel i naprawy, budownictwo oraz przetwórstwo przemysłowe (łącznie 51% firm). Pozytywnym wskaźnikiem rozwoju województwa jest wzrost znaczenia usług wyższego rzędu w strukturze usług ogółem, w tym sekcji działalności profesjonalnej, naukowej i technicznej. Istniejące tradycje przemysłowe, utrwalony trend wzrostu liczby przedsiębiorstw oraz poprawiająca się struktura usług </w:t>
      </w:r>
      <w:r>
        <w:lastRenderedPageBreak/>
        <w:t xml:space="preserve">nie rekompensuje jednak dynamiki rozwoju innych regionów, co oznacza że pozycja województwa w rankingach stale słabnie. </w:t>
      </w:r>
    </w:p>
    <w:p w14:paraId="3C1EA9AD" w14:textId="77777777" w:rsidR="002B0BBA" w:rsidRDefault="002B0BBA" w:rsidP="002B0BBA">
      <w:pPr>
        <w:spacing w:line="360" w:lineRule="auto"/>
        <w:ind w:firstLine="708"/>
        <w:jc w:val="both"/>
        <w:rPr>
          <w:color w:val="7030A0"/>
        </w:rPr>
      </w:pPr>
      <w:r>
        <w:rPr>
          <w:color w:val="000000"/>
        </w:rPr>
        <w:t xml:space="preserve">Szanse rozwoju bazy ekonomicznej regionu stwarzają przede wszystkim: bogate zasoby surowców naturalnych, wielowiekowe tradycje </w:t>
      </w:r>
      <w:r>
        <w:t xml:space="preserve">przemysłowe, dobre gleby, unikatowe walory przyrodniczo-krajobrazowe i kulturowe oraz dobra lokalizacja – w sąsiedztwie </w:t>
      </w:r>
      <w:r>
        <w:rPr>
          <w:color w:val="000000"/>
        </w:rPr>
        <w:t>największych w kraju aglomeracji miejsko-przemysłowych, stanowiących duże rynki zbytu towarów i usług.</w:t>
      </w:r>
    </w:p>
    <w:p w14:paraId="7F602A69" w14:textId="77777777" w:rsidR="002B0BBA" w:rsidRDefault="002B0BBA" w:rsidP="002B0BBA">
      <w:pPr>
        <w:shd w:val="clear" w:color="auto" w:fill="FFFFFF"/>
        <w:spacing w:line="360" w:lineRule="auto"/>
        <w:ind w:firstLine="708"/>
        <w:jc w:val="both"/>
      </w:pPr>
      <w:r>
        <w:t>Do głównych zagrożeń zaliczyć należy peryferyjne położenie województwa względem głównych korytarzy transportowych i centrów logistycznych, niską innowacyjność gospodarki oraz niedobór terenów inwestycyjnych o uregulowanej sytuacji własnościowej i odpowiednim uzbrojeniu, co przekłada się na słabą atrakcyjność inwestycyjną i niską konkurencyjność regionu w skali krajowej i europejskiej. Skutkuje to również drenowaniem młodych, wykształconych kadr do sąsiednich metropolii, co pogarsza tylko i tak już niekorzystną sytuację demograficzną regionu.</w:t>
      </w:r>
    </w:p>
    <w:p w14:paraId="2747F2CF" w14:textId="77777777" w:rsidR="002B0BBA" w:rsidRDefault="002B0BBA" w:rsidP="002B0BBA">
      <w:pPr>
        <w:shd w:val="clear" w:color="auto" w:fill="FFFFFF"/>
        <w:spacing w:line="360" w:lineRule="auto"/>
        <w:ind w:firstLine="708"/>
        <w:jc w:val="both"/>
      </w:pPr>
      <w:r>
        <w:t>Niemniej jednak, świętokrzyskie posiada swoje specyficzne potencjały, w oparciu o które winno budować swój rozwój gospodarczy i przewagę konkurencyjną w obszarach tzw. regionalnych inteligentnych specjalizacji.</w:t>
      </w:r>
    </w:p>
    <w:p w14:paraId="0E3AC200" w14:textId="77777777" w:rsidR="002B0BBA" w:rsidRDefault="002B0BBA" w:rsidP="002B0BBA">
      <w:pPr>
        <w:spacing w:line="360" w:lineRule="auto"/>
        <w:ind w:firstLine="708"/>
        <w:jc w:val="both"/>
        <w:rPr>
          <w:rFonts w:eastAsiaTheme="minorHAnsi"/>
          <w:bCs/>
          <w:iCs/>
          <w:lang w:eastAsia="en-US"/>
        </w:rPr>
      </w:pPr>
      <w:r>
        <w:t>Wysokie notowania ma już obecnie branża targowo-</w:t>
      </w:r>
      <w:proofErr w:type="spellStart"/>
      <w:r>
        <w:t>eventowa</w:t>
      </w:r>
      <w:proofErr w:type="spellEnd"/>
      <w:r>
        <w:t xml:space="preserve"> (Targi Kielce to drugi ośrodek targowo-wystawienniczy w Polsce), która ma szansę dalszego rozwoju oraz przyciągania know-how do regionu dla budowy gospodarki opartej na wiedzy. Dobrze koreluje z tym rozwój</w:t>
      </w:r>
      <w:r>
        <w:rPr>
          <w:bCs/>
          <w:iCs/>
        </w:rPr>
        <w:t xml:space="preserve"> technologii informacyjno-komunikacyjnych i sfery naukowo-badawczej w Kielcach.</w:t>
      </w:r>
    </w:p>
    <w:p w14:paraId="7F312275" w14:textId="082337D6" w:rsidR="002B0BBA" w:rsidRDefault="002B0BBA" w:rsidP="002B0BBA">
      <w:pPr>
        <w:spacing w:line="360" w:lineRule="auto"/>
        <w:ind w:firstLine="708"/>
        <w:jc w:val="both"/>
      </w:pPr>
      <w:r w:rsidRPr="00616B3C">
        <w:t>Ogromną szansą rozwojową dla całego regionu są tereny inwestycyjne w Obicach,</w:t>
      </w:r>
      <w:r w:rsidR="00EC6455">
        <w:br/>
      </w:r>
      <w:r w:rsidRPr="00616B3C">
        <w:t xml:space="preserve">o niebagatelnej w skali kraju powierzchni około 600 ha, wykupione pod budowę Regionalnego Portu </w:t>
      </w:r>
      <w:r w:rsidRPr="00962DB2">
        <w:t>Lotniczego Kielce</w:t>
      </w:r>
      <w:r w:rsidR="000B6D34" w:rsidRPr="00962DB2">
        <w:t>.</w:t>
      </w:r>
      <w:r w:rsidRPr="00962DB2">
        <w:t xml:space="preserve"> </w:t>
      </w:r>
      <w:r w:rsidR="000B6D34" w:rsidRPr="00962DB2">
        <w:t>W dniu 8 marca 2021 roku podpisany został przez Marszałka Województwa Świętokrzyskiego, Prezydenta Miasta Kielce, Burmistrza Miasta i Gminy Chmielnik oraz Burmistrza Miasta i Gminy Morawica list intencyjny w sprawie podjęcia wspólnych działań na rzecz zagospodarowania terenów inwestycyjnych zlokalizowanych w Obicach. Jednocześnie powołany został zespół roboczy, do zadań którego należeć ma opracowanie koncepcji aktywizacji</w:t>
      </w:r>
      <w:r w:rsidR="008C1556">
        <w:br/>
      </w:r>
      <w:r w:rsidR="000B6D34" w:rsidRPr="00962DB2">
        <w:t xml:space="preserve">i zagospodarowania przedmiotowego terenu. </w:t>
      </w:r>
      <w:r w:rsidRPr="00962DB2">
        <w:t xml:space="preserve">Natomiast dla podniesienia innowacyjności i rozwoju </w:t>
      </w:r>
      <w:r>
        <w:t>gospodarki opartej na wiedzy priorytetowa jest realizacja Świętokrzyskiego Kampusu Głównego Urzędu Miar oraz plany badawczo-rozwojowe kieleckich uczelni, z Politechniką Świętokrzyską na czele.</w:t>
      </w:r>
    </w:p>
    <w:p w14:paraId="1B03E601" w14:textId="77777777" w:rsidR="002B0BBA" w:rsidRDefault="002B0BBA" w:rsidP="002B0BBA">
      <w:pPr>
        <w:spacing w:line="360" w:lineRule="auto"/>
        <w:ind w:firstLine="708"/>
        <w:jc w:val="both"/>
        <w:rPr>
          <w:bCs/>
          <w:iCs/>
        </w:rPr>
      </w:pPr>
      <w:r>
        <w:lastRenderedPageBreak/>
        <w:t xml:space="preserve">Wielowiekowe tradycje przemysłowe są mocną podstawą rozwoju specjalizacji </w:t>
      </w:r>
      <w:r>
        <w:rPr>
          <w:bCs/>
          <w:iCs/>
        </w:rPr>
        <w:t>odlewniczo-metalowej (w pasie miast północnych od Końskich po Ostrowiec Św. oraz w Kielcach), a bogate zasoby surowców naturalnych – specjalizacji budowlanej w rejonach wydobycia i przetwórstwa tychże surowców.</w:t>
      </w:r>
    </w:p>
    <w:p w14:paraId="7F9B85CF" w14:textId="77777777" w:rsidR="002B0BBA" w:rsidRDefault="002B0BBA" w:rsidP="002B0BBA">
      <w:pPr>
        <w:spacing w:line="360" w:lineRule="auto"/>
        <w:ind w:firstLine="708"/>
        <w:jc w:val="both"/>
        <w:rPr>
          <w:bCs/>
          <w:iCs/>
        </w:rPr>
      </w:pPr>
      <w:r>
        <w:rPr>
          <w:bCs/>
          <w:iCs/>
        </w:rPr>
        <w:t>Bardzo dobrej jakości gleby oraz tradycje rolnicze we wschodniej i południowej części województwa są podstawą rozwoju specjalizacji zdrowej żywności.</w:t>
      </w:r>
    </w:p>
    <w:p w14:paraId="0C69410D" w14:textId="41D0A2EE" w:rsidR="002B0BBA" w:rsidRDefault="002B0BBA" w:rsidP="002B0BBA">
      <w:pPr>
        <w:spacing w:line="360" w:lineRule="auto"/>
        <w:ind w:firstLine="708"/>
        <w:jc w:val="both"/>
        <w:rPr>
          <w:color w:val="7030A0"/>
        </w:rPr>
      </w:pPr>
      <w:r>
        <w:t xml:space="preserve">Ogromny potencjał rozwojowy w regionie ma również branża turystyczna, ukierunkowana na specyficzne produkty turystyczne, w tym potrzeby wynikające ze starzenia się społeczeństwa. Bogate zasoby wód leczniczych są istotnym zasobem dla rozwoju turystyki uzdrowiskowej. Niezwykle urozmaicona budowa geologiczna decyduje o możliwości rozwoju </w:t>
      </w:r>
      <w:proofErr w:type="spellStart"/>
      <w:r>
        <w:t>geoturystyki</w:t>
      </w:r>
      <w:proofErr w:type="spellEnd"/>
      <w:r>
        <w:t xml:space="preserve">. Walory przyrodniczo-krajobrazowe i kulturowe, dobrej jakości środowisko, niski poziom urbanizacji i duży udział obszarów objętych ochroną przyrody stanowią zaś wielki potencjał dla rozwoju </w:t>
      </w:r>
      <w:proofErr w:type="spellStart"/>
      <w:r>
        <w:t>agro</w:t>
      </w:r>
      <w:proofErr w:type="spellEnd"/>
      <w:r>
        <w:t>-</w:t>
      </w:r>
      <w:r w:rsidR="00EC6455">
        <w:br/>
      </w:r>
      <w:r>
        <w:t xml:space="preserve">i ekoturystyki. Wykorzystanie tych potencjałów wymaga jednak poprawy i uzupełnienia infrastruktury turystycznej oraz szeroko zakrojonych działań promocyjnych. </w:t>
      </w:r>
    </w:p>
    <w:p w14:paraId="3CF14419" w14:textId="77777777" w:rsidR="002B0BBA" w:rsidRDefault="002B0BBA" w:rsidP="002B0BBA">
      <w:pPr>
        <w:spacing w:line="360" w:lineRule="auto"/>
        <w:ind w:firstLine="708"/>
        <w:jc w:val="both"/>
        <w:rPr>
          <w:bCs/>
          <w:iCs/>
        </w:rPr>
      </w:pPr>
      <w:r>
        <w:rPr>
          <w:bCs/>
          <w:iCs/>
        </w:rPr>
        <w:t xml:space="preserve">W ramach </w:t>
      </w:r>
      <w:proofErr w:type="spellStart"/>
      <w:r>
        <w:rPr>
          <w:bCs/>
          <w:iCs/>
        </w:rPr>
        <w:t>biogospodarki</w:t>
      </w:r>
      <w:proofErr w:type="spellEnd"/>
      <w:r>
        <w:rPr>
          <w:bCs/>
          <w:iCs/>
        </w:rPr>
        <w:t>, potencjał województwa tkwi również w efektywnym wykorzystaniu odnawialnych źródeł energii (m.in. w rejonie Połańca, Rzędowa i Grzybowa).</w:t>
      </w:r>
    </w:p>
    <w:p w14:paraId="0ECE4BA7" w14:textId="77777777" w:rsidR="002B0BBA" w:rsidRDefault="002B0BBA" w:rsidP="002B0BBA">
      <w:pPr>
        <w:shd w:val="clear" w:color="auto" w:fill="FFFFFF"/>
        <w:spacing w:line="360" w:lineRule="auto"/>
        <w:ind w:firstLine="708"/>
        <w:jc w:val="both"/>
        <w:rPr>
          <w:color w:val="000000"/>
        </w:rPr>
      </w:pPr>
      <w:r>
        <w:rPr>
          <w:color w:val="000000"/>
        </w:rPr>
        <w:t>Postępująca rozbudowa systemów infrastruktury technicznej, wzrost liczby nowych terenów pod przedsiębiorczość oraz rozwój infrastruktury otoczenia biznesu w połączeniu z wysokimi walorami przyrodniczo-krajobrazowymi regionu może skłaniać do zamieszkania i podjęcia działalności gospodarczej. Istotnym problemem rozwojowym są natomiast złe warunki komunikacji z rynkami zbytu i krajowymi węzłami logistycznymi. Bez poprawy dostępności komunikacyjnej region nie będzie w stanie wykorzystać swojego tranzytowego położenia pomiędzy największymi aglomeracjami w Polsce, ani w pełni wykorzystać potencjału zdiagnozowanych specjalizacji gospodarczych dla budowania przewag konkurencyjnych.</w:t>
      </w:r>
    </w:p>
    <w:p w14:paraId="1B38ED9B" w14:textId="2EEA5C05" w:rsidR="002B0BBA" w:rsidRDefault="002B0BBA" w:rsidP="002B0BBA">
      <w:pPr>
        <w:spacing w:line="360" w:lineRule="auto"/>
        <w:ind w:firstLine="709"/>
        <w:jc w:val="both"/>
        <w:rPr>
          <w:rFonts w:eastAsiaTheme="minorHAnsi"/>
          <w:color w:val="7030A0"/>
          <w:lang w:eastAsia="en-US"/>
        </w:rPr>
      </w:pPr>
      <w:r w:rsidRPr="003F5F00">
        <w:t xml:space="preserve">Przemyślanego doinwestowania wymaga transport drogowy, kolejowy, jak i lotniczy, w tym </w:t>
      </w:r>
      <w:r w:rsidR="003F5F00">
        <w:t xml:space="preserve">zarówno </w:t>
      </w:r>
      <w:r>
        <w:t>osobowy i towarowy</w:t>
      </w:r>
      <w:r w:rsidR="003F5F00">
        <w:t xml:space="preserve">, a szczególnie </w:t>
      </w:r>
      <w:r>
        <w:t>zbiorowy</w:t>
      </w:r>
      <w:r w:rsidR="003F5F00">
        <w:t xml:space="preserve"> transport publiczny</w:t>
      </w:r>
      <w:r>
        <w:t xml:space="preserve">. Nie wolno zapomnieć także, że w obecnych czasach dostępność komunikacyjna to nie tylko połączenia transportowe, ale również technologie informatyczne i transfer informacji. </w:t>
      </w:r>
    </w:p>
    <w:bookmarkEnd w:id="21"/>
    <w:p w14:paraId="72002607" w14:textId="6FBFFBF3" w:rsidR="002B0BBA" w:rsidRDefault="002B0BBA" w:rsidP="002B0BBA">
      <w:pPr>
        <w:spacing w:line="360" w:lineRule="auto"/>
        <w:ind w:firstLine="708"/>
        <w:jc w:val="both"/>
      </w:pPr>
      <w:r>
        <w:t>W województwie świętokrzyskim na ogólny tonaż i kierunki przewozów transportowych</w:t>
      </w:r>
      <w:r w:rsidR="00EC6455">
        <w:br/>
      </w:r>
      <w:r>
        <w:t xml:space="preserve">w dużej mierze rzutuje wydobycie i przetwórstwo kopalin mineralnych.  Świętokrzyskie to region charakteryzujący się intensywną eksploatacją surowców, głównie węglanowych, wykorzystywanych </w:t>
      </w:r>
      <w:r>
        <w:lastRenderedPageBreak/>
        <w:t>w różnych gałęziach gospodarki, zwłaszcza dla potrzeb przemysłu wapienniczego, cementowego oraz jako kruszywa łamane budowlane i drogowe. Eksploatacja pozostałych surowców, choć mniejsza pod względem ilości wydobycia, ma także duże znaczenie dla gospodarki kraju</w:t>
      </w:r>
      <w:r w:rsidR="00EC6455">
        <w:br/>
      </w:r>
      <w:r>
        <w:t>i województwa. Szczególnie istotna jest eksploatacja: gipsów, siarki, piaskowców kwarcytowych, surowców ilastych i kruszywa naturalnego.</w:t>
      </w:r>
    </w:p>
    <w:p w14:paraId="0ABFC8C4" w14:textId="7555E3E7" w:rsidR="002B0BBA" w:rsidRDefault="002B0BBA" w:rsidP="002B0BBA">
      <w:pPr>
        <w:spacing w:line="360" w:lineRule="auto"/>
        <w:ind w:firstLine="708"/>
        <w:jc w:val="both"/>
      </w:pPr>
      <w:r>
        <w:t>Biorąc pod uwagę zasoby kopalin, wielkość wydobycia, rodzaj surowców i ich zastosowanie, głównie w szeroko rozumianym budownictwie, należy przypuszczać, że eksploatacja kopalin nadal będzie jedną z istotnych dziedzin gospodarki województwa i należy to uwzględnić w ocenie obciążenia sieci transportowej.</w:t>
      </w:r>
    </w:p>
    <w:p w14:paraId="7A85C22B" w14:textId="77777777" w:rsidR="002B0BBA" w:rsidRDefault="002B0BBA" w:rsidP="002B0BBA">
      <w:pPr>
        <w:shd w:val="clear" w:color="auto" w:fill="FFFFFF"/>
        <w:spacing w:line="360" w:lineRule="auto"/>
        <w:ind w:firstLine="709"/>
        <w:jc w:val="both"/>
        <w:rPr>
          <w:color w:val="000000"/>
        </w:rPr>
      </w:pPr>
      <w:bookmarkStart w:id="22" w:name="_Hlk56590933"/>
      <w:r>
        <w:rPr>
          <w:color w:val="000000"/>
        </w:rPr>
        <w:t>Województwo świętokrzyskie należy do najczystszych ekologicznie obszarów Polski. Występuje tu bardzo bogata, zróżnicowana i często unikatowa szata roślinna, w tym rzadkie okazy roślinności: stepowej, górskiej, bagiennej oraz jedyne w Polsce centralnej zbiorowiska słonorośli. Żyje tu wiele rzadkich i chronionych gatunków zwierząt, w tym szczególnie zagrożonych w skali kraju i Europy. Najcenniejsze zbiorowiska roślinne i ostoje zwierząt oraz elementy przyrody nieożywionej zostały objęte prawną ochroną.</w:t>
      </w:r>
    </w:p>
    <w:p w14:paraId="7876E9F2" w14:textId="77777777" w:rsidR="002B0BBA" w:rsidRPr="00BE7E88" w:rsidRDefault="002B0BBA" w:rsidP="002B0BBA">
      <w:pPr>
        <w:shd w:val="clear" w:color="auto" w:fill="FFFFFF"/>
        <w:spacing w:line="360" w:lineRule="auto"/>
        <w:ind w:firstLine="709"/>
        <w:jc w:val="both"/>
      </w:pPr>
      <w:r>
        <w:rPr>
          <w:color w:val="000000"/>
        </w:rPr>
        <w:t xml:space="preserve">Obecnie ok. 65% powierzchni województwa poddane jest prawnej ochronie przyrody (Polska — 32,6%), co stawia region na pierwszym miejscu w kraju (dane GUS). Fakt ten nie pozostaje bez znaczenia dla rozwoju infrastruktury transportowej w regionie. Obszary chronione mogą bowiem stwarzać pewne ograniczenia w jej rozwoju. Przepisy z zakresu ochrony środowiska nakładają obowiązek uzyskania stosownych decyzji administracyjnych podejmowanych w wyniku rzetelnej oceny oddziaływania planowanych do realizacji inwestycji na środowisko przyrodnicze. Procedury te są jednak często żmudne i długotrwałe, co niejednokrotnie wydłuża znacznie sam proces </w:t>
      </w:r>
      <w:r w:rsidRPr="00BE7E88">
        <w:t>inwestycyjny.</w:t>
      </w:r>
    </w:p>
    <w:p w14:paraId="04F9F2B6" w14:textId="72310F17" w:rsidR="002B0BBA" w:rsidRPr="00BE7E88" w:rsidRDefault="002B0BBA" w:rsidP="002B0BBA">
      <w:pPr>
        <w:shd w:val="clear" w:color="auto" w:fill="FFFFFF"/>
        <w:spacing w:line="360" w:lineRule="auto"/>
        <w:ind w:firstLine="709"/>
        <w:jc w:val="both"/>
      </w:pPr>
      <w:r w:rsidRPr="00BE7E88">
        <w:t>System obszarów chronionych w województwie świętokrzyskim obejmuje</w:t>
      </w:r>
      <w:r w:rsidR="00C56405">
        <w:t xml:space="preserve"> (dane Centralnego Rejestru Form Ochrony Przyrody</w:t>
      </w:r>
      <w:r w:rsidR="00BB1DE5">
        <w:t>, stan marzec 2023</w:t>
      </w:r>
      <w:r w:rsidR="00C56405">
        <w:t>)</w:t>
      </w:r>
      <w:r w:rsidRPr="00BE7E88">
        <w:t>:</w:t>
      </w:r>
    </w:p>
    <w:p w14:paraId="03E0E518" w14:textId="77777777" w:rsidR="002B0BBA" w:rsidRPr="00BE7E88" w:rsidRDefault="002B0BBA">
      <w:pPr>
        <w:numPr>
          <w:ilvl w:val="0"/>
          <w:numId w:val="74"/>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Świętokrzyski Park Narodowy;</w:t>
      </w:r>
    </w:p>
    <w:p w14:paraId="65C18D4D" w14:textId="69D7C96B" w:rsidR="002B0BBA" w:rsidRPr="00BE7E88" w:rsidRDefault="002B0BBA">
      <w:pPr>
        <w:numPr>
          <w:ilvl w:val="0"/>
          <w:numId w:val="74"/>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7</w:t>
      </w:r>
      <w:r w:rsidR="00BE7E88">
        <w:rPr>
          <w:rFonts w:eastAsia="Calibri"/>
          <w:lang w:eastAsia="ar-SA"/>
        </w:rPr>
        <w:t>3</w:t>
      </w:r>
      <w:r w:rsidRPr="00BE7E88">
        <w:rPr>
          <w:rFonts w:eastAsia="Calibri"/>
          <w:lang w:eastAsia="ar-SA"/>
        </w:rPr>
        <w:t xml:space="preserve"> rezerwaty przyrody;</w:t>
      </w:r>
    </w:p>
    <w:p w14:paraId="4D56BD08" w14:textId="77777777" w:rsidR="002B0BBA" w:rsidRPr="00BE7E88" w:rsidRDefault="002B0BBA">
      <w:pPr>
        <w:numPr>
          <w:ilvl w:val="0"/>
          <w:numId w:val="74"/>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9 parków krajobrazowych</w:t>
      </w:r>
    </w:p>
    <w:p w14:paraId="139EB1A1" w14:textId="21F520E8" w:rsidR="002B0BBA" w:rsidRPr="00BE7E88" w:rsidRDefault="002B0BBA">
      <w:pPr>
        <w:numPr>
          <w:ilvl w:val="0"/>
          <w:numId w:val="74"/>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2</w:t>
      </w:r>
      <w:r w:rsidR="00BE7E88">
        <w:rPr>
          <w:rFonts w:eastAsia="Calibri"/>
          <w:lang w:eastAsia="ar-SA"/>
        </w:rPr>
        <w:t>4</w:t>
      </w:r>
      <w:r w:rsidRPr="00BE7E88">
        <w:rPr>
          <w:rFonts w:eastAsia="Calibri"/>
          <w:lang w:eastAsia="ar-SA"/>
        </w:rPr>
        <w:t xml:space="preserve"> obszarów chronionego krajobrazu;</w:t>
      </w:r>
    </w:p>
    <w:p w14:paraId="4A11192C" w14:textId="2A5699FC" w:rsidR="002B0BBA" w:rsidRPr="00BE7E88" w:rsidRDefault="002B0BBA">
      <w:pPr>
        <w:numPr>
          <w:ilvl w:val="0"/>
          <w:numId w:val="74"/>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1</w:t>
      </w:r>
      <w:r w:rsidR="00BE7E88">
        <w:rPr>
          <w:rFonts w:eastAsia="Calibri"/>
          <w:lang w:eastAsia="ar-SA"/>
        </w:rPr>
        <w:t>22</w:t>
      </w:r>
      <w:r w:rsidRPr="00BE7E88">
        <w:rPr>
          <w:rFonts w:eastAsia="Calibri"/>
          <w:lang w:eastAsia="ar-SA"/>
        </w:rPr>
        <w:t xml:space="preserve"> użytków ekologicznych;</w:t>
      </w:r>
    </w:p>
    <w:p w14:paraId="0CFF82DB" w14:textId="539D5330" w:rsidR="002B0BBA" w:rsidRPr="00BE7E88" w:rsidRDefault="002B0BBA">
      <w:pPr>
        <w:numPr>
          <w:ilvl w:val="0"/>
          <w:numId w:val="74"/>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1</w:t>
      </w:r>
      <w:r w:rsidR="00BE7E88">
        <w:rPr>
          <w:rFonts w:eastAsia="Calibri"/>
          <w:lang w:eastAsia="ar-SA"/>
        </w:rPr>
        <w:t>8</w:t>
      </w:r>
      <w:r w:rsidRPr="00BE7E88">
        <w:rPr>
          <w:rFonts w:eastAsia="Calibri"/>
          <w:lang w:eastAsia="ar-SA"/>
        </w:rPr>
        <w:t xml:space="preserve"> stanowisk dokumentacyjnych;</w:t>
      </w:r>
    </w:p>
    <w:p w14:paraId="414BC52E" w14:textId="77777777" w:rsidR="002B0BBA" w:rsidRPr="00BE7E88" w:rsidRDefault="002B0BBA">
      <w:pPr>
        <w:numPr>
          <w:ilvl w:val="0"/>
          <w:numId w:val="74"/>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lastRenderedPageBreak/>
        <w:t>13 zespołów przyrodniczo-krajobrazowych;</w:t>
      </w:r>
    </w:p>
    <w:p w14:paraId="12D84357" w14:textId="3DB75777" w:rsidR="002B0BBA" w:rsidRPr="00BE7E88" w:rsidRDefault="00BE7E88">
      <w:pPr>
        <w:numPr>
          <w:ilvl w:val="0"/>
          <w:numId w:val="74"/>
        </w:numPr>
        <w:shd w:val="clear" w:color="auto" w:fill="FFFFFF"/>
        <w:suppressAutoHyphens/>
        <w:spacing w:line="360" w:lineRule="auto"/>
        <w:ind w:left="567" w:hanging="283"/>
        <w:contextualSpacing/>
        <w:jc w:val="both"/>
        <w:rPr>
          <w:rFonts w:eastAsia="Calibri"/>
          <w:lang w:eastAsia="ar-SA"/>
        </w:rPr>
      </w:pPr>
      <w:r>
        <w:rPr>
          <w:rFonts w:eastAsia="Calibri"/>
          <w:lang w:eastAsia="ar-SA"/>
        </w:rPr>
        <w:t>7</w:t>
      </w:r>
      <w:r w:rsidR="00BB1DE5">
        <w:rPr>
          <w:rFonts w:eastAsia="Calibri"/>
          <w:lang w:eastAsia="ar-SA"/>
        </w:rPr>
        <w:t>72</w:t>
      </w:r>
      <w:r w:rsidR="002B0BBA" w:rsidRPr="00BE7E88">
        <w:rPr>
          <w:rFonts w:eastAsia="Calibri"/>
          <w:lang w:eastAsia="ar-SA"/>
        </w:rPr>
        <w:t xml:space="preserve"> pomników przyrody;</w:t>
      </w:r>
    </w:p>
    <w:p w14:paraId="0D9C1AFA" w14:textId="594D4F58" w:rsidR="002B0BBA" w:rsidRPr="00BE7E88" w:rsidRDefault="002B0BBA">
      <w:pPr>
        <w:numPr>
          <w:ilvl w:val="0"/>
          <w:numId w:val="74"/>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40 obszarów wchodzących w skład europejskiej sieci ekologicznej NATURA 2000 (2 obszary specjalnej ochrony OSO oraz 38 specjalnych obszarów ochrony SOO).</w:t>
      </w:r>
    </w:p>
    <w:p w14:paraId="38C3AF67" w14:textId="0F7B2536" w:rsidR="002B0BBA" w:rsidRDefault="002B0BBA" w:rsidP="00BB1DE5">
      <w:pPr>
        <w:shd w:val="clear" w:color="auto" w:fill="FFFFFF"/>
        <w:spacing w:line="360" w:lineRule="auto"/>
        <w:jc w:val="both"/>
        <w:rPr>
          <w:color w:val="000000"/>
        </w:rPr>
      </w:pPr>
      <w:r>
        <w:rPr>
          <w:color w:val="000000"/>
        </w:rPr>
        <w:t>Wysoka ranga środowiska przyrodniczego województwa świętokrzyskiego w krajowym systemie przyrodniczym związana jest również z występowaniem na tym terenie ważnych elementów krajowej sieci ekologicznej, którą w regionie tworzą lądowe korytarze ekologiczne związane</w:t>
      </w:r>
      <w:r w:rsidR="00EC6455">
        <w:rPr>
          <w:color w:val="000000"/>
        </w:rPr>
        <w:br/>
      </w:r>
      <w:r>
        <w:rPr>
          <w:color w:val="000000"/>
        </w:rPr>
        <w:t>z migracją dużych zwierząt oraz korytarze związane z dolinami rzecznymi. Przez północną część województwa przebiega główny korytarz ekologiczny o znaczeniu krajowym. Jest to Korytarz Południowo-Centralny (</w:t>
      </w:r>
      <w:proofErr w:type="spellStart"/>
      <w:r>
        <w:rPr>
          <w:color w:val="000000"/>
        </w:rPr>
        <w:t>KPdC</w:t>
      </w:r>
      <w:proofErr w:type="spellEnd"/>
      <w:r>
        <w:rPr>
          <w:color w:val="000000"/>
        </w:rPr>
        <w:t xml:space="preserve">), który przebiega od Roztocza i Lasów Janowskich, poprzez Puszczę Sandomierską, Puszczę Świętokrzyską, Przedborski PK, Lasy Lublinieckie, Bory </w:t>
      </w:r>
      <w:proofErr w:type="spellStart"/>
      <w:r>
        <w:rPr>
          <w:color w:val="000000"/>
        </w:rPr>
        <w:t>Stobrawskie</w:t>
      </w:r>
      <w:proofErr w:type="spellEnd"/>
      <w:r>
        <w:rPr>
          <w:color w:val="000000"/>
        </w:rPr>
        <w:t xml:space="preserve">, Lasy Milickie, aż do Doliny Baryczy i Borów Dolnośląskich. Korytarz ten na obszarze województwa posiada szereg odnóg — korytarzy uzupełniających, w obrębie których znajdują się m.in.: Lasy Włoszczowskie, dolina Białej Nidy, Chęcińsko-Kielecki PK, dolina Nidy, </w:t>
      </w:r>
      <w:proofErr w:type="spellStart"/>
      <w:r>
        <w:rPr>
          <w:color w:val="000000"/>
        </w:rPr>
        <w:t>Kozubowski</w:t>
      </w:r>
      <w:proofErr w:type="spellEnd"/>
      <w:r>
        <w:rPr>
          <w:color w:val="000000"/>
        </w:rPr>
        <w:t xml:space="preserve"> PK, Suchedniowsko-Oblęgorski PK, Świętokrzyski PN, </w:t>
      </w:r>
      <w:proofErr w:type="spellStart"/>
      <w:r>
        <w:rPr>
          <w:color w:val="000000"/>
        </w:rPr>
        <w:t>Cisowsko-Orłowiński</w:t>
      </w:r>
      <w:proofErr w:type="spellEnd"/>
      <w:r>
        <w:rPr>
          <w:color w:val="000000"/>
        </w:rPr>
        <w:t xml:space="preserve"> PK, Lasy </w:t>
      </w:r>
      <w:proofErr w:type="spellStart"/>
      <w:r>
        <w:rPr>
          <w:color w:val="000000"/>
        </w:rPr>
        <w:t>Jeleniowsko</w:t>
      </w:r>
      <w:proofErr w:type="spellEnd"/>
      <w:r>
        <w:rPr>
          <w:color w:val="000000"/>
        </w:rPr>
        <w:t xml:space="preserve">-Staszowskiego </w:t>
      </w:r>
      <w:proofErr w:type="spellStart"/>
      <w:r>
        <w:rPr>
          <w:color w:val="000000"/>
        </w:rPr>
        <w:t>OCh</w:t>
      </w:r>
      <w:proofErr w:type="spellEnd"/>
      <w:r>
        <w:rPr>
          <w:color w:val="000000"/>
        </w:rPr>
        <w:t>-K oraz kompleksy leśne w dolnym biegu rzeki Kamiennej.</w:t>
      </w:r>
    </w:p>
    <w:p w14:paraId="462CE04E" w14:textId="77777777" w:rsidR="002B0BBA" w:rsidRDefault="002B0BBA" w:rsidP="002B0BBA">
      <w:pPr>
        <w:shd w:val="clear" w:color="auto" w:fill="FFFFFF"/>
        <w:spacing w:line="360" w:lineRule="auto"/>
        <w:ind w:firstLine="709"/>
        <w:jc w:val="both"/>
        <w:rPr>
          <w:color w:val="000000"/>
        </w:rPr>
      </w:pPr>
      <w:r>
        <w:rPr>
          <w:color w:val="000000"/>
        </w:rPr>
        <w:t xml:space="preserve">Głównymi krajowymi korytarzami ekologicznymi związanymi z dolinami rzecznymi, które przebiegają przez obszar województwa są dolina Wisły i dolina Pilicy. Rangę regionalnych korytarzy ekologicznych pełnią doliny rzek: Czarnej Staszowskiej, Wschodniej, </w:t>
      </w:r>
      <w:proofErr w:type="spellStart"/>
      <w:r>
        <w:rPr>
          <w:color w:val="000000"/>
        </w:rPr>
        <w:t>Koprzywianki</w:t>
      </w:r>
      <w:proofErr w:type="spellEnd"/>
      <w:r>
        <w:rPr>
          <w:color w:val="000000"/>
        </w:rPr>
        <w:t xml:space="preserve">, Opatówki, Kamiennej (odcinkowo), Czarnej Koneckiej, Bobrzy, </w:t>
      </w:r>
      <w:proofErr w:type="spellStart"/>
      <w:r>
        <w:rPr>
          <w:color w:val="000000"/>
        </w:rPr>
        <w:t>Lubrzanki</w:t>
      </w:r>
      <w:proofErr w:type="spellEnd"/>
      <w:r>
        <w:rPr>
          <w:color w:val="000000"/>
        </w:rPr>
        <w:t>, Łososiny, Białej i Czarnej Nidy, Mierzawy i Nidzicy.</w:t>
      </w:r>
    </w:p>
    <w:p w14:paraId="42A5DAAA" w14:textId="77777777" w:rsidR="002B0BBA" w:rsidRDefault="002B0BBA" w:rsidP="002B0BBA">
      <w:pPr>
        <w:spacing w:line="360" w:lineRule="auto"/>
        <w:ind w:right="83" w:firstLine="708"/>
        <w:jc w:val="both"/>
      </w:pPr>
      <w:r>
        <w:t>Turystyka nie jest jednorodną, zwartą dziedziną gospodarki; rzutuje na jej rozwój wiele dziedzin, m.in. transport, komunikacja, ochrona środowiska, sektor finansowy, powodując często konsekwencje natury organizacyjnej, produkcyjnej, prawnej i technologicznej.</w:t>
      </w:r>
    </w:p>
    <w:p w14:paraId="6FC28CCA" w14:textId="77777777" w:rsidR="002B0BBA" w:rsidRDefault="002B0BBA" w:rsidP="002B0BBA">
      <w:pPr>
        <w:spacing w:line="360" w:lineRule="auto"/>
        <w:ind w:right="83" w:firstLine="708"/>
        <w:jc w:val="both"/>
      </w:pPr>
      <w:r>
        <w:t>Turystyka stanowi ważny sektor gospodarki regionu świętokrzyskiego, istotny m.in. z punktu widzenia wzrostu zatrudnienia. W województwie są warunki dla rozwoju wszystkich form turystyki zarówno zimą, jak i latem (agroturystyki, turystyki aktywnej i turystyki uzdrowiskowej).</w:t>
      </w:r>
    </w:p>
    <w:p w14:paraId="15A003D7" w14:textId="77777777" w:rsidR="002B0BBA" w:rsidRDefault="002B0BBA" w:rsidP="002B0BBA">
      <w:pPr>
        <w:spacing w:line="360" w:lineRule="auto"/>
        <w:ind w:right="83" w:firstLine="720"/>
        <w:jc w:val="both"/>
        <w:rPr>
          <w:rFonts w:eastAsia="Calibri"/>
        </w:rPr>
      </w:pPr>
      <w:r>
        <w:rPr>
          <w:rFonts w:eastAsia="Calibri"/>
        </w:rPr>
        <w:t xml:space="preserve">Na tle Polski województwo świętokrzyskie wydaje się być jednym z atrakcyjniejszych, pod względem potencjału turystycznego, regionów. Ponadto turystyka uznana jest za jeden z głównych czynników rozwoju województwa, co znajduje odzwierciedlenie w wielu opracowaniach strategicznych oraz programach rozwojowych wojewódzkich, powiatowych i gminnych, jak </w:t>
      </w:r>
      <w:r>
        <w:rPr>
          <w:rFonts w:eastAsia="Calibri"/>
        </w:rPr>
        <w:lastRenderedPageBreak/>
        <w:t xml:space="preserve">również w koncepcjach promocyjnych województwa. Sprzyjają temu, zarówno liczne atrakcje, jak i korzystne warunki przyrodniczo-krajobrazowe oraz kulturowe, występujące na przeważającym obszarze województwa, jak i w ostatnich latach, coraz lepsze wyposażenie w infrastrukturę turystyczno-sportowo-rekreacyjną, szczególnie w szlaki turystyczne i trasy rowerowe. </w:t>
      </w:r>
      <w:r>
        <w:rPr>
          <w:rFonts w:eastAsia="Calibri"/>
          <w:bCs/>
        </w:rPr>
        <w:t>Korzystnie należy również ocenić dalszy rozwój agroturystyki, turystyki rowerowej, uzdrowiskowej oraz postęp w zakresie modernizacji dróg służących przenoszeniu ruchu turystycznego.</w:t>
      </w:r>
    </w:p>
    <w:p w14:paraId="36C01CA8" w14:textId="36568428" w:rsidR="002B0BBA" w:rsidRDefault="002B0BBA" w:rsidP="002B0BBA">
      <w:pPr>
        <w:spacing w:line="360" w:lineRule="auto"/>
        <w:ind w:right="83" w:firstLine="708"/>
        <w:jc w:val="both"/>
      </w:pPr>
      <w:r>
        <w:t>W październiku 2019 roku został powołany Zespół ds. opracowania koncepcji rozwoju</w:t>
      </w:r>
      <w:r w:rsidR="00EC6455">
        <w:br/>
      </w:r>
      <w:r>
        <w:t>i budowy dróg rowerowych w Województwie Świętokrzyskim, którego zadaniem jest opracowanie kompleksowego dokumentu pn. „Koncepcja przebiegu tras rowerowych w Województwie Świętokrzyskim”. Zespół ten w roku 2020 zakończył inwentaryzację infrastruktury rowerowej zarówno w zakresie istniejących turystycznych szlaków rowerowych jak i zbudowanych, będących w realizacji i planowanych do budowy dróg dla rowerów. Inwentaryzacja miała na celu sprawdzenie i korektę przebiegów turystycznych szlaków rowerowych i stanu ich oznakowania oraz stworzenie od podstaw regionalnej bazy dróg dla rowerów.</w:t>
      </w:r>
    </w:p>
    <w:bookmarkEnd w:id="22"/>
    <w:p w14:paraId="2E82BB5B" w14:textId="3FEC0D77" w:rsidR="00404F86" w:rsidRPr="00D100A1" w:rsidRDefault="00404F86" w:rsidP="00404F86">
      <w:pPr>
        <w:spacing w:line="360" w:lineRule="auto"/>
        <w:ind w:firstLine="708"/>
        <w:jc w:val="both"/>
        <w:rPr>
          <w:bCs/>
          <w:color w:val="000000"/>
        </w:rPr>
      </w:pPr>
      <w:r w:rsidRPr="00780983">
        <w:rPr>
          <w:bCs/>
          <w:color w:val="000000"/>
        </w:rPr>
        <w:t>Sytuacja demograficzna regionu wpływa zasadniczo na wielkość i kierunki transportu pasażerskiego w jego granicach administracyjnych.</w:t>
      </w:r>
      <w:r w:rsidRPr="00780983">
        <w:rPr>
          <w:color w:val="000000"/>
        </w:rPr>
        <w:t xml:space="preserve"> Liczba mieszkańców województwa na </w:t>
      </w:r>
      <w:r w:rsidRPr="00D100A1">
        <w:rPr>
          <w:color w:val="000000"/>
        </w:rPr>
        <w:t>koniec 20</w:t>
      </w:r>
      <w:r>
        <w:rPr>
          <w:color w:val="000000"/>
        </w:rPr>
        <w:t>20</w:t>
      </w:r>
      <w:r w:rsidRPr="00D100A1">
        <w:rPr>
          <w:color w:val="000000"/>
        </w:rPr>
        <w:t xml:space="preserve"> roku wynosiła 1 2</w:t>
      </w:r>
      <w:r>
        <w:rPr>
          <w:color w:val="000000"/>
        </w:rPr>
        <w:t>24</w:t>
      </w:r>
      <w:r w:rsidRPr="00D100A1">
        <w:rPr>
          <w:color w:val="000000"/>
        </w:rPr>
        <w:t xml:space="preserve"> </w:t>
      </w:r>
      <w:r>
        <w:rPr>
          <w:color w:val="000000"/>
        </w:rPr>
        <w:t>626</w:t>
      </w:r>
      <w:r w:rsidRPr="00D100A1">
        <w:rPr>
          <w:color w:val="000000"/>
        </w:rPr>
        <w:t xml:space="preserve"> osób, stanowiąc 3,2% mieszkańców Polski (13 miejsce w kraju),</w:t>
      </w:r>
      <w:r w:rsidR="00EC6455">
        <w:rPr>
          <w:color w:val="000000"/>
        </w:rPr>
        <w:br/>
      </w:r>
      <w:r w:rsidRPr="00D100A1">
        <w:rPr>
          <w:color w:val="000000"/>
        </w:rPr>
        <w:t xml:space="preserve">z czego w miastach mieszkało 45,4% ludności (w kraju ludność miejska stanowiła </w:t>
      </w:r>
      <w:r>
        <w:rPr>
          <w:color w:val="000000"/>
        </w:rPr>
        <w:t>59,8</w:t>
      </w:r>
      <w:r w:rsidRPr="00D100A1">
        <w:rPr>
          <w:color w:val="000000"/>
        </w:rPr>
        <w:t>%). Około 16% ludności województwa mieszkało w Kielcach (19</w:t>
      </w:r>
      <w:r>
        <w:rPr>
          <w:color w:val="000000"/>
        </w:rPr>
        <w:t>3</w:t>
      </w:r>
      <w:r w:rsidRPr="00D100A1">
        <w:rPr>
          <w:color w:val="000000"/>
        </w:rPr>
        <w:t xml:space="preserve"> </w:t>
      </w:r>
      <w:r>
        <w:rPr>
          <w:color w:val="000000"/>
        </w:rPr>
        <w:t>415</w:t>
      </w:r>
      <w:r w:rsidRPr="00D100A1">
        <w:rPr>
          <w:color w:val="000000"/>
        </w:rPr>
        <w:t xml:space="preserve"> os</w:t>
      </w:r>
      <w:r>
        <w:rPr>
          <w:color w:val="000000"/>
        </w:rPr>
        <w:t>ób</w:t>
      </w:r>
      <w:r w:rsidRPr="00D100A1">
        <w:rPr>
          <w:color w:val="000000"/>
        </w:rPr>
        <w:t>). Średnia gęstość zaludnienia wynosiła 105 os./km</w:t>
      </w:r>
      <w:r w:rsidRPr="00D100A1">
        <w:rPr>
          <w:color w:val="000000"/>
          <w:vertAlign w:val="superscript"/>
        </w:rPr>
        <w:t>2</w:t>
      </w:r>
      <w:r w:rsidRPr="00D100A1">
        <w:rPr>
          <w:color w:val="000000"/>
        </w:rPr>
        <w:t xml:space="preserve"> (Polska – 12</w:t>
      </w:r>
      <w:r>
        <w:rPr>
          <w:color w:val="000000"/>
        </w:rPr>
        <w:t>2</w:t>
      </w:r>
      <w:r w:rsidRPr="00D100A1">
        <w:rPr>
          <w:color w:val="000000"/>
        </w:rPr>
        <w:t xml:space="preserve"> os./km</w:t>
      </w:r>
      <w:r w:rsidRPr="00D100A1">
        <w:rPr>
          <w:color w:val="000000"/>
          <w:vertAlign w:val="superscript"/>
        </w:rPr>
        <w:t>2</w:t>
      </w:r>
      <w:r w:rsidRPr="00D100A1">
        <w:rPr>
          <w:color w:val="000000"/>
        </w:rPr>
        <w:t>). Najbardziej zaludniona oprócz m. Kielce (17</w:t>
      </w:r>
      <w:r>
        <w:rPr>
          <w:color w:val="000000"/>
        </w:rPr>
        <w:t>64</w:t>
      </w:r>
      <w:r w:rsidRPr="00D100A1">
        <w:rPr>
          <w:color w:val="000000"/>
        </w:rPr>
        <w:t xml:space="preserve"> os./km</w:t>
      </w:r>
      <w:r w:rsidRPr="00D100A1">
        <w:rPr>
          <w:color w:val="000000"/>
          <w:vertAlign w:val="superscript"/>
        </w:rPr>
        <w:t>2</w:t>
      </w:r>
      <w:r w:rsidRPr="00D100A1">
        <w:rPr>
          <w:color w:val="000000"/>
        </w:rPr>
        <w:t>) jest również północna część województwa, i są to powiaty: skarżyski (18</w:t>
      </w:r>
      <w:r>
        <w:rPr>
          <w:color w:val="000000"/>
        </w:rPr>
        <w:t>5</w:t>
      </w:r>
      <w:r w:rsidRPr="00D100A1">
        <w:rPr>
          <w:color w:val="000000"/>
        </w:rPr>
        <w:t>), ostrowiecki (17</w:t>
      </w:r>
      <w:r>
        <w:rPr>
          <w:color w:val="000000"/>
        </w:rPr>
        <w:t>5</w:t>
      </w:r>
      <w:r w:rsidRPr="00D100A1">
        <w:rPr>
          <w:color w:val="000000"/>
        </w:rPr>
        <w:t>) oraz starachowicki (1</w:t>
      </w:r>
      <w:r>
        <w:rPr>
          <w:color w:val="000000"/>
        </w:rPr>
        <w:t>69</w:t>
      </w:r>
      <w:r w:rsidRPr="00D100A1">
        <w:rPr>
          <w:color w:val="000000"/>
        </w:rPr>
        <w:t>). Natomiast najsłabiej zaludniony jest powiat włoszczowski (</w:t>
      </w:r>
      <w:r>
        <w:rPr>
          <w:color w:val="000000"/>
        </w:rPr>
        <w:t>49</w:t>
      </w:r>
      <w:r w:rsidRPr="00D100A1">
        <w:rPr>
          <w:color w:val="000000"/>
        </w:rPr>
        <w:t>)</w:t>
      </w:r>
      <w:r w:rsidR="00EC6455">
        <w:rPr>
          <w:color w:val="000000"/>
        </w:rPr>
        <w:br/>
      </w:r>
      <w:r w:rsidRPr="00D100A1">
        <w:rPr>
          <w:color w:val="000000"/>
        </w:rPr>
        <w:t>i opatowski (57).</w:t>
      </w:r>
    </w:p>
    <w:p w14:paraId="685A6B39" w14:textId="42615034" w:rsidR="00404F86" w:rsidRPr="00780983" w:rsidRDefault="00404F86" w:rsidP="00404F86">
      <w:pPr>
        <w:widowControl w:val="0"/>
        <w:spacing w:line="360" w:lineRule="auto"/>
        <w:ind w:firstLine="709"/>
        <w:jc w:val="both"/>
        <w:rPr>
          <w:color w:val="000000"/>
          <w:highlight w:val="yellow"/>
        </w:rPr>
      </w:pPr>
      <w:r w:rsidRPr="00D100A1">
        <w:rPr>
          <w:color w:val="000000"/>
        </w:rPr>
        <w:t>W latach 2013–20</w:t>
      </w:r>
      <w:r>
        <w:rPr>
          <w:color w:val="000000"/>
        </w:rPr>
        <w:t>20</w:t>
      </w:r>
      <w:r w:rsidRPr="00D100A1">
        <w:rPr>
          <w:color w:val="000000"/>
        </w:rPr>
        <w:t xml:space="preserve"> liczba ludności zamieszkałej na obszarze województwa zmniejszyła się o 4</w:t>
      </w:r>
      <w:r>
        <w:rPr>
          <w:color w:val="000000"/>
        </w:rPr>
        <w:t>3</w:t>
      </w:r>
      <w:r w:rsidRPr="00D100A1">
        <w:rPr>
          <w:color w:val="000000"/>
        </w:rPr>
        <w:t xml:space="preserve"> </w:t>
      </w:r>
      <w:r>
        <w:rPr>
          <w:color w:val="000000"/>
        </w:rPr>
        <w:t>613</w:t>
      </w:r>
      <w:r w:rsidRPr="00D100A1">
        <w:rPr>
          <w:color w:val="000000"/>
        </w:rPr>
        <w:t xml:space="preserve"> osób (</w:t>
      </w:r>
      <w:r>
        <w:rPr>
          <w:color w:val="000000"/>
        </w:rPr>
        <w:t>3,4</w:t>
      </w:r>
      <w:r w:rsidRPr="00D100A1">
        <w:rPr>
          <w:color w:val="000000"/>
        </w:rPr>
        <w:t xml:space="preserve">%), z czego w miastach odnotowano spadek o </w:t>
      </w:r>
      <w:r>
        <w:rPr>
          <w:color w:val="000000"/>
        </w:rPr>
        <w:t>11</w:t>
      </w:r>
      <w:r w:rsidRPr="00D100A1">
        <w:rPr>
          <w:color w:val="000000"/>
        </w:rPr>
        <w:t xml:space="preserve"> </w:t>
      </w:r>
      <w:r>
        <w:rPr>
          <w:color w:val="000000"/>
        </w:rPr>
        <w:t>987</w:t>
      </w:r>
      <w:r w:rsidRPr="00D100A1">
        <w:rPr>
          <w:color w:val="000000"/>
        </w:rPr>
        <w:t xml:space="preserve"> os</w:t>
      </w:r>
      <w:r>
        <w:rPr>
          <w:color w:val="000000"/>
        </w:rPr>
        <w:t>ób</w:t>
      </w:r>
      <w:r w:rsidRPr="00D100A1">
        <w:rPr>
          <w:color w:val="000000"/>
        </w:rPr>
        <w:t xml:space="preserve"> (</w:t>
      </w:r>
      <w:r>
        <w:rPr>
          <w:color w:val="000000"/>
        </w:rPr>
        <w:t>2</w:t>
      </w:r>
      <w:r w:rsidRPr="00D100A1">
        <w:rPr>
          <w:color w:val="000000"/>
        </w:rPr>
        <w:t>,</w:t>
      </w:r>
      <w:r>
        <w:rPr>
          <w:color w:val="000000"/>
        </w:rPr>
        <w:t>1</w:t>
      </w:r>
      <w:r w:rsidRPr="00D100A1">
        <w:rPr>
          <w:color w:val="000000"/>
        </w:rPr>
        <w:t xml:space="preserve">%), a na wsi o </w:t>
      </w:r>
      <w:r>
        <w:rPr>
          <w:color w:val="000000"/>
        </w:rPr>
        <w:t>31</w:t>
      </w:r>
      <w:r w:rsidRPr="00D100A1">
        <w:rPr>
          <w:color w:val="000000"/>
        </w:rPr>
        <w:t xml:space="preserve"> 6</w:t>
      </w:r>
      <w:r>
        <w:rPr>
          <w:color w:val="000000"/>
        </w:rPr>
        <w:t>2</w:t>
      </w:r>
      <w:r w:rsidRPr="00D100A1">
        <w:rPr>
          <w:color w:val="000000"/>
        </w:rPr>
        <w:t>6 osób (</w:t>
      </w:r>
      <w:r>
        <w:rPr>
          <w:color w:val="000000"/>
        </w:rPr>
        <w:t>4,5</w:t>
      </w:r>
      <w:r w:rsidRPr="00D100A1">
        <w:rPr>
          <w:color w:val="000000"/>
        </w:rPr>
        <w:t>%). Analiza wskaźników demograficznych ostatnich dwóch dekad ukazuje szereg bardzo niekorzystnych tendencji rozwojowych, które powodują systematyczny ubytek ludności województwa. Okres ten charakteryzuje się m.in.: ujemnym przyrostem naturalnym, ujemnym saldem migracji, przyspieszonym starzeniem się ludności i malejącą liczbą zawieranych małżeństw. W omawianym okresie notowano ujemny przyrost naturalny od –2,7‰ do</w:t>
      </w:r>
      <w:r>
        <w:rPr>
          <w:color w:val="000000"/>
        </w:rPr>
        <w:t xml:space="preserve"> </w:t>
      </w:r>
      <w:r w:rsidRPr="00D100A1">
        <w:rPr>
          <w:color w:val="000000"/>
        </w:rPr>
        <w:t>–</w:t>
      </w:r>
      <w:r>
        <w:rPr>
          <w:color w:val="000000"/>
        </w:rPr>
        <w:t>6,4</w:t>
      </w:r>
      <w:r w:rsidRPr="00D100A1">
        <w:rPr>
          <w:color w:val="000000"/>
        </w:rPr>
        <w:t>‰ (w miastach od –2,7‰ do</w:t>
      </w:r>
      <w:r>
        <w:rPr>
          <w:color w:val="000000"/>
        </w:rPr>
        <w:t xml:space="preserve"> </w:t>
      </w:r>
      <w:r w:rsidRPr="00D100A1">
        <w:rPr>
          <w:color w:val="000000"/>
        </w:rPr>
        <w:t>–</w:t>
      </w:r>
      <w:r>
        <w:rPr>
          <w:color w:val="000000"/>
        </w:rPr>
        <w:t>7,5</w:t>
      </w:r>
      <w:r w:rsidRPr="00D100A1">
        <w:rPr>
          <w:color w:val="000000"/>
        </w:rPr>
        <w:t>‰, a na wsi od</w:t>
      </w:r>
      <w:r>
        <w:rPr>
          <w:color w:val="000000"/>
        </w:rPr>
        <w:t xml:space="preserve"> </w:t>
      </w:r>
      <w:r w:rsidRPr="00D100A1">
        <w:rPr>
          <w:color w:val="000000"/>
        </w:rPr>
        <w:t>–2,7‰ do –</w:t>
      </w:r>
      <w:r>
        <w:rPr>
          <w:color w:val="000000"/>
        </w:rPr>
        <w:t>5,4</w:t>
      </w:r>
      <w:r w:rsidRPr="00D100A1">
        <w:rPr>
          <w:color w:val="000000"/>
        </w:rPr>
        <w:t xml:space="preserve">‰). W kraju przyrost naturalny zmieniał się z –0,5‰ do </w:t>
      </w:r>
      <w:r w:rsidRPr="00D100A1">
        <w:rPr>
          <w:color w:val="000000"/>
        </w:rPr>
        <w:lastRenderedPageBreak/>
        <w:t>–</w:t>
      </w:r>
      <w:r>
        <w:rPr>
          <w:color w:val="000000"/>
        </w:rPr>
        <w:t>3,2</w:t>
      </w:r>
      <w:r w:rsidRPr="00D100A1">
        <w:rPr>
          <w:color w:val="000000"/>
        </w:rPr>
        <w:t>‰ (w tym w miastach i</w:t>
      </w:r>
      <w:r>
        <w:rPr>
          <w:color w:val="000000"/>
        </w:rPr>
        <w:t> </w:t>
      </w:r>
      <w:r w:rsidRPr="00D100A1">
        <w:rPr>
          <w:color w:val="000000"/>
        </w:rPr>
        <w:t>na wsi odpowiednio: z –0,9‰ do –</w:t>
      </w:r>
      <w:r>
        <w:rPr>
          <w:color w:val="000000"/>
        </w:rPr>
        <w:t>3,8</w:t>
      </w:r>
      <w:r w:rsidRPr="00D100A1">
        <w:rPr>
          <w:color w:val="000000"/>
        </w:rPr>
        <w:t>‰ i z 0,2‰ do –</w:t>
      </w:r>
      <w:r>
        <w:rPr>
          <w:color w:val="000000"/>
        </w:rPr>
        <w:t>2,3</w:t>
      </w:r>
      <w:r w:rsidRPr="00D100A1">
        <w:rPr>
          <w:color w:val="000000"/>
        </w:rPr>
        <w:t>‰). Ponadto w województwie utrzymuje się tendencja starzenia się ludności w wyniku malejącej grupy osób</w:t>
      </w:r>
      <w:r w:rsidR="00EC6455">
        <w:rPr>
          <w:color w:val="000000"/>
        </w:rPr>
        <w:br/>
      </w:r>
      <w:r w:rsidRPr="00D100A1">
        <w:rPr>
          <w:color w:val="000000"/>
        </w:rPr>
        <w:t>w wieku przedprodukcyjnym z 219 250 osób do</w:t>
      </w:r>
      <w:r>
        <w:rPr>
          <w:color w:val="000000"/>
        </w:rPr>
        <w:t xml:space="preserve"> </w:t>
      </w:r>
      <w:r w:rsidRPr="00D100A1">
        <w:rPr>
          <w:color w:val="000000"/>
        </w:rPr>
        <w:t>20</w:t>
      </w:r>
      <w:r>
        <w:rPr>
          <w:color w:val="000000"/>
        </w:rPr>
        <w:t>1</w:t>
      </w:r>
      <w:r w:rsidRPr="00D100A1">
        <w:rPr>
          <w:color w:val="000000"/>
        </w:rPr>
        <w:t> 4</w:t>
      </w:r>
      <w:r>
        <w:rPr>
          <w:color w:val="000000"/>
        </w:rPr>
        <w:t>74</w:t>
      </w:r>
      <w:r w:rsidRPr="00D100A1">
        <w:rPr>
          <w:color w:val="000000"/>
        </w:rPr>
        <w:t xml:space="preserve"> osób (w tym miastach z 88 845 do 8</w:t>
      </w:r>
      <w:r>
        <w:rPr>
          <w:color w:val="000000"/>
        </w:rPr>
        <w:t>4</w:t>
      </w:r>
      <w:r w:rsidRPr="00D100A1">
        <w:rPr>
          <w:color w:val="000000"/>
        </w:rPr>
        <w:t> </w:t>
      </w:r>
      <w:r>
        <w:rPr>
          <w:color w:val="000000"/>
        </w:rPr>
        <w:t>395</w:t>
      </w:r>
      <w:r w:rsidRPr="00D100A1">
        <w:rPr>
          <w:color w:val="000000"/>
        </w:rPr>
        <w:t xml:space="preserve"> osób, a na wsi ze</w:t>
      </w:r>
      <w:r>
        <w:rPr>
          <w:color w:val="000000"/>
        </w:rPr>
        <w:t xml:space="preserve"> </w:t>
      </w:r>
      <w:r w:rsidRPr="00D100A1">
        <w:rPr>
          <w:color w:val="000000"/>
        </w:rPr>
        <w:t>130</w:t>
      </w:r>
      <w:r>
        <w:rPr>
          <w:color w:val="000000"/>
        </w:rPr>
        <w:t> </w:t>
      </w:r>
      <w:r w:rsidRPr="00D100A1">
        <w:rPr>
          <w:color w:val="000000"/>
        </w:rPr>
        <w:t>405</w:t>
      </w:r>
      <w:r>
        <w:rPr>
          <w:color w:val="000000"/>
        </w:rPr>
        <w:t xml:space="preserve"> </w:t>
      </w:r>
      <w:r w:rsidRPr="00D100A1">
        <w:rPr>
          <w:color w:val="000000"/>
        </w:rPr>
        <w:t>do 11</w:t>
      </w:r>
      <w:r>
        <w:rPr>
          <w:color w:val="000000"/>
        </w:rPr>
        <w:t>7</w:t>
      </w:r>
      <w:r w:rsidRPr="00D100A1">
        <w:rPr>
          <w:color w:val="000000"/>
        </w:rPr>
        <w:t> 0</w:t>
      </w:r>
      <w:r>
        <w:rPr>
          <w:color w:val="000000"/>
        </w:rPr>
        <w:t>79</w:t>
      </w:r>
      <w:r w:rsidRPr="00D100A1">
        <w:rPr>
          <w:color w:val="000000"/>
        </w:rPr>
        <w:t xml:space="preserve"> osób) oraz rosnącej grupy osób w wieku poprodukcyjnym</w:t>
      </w:r>
      <w:r w:rsidR="003A6B4F">
        <w:rPr>
          <w:color w:val="000000"/>
        </w:rPr>
        <w:br/>
      </w:r>
      <w:r w:rsidRPr="00CE7805">
        <w:rPr>
          <w:color w:val="000000"/>
        </w:rPr>
        <w:t>z</w:t>
      </w:r>
      <w:r w:rsidR="00E770ED">
        <w:rPr>
          <w:color w:val="000000"/>
        </w:rPr>
        <w:t xml:space="preserve"> </w:t>
      </w:r>
      <w:r w:rsidRPr="00CE7805">
        <w:rPr>
          <w:color w:val="000000"/>
        </w:rPr>
        <w:t>251 104 do 29</w:t>
      </w:r>
      <w:r>
        <w:rPr>
          <w:color w:val="000000"/>
        </w:rPr>
        <w:t>5</w:t>
      </w:r>
      <w:r w:rsidRPr="00CE7805">
        <w:rPr>
          <w:color w:val="000000"/>
        </w:rPr>
        <w:t> </w:t>
      </w:r>
      <w:r>
        <w:rPr>
          <w:color w:val="000000"/>
        </w:rPr>
        <w:t>573</w:t>
      </w:r>
      <w:r w:rsidRPr="00CE7805">
        <w:rPr>
          <w:color w:val="000000"/>
        </w:rPr>
        <w:t xml:space="preserve"> osób (w miastach ze 120 199 do 1</w:t>
      </w:r>
      <w:r>
        <w:rPr>
          <w:color w:val="000000"/>
        </w:rPr>
        <w:t>51</w:t>
      </w:r>
      <w:r w:rsidRPr="00CE7805">
        <w:rPr>
          <w:color w:val="000000"/>
        </w:rPr>
        <w:t xml:space="preserve"> </w:t>
      </w:r>
      <w:r>
        <w:rPr>
          <w:color w:val="000000"/>
        </w:rPr>
        <w:t>373</w:t>
      </w:r>
      <w:r w:rsidRPr="00CE7805">
        <w:rPr>
          <w:color w:val="000000"/>
        </w:rPr>
        <w:t xml:space="preserve"> osób, a na wsi ze 130 905 do 14</w:t>
      </w:r>
      <w:r>
        <w:rPr>
          <w:color w:val="000000"/>
        </w:rPr>
        <w:t>4</w:t>
      </w:r>
      <w:r w:rsidRPr="00CE7805">
        <w:rPr>
          <w:color w:val="000000"/>
        </w:rPr>
        <w:t> </w:t>
      </w:r>
      <w:r>
        <w:rPr>
          <w:color w:val="000000"/>
        </w:rPr>
        <w:t>200</w:t>
      </w:r>
      <w:r w:rsidRPr="00CE7805">
        <w:rPr>
          <w:color w:val="000000"/>
        </w:rPr>
        <w:t xml:space="preserve"> osób). W województwie odnotowano również zmniejszanie się grupy ludności w</w:t>
      </w:r>
      <w:r>
        <w:rPr>
          <w:color w:val="000000"/>
        </w:rPr>
        <w:t> </w:t>
      </w:r>
      <w:r w:rsidRPr="00CE7805">
        <w:rPr>
          <w:color w:val="000000"/>
        </w:rPr>
        <w:t>wieku produkcyjnym z 797 885 do 7</w:t>
      </w:r>
      <w:r>
        <w:rPr>
          <w:color w:val="000000"/>
        </w:rPr>
        <w:t>27</w:t>
      </w:r>
      <w:r w:rsidRPr="00CE7805">
        <w:rPr>
          <w:color w:val="000000"/>
        </w:rPr>
        <w:t> </w:t>
      </w:r>
      <w:r>
        <w:rPr>
          <w:color w:val="000000"/>
        </w:rPr>
        <w:t>579</w:t>
      </w:r>
      <w:r w:rsidRPr="00CE7805">
        <w:rPr>
          <w:color w:val="000000"/>
        </w:rPr>
        <w:t xml:space="preserve"> osób (w miastach z 358 750 do 32</w:t>
      </w:r>
      <w:r>
        <w:rPr>
          <w:color w:val="000000"/>
        </w:rPr>
        <w:t>0</w:t>
      </w:r>
      <w:r w:rsidRPr="00CE7805">
        <w:rPr>
          <w:color w:val="000000"/>
        </w:rPr>
        <w:t> 0</w:t>
      </w:r>
      <w:r>
        <w:rPr>
          <w:color w:val="000000"/>
        </w:rPr>
        <w:t>39</w:t>
      </w:r>
      <w:r w:rsidRPr="00CE7805">
        <w:rPr>
          <w:color w:val="000000"/>
        </w:rPr>
        <w:t xml:space="preserve"> osób, a</w:t>
      </w:r>
      <w:r>
        <w:rPr>
          <w:color w:val="000000"/>
        </w:rPr>
        <w:t> </w:t>
      </w:r>
      <w:r w:rsidRPr="00CE7805">
        <w:rPr>
          <w:color w:val="000000"/>
        </w:rPr>
        <w:t>na wsi z 439 135 do 4</w:t>
      </w:r>
      <w:r>
        <w:rPr>
          <w:color w:val="000000"/>
        </w:rPr>
        <w:t>07</w:t>
      </w:r>
      <w:r w:rsidRPr="00CE7805">
        <w:rPr>
          <w:color w:val="000000"/>
        </w:rPr>
        <w:t> </w:t>
      </w:r>
      <w:r>
        <w:rPr>
          <w:color w:val="000000"/>
        </w:rPr>
        <w:t>540</w:t>
      </w:r>
      <w:r w:rsidRPr="00CE7805">
        <w:rPr>
          <w:color w:val="000000"/>
        </w:rPr>
        <w:t xml:space="preserve"> osób). Wyraźnie zatem widać tendencję rosnącą dla grupy osób w wieku poprodukcyjnym, a malejącą dla osób w wieku przedprodukcyjnym i produkcyjnym.</w:t>
      </w:r>
      <w:r w:rsidRPr="00780983">
        <w:rPr>
          <w:color w:val="000000"/>
        </w:rPr>
        <w:t xml:space="preserve"> Trendy te są skutkiem przedłużających się trudności ekonomicznych </w:t>
      </w:r>
      <w:r w:rsidRPr="008200C7">
        <w:rPr>
          <w:color w:val="000000"/>
        </w:rPr>
        <w:t>społeczeństwa, a</w:t>
      </w:r>
      <w:r>
        <w:rPr>
          <w:color w:val="000000"/>
        </w:rPr>
        <w:t> </w:t>
      </w:r>
      <w:r w:rsidRPr="00780983">
        <w:rPr>
          <w:color w:val="000000"/>
        </w:rPr>
        <w:t>szczególnie młodego pokolenia, które w sytuacji braku pracy i możliwości zakupu mieszkania w wielu przypadkach podejmuje decyzje o migracji. Skutkuje to opóźnianiem zawarcia małżeństwa i</w:t>
      </w:r>
      <w:r>
        <w:rPr>
          <w:color w:val="000000"/>
        </w:rPr>
        <w:t xml:space="preserve"> </w:t>
      </w:r>
      <w:r w:rsidRPr="00780983">
        <w:rPr>
          <w:color w:val="000000"/>
        </w:rPr>
        <w:t>posiadania potomstwa.</w:t>
      </w:r>
    </w:p>
    <w:p w14:paraId="6FD04963" w14:textId="3376FAD9" w:rsidR="00404F86" w:rsidRDefault="00404F86" w:rsidP="00404F86">
      <w:pPr>
        <w:widowControl w:val="0"/>
        <w:spacing w:line="360" w:lineRule="auto"/>
        <w:ind w:firstLine="709"/>
        <w:jc w:val="both"/>
        <w:rPr>
          <w:color w:val="000000"/>
        </w:rPr>
      </w:pPr>
      <w:r w:rsidRPr="008200C7">
        <w:rPr>
          <w:color w:val="000000"/>
        </w:rPr>
        <w:t>W województwie świętokrzyskim we wszystkich latach odnotowywano ujemne saldo migracji ludności. W kraju</w:t>
      </w:r>
      <w:r>
        <w:rPr>
          <w:color w:val="000000"/>
        </w:rPr>
        <w:t xml:space="preserve"> natomiast </w:t>
      </w:r>
      <w:r w:rsidRPr="008200C7">
        <w:rPr>
          <w:color w:val="000000"/>
        </w:rPr>
        <w:t>od 2016 r. liczba napływów migracyjnych nieznacznie przewyższała ilość odpływów, co dawało dodatnie saldo migracji. W miastach województwa następował odpływ ludności na obszary podmiejskie, głównie na obszary wiejskie gmin miejsko-wiejskich i wiejskich. Ponad połowa ludności napływowej osiedlała się na obszarach wiejskich,</w:t>
      </w:r>
      <w:r w:rsidRPr="00780983">
        <w:rPr>
          <w:color w:val="000000"/>
        </w:rPr>
        <w:t xml:space="preserve"> </w:t>
      </w:r>
      <w:r w:rsidRPr="008200C7">
        <w:rPr>
          <w:color w:val="000000"/>
        </w:rPr>
        <w:t>położonych w pobliżu większych ośrodków miejskich. Obszary te charakteryzuje dodatnie saldo migracji, natomiast gminy miejskie oraz wiejskie oddalone od dużych miast – charakteryzuje saldo migracji ujemne. Przewaga odpływu ludności nad jej napływem występowała we wszystkich powiatach oprócz powiatu kieleckiego, na obszarze którego notowano przewagę napływu migracyjnego ludności. Problem migracji dotyczy szczególnie stolicy województwa miasta Kielce,</w:t>
      </w:r>
      <w:r w:rsidR="00EC6455">
        <w:rPr>
          <w:color w:val="000000"/>
        </w:rPr>
        <w:br/>
      </w:r>
      <w:r w:rsidRPr="008200C7">
        <w:rPr>
          <w:color w:val="000000"/>
        </w:rPr>
        <w:t>z które</w:t>
      </w:r>
      <w:r>
        <w:rPr>
          <w:color w:val="000000"/>
        </w:rPr>
        <w:t>go</w:t>
      </w:r>
      <w:r w:rsidRPr="008200C7">
        <w:rPr>
          <w:color w:val="000000"/>
        </w:rPr>
        <w:t xml:space="preserve"> znaczna część ludności przesiedliła się do gmin sąsiednich. Gminy te oferują bowiem korzystniejsze warunki zakupu działek budowlanych i</w:t>
      </w:r>
      <w:r>
        <w:rPr>
          <w:color w:val="000000"/>
        </w:rPr>
        <w:t> </w:t>
      </w:r>
      <w:r w:rsidRPr="00780983">
        <w:rPr>
          <w:color w:val="000000"/>
        </w:rPr>
        <w:t>budowy własnego mieszkania. Sytuacja ta wpływa na gwałtowny wzrost ruchu samochodowego i narastające trudności z dojazdem z gmin ościennych do strefy centralnej i</w:t>
      </w:r>
      <w:r>
        <w:rPr>
          <w:color w:val="000000"/>
        </w:rPr>
        <w:t> </w:t>
      </w:r>
      <w:r w:rsidRPr="00780983">
        <w:rPr>
          <w:color w:val="000000"/>
        </w:rPr>
        <w:t xml:space="preserve">miejsc pracy, co jest szczególnie uciążliwe w okresach szczytu komunikacyjnego. </w:t>
      </w:r>
    </w:p>
    <w:p w14:paraId="249C5972" w14:textId="1F1A246D" w:rsidR="00404F86" w:rsidRPr="008200C7" w:rsidRDefault="00404F86" w:rsidP="00404F86">
      <w:pPr>
        <w:widowControl w:val="0"/>
        <w:spacing w:line="360" w:lineRule="auto"/>
        <w:ind w:firstLine="709"/>
        <w:jc w:val="both"/>
        <w:rPr>
          <w:color w:val="000000"/>
        </w:rPr>
      </w:pPr>
      <w:r w:rsidRPr="00780983">
        <w:rPr>
          <w:color w:val="000000"/>
        </w:rPr>
        <w:t>Prognoza ludności na lata 2014–2050 przygotowana przez GUS, przewiduje dla województwa świętokrzyskiego pogłębienie niekorzystnych tendencji demograficznych. Do</w:t>
      </w:r>
      <w:r>
        <w:rPr>
          <w:color w:val="000000"/>
        </w:rPr>
        <w:t> </w:t>
      </w:r>
      <w:r w:rsidRPr="00780983">
        <w:rPr>
          <w:color w:val="000000"/>
        </w:rPr>
        <w:t>roku 2035 i 2050 maleć będzie zarówno udział ludności w wieku przedprodukcyjnym (do</w:t>
      </w:r>
      <w:r>
        <w:rPr>
          <w:color w:val="000000"/>
        </w:rPr>
        <w:t> </w:t>
      </w:r>
      <w:r w:rsidRPr="00780983">
        <w:rPr>
          <w:color w:val="000000"/>
        </w:rPr>
        <w:t xml:space="preserve">13,8% i 12,7%) </w:t>
      </w:r>
      <w:r w:rsidRPr="00780983">
        <w:rPr>
          <w:color w:val="000000"/>
        </w:rPr>
        <w:lastRenderedPageBreak/>
        <w:t xml:space="preserve">jak i produkcyjnym (do </w:t>
      </w:r>
      <w:r>
        <w:rPr>
          <w:color w:val="000000"/>
        </w:rPr>
        <w:t>55,8</w:t>
      </w:r>
      <w:r w:rsidRPr="00780983">
        <w:rPr>
          <w:color w:val="000000"/>
        </w:rPr>
        <w:t xml:space="preserve">% i </w:t>
      </w:r>
      <w:r>
        <w:rPr>
          <w:color w:val="000000"/>
        </w:rPr>
        <w:t>47,4</w:t>
      </w:r>
      <w:r w:rsidRPr="00780983">
        <w:rPr>
          <w:color w:val="000000"/>
        </w:rPr>
        <w:t xml:space="preserve">%). Rosnąć będzie natomiast udział osób w wieku poprodukcyjnym do </w:t>
      </w:r>
      <w:r>
        <w:rPr>
          <w:color w:val="000000"/>
        </w:rPr>
        <w:t>30,4</w:t>
      </w:r>
      <w:r w:rsidRPr="00780983">
        <w:rPr>
          <w:color w:val="000000"/>
        </w:rPr>
        <w:t>%</w:t>
      </w:r>
      <w:r>
        <w:rPr>
          <w:color w:val="000000"/>
        </w:rPr>
        <w:t xml:space="preserve"> </w:t>
      </w:r>
      <w:r w:rsidRPr="00780983">
        <w:rPr>
          <w:color w:val="000000"/>
        </w:rPr>
        <w:t>i 3</w:t>
      </w:r>
      <w:r>
        <w:rPr>
          <w:color w:val="000000"/>
        </w:rPr>
        <w:t>9,9</w:t>
      </w:r>
      <w:r w:rsidRPr="00780983">
        <w:rPr>
          <w:color w:val="000000"/>
        </w:rPr>
        <w:t xml:space="preserve">%. Wskaźniki te pozostaną bardziej niekorzystne od średnich krajowych. </w:t>
      </w:r>
      <w:r>
        <w:rPr>
          <w:color w:val="000000"/>
        </w:rPr>
        <w:t>W stosunku do roku 2020 o</w:t>
      </w:r>
      <w:r w:rsidRPr="00780983">
        <w:rPr>
          <w:color w:val="000000"/>
        </w:rPr>
        <w:t>gólna liczba ludności województw</w:t>
      </w:r>
      <w:r>
        <w:rPr>
          <w:color w:val="000000"/>
        </w:rPr>
        <w:t>a</w:t>
      </w:r>
      <w:r w:rsidRPr="00780983">
        <w:rPr>
          <w:color w:val="000000"/>
        </w:rPr>
        <w:t xml:space="preserve"> w 2035 r</w:t>
      </w:r>
      <w:r>
        <w:rPr>
          <w:color w:val="000000"/>
        </w:rPr>
        <w:t>oku</w:t>
      </w:r>
      <w:r w:rsidRPr="00780983">
        <w:rPr>
          <w:color w:val="000000"/>
        </w:rPr>
        <w:t xml:space="preserve"> </w:t>
      </w:r>
      <w:r w:rsidRPr="008200C7">
        <w:rPr>
          <w:color w:val="000000"/>
        </w:rPr>
        <w:t>zmniejszy się do poziomu 1 116,6 tys. osób (o</w:t>
      </w:r>
      <w:r>
        <w:rPr>
          <w:color w:val="000000"/>
        </w:rPr>
        <w:t xml:space="preserve"> 8,8</w:t>
      </w:r>
      <w:r w:rsidRPr="008200C7">
        <w:rPr>
          <w:color w:val="000000"/>
        </w:rPr>
        <w:t>%), w miastach do 456,9 tys. (o 1</w:t>
      </w:r>
      <w:r>
        <w:rPr>
          <w:color w:val="000000"/>
        </w:rPr>
        <w:t>7,8</w:t>
      </w:r>
      <w:r w:rsidRPr="008200C7">
        <w:rPr>
          <w:color w:val="000000"/>
        </w:rPr>
        <w:t>%), a</w:t>
      </w:r>
      <w:r>
        <w:rPr>
          <w:color w:val="000000"/>
        </w:rPr>
        <w:t xml:space="preserve"> </w:t>
      </w:r>
      <w:r w:rsidRPr="008200C7">
        <w:rPr>
          <w:color w:val="000000"/>
        </w:rPr>
        <w:t>na</w:t>
      </w:r>
      <w:r>
        <w:rPr>
          <w:color w:val="000000"/>
        </w:rPr>
        <w:t xml:space="preserve"> </w:t>
      </w:r>
      <w:r w:rsidRPr="008200C7">
        <w:rPr>
          <w:color w:val="000000"/>
        </w:rPr>
        <w:t>wsi do 659,7 tys. (o 1</w:t>
      </w:r>
      <w:r>
        <w:rPr>
          <w:color w:val="000000"/>
        </w:rPr>
        <w:t>,4</w:t>
      </w:r>
      <w:r w:rsidRPr="008200C7">
        <w:rPr>
          <w:color w:val="000000"/>
        </w:rPr>
        <w:t>%). Natomiast na koniec okresu prognozy spadnie do 976,9 tys. osób (o</w:t>
      </w:r>
      <w:r>
        <w:rPr>
          <w:color w:val="000000"/>
        </w:rPr>
        <w:t xml:space="preserve"> </w:t>
      </w:r>
      <w:r w:rsidRPr="008200C7">
        <w:rPr>
          <w:color w:val="000000"/>
        </w:rPr>
        <w:t>20,</w:t>
      </w:r>
      <w:r>
        <w:rPr>
          <w:color w:val="000000"/>
        </w:rPr>
        <w:t>2</w:t>
      </w:r>
      <w:r w:rsidRPr="008200C7">
        <w:rPr>
          <w:color w:val="000000"/>
        </w:rPr>
        <w:t>%), w tym</w:t>
      </w:r>
      <w:r w:rsidR="00EC6455">
        <w:rPr>
          <w:color w:val="000000"/>
        </w:rPr>
        <w:br/>
      </w:r>
      <w:r w:rsidRPr="008200C7">
        <w:rPr>
          <w:color w:val="000000"/>
        </w:rPr>
        <w:t>w miastach do 368,3 tys. (o 33</w:t>
      </w:r>
      <w:r>
        <w:rPr>
          <w:color w:val="000000"/>
        </w:rPr>
        <w:t>,7</w:t>
      </w:r>
      <w:r w:rsidRPr="008200C7">
        <w:rPr>
          <w:color w:val="000000"/>
        </w:rPr>
        <w:t>%), a na wsi do 608,7 tys. (o 9,</w:t>
      </w:r>
      <w:r>
        <w:rPr>
          <w:color w:val="000000"/>
        </w:rPr>
        <w:t>0</w:t>
      </w:r>
      <w:r w:rsidRPr="008200C7">
        <w:rPr>
          <w:color w:val="000000"/>
        </w:rPr>
        <w:t>%). W</w:t>
      </w:r>
      <w:r>
        <w:rPr>
          <w:color w:val="000000"/>
        </w:rPr>
        <w:t xml:space="preserve"> </w:t>
      </w:r>
      <w:r w:rsidRPr="008200C7">
        <w:rPr>
          <w:color w:val="000000"/>
        </w:rPr>
        <w:t xml:space="preserve">2050 roku ludność województwa świętokrzyskiego stanowić będzie zaledwie 2,87% ogółu ludności Polski. </w:t>
      </w:r>
      <w:r w:rsidRPr="008200C7">
        <w:t>Ubytek liczby ludności województwa spowoduje zmniejszenie wskaźnika gęstości zaludnienia do ok. 95 os./km</w:t>
      </w:r>
      <w:r w:rsidRPr="008200C7">
        <w:rPr>
          <w:vertAlign w:val="superscript"/>
        </w:rPr>
        <w:t>2</w:t>
      </w:r>
      <w:r w:rsidRPr="008200C7">
        <w:t xml:space="preserve"> w 2035 roku i do 83 os./km</w:t>
      </w:r>
      <w:r w:rsidRPr="008200C7">
        <w:rPr>
          <w:vertAlign w:val="superscript"/>
        </w:rPr>
        <w:t>2</w:t>
      </w:r>
      <w:r w:rsidRPr="008200C7">
        <w:t xml:space="preserve"> w 2050 roku. </w:t>
      </w:r>
    </w:p>
    <w:p w14:paraId="1D203545" w14:textId="1D082CE5" w:rsidR="00404F86" w:rsidRPr="00780983" w:rsidRDefault="00404F86" w:rsidP="00404F86">
      <w:pPr>
        <w:widowControl w:val="0"/>
        <w:spacing w:line="360" w:lineRule="auto"/>
        <w:ind w:firstLine="709"/>
        <w:jc w:val="both"/>
        <w:rPr>
          <w:color w:val="000000"/>
        </w:rPr>
      </w:pPr>
      <w:r w:rsidRPr="008200C7">
        <w:rPr>
          <w:color w:val="000000"/>
        </w:rPr>
        <w:t>W województwie na koniec 2020 roku stopa bezrobocia wynosiła 8,5% (w kraju 6,2%) i od kilku lat wykazuje tendencję spadkową. Najwyższa od lat występuje w północnej i</w:t>
      </w:r>
      <w:r>
        <w:rPr>
          <w:color w:val="000000"/>
        </w:rPr>
        <w:t> </w:t>
      </w:r>
      <w:r w:rsidRPr="008200C7">
        <w:rPr>
          <w:color w:val="000000"/>
        </w:rPr>
        <w:t>centralnej części województwa, tj. w powiatach: skarżyskim (16,6%), opatowskim (13,4%), koneckim (12,7%), ostrowieckim (11,5%), kieleckim (9,5%), a najniższa w powiecie buskim (4,4%) i pińczowskim (6,7%) oraz w m. Kielce (5,6%).</w:t>
      </w:r>
      <w:r w:rsidRPr="00780983">
        <w:rPr>
          <w:color w:val="000000"/>
        </w:rPr>
        <w:t xml:space="preserve"> </w:t>
      </w:r>
    </w:p>
    <w:p w14:paraId="77A85D26" w14:textId="51FC3C58" w:rsidR="00404F86" w:rsidRPr="008200C7" w:rsidRDefault="00404F86" w:rsidP="00404F86">
      <w:pPr>
        <w:widowControl w:val="0"/>
        <w:spacing w:line="360" w:lineRule="auto"/>
        <w:ind w:firstLine="709"/>
        <w:jc w:val="both"/>
        <w:rPr>
          <w:color w:val="000000"/>
        </w:rPr>
      </w:pPr>
      <w:r w:rsidRPr="00780983">
        <w:rPr>
          <w:color w:val="000000"/>
        </w:rPr>
        <w:t>Przeciętne miesięczne wynagrodzenie brutto w województwie jest niskie i kształtowało się</w:t>
      </w:r>
      <w:r w:rsidR="00EC6455">
        <w:rPr>
          <w:color w:val="000000"/>
        </w:rPr>
        <w:br/>
      </w:r>
      <w:r w:rsidRPr="00780983">
        <w:rPr>
          <w:color w:val="000000"/>
        </w:rPr>
        <w:t xml:space="preserve">w 2013 roku na poziomie 86,4% średniej krajowej. Do roku 2019 wskaźnik ten nie uległ </w:t>
      </w:r>
      <w:r w:rsidRPr="008200C7">
        <w:rPr>
          <w:color w:val="000000"/>
        </w:rPr>
        <w:t>zasadniczym zmianom i wyniósł 86,7% średniej krajowej.</w:t>
      </w:r>
    </w:p>
    <w:p w14:paraId="110A66C8" w14:textId="77777777" w:rsidR="00404F86" w:rsidRPr="00780983" w:rsidRDefault="00404F86" w:rsidP="00325783">
      <w:pPr>
        <w:widowControl w:val="0"/>
        <w:spacing w:line="360" w:lineRule="auto"/>
        <w:ind w:firstLine="709"/>
        <w:jc w:val="both"/>
      </w:pPr>
      <w:r w:rsidRPr="008200C7">
        <w:t>Według danych GUS n</w:t>
      </w:r>
      <w:r w:rsidRPr="008200C7">
        <w:rPr>
          <w:color w:val="000000"/>
        </w:rPr>
        <w:t xml:space="preserve">owo utworzone miejsca pracy w większości dotyczyły sektora prywatnego, a także jednostek małych, natomiast podmioty średnie i duże miały mniejszy udział. Najwięcej nowych miejsc pracy powstało w sekcjach, tj.: przetwórstwo przemysłowe, handel; naprawa pojazdów samochodowych i budownictwo. Zlikwidowane miejsca pracy również dotyczyły głównie </w:t>
      </w:r>
      <w:r w:rsidRPr="00882E5B">
        <w:rPr>
          <w:color w:val="000000"/>
        </w:rPr>
        <w:t>sektora prywatnego, w tym sekcji, tj.: handel; naprawa pojazdów samochodowych, budownictwo i przetwórstwo przemysłowe. W</w:t>
      </w:r>
      <w:r w:rsidRPr="00882E5B">
        <w:t xml:space="preserve"> latach 2008–2013 w województwie zlikwidowano 58,2 tys. miejsc pracy, a w tym samym czasie zostało utworzonych 76,5 tys. nowych miejsc pracy. Natomiast w okresie od 2013 do 2019 roku zlikwidowano 57,5 tys. miejsc pracy, a utworzono 104,2 tys. nowych miejsc pracy, co dało dodatni bilans o 46,7 tys. etatów (wcześniej o 18,3 tys.). Dane te wskazują na zwiększenie natężenia przemieszczeń ludności, tj. transportu publicznego oraz prywatnego związanego z dojazdem do nowo utworzonych miejsc pracy.</w:t>
      </w:r>
    </w:p>
    <w:bookmarkEnd w:id="20"/>
    <w:p w14:paraId="1648A35A" w14:textId="7BAF6CDD" w:rsidR="00325783" w:rsidRDefault="00325783" w:rsidP="00325783">
      <w:pPr>
        <w:spacing w:line="360" w:lineRule="auto"/>
        <w:jc w:val="both"/>
      </w:pPr>
    </w:p>
    <w:p w14:paraId="50DFF77A" w14:textId="18976A0D" w:rsidR="00325783" w:rsidRPr="00325783" w:rsidRDefault="00325783" w:rsidP="00325783">
      <w:pPr>
        <w:pStyle w:val="Nagwek2"/>
        <w:spacing w:line="360" w:lineRule="auto"/>
        <w:rPr>
          <w:b/>
          <w:bCs/>
        </w:rPr>
      </w:pPr>
      <w:bookmarkStart w:id="23" w:name="_Toc157602064"/>
      <w:r w:rsidRPr="00325783">
        <w:rPr>
          <w:b/>
          <w:bCs/>
        </w:rPr>
        <w:lastRenderedPageBreak/>
        <w:t>3.1.1 Bilans ludności województwa w przekroju terytorialnym</w:t>
      </w:r>
      <w:bookmarkEnd w:id="23"/>
      <w:r w:rsidRPr="00325783">
        <w:rPr>
          <w:b/>
          <w:bCs/>
        </w:rPr>
        <w:t xml:space="preserve"> </w:t>
      </w:r>
    </w:p>
    <w:p w14:paraId="3B25EB06" w14:textId="2AF54764" w:rsidR="00325783" w:rsidRDefault="00325783" w:rsidP="00325783">
      <w:pPr>
        <w:spacing w:line="360" w:lineRule="auto"/>
        <w:jc w:val="both"/>
      </w:pPr>
      <w:r>
        <w:tab/>
        <w:t>Rozmieszczenie ludności w poszczególnych obszarach województwa charakteryzuje się regularnym pod względem wielkości rozkładem miast małych i średniej wielkości, ze znaczną przewagą miasta Kielce, jako ośrodka wojewódzkiego pełniącego oprócz funkcji regionalnych szereg funkcji o znaczeniu krajowym. W</w:t>
      </w:r>
      <w:r w:rsidRPr="006B45EA">
        <w:t xml:space="preserve"> Planie zagospodarowania przestrzennego MOF OW</w:t>
      </w:r>
      <w:r>
        <w:t xml:space="preserve">, miasto Kielce zostało wskazane jako </w:t>
      </w:r>
      <w:r w:rsidRPr="006B45EA">
        <w:t>ośrodek krajowy predysponowany do rozwoju funkcji metropolitalnych</w:t>
      </w:r>
      <w:r>
        <w:t>, co</w:t>
      </w:r>
      <w:r w:rsidR="00EC6455">
        <w:br/>
      </w:r>
      <w:r>
        <w:t xml:space="preserve">w przyszłości niewątpliwie wpłynie na zwiększenie ruchu transportowego. </w:t>
      </w:r>
    </w:p>
    <w:p w14:paraId="38B607A4" w14:textId="5E41884F" w:rsidR="00325783" w:rsidRDefault="00325783" w:rsidP="00325783">
      <w:pPr>
        <w:spacing w:line="360" w:lineRule="auto"/>
        <w:jc w:val="both"/>
      </w:pPr>
      <w:r>
        <w:tab/>
        <w:t>Populacja województwa koncentruje się w największych miastach i ich strefach podmiejskich oraz w strefach podmiejskich mniejszych ośrodków miejskich, których liczba mieszkańców zmniejsza się. W gminach wiejskich i miejsko-wiejskich również notowany jest spadek liczby ludności i prognozuje się utrzymanie tego negatywnego procesu w przyszłości. Natomiast dodatni bilans ludności do roku 2030 przewidziany jest jedynie w powiecie kieleckim, głównie w gminach położonych wokół miasta Kielce. Napływ i osiedlanie się osób o młodszej strukturze wiekowej na tych terenach wpływa zasadniczo na systematyczny wzrost liczby mieszkańców oraz dynamiczny rozwój funkcji mieszkaniowych w gminach, które są dobrze powiązane komunikacyjnie z miastem Kielce — stolicą regionu. Ponadto obszary te charakteryzują się wzrostem wskaźnika gęstości zaludnienia, wyższym udziałem osób w wieku przedprodukcyjnym i produkcyjnym (w większości</w:t>
      </w:r>
      <w:r w:rsidR="00EC6455">
        <w:br/>
      </w:r>
      <w:r>
        <w:t>w wieku mobilnym) oraz niższym wskaźnikiem obciążenia demograficznego.</w:t>
      </w:r>
    </w:p>
    <w:p w14:paraId="3A4FFCD7" w14:textId="77777777" w:rsidR="00325783" w:rsidRPr="00FF6468" w:rsidRDefault="00325783" w:rsidP="00325783">
      <w:pPr>
        <w:spacing w:line="360" w:lineRule="auto"/>
        <w:jc w:val="both"/>
      </w:pPr>
      <w:r>
        <w:tab/>
        <w:t>Województwo świętokrzyskie podzielone jest na 14 powiatów, w tym 13 powiatów ziemskich i jeden powiat grodzki Kielce (miasto na prawach powiatu). Każdy powiat ziemski skupia od kilku do kilkunastu gmin. Dodatkowo obszar województwa podzielony jest na dwa podregiony: podregion kielecki i podregion sandomiersko-jędrzejowski, które grupują jednostki szczebla powiatowego. Podregion kielecki obejmuje powiat grodzki Kielce oraz 5 powiatów ziemskich, tj.: kielecki, konecki, ostrowiecki, skarżyski i starachowicki, w tym 44 gminy o łącznej powierzchni 5 030 km</w:t>
      </w:r>
      <w:r>
        <w:rPr>
          <w:vertAlign w:val="superscript"/>
        </w:rPr>
        <w:t>2</w:t>
      </w:r>
      <w:r>
        <w:t>, a podregion sandomiersko-jędrzejowski 8 powiatów: buski, jędrzejowski, kazimierski, opatowski, pińczowski, sandomierski, staszowski i włoszczowski, w tym 58 gmin zajmując obszar o powierzchni 6 680 km</w:t>
      </w:r>
      <w:r>
        <w:rPr>
          <w:vertAlign w:val="superscript"/>
        </w:rPr>
        <w:t>2</w:t>
      </w:r>
      <w:r>
        <w:t>.</w:t>
      </w:r>
      <w:r>
        <w:rPr>
          <w:vertAlign w:val="superscript"/>
        </w:rPr>
        <w:t xml:space="preserve"> </w:t>
      </w:r>
      <w:r>
        <w:t xml:space="preserve">Podregion kielecki z większą ilością dużych miast, skupia 61,5% mieszkańców województwa, tj. 752 902 osoby, natomiast podregion sandomiersko-jędrzejowski — 471 724 osoby (38,5%). </w:t>
      </w:r>
    </w:p>
    <w:p w14:paraId="29A38AEA" w14:textId="7BCF8CDD" w:rsidR="00325783" w:rsidRPr="009F17E4" w:rsidRDefault="00325783" w:rsidP="00325783">
      <w:pPr>
        <w:spacing w:line="360" w:lineRule="auto"/>
        <w:ind w:firstLine="708"/>
        <w:jc w:val="both"/>
      </w:pPr>
      <w:r>
        <w:t>Miasto grodzkie Kielce zajmuje powierzchnię 110 km</w:t>
      </w:r>
      <w:r>
        <w:rPr>
          <w:vertAlign w:val="superscript"/>
        </w:rPr>
        <w:t>2</w:t>
      </w:r>
      <w:r w:rsidRPr="00013B9A">
        <w:t xml:space="preserve"> (0,9%</w:t>
      </w:r>
      <w:r>
        <w:t xml:space="preserve"> ogólnej pow. województwa), jako gmina miejska i stolica województwa posiada największą liczbę mieszkańców — 193 415 osób (15,8% ogółu ludności województwa). Gminy miejskie, tj.: Ostrowiec Świętokrzyski, Starachowice, </w:t>
      </w:r>
      <w:r>
        <w:lastRenderedPageBreak/>
        <w:t>Skarżysko-Kamienna i Sandomierz zajmują łącznie powierzchnię 171 km</w:t>
      </w:r>
      <w:r>
        <w:rPr>
          <w:vertAlign w:val="superscript"/>
        </w:rPr>
        <w:t>2</w:t>
      </w:r>
      <w:r>
        <w:t xml:space="preserve"> (1,5%) i skupiają 182 299 osób (14,9%). Natomiast ogólna powierzchnia 58 gmin wiejskich wynosi 6 089 km</w:t>
      </w:r>
      <w:r>
        <w:rPr>
          <w:vertAlign w:val="superscript"/>
        </w:rPr>
        <w:t>2</w:t>
      </w:r>
      <w:r>
        <w:t xml:space="preserve"> (52%)</w:t>
      </w:r>
      <w:r w:rsidR="00EC6455">
        <w:br/>
      </w:r>
      <w:r>
        <w:t>i zamieszkała jest przez 390 107 osób, które stanowią 31,8 ogółu ludności województwa. Z kolei na terenie 39 gmin miejsko-wiejskich o łącznej powierzchni 5 340 km</w:t>
      </w:r>
      <w:r>
        <w:rPr>
          <w:vertAlign w:val="superscript"/>
        </w:rPr>
        <w:t>2</w:t>
      </w:r>
      <w:r>
        <w:t xml:space="preserve"> (45,6%) mieszka 458 805 osób (37,5%). Ogólna powierzchnia miast należących do gmin miejsko-wiejskich zajmuje 499 km</w:t>
      </w:r>
      <w:r>
        <w:rPr>
          <w:vertAlign w:val="superscript"/>
        </w:rPr>
        <w:t>2</w:t>
      </w:r>
      <w:r>
        <w:t xml:space="preserve"> (4,3%) i zamieszkała jest przez 180 093 osoby (39,3%), natomiast obszar wiejski tych gmin — 4 841 km</w:t>
      </w:r>
      <w:r>
        <w:rPr>
          <w:vertAlign w:val="superscript"/>
        </w:rPr>
        <w:t>2</w:t>
      </w:r>
      <w:r>
        <w:t xml:space="preserve"> (41,3%) zaludniony jest przez 278 712 osób (60,7%).</w:t>
      </w:r>
    </w:p>
    <w:p w14:paraId="7A9829A6" w14:textId="1F79A6BC" w:rsidR="00325783" w:rsidRPr="00882E5B" w:rsidRDefault="00325783" w:rsidP="00325783">
      <w:pPr>
        <w:jc w:val="both"/>
        <w:rPr>
          <w:sz w:val="20"/>
          <w:szCs w:val="20"/>
        </w:rPr>
      </w:pPr>
      <w:r w:rsidRPr="00882E5B">
        <w:rPr>
          <w:sz w:val="20"/>
          <w:szCs w:val="20"/>
        </w:rPr>
        <w:t>Tabela. Powierzchnia i ludność gmin województwa świętokrzyskiego.</w:t>
      </w:r>
    </w:p>
    <w:tbl>
      <w:tblPr>
        <w:tblStyle w:val="Tabela-Siatka"/>
        <w:tblW w:w="9067" w:type="dxa"/>
        <w:tblInd w:w="279" w:type="dxa"/>
        <w:tblLook w:val="04A0" w:firstRow="1" w:lastRow="0" w:firstColumn="1" w:lastColumn="0" w:noHBand="0" w:noVBand="1"/>
      </w:tblPr>
      <w:tblGrid>
        <w:gridCol w:w="1523"/>
        <w:gridCol w:w="1307"/>
        <w:gridCol w:w="1134"/>
        <w:gridCol w:w="1418"/>
        <w:gridCol w:w="1422"/>
        <w:gridCol w:w="1036"/>
        <w:gridCol w:w="1227"/>
      </w:tblGrid>
      <w:tr w:rsidR="00325783" w14:paraId="5B4724A2" w14:textId="77777777" w:rsidTr="00882E5B">
        <w:tc>
          <w:tcPr>
            <w:tcW w:w="1523" w:type="dxa"/>
            <w:vMerge w:val="restart"/>
            <w:vAlign w:val="center"/>
          </w:tcPr>
          <w:p w14:paraId="471F069F" w14:textId="77777777" w:rsidR="00325783" w:rsidRDefault="00325783" w:rsidP="00250693">
            <w:pPr>
              <w:jc w:val="center"/>
            </w:pPr>
            <w:r>
              <w:t>Dane</w:t>
            </w:r>
          </w:p>
        </w:tc>
        <w:tc>
          <w:tcPr>
            <w:tcW w:w="1307" w:type="dxa"/>
            <w:vMerge w:val="restart"/>
            <w:vAlign w:val="center"/>
          </w:tcPr>
          <w:p w14:paraId="0C4DDBFB" w14:textId="77777777" w:rsidR="00325783" w:rsidRDefault="00325783" w:rsidP="00250693">
            <w:pPr>
              <w:jc w:val="center"/>
            </w:pPr>
            <w:r>
              <w:t>Miasto grodzkie</w:t>
            </w:r>
          </w:p>
          <w:p w14:paraId="21FCD3F9" w14:textId="77777777" w:rsidR="00325783" w:rsidRDefault="00325783" w:rsidP="00250693">
            <w:pPr>
              <w:jc w:val="center"/>
            </w:pPr>
            <w:r>
              <w:t>(1)</w:t>
            </w:r>
          </w:p>
        </w:tc>
        <w:tc>
          <w:tcPr>
            <w:tcW w:w="1134" w:type="dxa"/>
            <w:vMerge w:val="restart"/>
            <w:vAlign w:val="center"/>
          </w:tcPr>
          <w:p w14:paraId="7B5CBC3D" w14:textId="77777777" w:rsidR="00325783" w:rsidRDefault="00325783" w:rsidP="00250693">
            <w:pPr>
              <w:jc w:val="center"/>
            </w:pPr>
            <w:r>
              <w:t>Gminy miejskie</w:t>
            </w:r>
          </w:p>
          <w:p w14:paraId="2FAE66A0" w14:textId="77777777" w:rsidR="00325783" w:rsidRDefault="00325783" w:rsidP="00250693">
            <w:pPr>
              <w:jc w:val="center"/>
            </w:pPr>
            <w:r>
              <w:t>(4)</w:t>
            </w:r>
          </w:p>
        </w:tc>
        <w:tc>
          <w:tcPr>
            <w:tcW w:w="2840" w:type="dxa"/>
            <w:gridSpan w:val="2"/>
            <w:vAlign w:val="center"/>
          </w:tcPr>
          <w:p w14:paraId="50A3C258" w14:textId="77777777" w:rsidR="00325783" w:rsidRDefault="00325783" w:rsidP="00250693">
            <w:pPr>
              <w:jc w:val="center"/>
            </w:pPr>
            <w:r>
              <w:t>Gminy miejsko-wiejskie (39)</w:t>
            </w:r>
          </w:p>
        </w:tc>
        <w:tc>
          <w:tcPr>
            <w:tcW w:w="1036" w:type="dxa"/>
            <w:vMerge w:val="restart"/>
            <w:vAlign w:val="center"/>
          </w:tcPr>
          <w:p w14:paraId="356388FB" w14:textId="77777777" w:rsidR="00325783" w:rsidRDefault="00325783" w:rsidP="00250693">
            <w:pPr>
              <w:jc w:val="center"/>
            </w:pPr>
            <w:r>
              <w:t>Gminy wiejskie</w:t>
            </w:r>
          </w:p>
          <w:p w14:paraId="468AC4F3" w14:textId="77777777" w:rsidR="00325783" w:rsidRDefault="00325783" w:rsidP="00250693">
            <w:pPr>
              <w:jc w:val="center"/>
            </w:pPr>
            <w:r>
              <w:t>(58)</w:t>
            </w:r>
          </w:p>
        </w:tc>
        <w:tc>
          <w:tcPr>
            <w:tcW w:w="1227" w:type="dxa"/>
            <w:tcBorders>
              <w:bottom w:val="nil"/>
            </w:tcBorders>
            <w:vAlign w:val="bottom"/>
          </w:tcPr>
          <w:p w14:paraId="54B267DB" w14:textId="77777777" w:rsidR="00325783" w:rsidRDefault="00325783" w:rsidP="00250693">
            <w:pPr>
              <w:jc w:val="center"/>
            </w:pPr>
            <w:r>
              <w:t>Razem</w:t>
            </w:r>
          </w:p>
        </w:tc>
      </w:tr>
      <w:tr w:rsidR="00325783" w14:paraId="09115809" w14:textId="77777777" w:rsidTr="00882E5B">
        <w:tc>
          <w:tcPr>
            <w:tcW w:w="1523" w:type="dxa"/>
            <w:vMerge/>
          </w:tcPr>
          <w:p w14:paraId="53554027" w14:textId="77777777" w:rsidR="00325783" w:rsidRDefault="00325783" w:rsidP="00250693">
            <w:pPr>
              <w:jc w:val="both"/>
            </w:pPr>
          </w:p>
        </w:tc>
        <w:tc>
          <w:tcPr>
            <w:tcW w:w="1307" w:type="dxa"/>
            <w:vMerge/>
          </w:tcPr>
          <w:p w14:paraId="088B0831" w14:textId="77777777" w:rsidR="00325783" w:rsidRDefault="00325783" w:rsidP="00250693">
            <w:pPr>
              <w:jc w:val="both"/>
            </w:pPr>
          </w:p>
        </w:tc>
        <w:tc>
          <w:tcPr>
            <w:tcW w:w="1134" w:type="dxa"/>
            <w:vMerge/>
          </w:tcPr>
          <w:p w14:paraId="58C5E21E" w14:textId="77777777" w:rsidR="00325783" w:rsidRDefault="00325783" w:rsidP="00250693">
            <w:pPr>
              <w:jc w:val="both"/>
            </w:pPr>
          </w:p>
        </w:tc>
        <w:tc>
          <w:tcPr>
            <w:tcW w:w="1418" w:type="dxa"/>
            <w:vAlign w:val="center"/>
          </w:tcPr>
          <w:p w14:paraId="3A807A15" w14:textId="77777777" w:rsidR="00325783" w:rsidRDefault="00325783" w:rsidP="00250693">
            <w:pPr>
              <w:jc w:val="center"/>
            </w:pPr>
            <w:r>
              <w:t>Obszar miejski</w:t>
            </w:r>
          </w:p>
        </w:tc>
        <w:tc>
          <w:tcPr>
            <w:tcW w:w="1422" w:type="dxa"/>
            <w:vAlign w:val="center"/>
          </w:tcPr>
          <w:p w14:paraId="6DD841A8" w14:textId="77777777" w:rsidR="00325783" w:rsidRDefault="00325783" w:rsidP="00250693">
            <w:pPr>
              <w:jc w:val="center"/>
            </w:pPr>
            <w:r>
              <w:t>Obszar wiejski</w:t>
            </w:r>
          </w:p>
        </w:tc>
        <w:tc>
          <w:tcPr>
            <w:tcW w:w="1036" w:type="dxa"/>
            <w:vMerge/>
          </w:tcPr>
          <w:p w14:paraId="1C5BB58E" w14:textId="77777777" w:rsidR="00325783" w:rsidRDefault="00325783" w:rsidP="00250693">
            <w:pPr>
              <w:jc w:val="both"/>
            </w:pPr>
          </w:p>
        </w:tc>
        <w:tc>
          <w:tcPr>
            <w:tcW w:w="1227" w:type="dxa"/>
            <w:tcBorders>
              <w:top w:val="nil"/>
            </w:tcBorders>
          </w:tcPr>
          <w:p w14:paraId="0550D53E" w14:textId="77777777" w:rsidR="00325783" w:rsidRDefault="00325783" w:rsidP="00250693">
            <w:pPr>
              <w:jc w:val="center"/>
            </w:pPr>
            <w:r>
              <w:t>(102)</w:t>
            </w:r>
          </w:p>
        </w:tc>
      </w:tr>
      <w:tr w:rsidR="00325783" w14:paraId="65A6721D" w14:textId="77777777" w:rsidTr="00882E5B">
        <w:tc>
          <w:tcPr>
            <w:tcW w:w="1523" w:type="dxa"/>
          </w:tcPr>
          <w:p w14:paraId="796B00B2" w14:textId="77777777" w:rsidR="00325783" w:rsidRDefault="00325783" w:rsidP="00250693">
            <w:pPr>
              <w:jc w:val="both"/>
            </w:pPr>
            <w:r>
              <w:t>Powierzchnia (km</w:t>
            </w:r>
            <w:r>
              <w:rPr>
                <w:vertAlign w:val="superscript"/>
              </w:rPr>
              <w:t>2</w:t>
            </w:r>
            <w:r>
              <w:t>)</w:t>
            </w:r>
          </w:p>
        </w:tc>
        <w:tc>
          <w:tcPr>
            <w:tcW w:w="1307" w:type="dxa"/>
            <w:vAlign w:val="center"/>
          </w:tcPr>
          <w:p w14:paraId="1906AC0B" w14:textId="77777777" w:rsidR="00325783" w:rsidRDefault="00325783" w:rsidP="00250693">
            <w:pPr>
              <w:jc w:val="center"/>
            </w:pPr>
            <w:r>
              <w:t>110</w:t>
            </w:r>
          </w:p>
        </w:tc>
        <w:tc>
          <w:tcPr>
            <w:tcW w:w="1134" w:type="dxa"/>
            <w:vAlign w:val="center"/>
          </w:tcPr>
          <w:p w14:paraId="3002F3BF" w14:textId="77777777" w:rsidR="00325783" w:rsidRDefault="00325783" w:rsidP="00250693">
            <w:pPr>
              <w:jc w:val="center"/>
            </w:pPr>
            <w:r>
              <w:t>171</w:t>
            </w:r>
          </w:p>
        </w:tc>
        <w:tc>
          <w:tcPr>
            <w:tcW w:w="1418" w:type="dxa"/>
            <w:vAlign w:val="center"/>
          </w:tcPr>
          <w:p w14:paraId="7C4DA061" w14:textId="77777777" w:rsidR="00325783" w:rsidRDefault="00325783" w:rsidP="00250693">
            <w:pPr>
              <w:jc w:val="center"/>
            </w:pPr>
            <w:r>
              <w:t>499</w:t>
            </w:r>
          </w:p>
        </w:tc>
        <w:tc>
          <w:tcPr>
            <w:tcW w:w="1422" w:type="dxa"/>
            <w:vAlign w:val="center"/>
          </w:tcPr>
          <w:p w14:paraId="490E99B5" w14:textId="77777777" w:rsidR="00325783" w:rsidRDefault="00325783" w:rsidP="00250693">
            <w:pPr>
              <w:jc w:val="center"/>
            </w:pPr>
            <w:r>
              <w:t>4 841</w:t>
            </w:r>
          </w:p>
        </w:tc>
        <w:tc>
          <w:tcPr>
            <w:tcW w:w="1036" w:type="dxa"/>
            <w:vAlign w:val="center"/>
          </w:tcPr>
          <w:p w14:paraId="502B80F5" w14:textId="77777777" w:rsidR="00325783" w:rsidRDefault="00325783" w:rsidP="00250693">
            <w:pPr>
              <w:jc w:val="center"/>
            </w:pPr>
            <w:r>
              <w:t>6 089</w:t>
            </w:r>
          </w:p>
        </w:tc>
        <w:tc>
          <w:tcPr>
            <w:tcW w:w="1227" w:type="dxa"/>
            <w:vAlign w:val="center"/>
          </w:tcPr>
          <w:p w14:paraId="2FFF066E" w14:textId="77777777" w:rsidR="00325783" w:rsidRDefault="00325783" w:rsidP="00250693">
            <w:pPr>
              <w:jc w:val="center"/>
            </w:pPr>
            <w:r w:rsidRPr="00D100A1">
              <w:rPr>
                <w:color w:val="000000"/>
              </w:rPr>
              <w:t>11 71</w:t>
            </w:r>
            <w:r w:rsidRPr="00D100A1">
              <w:t>0</w:t>
            </w:r>
          </w:p>
        </w:tc>
      </w:tr>
      <w:tr w:rsidR="00325783" w14:paraId="0A99C811" w14:textId="77777777" w:rsidTr="00882E5B">
        <w:tc>
          <w:tcPr>
            <w:tcW w:w="1523" w:type="dxa"/>
          </w:tcPr>
          <w:p w14:paraId="3D74BFAA" w14:textId="77777777" w:rsidR="00325783" w:rsidRDefault="00325783" w:rsidP="00250693">
            <w:pPr>
              <w:jc w:val="both"/>
            </w:pPr>
            <w:r>
              <w:t>Ludność (osób)</w:t>
            </w:r>
          </w:p>
        </w:tc>
        <w:tc>
          <w:tcPr>
            <w:tcW w:w="1307" w:type="dxa"/>
            <w:vAlign w:val="center"/>
          </w:tcPr>
          <w:p w14:paraId="42E9C3A2" w14:textId="77777777" w:rsidR="00325783" w:rsidRDefault="00325783" w:rsidP="00250693">
            <w:pPr>
              <w:jc w:val="center"/>
            </w:pPr>
            <w:r>
              <w:t>193 415</w:t>
            </w:r>
          </w:p>
        </w:tc>
        <w:tc>
          <w:tcPr>
            <w:tcW w:w="1134" w:type="dxa"/>
            <w:vAlign w:val="center"/>
          </w:tcPr>
          <w:p w14:paraId="1D0306C1" w14:textId="77777777" w:rsidR="00325783" w:rsidRDefault="00325783" w:rsidP="00250693">
            <w:pPr>
              <w:jc w:val="center"/>
            </w:pPr>
            <w:r>
              <w:t>182 299</w:t>
            </w:r>
          </w:p>
        </w:tc>
        <w:tc>
          <w:tcPr>
            <w:tcW w:w="1418" w:type="dxa"/>
            <w:vAlign w:val="center"/>
          </w:tcPr>
          <w:p w14:paraId="1826D8FB" w14:textId="77777777" w:rsidR="00325783" w:rsidRDefault="00325783" w:rsidP="00250693">
            <w:pPr>
              <w:jc w:val="center"/>
            </w:pPr>
            <w:r>
              <w:t>180 093</w:t>
            </w:r>
          </w:p>
        </w:tc>
        <w:tc>
          <w:tcPr>
            <w:tcW w:w="1422" w:type="dxa"/>
            <w:vAlign w:val="center"/>
          </w:tcPr>
          <w:p w14:paraId="255ED7DF" w14:textId="77777777" w:rsidR="00325783" w:rsidRDefault="00325783" w:rsidP="00250693">
            <w:pPr>
              <w:jc w:val="center"/>
            </w:pPr>
            <w:r>
              <w:t>278 712</w:t>
            </w:r>
          </w:p>
        </w:tc>
        <w:tc>
          <w:tcPr>
            <w:tcW w:w="1036" w:type="dxa"/>
            <w:vAlign w:val="center"/>
          </w:tcPr>
          <w:p w14:paraId="428C52D0" w14:textId="77777777" w:rsidR="00325783" w:rsidRDefault="00325783" w:rsidP="00250693">
            <w:pPr>
              <w:jc w:val="center"/>
            </w:pPr>
            <w:r>
              <w:t>390 107</w:t>
            </w:r>
          </w:p>
        </w:tc>
        <w:tc>
          <w:tcPr>
            <w:tcW w:w="1227" w:type="dxa"/>
            <w:vAlign w:val="center"/>
          </w:tcPr>
          <w:p w14:paraId="1C51D65F" w14:textId="77777777" w:rsidR="00325783" w:rsidRDefault="00325783" w:rsidP="00250693">
            <w:pPr>
              <w:jc w:val="center"/>
            </w:pPr>
            <w:r>
              <w:t>1 224 626</w:t>
            </w:r>
          </w:p>
        </w:tc>
      </w:tr>
      <w:tr w:rsidR="00325783" w14:paraId="01BEEA0F" w14:textId="77777777" w:rsidTr="00882E5B">
        <w:tc>
          <w:tcPr>
            <w:tcW w:w="1523" w:type="dxa"/>
          </w:tcPr>
          <w:p w14:paraId="489CE794" w14:textId="77777777" w:rsidR="00325783" w:rsidRDefault="00325783" w:rsidP="00250693">
            <w:pPr>
              <w:jc w:val="both"/>
            </w:pPr>
            <w:r>
              <w:t>Gęstość zaludnienia (osoby/km</w:t>
            </w:r>
            <w:r>
              <w:rPr>
                <w:vertAlign w:val="superscript"/>
              </w:rPr>
              <w:t>2</w:t>
            </w:r>
            <w:r>
              <w:t>)</w:t>
            </w:r>
          </w:p>
        </w:tc>
        <w:tc>
          <w:tcPr>
            <w:tcW w:w="1307" w:type="dxa"/>
            <w:vAlign w:val="center"/>
          </w:tcPr>
          <w:p w14:paraId="466CE378" w14:textId="77777777" w:rsidR="00325783" w:rsidRDefault="00325783" w:rsidP="00250693">
            <w:pPr>
              <w:jc w:val="center"/>
            </w:pPr>
            <w:r>
              <w:t>1 764</w:t>
            </w:r>
          </w:p>
        </w:tc>
        <w:tc>
          <w:tcPr>
            <w:tcW w:w="1134" w:type="dxa"/>
            <w:vAlign w:val="center"/>
          </w:tcPr>
          <w:p w14:paraId="5A5F501A" w14:textId="77777777" w:rsidR="00325783" w:rsidRDefault="00325783" w:rsidP="00250693">
            <w:pPr>
              <w:jc w:val="center"/>
            </w:pPr>
            <w:r>
              <w:t>1 064</w:t>
            </w:r>
          </w:p>
        </w:tc>
        <w:tc>
          <w:tcPr>
            <w:tcW w:w="1418" w:type="dxa"/>
            <w:vAlign w:val="center"/>
          </w:tcPr>
          <w:p w14:paraId="1590E9A9" w14:textId="77777777" w:rsidR="00325783" w:rsidRDefault="00325783" w:rsidP="00250693">
            <w:pPr>
              <w:jc w:val="center"/>
            </w:pPr>
            <w:r>
              <w:t>361</w:t>
            </w:r>
          </w:p>
        </w:tc>
        <w:tc>
          <w:tcPr>
            <w:tcW w:w="1422" w:type="dxa"/>
            <w:vAlign w:val="center"/>
          </w:tcPr>
          <w:p w14:paraId="7360C7AA" w14:textId="77777777" w:rsidR="00325783" w:rsidRDefault="00325783" w:rsidP="00250693">
            <w:pPr>
              <w:jc w:val="center"/>
            </w:pPr>
            <w:r>
              <w:t>58</w:t>
            </w:r>
          </w:p>
        </w:tc>
        <w:tc>
          <w:tcPr>
            <w:tcW w:w="1036" w:type="dxa"/>
            <w:vAlign w:val="center"/>
          </w:tcPr>
          <w:p w14:paraId="62D8CBB4" w14:textId="77777777" w:rsidR="00325783" w:rsidRDefault="00325783" w:rsidP="00250693">
            <w:pPr>
              <w:jc w:val="center"/>
            </w:pPr>
            <w:r>
              <w:t>64</w:t>
            </w:r>
          </w:p>
        </w:tc>
        <w:tc>
          <w:tcPr>
            <w:tcW w:w="1227" w:type="dxa"/>
            <w:vAlign w:val="center"/>
          </w:tcPr>
          <w:p w14:paraId="320B977A" w14:textId="77777777" w:rsidR="00325783" w:rsidRDefault="00325783" w:rsidP="00250693">
            <w:pPr>
              <w:jc w:val="center"/>
            </w:pPr>
            <w:r>
              <w:t>105</w:t>
            </w:r>
          </w:p>
        </w:tc>
      </w:tr>
    </w:tbl>
    <w:p w14:paraId="0C241CF4" w14:textId="77777777" w:rsidR="00325783" w:rsidRPr="00882E5B" w:rsidRDefault="00325783" w:rsidP="00325783">
      <w:pPr>
        <w:tabs>
          <w:tab w:val="left" w:pos="851"/>
        </w:tabs>
        <w:spacing w:line="360" w:lineRule="auto"/>
        <w:rPr>
          <w:i/>
          <w:sz w:val="20"/>
          <w:szCs w:val="20"/>
        </w:rPr>
      </w:pPr>
      <w:r w:rsidRPr="00882E5B">
        <w:rPr>
          <w:i/>
          <w:sz w:val="20"/>
          <w:szCs w:val="20"/>
        </w:rPr>
        <w:t>Źródło: Opracowanie własne na podstawie danych GUS (stan na dzień 31.XII.2020 r.).</w:t>
      </w:r>
    </w:p>
    <w:p w14:paraId="5FF86D5F" w14:textId="77777777" w:rsidR="00325783" w:rsidRDefault="00325783" w:rsidP="00325783">
      <w:pPr>
        <w:spacing w:line="360" w:lineRule="auto"/>
        <w:jc w:val="both"/>
      </w:pPr>
      <w:r>
        <w:tab/>
        <w:t>Dokonując bilansu stanu ludności miast należy stwierdzić, że największe miasta województwa świętokrzyskiego łącznie zamieszkiwane są przez 375 714 osób, co stanowi 30,7% ogółu ludności województwa, natomiast w miastach mniejszych (od 19 tys. osób do 10 tys. osób) mieszka 84 157 osób (6,9%). W miastach o liczbie ludności od 10,1 tys. do 6 tys. osób odnotowano 39 967 osób (3,3%), a w miastach o najmniejszej liczbie ludności (poniżej 5 tys. osób) — 55 969 osób (4,5%). W</w:t>
      </w:r>
      <w:r w:rsidRPr="003E2256">
        <w:rPr>
          <w:iCs/>
        </w:rPr>
        <w:t>edług „Prognozy ludności gmin na lata 2017-2030”</w:t>
      </w:r>
      <w:r>
        <w:rPr>
          <w:iCs/>
        </w:rPr>
        <w:t xml:space="preserve"> </w:t>
      </w:r>
      <w:r w:rsidRPr="003E2256">
        <w:rPr>
          <w:iCs/>
        </w:rPr>
        <w:t>suma</w:t>
      </w:r>
      <w:r>
        <w:t xml:space="preserve"> liczby ludności dużych miast województwa w 2030 roku zmniejszy się do 345 894 osób, tj. o 29 820 osób (7,9%). </w:t>
      </w:r>
    </w:p>
    <w:p w14:paraId="49BB0B25" w14:textId="77777777" w:rsidR="008C05DA" w:rsidRDefault="008C05DA" w:rsidP="00325783">
      <w:pPr>
        <w:spacing w:line="360" w:lineRule="auto"/>
        <w:jc w:val="both"/>
      </w:pPr>
    </w:p>
    <w:p w14:paraId="5D571D76" w14:textId="77777777" w:rsidR="008C05DA" w:rsidRDefault="008C05DA" w:rsidP="00325783">
      <w:pPr>
        <w:spacing w:line="360" w:lineRule="auto"/>
        <w:jc w:val="both"/>
      </w:pPr>
    </w:p>
    <w:p w14:paraId="3E76EDCD" w14:textId="77777777" w:rsidR="008C05DA" w:rsidRDefault="008C05DA" w:rsidP="00325783">
      <w:pPr>
        <w:spacing w:line="360" w:lineRule="auto"/>
        <w:jc w:val="both"/>
      </w:pPr>
    </w:p>
    <w:p w14:paraId="1042B94F" w14:textId="45C9AC1E" w:rsidR="00325783" w:rsidRPr="002B594A" w:rsidRDefault="002B594A" w:rsidP="002B594A">
      <w:pPr>
        <w:jc w:val="both"/>
        <w:rPr>
          <w:sz w:val="20"/>
          <w:szCs w:val="20"/>
        </w:rPr>
      </w:pPr>
      <w:r w:rsidRPr="002B594A">
        <w:rPr>
          <w:sz w:val="20"/>
          <w:szCs w:val="20"/>
        </w:rPr>
        <w:t>Tabela</w:t>
      </w:r>
      <w:r w:rsidR="00325783" w:rsidRPr="002B594A">
        <w:rPr>
          <w:sz w:val="20"/>
          <w:szCs w:val="20"/>
        </w:rPr>
        <w:t>. Bilans stanu ludności w miastach Województwa Świętokrzyskiego</w:t>
      </w:r>
      <w:r w:rsidRPr="002B594A">
        <w:rPr>
          <w:sz w:val="20"/>
          <w:szCs w:val="20"/>
        </w:rPr>
        <w:t xml:space="preserve"> </w:t>
      </w:r>
      <w:r w:rsidR="00325783" w:rsidRPr="002B594A">
        <w:rPr>
          <w:sz w:val="20"/>
          <w:szCs w:val="20"/>
        </w:rPr>
        <w:t>w latach 2016-2020 i w okresie prognozowanym.</w:t>
      </w:r>
    </w:p>
    <w:tbl>
      <w:tblPr>
        <w:tblStyle w:val="Tabela-Siatka"/>
        <w:tblW w:w="0" w:type="auto"/>
        <w:tblInd w:w="279" w:type="dxa"/>
        <w:tblLook w:val="04A0" w:firstRow="1" w:lastRow="0" w:firstColumn="1" w:lastColumn="0" w:noHBand="0" w:noVBand="1"/>
      </w:tblPr>
      <w:tblGrid>
        <w:gridCol w:w="571"/>
        <w:gridCol w:w="1828"/>
        <w:gridCol w:w="1108"/>
        <w:gridCol w:w="1109"/>
        <w:gridCol w:w="1109"/>
        <w:gridCol w:w="1109"/>
        <w:gridCol w:w="1109"/>
        <w:gridCol w:w="1119"/>
      </w:tblGrid>
      <w:tr w:rsidR="00325783" w14:paraId="37974D74" w14:textId="77777777" w:rsidTr="002B594A">
        <w:trPr>
          <w:trHeight w:val="408"/>
        </w:trPr>
        <w:tc>
          <w:tcPr>
            <w:tcW w:w="571" w:type="dxa"/>
            <w:vMerge w:val="restart"/>
            <w:vAlign w:val="center"/>
          </w:tcPr>
          <w:p w14:paraId="6ACBD042" w14:textId="77777777" w:rsidR="00325783" w:rsidRPr="00290B9E" w:rsidRDefault="00325783" w:rsidP="00250693">
            <w:pPr>
              <w:jc w:val="center"/>
              <w:rPr>
                <w:b/>
                <w:bCs/>
              </w:rPr>
            </w:pPr>
            <w:r w:rsidRPr="00290B9E">
              <w:rPr>
                <w:b/>
                <w:bCs/>
              </w:rPr>
              <w:t>Lp.</w:t>
            </w:r>
          </w:p>
        </w:tc>
        <w:tc>
          <w:tcPr>
            <w:tcW w:w="1828" w:type="dxa"/>
            <w:vMerge w:val="restart"/>
            <w:vAlign w:val="center"/>
          </w:tcPr>
          <w:p w14:paraId="28015589" w14:textId="77777777" w:rsidR="00325783" w:rsidRPr="00290B9E" w:rsidRDefault="00325783" w:rsidP="00250693">
            <w:pPr>
              <w:jc w:val="center"/>
              <w:rPr>
                <w:b/>
                <w:bCs/>
              </w:rPr>
            </w:pPr>
            <w:r w:rsidRPr="00290B9E">
              <w:rPr>
                <w:b/>
                <w:bCs/>
              </w:rPr>
              <w:t>Miasto</w:t>
            </w:r>
          </w:p>
        </w:tc>
        <w:tc>
          <w:tcPr>
            <w:tcW w:w="6663" w:type="dxa"/>
            <w:gridSpan w:val="6"/>
            <w:vAlign w:val="center"/>
          </w:tcPr>
          <w:p w14:paraId="563B2F6D" w14:textId="77777777" w:rsidR="00325783" w:rsidRPr="00290B9E" w:rsidRDefault="00325783" w:rsidP="00250693">
            <w:pPr>
              <w:jc w:val="center"/>
              <w:rPr>
                <w:b/>
                <w:bCs/>
              </w:rPr>
            </w:pPr>
            <w:r w:rsidRPr="00290B9E">
              <w:rPr>
                <w:b/>
                <w:bCs/>
              </w:rPr>
              <w:t xml:space="preserve">Liczba mieszkańców </w:t>
            </w:r>
          </w:p>
        </w:tc>
      </w:tr>
      <w:tr w:rsidR="00325783" w14:paraId="32E84761" w14:textId="77777777" w:rsidTr="002B594A">
        <w:trPr>
          <w:trHeight w:val="294"/>
        </w:trPr>
        <w:tc>
          <w:tcPr>
            <w:tcW w:w="571" w:type="dxa"/>
            <w:vMerge/>
          </w:tcPr>
          <w:p w14:paraId="42832159" w14:textId="77777777" w:rsidR="00325783" w:rsidRPr="00290B9E" w:rsidRDefault="00325783" w:rsidP="00250693">
            <w:pPr>
              <w:jc w:val="both"/>
              <w:rPr>
                <w:b/>
                <w:bCs/>
              </w:rPr>
            </w:pPr>
          </w:p>
        </w:tc>
        <w:tc>
          <w:tcPr>
            <w:tcW w:w="1828" w:type="dxa"/>
            <w:vMerge/>
          </w:tcPr>
          <w:p w14:paraId="3BA334BD" w14:textId="77777777" w:rsidR="00325783" w:rsidRPr="00290B9E" w:rsidRDefault="00325783" w:rsidP="00250693">
            <w:pPr>
              <w:jc w:val="both"/>
              <w:rPr>
                <w:b/>
                <w:bCs/>
              </w:rPr>
            </w:pPr>
          </w:p>
        </w:tc>
        <w:tc>
          <w:tcPr>
            <w:tcW w:w="6663" w:type="dxa"/>
            <w:gridSpan w:val="6"/>
            <w:vAlign w:val="center"/>
          </w:tcPr>
          <w:p w14:paraId="7F2B1597" w14:textId="77777777" w:rsidR="00325783" w:rsidRPr="00290B9E" w:rsidRDefault="00325783" w:rsidP="00250693">
            <w:pPr>
              <w:jc w:val="center"/>
              <w:rPr>
                <w:b/>
                <w:bCs/>
              </w:rPr>
            </w:pPr>
            <w:r w:rsidRPr="00290B9E">
              <w:rPr>
                <w:b/>
                <w:bCs/>
              </w:rPr>
              <w:t>rok:</w:t>
            </w:r>
          </w:p>
        </w:tc>
      </w:tr>
      <w:tr w:rsidR="00325783" w14:paraId="14BA4256" w14:textId="77777777" w:rsidTr="002B594A">
        <w:trPr>
          <w:trHeight w:val="348"/>
        </w:trPr>
        <w:tc>
          <w:tcPr>
            <w:tcW w:w="571" w:type="dxa"/>
            <w:vMerge/>
          </w:tcPr>
          <w:p w14:paraId="14072217" w14:textId="77777777" w:rsidR="00325783" w:rsidRPr="00290B9E" w:rsidRDefault="00325783" w:rsidP="00250693">
            <w:pPr>
              <w:jc w:val="both"/>
              <w:rPr>
                <w:b/>
                <w:bCs/>
              </w:rPr>
            </w:pPr>
          </w:p>
        </w:tc>
        <w:tc>
          <w:tcPr>
            <w:tcW w:w="1828" w:type="dxa"/>
            <w:vMerge/>
          </w:tcPr>
          <w:p w14:paraId="70B39BA1" w14:textId="77777777" w:rsidR="00325783" w:rsidRPr="00290B9E" w:rsidRDefault="00325783" w:rsidP="00250693">
            <w:pPr>
              <w:jc w:val="both"/>
              <w:rPr>
                <w:b/>
                <w:bCs/>
              </w:rPr>
            </w:pPr>
          </w:p>
        </w:tc>
        <w:tc>
          <w:tcPr>
            <w:tcW w:w="1108" w:type="dxa"/>
          </w:tcPr>
          <w:p w14:paraId="35665012" w14:textId="77777777" w:rsidR="00325783" w:rsidRPr="00290B9E" w:rsidRDefault="00325783" w:rsidP="00250693">
            <w:pPr>
              <w:jc w:val="center"/>
              <w:rPr>
                <w:b/>
                <w:bCs/>
              </w:rPr>
            </w:pPr>
            <w:r w:rsidRPr="00290B9E">
              <w:rPr>
                <w:b/>
                <w:bCs/>
              </w:rPr>
              <w:t>2016</w:t>
            </w:r>
          </w:p>
        </w:tc>
        <w:tc>
          <w:tcPr>
            <w:tcW w:w="1109" w:type="dxa"/>
          </w:tcPr>
          <w:p w14:paraId="311AA1A0" w14:textId="77777777" w:rsidR="00325783" w:rsidRPr="00290B9E" w:rsidRDefault="00325783" w:rsidP="00250693">
            <w:pPr>
              <w:jc w:val="center"/>
              <w:rPr>
                <w:b/>
                <w:bCs/>
              </w:rPr>
            </w:pPr>
            <w:r w:rsidRPr="00290B9E">
              <w:rPr>
                <w:b/>
                <w:bCs/>
              </w:rPr>
              <w:t>2017</w:t>
            </w:r>
          </w:p>
        </w:tc>
        <w:tc>
          <w:tcPr>
            <w:tcW w:w="1109" w:type="dxa"/>
          </w:tcPr>
          <w:p w14:paraId="65B73DDB" w14:textId="77777777" w:rsidR="00325783" w:rsidRPr="00290B9E" w:rsidRDefault="00325783" w:rsidP="00250693">
            <w:pPr>
              <w:jc w:val="center"/>
              <w:rPr>
                <w:b/>
                <w:bCs/>
              </w:rPr>
            </w:pPr>
            <w:r w:rsidRPr="00290B9E">
              <w:rPr>
                <w:b/>
                <w:bCs/>
              </w:rPr>
              <w:t>2018</w:t>
            </w:r>
          </w:p>
        </w:tc>
        <w:tc>
          <w:tcPr>
            <w:tcW w:w="1109" w:type="dxa"/>
          </w:tcPr>
          <w:p w14:paraId="41CCE661" w14:textId="77777777" w:rsidR="00325783" w:rsidRPr="00290B9E" w:rsidRDefault="00325783" w:rsidP="00250693">
            <w:pPr>
              <w:jc w:val="center"/>
              <w:rPr>
                <w:b/>
                <w:bCs/>
              </w:rPr>
            </w:pPr>
            <w:r w:rsidRPr="00290B9E">
              <w:rPr>
                <w:b/>
                <w:bCs/>
              </w:rPr>
              <w:t>2019</w:t>
            </w:r>
          </w:p>
        </w:tc>
        <w:tc>
          <w:tcPr>
            <w:tcW w:w="1109" w:type="dxa"/>
          </w:tcPr>
          <w:p w14:paraId="6CAEFFB0" w14:textId="77777777" w:rsidR="00325783" w:rsidRPr="00290B9E" w:rsidRDefault="00325783" w:rsidP="00250693">
            <w:pPr>
              <w:jc w:val="center"/>
              <w:rPr>
                <w:b/>
                <w:bCs/>
              </w:rPr>
            </w:pPr>
            <w:r w:rsidRPr="00290B9E">
              <w:rPr>
                <w:b/>
                <w:bCs/>
              </w:rPr>
              <w:t>2020</w:t>
            </w:r>
          </w:p>
        </w:tc>
        <w:tc>
          <w:tcPr>
            <w:tcW w:w="1119" w:type="dxa"/>
          </w:tcPr>
          <w:p w14:paraId="1093E4B9" w14:textId="77777777" w:rsidR="00325783" w:rsidRPr="00290B9E" w:rsidRDefault="00325783" w:rsidP="00250693">
            <w:pPr>
              <w:jc w:val="center"/>
              <w:rPr>
                <w:b/>
                <w:bCs/>
                <w:vertAlign w:val="superscript"/>
              </w:rPr>
            </w:pPr>
            <w:r w:rsidRPr="00290B9E">
              <w:rPr>
                <w:b/>
                <w:bCs/>
              </w:rPr>
              <w:t>2030*</w:t>
            </w:r>
          </w:p>
        </w:tc>
      </w:tr>
      <w:tr w:rsidR="00325783" w14:paraId="2866CE7A" w14:textId="77777777" w:rsidTr="002B594A">
        <w:tc>
          <w:tcPr>
            <w:tcW w:w="571" w:type="dxa"/>
          </w:tcPr>
          <w:p w14:paraId="488F8867" w14:textId="77777777" w:rsidR="00325783" w:rsidRDefault="00325783" w:rsidP="00250693">
            <w:pPr>
              <w:jc w:val="right"/>
            </w:pPr>
            <w:r>
              <w:t>1.</w:t>
            </w:r>
          </w:p>
        </w:tc>
        <w:tc>
          <w:tcPr>
            <w:tcW w:w="1828" w:type="dxa"/>
            <w:vAlign w:val="center"/>
          </w:tcPr>
          <w:p w14:paraId="4570A2DF" w14:textId="77777777" w:rsidR="00325783" w:rsidRDefault="00325783" w:rsidP="00250693">
            <w:r>
              <w:t>Kielce</w:t>
            </w:r>
          </w:p>
        </w:tc>
        <w:tc>
          <w:tcPr>
            <w:tcW w:w="1108" w:type="dxa"/>
            <w:vAlign w:val="center"/>
          </w:tcPr>
          <w:p w14:paraId="0D251B7B" w14:textId="77777777" w:rsidR="00325783" w:rsidRDefault="00325783" w:rsidP="00250693">
            <w:pPr>
              <w:jc w:val="right"/>
            </w:pPr>
            <w:r>
              <w:t>197 704</w:t>
            </w:r>
          </w:p>
        </w:tc>
        <w:tc>
          <w:tcPr>
            <w:tcW w:w="1109" w:type="dxa"/>
            <w:vAlign w:val="center"/>
          </w:tcPr>
          <w:p w14:paraId="639C08AF" w14:textId="77777777" w:rsidR="00325783" w:rsidRDefault="00325783" w:rsidP="00250693">
            <w:pPr>
              <w:jc w:val="right"/>
            </w:pPr>
            <w:r>
              <w:t>196 804</w:t>
            </w:r>
          </w:p>
        </w:tc>
        <w:tc>
          <w:tcPr>
            <w:tcW w:w="1109" w:type="dxa"/>
            <w:vAlign w:val="center"/>
          </w:tcPr>
          <w:p w14:paraId="74061AF5" w14:textId="77777777" w:rsidR="00325783" w:rsidRDefault="00325783" w:rsidP="00250693">
            <w:pPr>
              <w:jc w:val="right"/>
            </w:pPr>
            <w:r>
              <w:t>195 774</w:t>
            </w:r>
          </w:p>
        </w:tc>
        <w:tc>
          <w:tcPr>
            <w:tcW w:w="1109" w:type="dxa"/>
            <w:vAlign w:val="center"/>
          </w:tcPr>
          <w:p w14:paraId="29450CBC" w14:textId="77777777" w:rsidR="00325783" w:rsidRDefault="00325783" w:rsidP="00250693">
            <w:pPr>
              <w:jc w:val="right"/>
            </w:pPr>
            <w:r>
              <w:t>194 852</w:t>
            </w:r>
          </w:p>
        </w:tc>
        <w:tc>
          <w:tcPr>
            <w:tcW w:w="1109" w:type="dxa"/>
            <w:vAlign w:val="center"/>
          </w:tcPr>
          <w:p w14:paraId="59065925" w14:textId="77777777" w:rsidR="00325783" w:rsidRDefault="00325783" w:rsidP="00250693">
            <w:pPr>
              <w:jc w:val="right"/>
            </w:pPr>
            <w:r>
              <w:t>193 415</w:t>
            </w:r>
          </w:p>
        </w:tc>
        <w:tc>
          <w:tcPr>
            <w:tcW w:w="1119" w:type="dxa"/>
            <w:vAlign w:val="center"/>
          </w:tcPr>
          <w:p w14:paraId="6396B9E7" w14:textId="77777777" w:rsidR="00325783" w:rsidRDefault="00325783" w:rsidP="00250693">
            <w:pPr>
              <w:jc w:val="right"/>
            </w:pPr>
            <w:r>
              <w:t>181 239*</w:t>
            </w:r>
          </w:p>
        </w:tc>
      </w:tr>
      <w:tr w:rsidR="00325783" w14:paraId="17074D57" w14:textId="77777777" w:rsidTr="002B594A">
        <w:tc>
          <w:tcPr>
            <w:tcW w:w="571" w:type="dxa"/>
          </w:tcPr>
          <w:p w14:paraId="0B0BE5F5" w14:textId="77777777" w:rsidR="00325783" w:rsidRDefault="00325783" w:rsidP="00250693">
            <w:pPr>
              <w:jc w:val="right"/>
            </w:pPr>
            <w:r>
              <w:lastRenderedPageBreak/>
              <w:t>2.</w:t>
            </w:r>
          </w:p>
        </w:tc>
        <w:tc>
          <w:tcPr>
            <w:tcW w:w="1828" w:type="dxa"/>
            <w:vAlign w:val="center"/>
          </w:tcPr>
          <w:p w14:paraId="62818DFE" w14:textId="77777777" w:rsidR="00325783" w:rsidRDefault="00325783" w:rsidP="00250693">
            <w:r>
              <w:t>Ostrowiec Świętokrzyski</w:t>
            </w:r>
          </w:p>
        </w:tc>
        <w:tc>
          <w:tcPr>
            <w:tcW w:w="1108" w:type="dxa"/>
            <w:vAlign w:val="center"/>
          </w:tcPr>
          <w:p w14:paraId="1F3126A3" w14:textId="77777777" w:rsidR="00325783" w:rsidRDefault="00325783" w:rsidP="00250693">
            <w:pPr>
              <w:jc w:val="right"/>
            </w:pPr>
            <w:r>
              <w:t>70 554</w:t>
            </w:r>
          </w:p>
        </w:tc>
        <w:tc>
          <w:tcPr>
            <w:tcW w:w="1109" w:type="dxa"/>
            <w:vAlign w:val="center"/>
          </w:tcPr>
          <w:p w14:paraId="3BA3FB21" w14:textId="77777777" w:rsidR="00325783" w:rsidRDefault="00325783" w:rsidP="00250693">
            <w:pPr>
              <w:jc w:val="right"/>
            </w:pPr>
            <w:r>
              <w:t>69 852</w:t>
            </w:r>
          </w:p>
        </w:tc>
        <w:tc>
          <w:tcPr>
            <w:tcW w:w="1109" w:type="dxa"/>
            <w:vAlign w:val="center"/>
          </w:tcPr>
          <w:p w14:paraId="1CE5F882" w14:textId="77777777" w:rsidR="00325783" w:rsidRDefault="00325783" w:rsidP="00250693">
            <w:pPr>
              <w:jc w:val="right"/>
            </w:pPr>
            <w:r>
              <w:t>69 051</w:t>
            </w:r>
          </w:p>
        </w:tc>
        <w:tc>
          <w:tcPr>
            <w:tcW w:w="1109" w:type="dxa"/>
            <w:vAlign w:val="center"/>
          </w:tcPr>
          <w:p w14:paraId="3D7B4CB2" w14:textId="77777777" w:rsidR="00325783" w:rsidRDefault="00325783" w:rsidP="00250693">
            <w:pPr>
              <w:jc w:val="right"/>
            </w:pPr>
            <w:r>
              <w:t>68 338</w:t>
            </w:r>
          </w:p>
        </w:tc>
        <w:tc>
          <w:tcPr>
            <w:tcW w:w="1109" w:type="dxa"/>
            <w:vAlign w:val="center"/>
          </w:tcPr>
          <w:p w14:paraId="3E3A2EB8" w14:textId="77777777" w:rsidR="00325783" w:rsidRDefault="00325783" w:rsidP="00250693">
            <w:pPr>
              <w:jc w:val="right"/>
            </w:pPr>
            <w:r>
              <w:t>67 404</w:t>
            </w:r>
          </w:p>
        </w:tc>
        <w:tc>
          <w:tcPr>
            <w:tcW w:w="1119" w:type="dxa"/>
            <w:vAlign w:val="center"/>
          </w:tcPr>
          <w:p w14:paraId="591F0B74" w14:textId="77777777" w:rsidR="00325783" w:rsidRDefault="00325783" w:rsidP="00250693">
            <w:pPr>
              <w:jc w:val="right"/>
            </w:pPr>
            <w:r>
              <w:t>61 364*</w:t>
            </w:r>
          </w:p>
        </w:tc>
      </w:tr>
      <w:tr w:rsidR="00325783" w14:paraId="310ED9B6" w14:textId="77777777" w:rsidTr="002B594A">
        <w:tc>
          <w:tcPr>
            <w:tcW w:w="571" w:type="dxa"/>
          </w:tcPr>
          <w:p w14:paraId="0E2EC12D" w14:textId="77777777" w:rsidR="00325783" w:rsidRDefault="00325783" w:rsidP="00250693">
            <w:pPr>
              <w:jc w:val="right"/>
            </w:pPr>
            <w:r>
              <w:t>3.</w:t>
            </w:r>
          </w:p>
        </w:tc>
        <w:tc>
          <w:tcPr>
            <w:tcW w:w="1828" w:type="dxa"/>
            <w:vAlign w:val="center"/>
          </w:tcPr>
          <w:p w14:paraId="32B58229" w14:textId="77777777" w:rsidR="00325783" w:rsidRDefault="00325783" w:rsidP="00250693">
            <w:r>
              <w:t>Starachowice</w:t>
            </w:r>
          </w:p>
        </w:tc>
        <w:tc>
          <w:tcPr>
            <w:tcW w:w="1108" w:type="dxa"/>
            <w:vAlign w:val="center"/>
          </w:tcPr>
          <w:p w14:paraId="784F3C2D" w14:textId="77777777" w:rsidR="00325783" w:rsidRDefault="00325783" w:rsidP="00250693">
            <w:pPr>
              <w:jc w:val="right"/>
            </w:pPr>
            <w:r>
              <w:t>49 939</w:t>
            </w:r>
          </w:p>
        </w:tc>
        <w:tc>
          <w:tcPr>
            <w:tcW w:w="1109" w:type="dxa"/>
            <w:vAlign w:val="center"/>
          </w:tcPr>
          <w:p w14:paraId="12C49006" w14:textId="77777777" w:rsidR="00325783" w:rsidRDefault="00325783" w:rsidP="00250693">
            <w:pPr>
              <w:jc w:val="right"/>
            </w:pPr>
            <w:r>
              <w:t>49 513</w:t>
            </w:r>
          </w:p>
        </w:tc>
        <w:tc>
          <w:tcPr>
            <w:tcW w:w="1109" w:type="dxa"/>
            <w:vAlign w:val="center"/>
          </w:tcPr>
          <w:p w14:paraId="19D5EB75" w14:textId="77777777" w:rsidR="00325783" w:rsidRDefault="00325783" w:rsidP="00250693">
            <w:pPr>
              <w:jc w:val="right"/>
            </w:pPr>
            <w:r>
              <w:t>48 965</w:t>
            </w:r>
          </w:p>
        </w:tc>
        <w:tc>
          <w:tcPr>
            <w:tcW w:w="1109" w:type="dxa"/>
            <w:vAlign w:val="center"/>
          </w:tcPr>
          <w:p w14:paraId="3EB6A09A" w14:textId="77777777" w:rsidR="00325783" w:rsidRDefault="00325783" w:rsidP="00250693">
            <w:pPr>
              <w:jc w:val="right"/>
            </w:pPr>
            <w:r>
              <w:t>48 395</w:t>
            </w:r>
          </w:p>
        </w:tc>
        <w:tc>
          <w:tcPr>
            <w:tcW w:w="1109" w:type="dxa"/>
            <w:vAlign w:val="center"/>
          </w:tcPr>
          <w:p w14:paraId="7F3BF727" w14:textId="77777777" w:rsidR="00325783" w:rsidRDefault="00325783" w:rsidP="00250693">
            <w:pPr>
              <w:jc w:val="right"/>
            </w:pPr>
            <w:r>
              <w:t>47 638</w:t>
            </w:r>
          </w:p>
        </w:tc>
        <w:tc>
          <w:tcPr>
            <w:tcW w:w="1119" w:type="dxa"/>
            <w:vAlign w:val="center"/>
          </w:tcPr>
          <w:p w14:paraId="3A8590C0" w14:textId="77777777" w:rsidR="00325783" w:rsidRDefault="00325783" w:rsidP="00250693">
            <w:pPr>
              <w:jc w:val="right"/>
            </w:pPr>
            <w:r>
              <w:t>42 518*</w:t>
            </w:r>
          </w:p>
        </w:tc>
      </w:tr>
      <w:tr w:rsidR="00325783" w14:paraId="35B2D597" w14:textId="77777777" w:rsidTr="002B594A">
        <w:tc>
          <w:tcPr>
            <w:tcW w:w="571" w:type="dxa"/>
          </w:tcPr>
          <w:p w14:paraId="21C2EB4B" w14:textId="77777777" w:rsidR="00325783" w:rsidRDefault="00325783" w:rsidP="00250693">
            <w:pPr>
              <w:jc w:val="right"/>
            </w:pPr>
            <w:r>
              <w:t>4.</w:t>
            </w:r>
          </w:p>
        </w:tc>
        <w:tc>
          <w:tcPr>
            <w:tcW w:w="1828" w:type="dxa"/>
            <w:vAlign w:val="center"/>
          </w:tcPr>
          <w:p w14:paraId="4DC95D5C" w14:textId="77777777" w:rsidR="00325783" w:rsidRDefault="00325783" w:rsidP="00250693">
            <w:r>
              <w:t>Skarżysko-Kamienna</w:t>
            </w:r>
          </w:p>
        </w:tc>
        <w:tc>
          <w:tcPr>
            <w:tcW w:w="1108" w:type="dxa"/>
            <w:vAlign w:val="center"/>
          </w:tcPr>
          <w:p w14:paraId="410F6658" w14:textId="77777777" w:rsidR="00325783" w:rsidRDefault="00325783" w:rsidP="00250693">
            <w:pPr>
              <w:jc w:val="right"/>
            </w:pPr>
            <w:r>
              <w:t>46 449</w:t>
            </w:r>
          </w:p>
        </w:tc>
        <w:tc>
          <w:tcPr>
            <w:tcW w:w="1109" w:type="dxa"/>
            <w:vAlign w:val="center"/>
          </w:tcPr>
          <w:p w14:paraId="06D6023B" w14:textId="77777777" w:rsidR="00325783" w:rsidRDefault="00325783" w:rsidP="00250693">
            <w:pPr>
              <w:jc w:val="right"/>
            </w:pPr>
            <w:r>
              <w:t>45 953</w:t>
            </w:r>
          </w:p>
        </w:tc>
        <w:tc>
          <w:tcPr>
            <w:tcW w:w="1109" w:type="dxa"/>
            <w:vAlign w:val="center"/>
          </w:tcPr>
          <w:p w14:paraId="5B20571E" w14:textId="77777777" w:rsidR="00325783" w:rsidRDefault="00325783" w:rsidP="00250693">
            <w:pPr>
              <w:jc w:val="right"/>
            </w:pPr>
            <w:r>
              <w:t>45 358</w:t>
            </w:r>
          </w:p>
        </w:tc>
        <w:tc>
          <w:tcPr>
            <w:tcW w:w="1109" w:type="dxa"/>
            <w:vAlign w:val="center"/>
          </w:tcPr>
          <w:p w14:paraId="02BAF0E5" w14:textId="77777777" w:rsidR="00325783" w:rsidRDefault="00325783" w:rsidP="00250693">
            <w:pPr>
              <w:jc w:val="right"/>
            </w:pPr>
            <w:r>
              <w:t>44 848</w:t>
            </w:r>
          </w:p>
        </w:tc>
        <w:tc>
          <w:tcPr>
            <w:tcW w:w="1109" w:type="dxa"/>
            <w:vAlign w:val="center"/>
          </w:tcPr>
          <w:p w14:paraId="58B8303F" w14:textId="77777777" w:rsidR="00325783" w:rsidRDefault="00325783" w:rsidP="00250693">
            <w:pPr>
              <w:jc w:val="right"/>
            </w:pPr>
            <w:r>
              <w:t>44 260</w:t>
            </w:r>
          </w:p>
        </w:tc>
        <w:tc>
          <w:tcPr>
            <w:tcW w:w="1119" w:type="dxa"/>
            <w:vAlign w:val="center"/>
          </w:tcPr>
          <w:p w14:paraId="2D1FBD6D" w14:textId="77777777" w:rsidR="00325783" w:rsidRDefault="00325783" w:rsidP="00250693">
            <w:pPr>
              <w:jc w:val="right"/>
            </w:pPr>
            <w:r>
              <w:t>39 553*</w:t>
            </w:r>
          </w:p>
        </w:tc>
      </w:tr>
      <w:tr w:rsidR="00325783" w14:paraId="5524295F" w14:textId="77777777" w:rsidTr="002B594A">
        <w:tc>
          <w:tcPr>
            <w:tcW w:w="571" w:type="dxa"/>
          </w:tcPr>
          <w:p w14:paraId="28B8D747" w14:textId="77777777" w:rsidR="00325783" w:rsidRDefault="00325783" w:rsidP="00250693">
            <w:pPr>
              <w:jc w:val="right"/>
            </w:pPr>
            <w:r>
              <w:t>5.</w:t>
            </w:r>
          </w:p>
        </w:tc>
        <w:tc>
          <w:tcPr>
            <w:tcW w:w="1828" w:type="dxa"/>
            <w:vAlign w:val="center"/>
          </w:tcPr>
          <w:p w14:paraId="562774F7" w14:textId="77777777" w:rsidR="00325783" w:rsidRDefault="00325783" w:rsidP="00250693">
            <w:r>
              <w:t>Sandomierz</w:t>
            </w:r>
          </w:p>
        </w:tc>
        <w:tc>
          <w:tcPr>
            <w:tcW w:w="1108" w:type="dxa"/>
            <w:vAlign w:val="center"/>
          </w:tcPr>
          <w:p w14:paraId="42BF0E15" w14:textId="77777777" w:rsidR="00325783" w:rsidRDefault="00325783" w:rsidP="00250693">
            <w:pPr>
              <w:jc w:val="right"/>
            </w:pPr>
            <w:r>
              <w:t>23 993</w:t>
            </w:r>
          </w:p>
        </w:tc>
        <w:tc>
          <w:tcPr>
            <w:tcW w:w="1109" w:type="dxa"/>
            <w:vAlign w:val="center"/>
          </w:tcPr>
          <w:p w14:paraId="368C1A1D" w14:textId="77777777" w:rsidR="00325783" w:rsidRDefault="00325783" w:rsidP="00250693">
            <w:pPr>
              <w:jc w:val="right"/>
            </w:pPr>
            <w:r>
              <w:t>23 863</w:t>
            </w:r>
          </w:p>
        </w:tc>
        <w:tc>
          <w:tcPr>
            <w:tcW w:w="1109" w:type="dxa"/>
            <w:vAlign w:val="center"/>
          </w:tcPr>
          <w:p w14:paraId="37D2A640" w14:textId="77777777" w:rsidR="00325783" w:rsidRDefault="00325783" w:rsidP="00250693">
            <w:pPr>
              <w:jc w:val="right"/>
            </w:pPr>
            <w:r>
              <w:t>23 644</w:t>
            </w:r>
          </w:p>
        </w:tc>
        <w:tc>
          <w:tcPr>
            <w:tcW w:w="1109" w:type="dxa"/>
            <w:vAlign w:val="center"/>
          </w:tcPr>
          <w:p w14:paraId="2740A551" w14:textId="77777777" w:rsidR="00325783" w:rsidRDefault="00325783" w:rsidP="00250693">
            <w:pPr>
              <w:jc w:val="right"/>
            </w:pPr>
            <w:r>
              <w:t>23 362</w:t>
            </w:r>
          </w:p>
        </w:tc>
        <w:tc>
          <w:tcPr>
            <w:tcW w:w="1109" w:type="dxa"/>
            <w:vAlign w:val="center"/>
          </w:tcPr>
          <w:p w14:paraId="7612D383" w14:textId="77777777" w:rsidR="00325783" w:rsidRDefault="00325783" w:rsidP="00250693">
            <w:pPr>
              <w:jc w:val="right"/>
            </w:pPr>
            <w:r>
              <w:t>22 997</w:t>
            </w:r>
          </w:p>
        </w:tc>
        <w:tc>
          <w:tcPr>
            <w:tcW w:w="1119" w:type="dxa"/>
            <w:vAlign w:val="center"/>
          </w:tcPr>
          <w:p w14:paraId="4B49468B" w14:textId="77777777" w:rsidR="00325783" w:rsidRDefault="00325783" w:rsidP="00250693">
            <w:pPr>
              <w:jc w:val="right"/>
            </w:pPr>
            <w:r>
              <w:t>21 220*</w:t>
            </w:r>
          </w:p>
        </w:tc>
      </w:tr>
      <w:tr w:rsidR="00325783" w:rsidRPr="0055473B" w14:paraId="44B36E56" w14:textId="77777777" w:rsidTr="002B594A">
        <w:tc>
          <w:tcPr>
            <w:tcW w:w="2399" w:type="dxa"/>
            <w:gridSpan w:val="2"/>
          </w:tcPr>
          <w:p w14:paraId="67540A69" w14:textId="77777777" w:rsidR="00325783" w:rsidRPr="00290B9E" w:rsidRDefault="00325783" w:rsidP="00250693">
            <w:pPr>
              <w:rPr>
                <w:b/>
                <w:bCs/>
              </w:rPr>
            </w:pPr>
            <w:r w:rsidRPr="00290B9E">
              <w:rPr>
                <w:b/>
                <w:bCs/>
              </w:rPr>
              <w:t>Razem gminy miejskie:</w:t>
            </w:r>
          </w:p>
        </w:tc>
        <w:tc>
          <w:tcPr>
            <w:tcW w:w="1108" w:type="dxa"/>
            <w:vAlign w:val="center"/>
          </w:tcPr>
          <w:p w14:paraId="1E204360" w14:textId="77777777" w:rsidR="00325783" w:rsidRPr="00290B9E" w:rsidRDefault="00325783" w:rsidP="00250693">
            <w:pPr>
              <w:jc w:val="right"/>
              <w:rPr>
                <w:b/>
                <w:bCs/>
              </w:rPr>
            </w:pPr>
            <w:r w:rsidRPr="00290B9E">
              <w:rPr>
                <w:b/>
                <w:bCs/>
              </w:rPr>
              <w:t>388 639</w:t>
            </w:r>
          </w:p>
        </w:tc>
        <w:tc>
          <w:tcPr>
            <w:tcW w:w="1109" w:type="dxa"/>
            <w:vAlign w:val="center"/>
          </w:tcPr>
          <w:p w14:paraId="56C57C8F" w14:textId="77777777" w:rsidR="00325783" w:rsidRPr="00290B9E" w:rsidRDefault="00325783" w:rsidP="00250693">
            <w:pPr>
              <w:jc w:val="right"/>
              <w:rPr>
                <w:b/>
                <w:bCs/>
              </w:rPr>
            </w:pPr>
            <w:r w:rsidRPr="00290B9E">
              <w:rPr>
                <w:b/>
                <w:bCs/>
              </w:rPr>
              <w:t>385 985</w:t>
            </w:r>
          </w:p>
        </w:tc>
        <w:tc>
          <w:tcPr>
            <w:tcW w:w="1109" w:type="dxa"/>
            <w:vAlign w:val="center"/>
          </w:tcPr>
          <w:p w14:paraId="71486D1C" w14:textId="77777777" w:rsidR="00325783" w:rsidRPr="00290B9E" w:rsidRDefault="00325783" w:rsidP="00250693">
            <w:pPr>
              <w:jc w:val="right"/>
              <w:rPr>
                <w:b/>
                <w:bCs/>
              </w:rPr>
            </w:pPr>
            <w:r w:rsidRPr="00290B9E">
              <w:rPr>
                <w:b/>
                <w:bCs/>
              </w:rPr>
              <w:t>382 792</w:t>
            </w:r>
          </w:p>
        </w:tc>
        <w:tc>
          <w:tcPr>
            <w:tcW w:w="1109" w:type="dxa"/>
            <w:vAlign w:val="center"/>
          </w:tcPr>
          <w:p w14:paraId="028ED259" w14:textId="77777777" w:rsidR="00325783" w:rsidRPr="00290B9E" w:rsidRDefault="00325783" w:rsidP="00250693">
            <w:pPr>
              <w:jc w:val="right"/>
              <w:rPr>
                <w:b/>
                <w:bCs/>
              </w:rPr>
            </w:pPr>
            <w:r w:rsidRPr="00290B9E">
              <w:rPr>
                <w:b/>
                <w:bCs/>
              </w:rPr>
              <w:t>379 795</w:t>
            </w:r>
          </w:p>
        </w:tc>
        <w:tc>
          <w:tcPr>
            <w:tcW w:w="1109" w:type="dxa"/>
            <w:vAlign w:val="center"/>
          </w:tcPr>
          <w:p w14:paraId="3C284785" w14:textId="77777777" w:rsidR="00325783" w:rsidRPr="00290B9E" w:rsidRDefault="00325783" w:rsidP="00250693">
            <w:pPr>
              <w:jc w:val="right"/>
              <w:rPr>
                <w:b/>
                <w:bCs/>
              </w:rPr>
            </w:pPr>
            <w:r w:rsidRPr="00290B9E">
              <w:rPr>
                <w:b/>
                <w:bCs/>
              </w:rPr>
              <w:t>375 714</w:t>
            </w:r>
          </w:p>
        </w:tc>
        <w:tc>
          <w:tcPr>
            <w:tcW w:w="1119" w:type="dxa"/>
            <w:vAlign w:val="center"/>
          </w:tcPr>
          <w:p w14:paraId="704C9315" w14:textId="77777777" w:rsidR="00325783" w:rsidRPr="00290B9E" w:rsidRDefault="00325783" w:rsidP="00250693">
            <w:pPr>
              <w:jc w:val="right"/>
              <w:rPr>
                <w:b/>
                <w:bCs/>
              </w:rPr>
            </w:pPr>
            <w:r w:rsidRPr="00290B9E">
              <w:rPr>
                <w:b/>
                <w:bCs/>
              </w:rPr>
              <w:t>345 894*</w:t>
            </w:r>
          </w:p>
        </w:tc>
      </w:tr>
      <w:tr w:rsidR="00325783" w14:paraId="6CE05B0E" w14:textId="77777777" w:rsidTr="002B594A">
        <w:tc>
          <w:tcPr>
            <w:tcW w:w="571" w:type="dxa"/>
          </w:tcPr>
          <w:p w14:paraId="329CADB0" w14:textId="77777777" w:rsidR="00325783" w:rsidRDefault="00325783" w:rsidP="00250693">
            <w:pPr>
              <w:jc w:val="right"/>
            </w:pPr>
            <w:r>
              <w:t>6.</w:t>
            </w:r>
          </w:p>
        </w:tc>
        <w:tc>
          <w:tcPr>
            <w:tcW w:w="1828" w:type="dxa"/>
            <w:vAlign w:val="center"/>
          </w:tcPr>
          <w:p w14:paraId="3FC0079D" w14:textId="77777777" w:rsidR="00325783" w:rsidRDefault="00325783" w:rsidP="00250693">
            <w:r>
              <w:t>Końskie</w:t>
            </w:r>
          </w:p>
        </w:tc>
        <w:tc>
          <w:tcPr>
            <w:tcW w:w="1108" w:type="dxa"/>
            <w:vAlign w:val="center"/>
          </w:tcPr>
          <w:p w14:paraId="44F0E13C" w14:textId="77777777" w:rsidR="00325783" w:rsidRDefault="00325783" w:rsidP="00250693">
            <w:pPr>
              <w:jc w:val="right"/>
            </w:pPr>
            <w:r>
              <w:t>19 712</w:t>
            </w:r>
          </w:p>
        </w:tc>
        <w:tc>
          <w:tcPr>
            <w:tcW w:w="1109" w:type="dxa"/>
            <w:vAlign w:val="center"/>
          </w:tcPr>
          <w:p w14:paraId="67FD9469" w14:textId="77777777" w:rsidR="00325783" w:rsidRDefault="00325783" w:rsidP="00250693">
            <w:pPr>
              <w:jc w:val="right"/>
            </w:pPr>
            <w:r>
              <w:t>19 534</w:t>
            </w:r>
          </w:p>
        </w:tc>
        <w:tc>
          <w:tcPr>
            <w:tcW w:w="1109" w:type="dxa"/>
            <w:vAlign w:val="center"/>
          </w:tcPr>
          <w:p w14:paraId="06336347" w14:textId="77777777" w:rsidR="00325783" w:rsidRDefault="00325783" w:rsidP="00250693">
            <w:pPr>
              <w:jc w:val="right"/>
            </w:pPr>
            <w:r>
              <w:t>19 330</w:t>
            </w:r>
          </w:p>
        </w:tc>
        <w:tc>
          <w:tcPr>
            <w:tcW w:w="1109" w:type="dxa"/>
            <w:vAlign w:val="center"/>
          </w:tcPr>
          <w:p w14:paraId="7C745A2E" w14:textId="77777777" w:rsidR="00325783" w:rsidRDefault="00325783" w:rsidP="00250693">
            <w:pPr>
              <w:jc w:val="right"/>
            </w:pPr>
            <w:r>
              <w:t>19 080</w:t>
            </w:r>
          </w:p>
        </w:tc>
        <w:tc>
          <w:tcPr>
            <w:tcW w:w="1109" w:type="dxa"/>
            <w:vAlign w:val="center"/>
          </w:tcPr>
          <w:p w14:paraId="16B48A2E" w14:textId="77777777" w:rsidR="00325783" w:rsidRDefault="00325783" w:rsidP="00250693">
            <w:pPr>
              <w:jc w:val="right"/>
            </w:pPr>
            <w:r>
              <w:t>18 878</w:t>
            </w:r>
          </w:p>
        </w:tc>
        <w:tc>
          <w:tcPr>
            <w:tcW w:w="1119" w:type="dxa"/>
            <w:vAlign w:val="center"/>
          </w:tcPr>
          <w:p w14:paraId="2725B6BE" w14:textId="77777777" w:rsidR="00325783" w:rsidRDefault="00325783" w:rsidP="00250693">
            <w:pPr>
              <w:jc w:val="right"/>
            </w:pPr>
            <w:r>
              <w:t>b.d.</w:t>
            </w:r>
          </w:p>
        </w:tc>
      </w:tr>
      <w:tr w:rsidR="00325783" w14:paraId="51171026" w14:textId="77777777" w:rsidTr="002B594A">
        <w:tc>
          <w:tcPr>
            <w:tcW w:w="571" w:type="dxa"/>
          </w:tcPr>
          <w:p w14:paraId="76122596" w14:textId="77777777" w:rsidR="00325783" w:rsidRDefault="00325783" w:rsidP="00250693">
            <w:pPr>
              <w:jc w:val="right"/>
            </w:pPr>
            <w:r>
              <w:t>7.</w:t>
            </w:r>
          </w:p>
        </w:tc>
        <w:tc>
          <w:tcPr>
            <w:tcW w:w="1828" w:type="dxa"/>
            <w:vAlign w:val="center"/>
          </w:tcPr>
          <w:p w14:paraId="3138F549" w14:textId="77777777" w:rsidR="00325783" w:rsidRDefault="00325783" w:rsidP="00250693">
            <w:r>
              <w:t>Busko-Zdrój</w:t>
            </w:r>
          </w:p>
        </w:tc>
        <w:tc>
          <w:tcPr>
            <w:tcW w:w="1108" w:type="dxa"/>
            <w:vAlign w:val="center"/>
          </w:tcPr>
          <w:p w14:paraId="7126CCDB" w14:textId="77777777" w:rsidR="00325783" w:rsidRDefault="00325783" w:rsidP="00250693">
            <w:pPr>
              <w:jc w:val="right"/>
            </w:pPr>
            <w:r>
              <w:t>16 319</w:t>
            </w:r>
          </w:p>
        </w:tc>
        <w:tc>
          <w:tcPr>
            <w:tcW w:w="1109" w:type="dxa"/>
            <w:vAlign w:val="center"/>
          </w:tcPr>
          <w:p w14:paraId="788DD781" w14:textId="77777777" w:rsidR="00325783" w:rsidRDefault="00325783" w:rsidP="00250693">
            <w:pPr>
              <w:jc w:val="right"/>
            </w:pPr>
            <w:r>
              <w:t>16 092</w:t>
            </w:r>
          </w:p>
        </w:tc>
        <w:tc>
          <w:tcPr>
            <w:tcW w:w="1109" w:type="dxa"/>
            <w:vAlign w:val="center"/>
          </w:tcPr>
          <w:p w14:paraId="74916A12" w14:textId="77777777" w:rsidR="00325783" w:rsidRDefault="00325783" w:rsidP="00250693">
            <w:pPr>
              <w:jc w:val="right"/>
            </w:pPr>
            <w:r>
              <w:t>15 952</w:t>
            </w:r>
          </w:p>
        </w:tc>
        <w:tc>
          <w:tcPr>
            <w:tcW w:w="1109" w:type="dxa"/>
            <w:vAlign w:val="center"/>
          </w:tcPr>
          <w:p w14:paraId="099F1846" w14:textId="77777777" w:rsidR="00325783" w:rsidRDefault="00325783" w:rsidP="00250693">
            <w:pPr>
              <w:jc w:val="right"/>
            </w:pPr>
            <w:r>
              <w:t>15 786</w:t>
            </w:r>
          </w:p>
        </w:tc>
        <w:tc>
          <w:tcPr>
            <w:tcW w:w="1109" w:type="dxa"/>
            <w:vAlign w:val="center"/>
          </w:tcPr>
          <w:p w14:paraId="3772DFEA" w14:textId="77777777" w:rsidR="00325783" w:rsidRDefault="00325783" w:rsidP="00250693">
            <w:pPr>
              <w:jc w:val="right"/>
            </w:pPr>
            <w:r>
              <w:t>15 611</w:t>
            </w:r>
          </w:p>
        </w:tc>
        <w:tc>
          <w:tcPr>
            <w:tcW w:w="1119" w:type="dxa"/>
            <w:vAlign w:val="center"/>
          </w:tcPr>
          <w:p w14:paraId="4D04ED79" w14:textId="77777777" w:rsidR="00325783" w:rsidRDefault="00325783" w:rsidP="00250693">
            <w:pPr>
              <w:jc w:val="right"/>
            </w:pPr>
            <w:r>
              <w:t>b.d.</w:t>
            </w:r>
          </w:p>
        </w:tc>
      </w:tr>
      <w:tr w:rsidR="00325783" w14:paraId="3059D6F7" w14:textId="77777777" w:rsidTr="002B594A">
        <w:tc>
          <w:tcPr>
            <w:tcW w:w="571" w:type="dxa"/>
          </w:tcPr>
          <w:p w14:paraId="7CD36FCC" w14:textId="77777777" w:rsidR="00325783" w:rsidRDefault="00325783" w:rsidP="00250693">
            <w:pPr>
              <w:jc w:val="right"/>
            </w:pPr>
            <w:r>
              <w:t>8.</w:t>
            </w:r>
          </w:p>
        </w:tc>
        <w:tc>
          <w:tcPr>
            <w:tcW w:w="1828" w:type="dxa"/>
            <w:vAlign w:val="center"/>
          </w:tcPr>
          <w:p w14:paraId="5674D7D3" w14:textId="77777777" w:rsidR="00325783" w:rsidRDefault="00325783" w:rsidP="00250693">
            <w:r>
              <w:t>Jędrzejów</w:t>
            </w:r>
          </w:p>
        </w:tc>
        <w:tc>
          <w:tcPr>
            <w:tcW w:w="1108" w:type="dxa"/>
            <w:vAlign w:val="center"/>
          </w:tcPr>
          <w:p w14:paraId="5B889716" w14:textId="77777777" w:rsidR="00325783" w:rsidRDefault="00325783" w:rsidP="00250693">
            <w:pPr>
              <w:jc w:val="right"/>
            </w:pPr>
            <w:r>
              <w:t>15 484</w:t>
            </w:r>
          </w:p>
        </w:tc>
        <w:tc>
          <w:tcPr>
            <w:tcW w:w="1109" w:type="dxa"/>
            <w:vAlign w:val="center"/>
          </w:tcPr>
          <w:p w14:paraId="2219143D" w14:textId="77777777" w:rsidR="00325783" w:rsidRDefault="00325783" w:rsidP="00250693">
            <w:pPr>
              <w:jc w:val="right"/>
            </w:pPr>
            <w:r>
              <w:t>15 369</w:t>
            </w:r>
          </w:p>
        </w:tc>
        <w:tc>
          <w:tcPr>
            <w:tcW w:w="1109" w:type="dxa"/>
            <w:vAlign w:val="center"/>
          </w:tcPr>
          <w:p w14:paraId="372A3B8E" w14:textId="77777777" w:rsidR="00325783" w:rsidRDefault="00325783" w:rsidP="00250693">
            <w:pPr>
              <w:jc w:val="right"/>
            </w:pPr>
            <w:r>
              <w:t>15 149</w:t>
            </w:r>
          </w:p>
        </w:tc>
        <w:tc>
          <w:tcPr>
            <w:tcW w:w="1109" w:type="dxa"/>
            <w:vAlign w:val="center"/>
          </w:tcPr>
          <w:p w14:paraId="6A3B96CB" w14:textId="77777777" w:rsidR="00325783" w:rsidRDefault="00325783" w:rsidP="00250693">
            <w:pPr>
              <w:jc w:val="right"/>
            </w:pPr>
            <w:r>
              <w:t>15 014</w:t>
            </w:r>
          </w:p>
        </w:tc>
        <w:tc>
          <w:tcPr>
            <w:tcW w:w="1109" w:type="dxa"/>
            <w:vAlign w:val="center"/>
          </w:tcPr>
          <w:p w14:paraId="0B14CC48" w14:textId="77777777" w:rsidR="00325783" w:rsidRDefault="00325783" w:rsidP="00250693">
            <w:pPr>
              <w:jc w:val="right"/>
            </w:pPr>
            <w:r>
              <w:t>14 812</w:t>
            </w:r>
          </w:p>
        </w:tc>
        <w:tc>
          <w:tcPr>
            <w:tcW w:w="1119" w:type="dxa"/>
            <w:vAlign w:val="center"/>
          </w:tcPr>
          <w:p w14:paraId="37ED942A" w14:textId="77777777" w:rsidR="00325783" w:rsidRDefault="00325783" w:rsidP="00250693">
            <w:pPr>
              <w:jc w:val="right"/>
            </w:pPr>
            <w:r>
              <w:t>b.d.</w:t>
            </w:r>
          </w:p>
        </w:tc>
      </w:tr>
      <w:tr w:rsidR="00325783" w14:paraId="754EBDA9" w14:textId="77777777" w:rsidTr="002B594A">
        <w:tc>
          <w:tcPr>
            <w:tcW w:w="571" w:type="dxa"/>
          </w:tcPr>
          <w:p w14:paraId="0198950E" w14:textId="77777777" w:rsidR="00325783" w:rsidRDefault="00325783" w:rsidP="00250693">
            <w:pPr>
              <w:jc w:val="right"/>
            </w:pPr>
            <w:r>
              <w:t>9.</w:t>
            </w:r>
          </w:p>
        </w:tc>
        <w:tc>
          <w:tcPr>
            <w:tcW w:w="1828" w:type="dxa"/>
            <w:vAlign w:val="center"/>
          </w:tcPr>
          <w:p w14:paraId="559AECF6" w14:textId="77777777" w:rsidR="00325783" w:rsidRDefault="00325783" w:rsidP="00250693">
            <w:r>
              <w:t>Staszów</w:t>
            </w:r>
          </w:p>
        </w:tc>
        <w:tc>
          <w:tcPr>
            <w:tcW w:w="1108" w:type="dxa"/>
            <w:vAlign w:val="center"/>
          </w:tcPr>
          <w:p w14:paraId="33818005" w14:textId="77777777" w:rsidR="00325783" w:rsidRDefault="00325783" w:rsidP="00250693">
            <w:pPr>
              <w:jc w:val="right"/>
            </w:pPr>
            <w:r>
              <w:t>15 085</w:t>
            </w:r>
          </w:p>
        </w:tc>
        <w:tc>
          <w:tcPr>
            <w:tcW w:w="1109" w:type="dxa"/>
            <w:vAlign w:val="center"/>
          </w:tcPr>
          <w:p w14:paraId="0A191F47" w14:textId="77777777" w:rsidR="00325783" w:rsidRDefault="00325783" w:rsidP="00250693">
            <w:pPr>
              <w:jc w:val="right"/>
            </w:pPr>
            <w:r>
              <w:t>14 942</w:t>
            </w:r>
          </w:p>
        </w:tc>
        <w:tc>
          <w:tcPr>
            <w:tcW w:w="1109" w:type="dxa"/>
            <w:vAlign w:val="center"/>
          </w:tcPr>
          <w:p w14:paraId="00D1AA02" w14:textId="77777777" w:rsidR="00325783" w:rsidRDefault="00325783" w:rsidP="00250693">
            <w:pPr>
              <w:jc w:val="right"/>
            </w:pPr>
            <w:r>
              <w:t>14 810</w:t>
            </w:r>
          </w:p>
        </w:tc>
        <w:tc>
          <w:tcPr>
            <w:tcW w:w="1109" w:type="dxa"/>
            <w:vAlign w:val="center"/>
          </w:tcPr>
          <w:p w14:paraId="0673BF95" w14:textId="77777777" w:rsidR="00325783" w:rsidRDefault="00325783" w:rsidP="00250693">
            <w:pPr>
              <w:jc w:val="right"/>
            </w:pPr>
            <w:r>
              <w:t>14 649</w:t>
            </w:r>
          </w:p>
        </w:tc>
        <w:tc>
          <w:tcPr>
            <w:tcW w:w="1109" w:type="dxa"/>
            <w:vAlign w:val="center"/>
          </w:tcPr>
          <w:p w14:paraId="21897B18" w14:textId="77777777" w:rsidR="00325783" w:rsidRDefault="00325783" w:rsidP="00250693">
            <w:pPr>
              <w:jc w:val="right"/>
            </w:pPr>
            <w:r>
              <w:t>14 534</w:t>
            </w:r>
          </w:p>
        </w:tc>
        <w:tc>
          <w:tcPr>
            <w:tcW w:w="1119" w:type="dxa"/>
            <w:vAlign w:val="center"/>
          </w:tcPr>
          <w:p w14:paraId="3243FD07" w14:textId="77777777" w:rsidR="00325783" w:rsidRDefault="00325783" w:rsidP="00250693">
            <w:pPr>
              <w:jc w:val="right"/>
            </w:pPr>
            <w:r>
              <w:t>b.d.</w:t>
            </w:r>
          </w:p>
        </w:tc>
      </w:tr>
      <w:tr w:rsidR="00325783" w14:paraId="14585F21" w14:textId="77777777" w:rsidTr="002B594A">
        <w:tc>
          <w:tcPr>
            <w:tcW w:w="571" w:type="dxa"/>
          </w:tcPr>
          <w:p w14:paraId="68CEE2DB" w14:textId="77777777" w:rsidR="00325783" w:rsidRDefault="00325783" w:rsidP="00250693">
            <w:pPr>
              <w:jc w:val="right"/>
            </w:pPr>
            <w:r>
              <w:t>10.</w:t>
            </w:r>
          </w:p>
        </w:tc>
        <w:tc>
          <w:tcPr>
            <w:tcW w:w="1828" w:type="dxa"/>
            <w:vAlign w:val="center"/>
          </w:tcPr>
          <w:p w14:paraId="63E1E7B7" w14:textId="77777777" w:rsidR="00325783" w:rsidRDefault="00325783" w:rsidP="00250693">
            <w:r>
              <w:t>Pińczów</w:t>
            </w:r>
          </w:p>
        </w:tc>
        <w:tc>
          <w:tcPr>
            <w:tcW w:w="1108" w:type="dxa"/>
            <w:vAlign w:val="center"/>
          </w:tcPr>
          <w:p w14:paraId="6C83307E" w14:textId="77777777" w:rsidR="00325783" w:rsidRDefault="00325783" w:rsidP="00250693">
            <w:pPr>
              <w:jc w:val="right"/>
            </w:pPr>
            <w:r>
              <w:t>11 021</w:t>
            </w:r>
          </w:p>
        </w:tc>
        <w:tc>
          <w:tcPr>
            <w:tcW w:w="1109" w:type="dxa"/>
            <w:vAlign w:val="center"/>
          </w:tcPr>
          <w:p w14:paraId="7FE849E1" w14:textId="77777777" w:rsidR="00325783" w:rsidRDefault="00325783" w:rsidP="00250693">
            <w:pPr>
              <w:jc w:val="right"/>
            </w:pPr>
            <w:r>
              <w:t>10 946</w:t>
            </w:r>
          </w:p>
        </w:tc>
        <w:tc>
          <w:tcPr>
            <w:tcW w:w="1109" w:type="dxa"/>
            <w:vAlign w:val="center"/>
          </w:tcPr>
          <w:p w14:paraId="0D67438A" w14:textId="77777777" w:rsidR="00325783" w:rsidRDefault="00325783" w:rsidP="00250693">
            <w:pPr>
              <w:jc w:val="right"/>
            </w:pPr>
            <w:r>
              <w:t>10 844</w:t>
            </w:r>
          </w:p>
        </w:tc>
        <w:tc>
          <w:tcPr>
            <w:tcW w:w="1109" w:type="dxa"/>
            <w:vAlign w:val="center"/>
          </w:tcPr>
          <w:p w14:paraId="4D96AFEB" w14:textId="77777777" w:rsidR="00325783" w:rsidRDefault="00325783" w:rsidP="00250693">
            <w:pPr>
              <w:jc w:val="right"/>
            </w:pPr>
            <w:r>
              <w:t>10 717</w:t>
            </w:r>
          </w:p>
        </w:tc>
        <w:tc>
          <w:tcPr>
            <w:tcW w:w="1109" w:type="dxa"/>
            <w:vAlign w:val="center"/>
          </w:tcPr>
          <w:p w14:paraId="28E79959" w14:textId="77777777" w:rsidR="00325783" w:rsidRDefault="00325783" w:rsidP="00250693">
            <w:pPr>
              <w:jc w:val="right"/>
            </w:pPr>
            <w:r>
              <w:t>10 524</w:t>
            </w:r>
          </w:p>
        </w:tc>
        <w:tc>
          <w:tcPr>
            <w:tcW w:w="1119" w:type="dxa"/>
            <w:vAlign w:val="center"/>
          </w:tcPr>
          <w:p w14:paraId="57F2B00A" w14:textId="77777777" w:rsidR="00325783" w:rsidRDefault="00325783" w:rsidP="00250693">
            <w:pPr>
              <w:jc w:val="right"/>
            </w:pPr>
            <w:r>
              <w:t>b.d.</w:t>
            </w:r>
          </w:p>
        </w:tc>
      </w:tr>
      <w:tr w:rsidR="00325783" w14:paraId="0E4D7530" w14:textId="77777777" w:rsidTr="002B594A">
        <w:tc>
          <w:tcPr>
            <w:tcW w:w="571" w:type="dxa"/>
          </w:tcPr>
          <w:p w14:paraId="1D463342" w14:textId="77777777" w:rsidR="00325783" w:rsidRDefault="00325783" w:rsidP="00250693">
            <w:pPr>
              <w:jc w:val="right"/>
            </w:pPr>
            <w:r>
              <w:t>11.</w:t>
            </w:r>
          </w:p>
        </w:tc>
        <w:tc>
          <w:tcPr>
            <w:tcW w:w="1828" w:type="dxa"/>
            <w:vAlign w:val="center"/>
          </w:tcPr>
          <w:p w14:paraId="29291C48" w14:textId="77777777" w:rsidR="00325783" w:rsidRDefault="00325783" w:rsidP="00250693">
            <w:r>
              <w:t>Włoszczowa</w:t>
            </w:r>
          </w:p>
        </w:tc>
        <w:tc>
          <w:tcPr>
            <w:tcW w:w="1108" w:type="dxa"/>
            <w:vAlign w:val="center"/>
          </w:tcPr>
          <w:p w14:paraId="292EBD91" w14:textId="77777777" w:rsidR="00325783" w:rsidRDefault="00325783" w:rsidP="00250693">
            <w:pPr>
              <w:jc w:val="right"/>
            </w:pPr>
            <w:r>
              <w:t>10 165</w:t>
            </w:r>
          </w:p>
        </w:tc>
        <w:tc>
          <w:tcPr>
            <w:tcW w:w="1109" w:type="dxa"/>
            <w:vAlign w:val="center"/>
          </w:tcPr>
          <w:p w14:paraId="012B1B20" w14:textId="77777777" w:rsidR="00325783" w:rsidRDefault="00325783" w:rsidP="00250693">
            <w:pPr>
              <w:jc w:val="right"/>
            </w:pPr>
            <w:r>
              <w:t>10 096</w:t>
            </w:r>
          </w:p>
        </w:tc>
        <w:tc>
          <w:tcPr>
            <w:tcW w:w="1109" w:type="dxa"/>
            <w:vAlign w:val="center"/>
          </w:tcPr>
          <w:p w14:paraId="6DBC5DFC" w14:textId="77777777" w:rsidR="00325783" w:rsidRDefault="00325783" w:rsidP="00250693">
            <w:pPr>
              <w:jc w:val="right"/>
            </w:pPr>
            <w:r>
              <w:t>10 043</w:t>
            </w:r>
          </w:p>
        </w:tc>
        <w:tc>
          <w:tcPr>
            <w:tcW w:w="1109" w:type="dxa"/>
            <w:vAlign w:val="center"/>
          </w:tcPr>
          <w:p w14:paraId="6E6E71B3" w14:textId="77777777" w:rsidR="00325783" w:rsidRDefault="00325783" w:rsidP="00250693">
            <w:pPr>
              <w:jc w:val="right"/>
            </w:pPr>
            <w:r>
              <w:t>9 924</w:t>
            </w:r>
          </w:p>
        </w:tc>
        <w:tc>
          <w:tcPr>
            <w:tcW w:w="1109" w:type="dxa"/>
            <w:vAlign w:val="center"/>
          </w:tcPr>
          <w:p w14:paraId="1E0CCDA6" w14:textId="77777777" w:rsidR="00325783" w:rsidRDefault="00325783" w:rsidP="00250693">
            <w:pPr>
              <w:jc w:val="right"/>
            </w:pPr>
            <w:r>
              <w:t>9 798</w:t>
            </w:r>
          </w:p>
        </w:tc>
        <w:tc>
          <w:tcPr>
            <w:tcW w:w="1119" w:type="dxa"/>
            <w:vAlign w:val="center"/>
          </w:tcPr>
          <w:p w14:paraId="6C3A2940" w14:textId="77777777" w:rsidR="00325783" w:rsidRDefault="00325783" w:rsidP="00250693">
            <w:pPr>
              <w:jc w:val="right"/>
            </w:pPr>
            <w:r>
              <w:t>b.d.</w:t>
            </w:r>
          </w:p>
        </w:tc>
      </w:tr>
      <w:tr w:rsidR="00325783" w14:paraId="4A464ACC" w14:textId="77777777" w:rsidTr="002B594A">
        <w:tc>
          <w:tcPr>
            <w:tcW w:w="571" w:type="dxa"/>
          </w:tcPr>
          <w:p w14:paraId="4C956C82" w14:textId="77777777" w:rsidR="00325783" w:rsidRDefault="00325783" w:rsidP="00250693">
            <w:pPr>
              <w:jc w:val="right"/>
            </w:pPr>
            <w:r>
              <w:t>12.</w:t>
            </w:r>
          </w:p>
        </w:tc>
        <w:tc>
          <w:tcPr>
            <w:tcW w:w="1828" w:type="dxa"/>
            <w:vAlign w:val="center"/>
          </w:tcPr>
          <w:p w14:paraId="1B70884D" w14:textId="77777777" w:rsidR="00325783" w:rsidRDefault="00325783" w:rsidP="00250693">
            <w:r>
              <w:t>Suchedniów</w:t>
            </w:r>
          </w:p>
        </w:tc>
        <w:tc>
          <w:tcPr>
            <w:tcW w:w="1108" w:type="dxa"/>
            <w:vAlign w:val="center"/>
          </w:tcPr>
          <w:p w14:paraId="4729B9FB" w14:textId="77777777" w:rsidR="00325783" w:rsidRDefault="00325783" w:rsidP="00250693">
            <w:pPr>
              <w:jc w:val="right"/>
            </w:pPr>
            <w:r>
              <w:t>8 536</w:t>
            </w:r>
          </w:p>
        </w:tc>
        <w:tc>
          <w:tcPr>
            <w:tcW w:w="1109" w:type="dxa"/>
            <w:vAlign w:val="center"/>
          </w:tcPr>
          <w:p w14:paraId="26D09B04" w14:textId="77777777" w:rsidR="00325783" w:rsidRDefault="00325783" w:rsidP="00250693">
            <w:pPr>
              <w:jc w:val="right"/>
            </w:pPr>
            <w:r>
              <w:t>8 478</w:t>
            </w:r>
          </w:p>
        </w:tc>
        <w:tc>
          <w:tcPr>
            <w:tcW w:w="1109" w:type="dxa"/>
            <w:vAlign w:val="center"/>
          </w:tcPr>
          <w:p w14:paraId="2BD7B136" w14:textId="77777777" w:rsidR="00325783" w:rsidRDefault="00325783" w:rsidP="00250693">
            <w:pPr>
              <w:jc w:val="right"/>
            </w:pPr>
            <w:r>
              <w:t>8 379</w:t>
            </w:r>
          </w:p>
        </w:tc>
        <w:tc>
          <w:tcPr>
            <w:tcW w:w="1109" w:type="dxa"/>
            <w:vAlign w:val="center"/>
          </w:tcPr>
          <w:p w14:paraId="0CB62668" w14:textId="77777777" w:rsidR="00325783" w:rsidRDefault="00325783" w:rsidP="00250693">
            <w:pPr>
              <w:jc w:val="right"/>
            </w:pPr>
            <w:r>
              <w:t>8 323</w:t>
            </w:r>
          </w:p>
        </w:tc>
        <w:tc>
          <w:tcPr>
            <w:tcW w:w="1109" w:type="dxa"/>
            <w:vAlign w:val="center"/>
          </w:tcPr>
          <w:p w14:paraId="42EC29B1" w14:textId="77777777" w:rsidR="00325783" w:rsidRDefault="00325783" w:rsidP="00250693">
            <w:pPr>
              <w:jc w:val="right"/>
            </w:pPr>
            <w:r>
              <w:t>8 248</w:t>
            </w:r>
          </w:p>
        </w:tc>
        <w:tc>
          <w:tcPr>
            <w:tcW w:w="1119" w:type="dxa"/>
            <w:vAlign w:val="center"/>
          </w:tcPr>
          <w:p w14:paraId="790830D5" w14:textId="77777777" w:rsidR="00325783" w:rsidRDefault="00325783" w:rsidP="00250693">
            <w:pPr>
              <w:jc w:val="right"/>
            </w:pPr>
            <w:r>
              <w:t>b.d.</w:t>
            </w:r>
          </w:p>
        </w:tc>
      </w:tr>
      <w:tr w:rsidR="00325783" w14:paraId="405C8FAE" w14:textId="77777777" w:rsidTr="002B594A">
        <w:tc>
          <w:tcPr>
            <w:tcW w:w="571" w:type="dxa"/>
          </w:tcPr>
          <w:p w14:paraId="05B051D9" w14:textId="77777777" w:rsidR="00325783" w:rsidRDefault="00325783" w:rsidP="00250693">
            <w:pPr>
              <w:jc w:val="right"/>
            </w:pPr>
            <w:r>
              <w:t>13.</w:t>
            </w:r>
          </w:p>
        </w:tc>
        <w:tc>
          <w:tcPr>
            <w:tcW w:w="1828" w:type="dxa"/>
            <w:vAlign w:val="center"/>
          </w:tcPr>
          <w:p w14:paraId="5840AE39" w14:textId="77777777" w:rsidR="00325783" w:rsidRDefault="00325783" w:rsidP="00250693">
            <w:r>
              <w:t>Połaniec</w:t>
            </w:r>
          </w:p>
        </w:tc>
        <w:tc>
          <w:tcPr>
            <w:tcW w:w="1108" w:type="dxa"/>
            <w:vAlign w:val="center"/>
          </w:tcPr>
          <w:p w14:paraId="4468A9FB" w14:textId="77777777" w:rsidR="00325783" w:rsidRDefault="00325783" w:rsidP="00250693">
            <w:pPr>
              <w:jc w:val="right"/>
            </w:pPr>
            <w:r>
              <w:t>8 204</w:t>
            </w:r>
          </w:p>
        </w:tc>
        <w:tc>
          <w:tcPr>
            <w:tcW w:w="1109" w:type="dxa"/>
            <w:vAlign w:val="center"/>
          </w:tcPr>
          <w:p w14:paraId="7E4DE3E3" w14:textId="77777777" w:rsidR="00325783" w:rsidRDefault="00325783" w:rsidP="00250693">
            <w:pPr>
              <w:jc w:val="right"/>
            </w:pPr>
            <w:r>
              <w:t>8 181</w:t>
            </w:r>
          </w:p>
        </w:tc>
        <w:tc>
          <w:tcPr>
            <w:tcW w:w="1109" w:type="dxa"/>
            <w:vAlign w:val="center"/>
          </w:tcPr>
          <w:p w14:paraId="0D2C7647" w14:textId="77777777" w:rsidR="00325783" w:rsidRDefault="00325783" w:rsidP="00250693">
            <w:pPr>
              <w:jc w:val="right"/>
            </w:pPr>
            <w:r>
              <w:t>8 120</w:t>
            </w:r>
          </w:p>
        </w:tc>
        <w:tc>
          <w:tcPr>
            <w:tcW w:w="1109" w:type="dxa"/>
            <w:vAlign w:val="center"/>
          </w:tcPr>
          <w:p w14:paraId="7DC22A2D" w14:textId="77777777" w:rsidR="00325783" w:rsidRDefault="00325783" w:rsidP="00250693">
            <w:pPr>
              <w:jc w:val="right"/>
            </w:pPr>
            <w:r>
              <w:t>8 072</w:t>
            </w:r>
          </w:p>
        </w:tc>
        <w:tc>
          <w:tcPr>
            <w:tcW w:w="1109" w:type="dxa"/>
            <w:vAlign w:val="center"/>
          </w:tcPr>
          <w:p w14:paraId="1CD8FCE2" w14:textId="77777777" w:rsidR="00325783" w:rsidRDefault="00325783" w:rsidP="00250693">
            <w:pPr>
              <w:jc w:val="right"/>
            </w:pPr>
            <w:r>
              <w:t>7 988</w:t>
            </w:r>
          </w:p>
        </w:tc>
        <w:tc>
          <w:tcPr>
            <w:tcW w:w="1119" w:type="dxa"/>
            <w:vAlign w:val="center"/>
          </w:tcPr>
          <w:p w14:paraId="4B6A1962" w14:textId="77777777" w:rsidR="00325783" w:rsidRDefault="00325783" w:rsidP="00250693">
            <w:pPr>
              <w:jc w:val="right"/>
            </w:pPr>
            <w:r>
              <w:t>b.d.</w:t>
            </w:r>
          </w:p>
        </w:tc>
      </w:tr>
      <w:tr w:rsidR="00325783" w14:paraId="512DC066" w14:textId="77777777" w:rsidTr="002B594A">
        <w:tc>
          <w:tcPr>
            <w:tcW w:w="571" w:type="dxa"/>
          </w:tcPr>
          <w:p w14:paraId="3A00E033" w14:textId="77777777" w:rsidR="00325783" w:rsidRDefault="00325783" w:rsidP="00250693">
            <w:pPr>
              <w:jc w:val="right"/>
            </w:pPr>
            <w:r>
              <w:t>14.</w:t>
            </w:r>
          </w:p>
        </w:tc>
        <w:tc>
          <w:tcPr>
            <w:tcW w:w="1828" w:type="dxa"/>
            <w:vAlign w:val="center"/>
          </w:tcPr>
          <w:p w14:paraId="4EA5E423" w14:textId="77777777" w:rsidR="00325783" w:rsidRDefault="00325783" w:rsidP="00250693">
            <w:r>
              <w:t>Opatów</w:t>
            </w:r>
          </w:p>
        </w:tc>
        <w:tc>
          <w:tcPr>
            <w:tcW w:w="1108" w:type="dxa"/>
            <w:vAlign w:val="center"/>
          </w:tcPr>
          <w:p w14:paraId="4D2DE3DD" w14:textId="77777777" w:rsidR="00325783" w:rsidRDefault="00325783" w:rsidP="00250693">
            <w:pPr>
              <w:jc w:val="right"/>
            </w:pPr>
            <w:r>
              <w:t>6 580</w:t>
            </w:r>
          </w:p>
        </w:tc>
        <w:tc>
          <w:tcPr>
            <w:tcW w:w="1109" w:type="dxa"/>
            <w:vAlign w:val="center"/>
          </w:tcPr>
          <w:p w14:paraId="748B6442" w14:textId="77777777" w:rsidR="00325783" w:rsidRDefault="00325783" w:rsidP="00250693">
            <w:pPr>
              <w:jc w:val="right"/>
            </w:pPr>
            <w:r>
              <w:t>6 516</w:t>
            </w:r>
          </w:p>
        </w:tc>
        <w:tc>
          <w:tcPr>
            <w:tcW w:w="1109" w:type="dxa"/>
            <w:vAlign w:val="center"/>
          </w:tcPr>
          <w:p w14:paraId="2292230D" w14:textId="77777777" w:rsidR="00325783" w:rsidRDefault="00325783" w:rsidP="00250693">
            <w:pPr>
              <w:jc w:val="right"/>
            </w:pPr>
            <w:r>
              <w:t>6 496</w:t>
            </w:r>
          </w:p>
        </w:tc>
        <w:tc>
          <w:tcPr>
            <w:tcW w:w="1109" w:type="dxa"/>
            <w:vAlign w:val="center"/>
          </w:tcPr>
          <w:p w14:paraId="5B5772ED" w14:textId="77777777" w:rsidR="00325783" w:rsidRDefault="00325783" w:rsidP="00250693">
            <w:pPr>
              <w:jc w:val="right"/>
            </w:pPr>
            <w:r>
              <w:t>6 457</w:t>
            </w:r>
          </w:p>
        </w:tc>
        <w:tc>
          <w:tcPr>
            <w:tcW w:w="1109" w:type="dxa"/>
            <w:vAlign w:val="center"/>
          </w:tcPr>
          <w:p w14:paraId="44E0D9B2" w14:textId="77777777" w:rsidR="00325783" w:rsidRDefault="00325783" w:rsidP="00250693">
            <w:pPr>
              <w:jc w:val="right"/>
            </w:pPr>
            <w:r>
              <w:t>6 374</w:t>
            </w:r>
          </w:p>
        </w:tc>
        <w:tc>
          <w:tcPr>
            <w:tcW w:w="1119" w:type="dxa"/>
            <w:vAlign w:val="center"/>
          </w:tcPr>
          <w:p w14:paraId="010C5537" w14:textId="77777777" w:rsidR="00325783" w:rsidRDefault="00325783" w:rsidP="00250693">
            <w:pPr>
              <w:jc w:val="right"/>
            </w:pPr>
            <w:r>
              <w:t>b.d.</w:t>
            </w:r>
          </w:p>
        </w:tc>
      </w:tr>
      <w:tr w:rsidR="00325783" w14:paraId="4F2146C5" w14:textId="77777777" w:rsidTr="002B594A">
        <w:tc>
          <w:tcPr>
            <w:tcW w:w="571" w:type="dxa"/>
          </w:tcPr>
          <w:p w14:paraId="633AE358" w14:textId="77777777" w:rsidR="00325783" w:rsidRDefault="00325783" w:rsidP="00250693">
            <w:pPr>
              <w:jc w:val="right"/>
            </w:pPr>
            <w:r>
              <w:t>15.</w:t>
            </w:r>
          </w:p>
        </w:tc>
        <w:tc>
          <w:tcPr>
            <w:tcW w:w="1828" w:type="dxa"/>
            <w:vAlign w:val="center"/>
          </w:tcPr>
          <w:p w14:paraId="6530878D" w14:textId="77777777" w:rsidR="00325783" w:rsidRDefault="00325783" w:rsidP="00250693">
            <w:r>
              <w:t>Sędziszów</w:t>
            </w:r>
          </w:p>
        </w:tc>
        <w:tc>
          <w:tcPr>
            <w:tcW w:w="1108" w:type="dxa"/>
            <w:vAlign w:val="center"/>
          </w:tcPr>
          <w:p w14:paraId="11CD0B3C" w14:textId="77777777" w:rsidR="00325783" w:rsidRDefault="00325783" w:rsidP="00250693">
            <w:pPr>
              <w:jc w:val="right"/>
            </w:pPr>
            <w:r>
              <w:t>6 568</w:t>
            </w:r>
          </w:p>
        </w:tc>
        <w:tc>
          <w:tcPr>
            <w:tcW w:w="1109" w:type="dxa"/>
            <w:vAlign w:val="center"/>
          </w:tcPr>
          <w:p w14:paraId="0234BC91" w14:textId="77777777" w:rsidR="00325783" w:rsidRDefault="00325783" w:rsidP="00250693">
            <w:pPr>
              <w:jc w:val="right"/>
            </w:pPr>
            <w:r>
              <w:t>6 494</w:t>
            </w:r>
          </w:p>
        </w:tc>
        <w:tc>
          <w:tcPr>
            <w:tcW w:w="1109" w:type="dxa"/>
            <w:vAlign w:val="center"/>
          </w:tcPr>
          <w:p w14:paraId="3C32A9E5" w14:textId="77777777" w:rsidR="00325783" w:rsidRDefault="00325783" w:rsidP="00250693">
            <w:pPr>
              <w:jc w:val="right"/>
            </w:pPr>
            <w:r>
              <w:t>6 484</w:t>
            </w:r>
          </w:p>
        </w:tc>
        <w:tc>
          <w:tcPr>
            <w:tcW w:w="1109" w:type="dxa"/>
            <w:vAlign w:val="center"/>
          </w:tcPr>
          <w:p w14:paraId="7EAC77E7" w14:textId="77777777" w:rsidR="00325783" w:rsidRDefault="00325783" w:rsidP="00250693">
            <w:pPr>
              <w:jc w:val="right"/>
            </w:pPr>
            <w:r>
              <w:t>6 408</w:t>
            </w:r>
          </w:p>
        </w:tc>
        <w:tc>
          <w:tcPr>
            <w:tcW w:w="1109" w:type="dxa"/>
            <w:vAlign w:val="center"/>
          </w:tcPr>
          <w:p w14:paraId="3980D53A" w14:textId="77777777" w:rsidR="00325783" w:rsidRDefault="00325783" w:rsidP="00250693">
            <w:pPr>
              <w:jc w:val="right"/>
            </w:pPr>
            <w:r>
              <w:t>6 359</w:t>
            </w:r>
          </w:p>
        </w:tc>
        <w:tc>
          <w:tcPr>
            <w:tcW w:w="1119" w:type="dxa"/>
            <w:vAlign w:val="center"/>
          </w:tcPr>
          <w:p w14:paraId="1E80D2BC" w14:textId="77777777" w:rsidR="00325783" w:rsidRDefault="00325783" w:rsidP="00250693">
            <w:pPr>
              <w:jc w:val="right"/>
            </w:pPr>
            <w:r>
              <w:t>b.d.</w:t>
            </w:r>
          </w:p>
        </w:tc>
      </w:tr>
      <w:tr w:rsidR="00325783" w14:paraId="7AA71514" w14:textId="77777777" w:rsidTr="002B594A">
        <w:tc>
          <w:tcPr>
            <w:tcW w:w="571" w:type="dxa"/>
          </w:tcPr>
          <w:p w14:paraId="4AA4D08D" w14:textId="77777777" w:rsidR="00325783" w:rsidRDefault="00325783" w:rsidP="00250693">
            <w:pPr>
              <w:jc w:val="right"/>
            </w:pPr>
            <w:r>
              <w:t>16.</w:t>
            </w:r>
          </w:p>
        </w:tc>
        <w:tc>
          <w:tcPr>
            <w:tcW w:w="1828" w:type="dxa"/>
            <w:vAlign w:val="center"/>
          </w:tcPr>
          <w:p w14:paraId="2FE19B06" w14:textId="77777777" w:rsidR="00325783" w:rsidRDefault="00325783" w:rsidP="00250693">
            <w:r>
              <w:t>Stąporków</w:t>
            </w:r>
          </w:p>
        </w:tc>
        <w:tc>
          <w:tcPr>
            <w:tcW w:w="1108" w:type="dxa"/>
            <w:vAlign w:val="center"/>
          </w:tcPr>
          <w:p w14:paraId="7D04FAEF" w14:textId="77777777" w:rsidR="00325783" w:rsidRDefault="00325783" w:rsidP="00250693">
            <w:pPr>
              <w:jc w:val="right"/>
            </w:pPr>
            <w:r>
              <w:t>5 820</w:t>
            </w:r>
          </w:p>
        </w:tc>
        <w:tc>
          <w:tcPr>
            <w:tcW w:w="1109" w:type="dxa"/>
            <w:vAlign w:val="center"/>
          </w:tcPr>
          <w:p w14:paraId="431BA726" w14:textId="77777777" w:rsidR="00325783" w:rsidRDefault="00325783" w:rsidP="00250693">
            <w:pPr>
              <w:jc w:val="right"/>
            </w:pPr>
            <w:r>
              <w:t>5 754</w:t>
            </w:r>
          </w:p>
        </w:tc>
        <w:tc>
          <w:tcPr>
            <w:tcW w:w="1109" w:type="dxa"/>
            <w:vAlign w:val="center"/>
          </w:tcPr>
          <w:p w14:paraId="16E82E41" w14:textId="77777777" w:rsidR="00325783" w:rsidRDefault="00325783" w:rsidP="00250693">
            <w:pPr>
              <w:jc w:val="right"/>
            </w:pPr>
            <w:r>
              <w:t>5 679</w:t>
            </w:r>
          </w:p>
        </w:tc>
        <w:tc>
          <w:tcPr>
            <w:tcW w:w="1109" w:type="dxa"/>
            <w:vAlign w:val="center"/>
          </w:tcPr>
          <w:p w14:paraId="64433819" w14:textId="77777777" w:rsidR="00325783" w:rsidRDefault="00325783" w:rsidP="00250693">
            <w:pPr>
              <w:jc w:val="right"/>
            </w:pPr>
            <w:r>
              <w:t>5 630</w:t>
            </w:r>
          </w:p>
        </w:tc>
        <w:tc>
          <w:tcPr>
            <w:tcW w:w="1109" w:type="dxa"/>
            <w:vAlign w:val="center"/>
          </w:tcPr>
          <w:p w14:paraId="01CBF1AD" w14:textId="77777777" w:rsidR="00325783" w:rsidRDefault="00325783" w:rsidP="00250693">
            <w:pPr>
              <w:jc w:val="right"/>
            </w:pPr>
            <w:r>
              <w:t>5 569</w:t>
            </w:r>
          </w:p>
        </w:tc>
        <w:tc>
          <w:tcPr>
            <w:tcW w:w="1119" w:type="dxa"/>
            <w:vAlign w:val="center"/>
          </w:tcPr>
          <w:p w14:paraId="08031E1E" w14:textId="77777777" w:rsidR="00325783" w:rsidRDefault="00325783" w:rsidP="00250693">
            <w:pPr>
              <w:jc w:val="right"/>
            </w:pPr>
            <w:r>
              <w:t>b.d.</w:t>
            </w:r>
          </w:p>
        </w:tc>
      </w:tr>
      <w:tr w:rsidR="00325783" w14:paraId="4433AA04" w14:textId="77777777" w:rsidTr="002B594A">
        <w:tc>
          <w:tcPr>
            <w:tcW w:w="571" w:type="dxa"/>
          </w:tcPr>
          <w:p w14:paraId="76E0893A" w14:textId="77777777" w:rsidR="00325783" w:rsidRDefault="00325783" w:rsidP="00250693">
            <w:pPr>
              <w:jc w:val="right"/>
            </w:pPr>
            <w:r>
              <w:t>17.</w:t>
            </w:r>
          </w:p>
        </w:tc>
        <w:tc>
          <w:tcPr>
            <w:tcW w:w="1828" w:type="dxa"/>
            <w:vAlign w:val="center"/>
          </w:tcPr>
          <w:p w14:paraId="1EFD796C" w14:textId="77777777" w:rsidR="00325783" w:rsidRDefault="00325783" w:rsidP="00250693">
            <w:r>
              <w:t>Kazimierza Wielka</w:t>
            </w:r>
          </w:p>
        </w:tc>
        <w:tc>
          <w:tcPr>
            <w:tcW w:w="1108" w:type="dxa"/>
            <w:vAlign w:val="center"/>
          </w:tcPr>
          <w:p w14:paraId="7D27E7BE" w14:textId="77777777" w:rsidR="00325783" w:rsidRDefault="00325783" w:rsidP="00250693">
            <w:pPr>
              <w:jc w:val="right"/>
            </w:pPr>
            <w:r>
              <w:t>5 643</w:t>
            </w:r>
          </w:p>
        </w:tc>
        <w:tc>
          <w:tcPr>
            <w:tcW w:w="1109" w:type="dxa"/>
            <w:vAlign w:val="center"/>
          </w:tcPr>
          <w:p w14:paraId="7EF2571C" w14:textId="77777777" w:rsidR="00325783" w:rsidRDefault="00325783" w:rsidP="00250693">
            <w:pPr>
              <w:jc w:val="right"/>
            </w:pPr>
            <w:r>
              <w:t>5 619</w:t>
            </w:r>
          </w:p>
        </w:tc>
        <w:tc>
          <w:tcPr>
            <w:tcW w:w="1109" w:type="dxa"/>
            <w:vAlign w:val="center"/>
          </w:tcPr>
          <w:p w14:paraId="3204CD60" w14:textId="77777777" w:rsidR="00325783" w:rsidRDefault="00325783" w:rsidP="00250693">
            <w:pPr>
              <w:jc w:val="right"/>
            </w:pPr>
            <w:r>
              <w:t>5 579</w:t>
            </w:r>
          </w:p>
        </w:tc>
        <w:tc>
          <w:tcPr>
            <w:tcW w:w="1109" w:type="dxa"/>
            <w:vAlign w:val="center"/>
          </w:tcPr>
          <w:p w14:paraId="7D47AD9E" w14:textId="77777777" w:rsidR="00325783" w:rsidRDefault="00325783" w:rsidP="00250693">
            <w:pPr>
              <w:jc w:val="right"/>
            </w:pPr>
            <w:r>
              <w:t>5 523</w:t>
            </w:r>
          </w:p>
        </w:tc>
        <w:tc>
          <w:tcPr>
            <w:tcW w:w="1109" w:type="dxa"/>
            <w:vAlign w:val="center"/>
          </w:tcPr>
          <w:p w14:paraId="41DC8D1F" w14:textId="77777777" w:rsidR="00325783" w:rsidRDefault="00325783" w:rsidP="00250693">
            <w:pPr>
              <w:jc w:val="right"/>
            </w:pPr>
            <w:r>
              <w:t>5 429</w:t>
            </w:r>
          </w:p>
        </w:tc>
        <w:tc>
          <w:tcPr>
            <w:tcW w:w="1119" w:type="dxa"/>
            <w:vAlign w:val="center"/>
          </w:tcPr>
          <w:p w14:paraId="451EA884" w14:textId="77777777" w:rsidR="00325783" w:rsidRDefault="00325783" w:rsidP="00250693">
            <w:pPr>
              <w:jc w:val="right"/>
            </w:pPr>
            <w:r>
              <w:t>b.d.</w:t>
            </w:r>
          </w:p>
        </w:tc>
      </w:tr>
      <w:tr w:rsidR="00325783" w14:paraId="331B6D21" w14:textId="77777777" w:rsidTr="002B594A">
        <w:tc>
          <w:tcPr>
            <w:tcW w:w="571" w:type="dxa"/>
          </w:tcPr>
          <w:p w14:paraId="0D0E4209" w14:textId="77777777" w:rsidR="00325783" w:rsidRDefault="00325783" w:rsidP="00250693">
            <w:pPr>
              <w:jc w:val="right"/>
            </w:pPr>
            <w:r>
              <w:t>18.</w:t>
            </w:r>
          </w:p>
        </w:tc>
        <w:tc>
          <w:tcPr>
            <w:tcW w:w="1828" w:type="dxa"/>
            <w:vAlign w:val="center"/>
          </w:tcPr>
          <w:p w14:paraId="7707F9EE" w14:textId="77777777" w:rsidR="00325783" w:rsidRDefault="00325783" w:rsidP="00250693">
            <w:r>
              <w:t>Ożarów</w:t>
            </w:r>
          </w:p>
        </w:tc>
        <w:tc>
          <w:tcPr>
            <w:tcW w:w="1108" w:type="dxa"/>
            <w:vAlign w:val="center"/>
          </w:tcPr>
          <w:p w14:paraId="080C152D" w14:textId="77777777" w:rsidR="00325783" w:rsidRDefault="00325783" w:rsidP="00250693">
            <w:pPr>
              <w:jc w:val="right"/>
            </w:pPr>
            <w:r>
              <w:t>4 598</w:t>
            </w:r>
          </w:p>
        </w:tc>
        <w:tc>
          <w:tcPr>
            <w:tcW w:w="1109" w:type="dxa"/>
            <w:vAlign w:val="center"/>
          </w:tcPr>
          <w:p w14:paraId="5295209C" w14:textId="77777777" w:rsidR="00325783" w:rsidRDefault="00325783" w:rsidP="00250693">
            <w:pPr>
              <w:jc w:val="right"/>
            </w:pPr>
            <w:r>
              <w:t>4 594</w:t>
            </w:r>
          </w:p>
        </w:tc>
        <w:tc>
          <w:tcPr>
            <w:tcW w:w="1109" w:type="dxa"/>
            <w:vAlign w:val="center"/>
          </w:tcPr>
          <w:p w14:paraId="3E10E287" w14:textId="77777777" w:rsidR="00325783" w:rsidRDefault="00325783" w:rsidP="00250693">
            <w:pPr>
              <w:jc w:val="right"/>
            </w:pPr>
            <w:r>
              <w:t>4 599</w:t>
            </w:r>
          </w:p>
        </w:tc>
        <w:tc>
          <w:tcPr>
            <w:tcW w:w="1109" w:type="dxa"/>
            <w:vAlign w:val="center"/>
          </w:tcPr>
          <w:p w14:paraId="28CF376D" w14:textId="77777777" w:rsidR="00325783" w:rsidRDefault="00325783" w:rsidP="00250693">
            <w:pPr>
              <w:jc w:val="right"/>
            </w:pPr>
            <w:r>
              <w:t>4 534</w:t>
            </w:r>
          </w:p>
        </w:tc>
        <w:tc>
          <w:tcPr>
            <w:tcW w:w="1109" w:type="dxa"/>
            <w:vAlign w:val="center"/>
          </w:tcPr>
          <w:p w14:paraId="308E1708" w14:textId="77777777" w:rsidR="00325783" w:rsidRDefault="00325783" w:rsidP="00250693">
            <w:pPr>
              <w:jc w:val="right"/>
            </w:pPr>
            <w:r>
              <w:t>4 451</w:t>
            </w:r>
          </w:p>
        </w:tc>
        <w:tc>
          <w:tcPr>
            <w:tcW w:w="1119" w:type="dxa"/>
            <w:vAlign w:val="center"/>
          </w:tcPr>
          <w:p w14:paraId="56165DDB" w14:textId="77777777" w:rsidR="00325783" w:rsidRDefault="00325783" w:rsidP="00250693">
            <w:pPr>
              <w:jc w:val="right"/>
            </w:pPr>
            <w:r>
              <w:t>b.d.</w:t>
            </w:r>
          </w:p>
        </w:tc>
      </w:tr>
      <w:tr w:rsidR="00325783" w14:paraId="5C3C405D" w14:textId="77777777" w:rsidTr="002B594A">
        <w:tc>
          <w:tcPr>
            <w:tcW w:w="571" w:type="dxa"/>
          </w:tcPr>
          <w:p w14:paraId="3E366B46" w14:textId="77777777" w:rsidR="00325783" w:rsidRDefault="00325783" w:rsidP="00250693">
            <w:pPr>
              <w:jc w:val="right"/>
            </w:pPr>
            <w:r>
              <w:t>19.</w:t>
            </w:r>
          </w:p>
        </w:tc>
        <w:tc>
          <w:tcPr>
            <w:tcW w:w="1828" w:type="dxa"/>
            <w:vAlign w:val="center"/>
          </w:tcPr>
          <w:p w14:paraId="48BE1F91" w14:textId="77777777" w:rsidR="00325783" w:rsidRDefault="00325783" w:rsidP="00250693">
            <w:r>
              <w:t>Chęciny</w:t>
            </w:r>
          </w:p>
        </w:tc>
        <w:tc>
          <w:tcPr>
            <w:tcW w:w="1108" w:type="dxa"/>
            <w:vAlign w:val="center"/>
          </w:tcPr>
          <w:p w14:paraId="40CDCDED" w14:textId="77777777" w:rsidR="00325783" w:rsidRDefault="00325783" w:rsidP="00250693">
            <w:pPr>
              <w:jc w:val="right"/>
            </w:pPr>
            <w:r>
              <w:t>4 373</w:t>
            </w:r>
          </w:p>
        </w:tc>
        <w:tc>
          <w:tcPr>
            <w:tcW w:w="1109" w:type="dxa"/>
            <w:vAlign w:val="center"/>
          </w:tcPr>
          <w:p w14:paraId="3261C52E" w14:textId="77777777" w:rsidR="00325783" w:rsidRDefault="00325783" w:rsidP="00250693">
            <w:pPr>
              <w:jc w:val="right"/>
            </w:pPr>
            <w:r>
              <w:t>4 421</w:t>
            </w:r>
          </w:p>
        </w:tc>
        <w:tc>
          <w:tcPr>
            <w:tcW w:w="1109" w:type="dxa"/>
            <w:vAlign w:val="center"/>
          </w:tcPr>
          <w:p w14:paraId="6BD64582" w14:textId="77777777" w:rsidR="00325783" w:rsidRDefault="00325783" w:rsidP="00250693">
            <w:pPr>
              <w:jc w:val="right"/>
            </w:pPr>
            <w:r>
              <w:t>4 445</w:t>
            </w:r>
          </w:p>
        </w:tc>
        <w:tc>
          <w:tcPr>
            <w:tcW w:w="1109" w:type="dxa"/>
            <w:vAlign w:val="center"/>
          </w:tcPr>
          <w:p w14:paraId="1635773A" w14:textId="77777777" w:rsidR="00325783" w:rsidRDefault="00325783" w:rsidP="00250693">
            <w:pPr>
              <w:jc w:val="right"/>
            </w:pPr>
            <w:r>
              <w:t>4 430</w:t>
            </w:r>
          </w:p>
        </w:tc>
        <w:tc>
          <w:tcPr>
            <w:tcW w:w="1109" w:type="dxa"/>
            <w:vAlign w:val="center"/>
          </w:tcPr>
          <w:p w14:paraId="1C2BAE3C" w14:textId="77777777" w:rsidR="00325783" w:rsidRDefault="00325783" w:rsidP="00250693">
            <w:pPr>
              <w:jc w:val="right"/>
            </w:pPr>
            <w:r>
              <w:t>4 394</w:t>
            </w:r>
          </w:p>
        </w:tc>
        <w:tc>
          <w:tcPr>
            <w:tcW w:w="1119" w:type="dxa"/>
            <w:vAlign w:val="center"/>
          </w:tcPr>
          <w:p w14:paraId="52C7F62F" w14:textId="77777777" w:rsidR="00325783" w:rsidRDefault="00325783" w:rsidP="00250693">
            <w:pPr>
              <w:jc w:val="right"/>
            </w:pPr>
            <w:r>
              <w:t>b.d.</w:t>
            </w:r>
          </w:p>
        </w:tc>
      </w:tr>
      <w:tr w:rsidR="00325783" w14:paraId="65A2C8D8" w14:textId="77777777" w:rsidTr="002B594A">
        <w:tc>
          <w:tcPr>
            <w:tcW w:w="571" w:type="dxa"/>
          </w:tcPr>
          <w:p w14:paraId="0E7E2115" w14:textId="77777777" w:rsidR="00325783" w:rsidRDefault="00325783" w:rsidP="00250693">
            <w:pPr>
              <w:jc w:val="right"/>
            </w:pPr>
            <w:r>
              <w:t>20.</w:t>
            </w:r>
          </w:p>
        </w:tc>
        <w:tc>
          <w:tcPr>
            <w:tcW w:w="1828" w:type="dxa"/>
            <w:vAlign w:val="center"/>
          </w:tcPr>
          <w:p w14:paraId="17C7C852" w14:textId="77777777" w:rsidR="00325783" w:rsidRDefault="00325783" w:rsidP="00250693">
            <w:r>
              <w:t>Małogoszcz</w:t>
            </w:r>
          </w:p>
        </w:tc>
        <w:tc>
          <w:tcPr>
            <w:tcW w:w="1108" w:type="dxa"/>
            <w:vAlign w:val="center"/>
          </w:tcPr>
          <w:p w14:paraId="665CB346" w14:textId="77777777" w:rsidR="00325783" w:rsidRDefault="00325783" w:rsidP="00250693">
            <w:pPr>
              <w:jc w:val="right"/>
            </w:pPr>
            <w:r>
              <w:t>3 831</w:t>
            </w:r>
          </w:p>
        </w:tc>
        <w:tc>
          <w:tcPr>
            <w:tcW w:w="1109" w:type="dxa"/>
            <w:vAlign w:val="center"/>
          </w:tcPr>
          <w:p w14:paraId="0D567B32" w14:textId="77777777" w:rsidR="00325783" w:rsidRDefault="00325783" w:rsidP="00250693">
            <w:pPr>
              <w:jc w:val="right"/>
            </w:pPr>
            <w:r>
              <w:t>3 809</w:t>
            </w:r>
          </w:p>
        </w:tc>
        <w:tc>
          <w:tcPr>
            <w:tcW w:w="1109" w:type="dxa"/>
            <w:vAlign w:val="center"/>
          </w:tcPr>
          <w:p w14:paraId="49C0DCD1" w14:textId="77777777" w:rsidR="00325783" w:rsidRDefault="00325783" w:rsidP="00250693">
            <w:pPr>
              <w:jc w:val="right"/>
            </w:pPr>
            <w:r>
              <w:t>3 769</w:t>
            </w:r>
          </w:p>
        </w:tc>
        <w:tc>
          <w:tcPr>
            <w:tcW w:w="1109" w:type="dxa"/>
            <w:vAlign w:val="center"/>
          </w:tcPr>
          <w:p w14:paraId="06E42BD9" w14:textId="77777777" w:rsidR="00325783" w:rsidRDefault="00325783" w:rsidP="00250693">
            <w:pPr>
              <w:jc w:val="right"/>
            </w:pPr>
            <w:r>
              <w:t>3 726</w:t>
            </w:r>
          </w:p>
        </w:tc>
        <w:tc>
          <w:tcPr>
            <w:tcW w:w="1109" w:type="dxa"/>
            <w:vAlign w:val="center"/>
          </w:tcPr>
          <w:p w14:paraId="7A72E936" w14:textId="77777777" w:rsidR="00325783" w:rsidRDefault="00325783" w:rsidP="00250693">
            <w:pPr>
              <w:jc w:val="right"/>
            </w:pPr>
            <w:r>
              <w:t>3 670</w:t>
            </w:r>
          </w:p>
        </w:tc>
        <w:tc>
          <w:tcPr>
            <w:tcW w:w="1119" w:type="dxa"/>
            <w:vAlign w:val="center"/>
          </w:tcPr>
          <w:p w14:paraId="2569C477" w14:textId="77777777" w:rsidR="00325783" w:rsidRDefault="00325783" w:rsidP="00250693">
            <w:pPr>
              <w:jc w:val="right"/>
            </w:pPr>
            <w:r>
              <w:t>b.d.</w:t>
            </w:r>
          </w:p>
        </w:tc>
      </w:tr>
      <w:tr w:rsidR="00325783" w14:paraId="12663D3E" w14:textId="77777777" w:rsidTr="002B594A">
        <w:tc>
          <w:tcPr>
            <w:tcW w:w="571" w:type="dxa"/>
          </w:tcPr>
          <w:p w14:paraId="30FFE87A" w14:textId="77777777" w:rsidR="00325783" w:rsidRDefault="00325783" w:rsidP="00250693">
            <w:pPr>
              <w:jc w:val="right"/>
            </w:pPr>
            <w:r>
              <w:t>21.</w:t>
            </w:r>
          </w:p>
        </w:tc>
        <w:tc>
          <w:tcPr>
            <w:tcW w:w="1828" w:type="dxa"/>
            <w:vAlign w:val="center"/>
          </w:tcPr>
          <w:p w14:paraId="64865A46" w14:textId="77777777" w:rsidR="00325783" w:rsidRDefault="00325783" w:rsidP="00250693">
            <w:r>
              <w:t>Chmielnik</w:t>
            </w:r>
          </w:p>
        </w:tc>
        <w:tc>
          <w:tcPr>
            <w:tcW w:w="1108" w:type="dxa"/>
            <w:vAlign w:val="center"/>
          </w:tcPr>
          <w:p w14:paraId="114213FD" w14:textId="77777777" w:rsidR="00325783" w:rsidRDefault="00325783" w:rsidP="00250693">
            <w:pPr>
              <w:jc w:val="right"/>
            </w:pPr>
            <w:r>
              <w:t>3 831</w:t>
            </w:r>
          </w:p>
        </w:tc>
        <w:tc>
          <w:tcPr>
            <w:tcW w:w="1109" w:type="dxa"/>
            <w:vAlign w:val="center"/>
          </w:tcPr>
          <w:p w14:paraId="2F057B3F" w14:textId="77777777" w:rsidR="00325783" w:rsidRDefault="00325783" w:rsidP="00250693">
            <w:pPr>
              <w:jc w:val="right"/>
            </w:pPr>
            <w:r>
              <w:t>3 752</w:t>
            </w:r>
          </w:p>
        </w:tc>
        <w:tc>
          <w:tcPr>
            <w:tcW w:w="1109" w:type="dxa"/>
            <w:vAlign w:val="center"/>
          </w:tcPr>
          <w:p w14:paraId="0055EB6B" w14:textId="77777777" w:rsidR="00325783" w:rsidRDefault="00325783" w:rsidP="00250693">
            <w:pPr>
              <w:jc w:val="right"/>
            </w:pPr>
            <w:r>
              <w:t>3 703</w:t>
            </w:r>
          </w:p>
        </w:tc>
        <w:tc>
          <w:tcPr>
            <w:tcW w:w="1109" w:type="dxa"/>
            <w:vAlign w:val="center"/>
          </w:tcPr>
          <w:p w14:paraId="7B351EF1" w14:textId="77777777" w:rsidR="00325783" w:rsidRDefault="00325783" w:rsidP="00250693">
            <w:pPr>
              <w:jc w:val="right"/>
            </w:pPr>
            <w:r>
              <w:t>3 662</w:t>
            </w:r>
          </w:p>
        </w:tc>
        <w:tc>
          <w:tcPr>
            <w:tcW w:w="1109" w:type="dxa"/>
            <w:vAlign w:val="center"/>
          </w:tcPr>
          <w:p w14:paraId="3FF0F0CC" w14:textId="77777777" w:rsidR="00325783" w:rsidRDefault="00325783" w:rsidP="00250693">
            <w:pPr>
              <w:jc w:val="right"/>
            </w:pPr>
            <w:r>
              <w:t>3 596</w:t>
            </w:r>
          </w:p>
        </w:tc>
        <w:tc>
          <w:tcPr>
            <w:tcW w:w="1119" w:type="dxa"/>
            <w:vAlign w:val="center"/>
          </w:tcPr>
          <w:p w14:paraId="1952A3E5" w14:textId="77777777" w:rsidR="00325783" w:rsidRDefault="00325783" w:rsidP="00250693">
            <w:pPr>
              <w:jc w:val="right"/>
            </w:pPr>
            <w:r>
              <w:t>b.d.</w:t>
            </w:r>
          </w:p>
        </w:tc>
      </w:tr>
      <w:tr w:rsidR="00325783" w14:paraId="28442556" w14:textId="77777777" w:rsidTr="002B594A">
        <w:tc>
          <w:tcPr>
            <w:tcW w:w="571" w:type="dxa"/>
          </w:tcPr>
          <w:p w14:paraId="77483E13" w14:textId="77777777" w:rsidR="00325783" w:rsidRDefault="00325783" w:rsidP="00250693">
            <w:pPr>
              <w:jc w:val="right"/>
            </w:pPr>
            <w:r>
              <w:t>22.</w:t>
            </w:r>
          </w:p>
        </w:tc>
        <w:tc>
          <w:tcPr>
            <w:tcW w:w="1828" w:type="dxa"/>
            <w:vAlign w:val="center"/>
          </w:tcPr>
          <w:p w14:paraId="298254D7" w14:textId="77777777" w:rsidR="00325783" w:rsidRDefault="00325783" w:rsidP="00250693">
            <w:r>
              <w:t>Radoszyce</w:t>
            </w:r>
          </w:p>
        </w:tc>
        <w:tc>
          <w:tcPr>
            <w:tcW w:w="1108" w:type="dxa"/>
            <w:vAlign w:val="center"/>
          </w:tcPr>
          <w:p w14:paraId="07FD925A" w14:textId="77777777" w:rsidR="00325783" w:rsidRDefault="00325783" w:rsidP="00250693">
            <w:pPr>
              <w:jc w:val="right"/>
            </w:pPr>
          </w:p>
        </w:tc>
        <w:tc>
          <w:tcPr>
            <w:tcW w:w="1109" w:type="dxa"/>
            <w:vAlign w:val="center"/>
          </w:tcPr>
          <w:p w14:paraId="25E43CCC" w14:textId="77777777" w:rsidR="00325783" w:rsidRDefault="00325783" w:rsidP="00250693">
            <w:pPr>
              <w:jc w:val="right"/>
            </w:pPr>
          </w:p>
        </w:tc>
        <w:tc>
          <w:tcPr>
            <w:tcW w:w="1109" w:type="dxa"/>
            <w:vAlign w:val="center"/>
          </w:tcPr>
          <w:p w14:paraId="3FFD1721" w14:textId="77777777" w:rsidR="00325783" w:rsidRDefault="00325783" w:rsidP="00250693">
            <w:pPr>
              <w:jc w:val="right"/>
            </w:pPr>
            <w:r>
              <w:t>3 167</w:t>
            </w:r>
          </w:p>
        </w:tc>
        <w:tc>
          <w:tcPr>
            <w:tcW w:w="1109" w:type="dxa"/>
            <w:vAlign w:val="center"/>
          </w:tcPr>
          <w:p w14:paraId="6B6D2F97" w14:textId="77777777" w:rsidR="00325783" w:rsidRDefault="00325783" w:rsidP="00250693">
            <w:pPr>
              <w:jc w:val="right"/>
            </w:pPr>
            <w:r>
              <w:t>3 140</w:t>
            </w:r>
          </w:p>
        </w:tc>
        <w:tc>
          <w:tcPr>
            <w:tcW w:w="1109" w:type="dxa"/>
            <w:vAlign w:val="center"/>
          </w:tcPr>
          <w:p w14:paraId="56C7B58E" w14:textId="77777777" w:rsidR="00325783" w:rsidRDefault="00325783" w:rsidP="00250693">
            <w:pPr>
              <w:jc w:val="right"/>
            </w:pPr>
            <w:r>
              <w:t>3 095</w:t>
            </w:r>
          </w:p>
        </w:tc>
        <w:tc>
          <w:tcPr>
            <w:tcW w:w="1119" w:type="dxa"/>
            <w:vAlign w:val="center"/>
          </w:tcPr>
          <w:p w14:paraId="468CF29C" w14:textId="77777777" w:rsidR="00325783" w:rsidRDefault="00325783" w:rsidP="00250693">
            <w:pPr>
              <w:jc w:val="right"/>
            </w:pPr>
            <w:r>
              <w:t>b.d.</w:t>
            </w:r>
          </w:p>
        </w:tc>
      </w:tr>
      <w:tr w:rsidR="00325783" w14:paraId="7664B9DE" w14:textId="77777777" w:rsidTr="002B594A">
        <w:tc>
          <w:tcPr>
            <w:tcW w:w="571" w:type="dxa"/>
          </w:tcPr>
          <w:p w14:paraId="595925D6" w14:textId="77777777" w:rsidR="00325783" w:rsidRDefault="00325783" w:rsidP="00250693">
            <w:pPr>
              <w:jc w:val="right"/>
            </w:pPr>
            <w:r>
              <w:t>23.</w:t>
            </w:r>
          </w:p>
        </w:tc>
        <w:tc>
          <w:tcPr>
            <w:tcW w:w="1828" w:type="dxa"/>
            <w:vAlign w:val="center"/>
          </w:tcPr>
          <w:p w14:paraId="4C0D7B87" w14:textId="77777777" w:rsidR="00325783" w:rsidRDefault="00325783" w:rsidP="00250693">
            <w:r>
              <w:t>Ćmielów</w:t>
            </w:r>
          </w:p>
        </w:tc>
        <w:tc>
          <w:tcPr>
            <w:tcW w:w="1108" w:type="dxa"/>
            <w:vAlign w:val="center"/>
          </w:tcPr>
          <w:p w14:paraId="3C48BC64" w14:textId="77777777" w:rsidR="00325783" w:rsidRDefault="00325783" w:rsidP="00250693">
            <w:pPr>
              <w:jc w:val="right"/>
            </w:pPr>
            <w:r>
              <w:t>3 051</w:t>
            </w:r>
          </w:p>
        </w:tc>
        <w:tc>
          <w:tcPr>
            <w:tcW w:w="1109" w:type="dxa"/>
            <w:vAlign w:val="center"/>
          </w:tcPr>
          <w:p w14:paraId="4D7013B5" w14:textId="77777777" w:rsidR="00325783" w:rsidRDefault="00325783" w:rsidP="00250693">
            <w:pPr>
              <w:jc w:val="right"/>
            </w:pPr>
            <w:r>
              <w:t>3014</w:t>
            </w:r>
          </w:p>
        </w:tc>
        <w:tc>
          <w:tcPr>
            <w:tcW w:w="1109" w:type="dxa"/>
            <w:vAlign w:val="center"/>
          </w:tcPr>
          <w:p w14:paraId="5FB0D640" w14:textId="77777777" w:rsidR="00325783" w:rsidRDefault="00325783" w:rsidP="00250693">
            <w:pPr>
              <w:jc w:val="right"/>
            </w:pPr>
            <w:r>
              <w:t>3 024</w:t>
            </w:r>
          </w:p>
        </w:tc>
        <w:tc>
          <w:tcPr>
            <w:tcW w:w="1109" w:type="dxa"/>
            <w:vAlign w:val="center"/>
          </w:tcPr>
          <w:p w14:paraId="1E184ABD" w14:textId="77777777" w:rsidR="00325783" w:rsidRDefault="00325783" w:rsidP="00250693">
            <w:pPr>
              <w:jc w:val="right"/>
            </w:pPr>
            <w:r>
              <w:t>3 021</w:t>
            </w:r>
          </w:p>
        </w:tc>
        <w:tc>
          <w:tcPr>
            <w:tcW w:w="1109" w:type="dxa"/>
            <w:vAlign w:val="center"/>
          </w:tcPr>
          <w:p w14:paraId="24F8074F" w14:textId="77777777" w:rsidR="00325783" w:rsidRDefault="00325783" w:rsidP="00250693">
            <w:pPr>
              <w:jc w:val="right"/>
            </w:pPr>
            <w:r>
              <w:t>2 984</w:t>
            </w:r>
          </w:p>
        </w:tc>
        <w:tc>
          <w:tcPr>
            <w:tcW w:w="1119" w:type="dxa"/>
            <w:vAlign w:val="center"/>
          </w:tcPr>
          <w:p w14:paraId="5A3D2296" w14:textId="77777777" w:rsidR="00325783" w:rsidRDefault="00325783" w:rsidP="00250693">
            <w:pPr>
              <w:jc w:val="right"/>
            </w:pPr>
            <w:r>
              <w:t>b.d.</w:t>
            </w:r>
          </w:p>
        </w:tc>
      </w:tr>
      <w:tr w:rsidR="00325783" w14:paraId="080AC4EA" w14:textId="77777777" w:rsidTr="002B594A">
        <w:tc>
          <w:tcPr>
            <w:tcW w:w="571" w:type="dxa"/>
          </w:tcPr>
          <w:p w14:paraId="113B70A3" w14:textId="77777777" w:rsidR="00325783" w:rsidRDefault="00325783" w:rsidP="00250693">
            <w:pPr>
              <w:jc w:val="right"/>
            </w:pPr>
            <w:r>
              <w:t>24.</w:t>
            </w:r>
          </w:p>
        </w:tc>
        <w:tc>
          <w:tcPr>
            <w:tcW w:w="1828" w:type="dxa"/>
            <w:vAlign w:val="center"/>
          </w:tcPr>
          <w:p w14:paraId="305CE1C7" w14:textId="77777777" w:rsidR="00325783" w:rsidRDefault="00325783" w:rsidP="00250693">
            <w:r>
              <w:t>Kunów</w:t>
            </w:r>
          </w:p>
        </w:tc>
        <w:tc>
          <w:tcPr>
            <w:tcW w:w="1108" w:type="dxa"/>
            <w:vAlign w:val="center"/>
          </w:tcPr>
          <w:p w14:paraId="764E4A7C" w14:textId="77777777" w:rsidR="00325783" w:rsidRDefault="00325783" w:rsidP="00250693">
            <w:pPr>
              <w:jc w:val="right"/>
            </w:pPr>
            <w:r>
              <w:t>2 991</w:t>
            </w:r>
          </w:p>
        </w:tc>
        <w:tc>
          <w:tcPr>
            <w:tcW w:w="1109" w:type="dxa"/>
            <w:vAlign w:val="center"/>
          </w:tcPr>
          <w:p w14:paraId="348C63EB" w14:textId="77777777" w:rsidR="00325783" w:rsidRDefault="00325783" w:rsidP="00250693">
            <w:pPr>
              <w:jc w:val="right"/>
            </w:pPr>
            <w:r>
              <w:t>2 970</w:t>
            </w:r>
          </w:p>
        </w:tc>
        <w:tc>
          <w:tcPr>
            <w:tcW w:w="1109" w:type="dxa"/>
            <w:vAlign w:val="center"/>
          </w:tcPr>
          <w:p w14:paraId="08E2055E" w14:textId="77777777" w:rsidR="00325783" w:rsidRDefault="00325783" w:rsidP="00250693">
            <w:pPr>
              <w:jc w:val="right"/>
            </w:pPr>
            <w:r>
              <w:t>2 979</w:t>
            </w:r>
          </w:p>
        </w:tc>
        <w:tc>
          <w:tcPr>
            <w:tcW w:w="1109" w:type="dxa"/>
            <w:vAlign w:val="center"/>
          </w:tcPr>
          <w:p w14:paraId="61F49634" w14:textId="77777777" w:rsidR="00325783" w:rsidRDefault="00325783" w:rsidP="00250693">
            <w:pPr>
              <w:jc w:val="right"/>
            </w:pPr>
            <w:r>
              <w:t>2 936</w:t>
            </w:r>
          </w:p>
        </w:tc>
        <w:tc>
          <w:tcPr>
            <w:tcW w:w="1109" w:type="dxa"/>
            <w:vAlign w:val="center"/>
          </w:tcPr>
          <w:p w14:paraId="7F33256C" w14:textId="77777777" w:rsidR="00325783" w:rsidRDefault="00325783" w:rsidP="00250693">
            <w:pPr>
              <w:jc w:val="right"/>
            </w:pPr>
            <w:r>
              <w:t>2 883</w:t>
            </w:r>
          </w:p>
        </w:tc>
        <w:tc>
          <w:tcPr>
            <w:tcW w:w="1119" w:type="dxa"/>
            <w:vAlign w:val="center"/>
          </w:tcPr>
          <w:p w14:paraId="682FACF3" w14:textId="77777777" w:rsidR="00325783" w:rsidRDefault="00325783" w:rsidP="00250693">
            <w:pPr>
              <w:jc w:val="right"/>
            </w:pPr>
            <w:r>
              <w:t>b.d.</w:t>
            </w:r>
          </w:p>
        </w:tc>
      </w:tr>
      <w:tr w:rsidR="00325783" w14:paraId="02F5D04B" w14:textId="77777777" w:rsidTr="002B594A">
        <w:tc>
          <w:tcPr>
            <w:tcW w:w="571" w:type="dxa"/>
          </w:tcPr>
          <w:p w14:paraId="2031084C" w14:textId="77777777" w:rsidR="00325783" w:rsidRDefault="00325783" w:rsidP="00250693">
            <w:pPr>
              <w:jc w:val="right"/>
            </w:pPr>
            <w:r>
              <w:t>25.</w:t>
            </w:r>
          </w:p>
        </w:tc>
        <w:tc>
          <w:tcPr>
            <w:tcW w:w="1828" w:type="dxa"/>
            <w:vAlign w:val="center"/>
          </w:tcPr>
          <w:p w14:paraId="1418036F" w14:textId="77777777" w:rsidR="00325783" w:rsidRDefault="00325783" w:rsidP="00250693">
            <w:r>
              <w:t>Daleszyce</w:t>
            </w:r>
          </w:p>
        </w:tc>
        <w:tc>
          <w:tcPr>
            <w:tcW w:w="1108" w:type="dxa"/>
            <w:vAlign w:val="center"/>
          </w:tcPr>
          <w:p w14:paraId="78487929" w14:textId="77777777" w:rsidR="00325783" w:rsidRDefault="00325783" w:rsidP="00250693">
            <w:pPr>
              <w:jc w:val="right"/>
            </w:pPr>
            <w:r>
              <w:t>2 922</w:t>
            </w:r>
          </w:p>
        </w:tc>
        <w:tc>
          <w:tcPr>
            <w:tcW w:w="1109" w:type="dxa"/>
            <w:vAlign w:val="center"/>
          </w:tcPr>
          <w:p w14:paraId="0F5D10CF" w14:textId="77777777" w:rsidR="00325783" w:rsidRDefault="00325783" w:rsidP="00250693">
            <w:pPr>
              <w:jc w:val="right"/>
            </w:pPr>
            <w:r>
              <w:t>2 914</w:t>
            </w:r>
          </w:p>
        </w:tc>
        <w:tc>
          <w:tcPr>
            <w:tcW w:w="1109" w:type="dxa"/>
            <w:vAlign w:val="center"/>
          </w:tcPr>
          <w:p w14:paraId="005A92DF" w14:textId="77777777" w:rsidR="00325783" w:rsidRDefault="00325783" w:rsidP="00250693">
            <w:pPr>
              <w:jc w:val="right"/>
            </w:pPr>
            <w:r>
              <w:t>2 907</w:t>
            </w:r>
          </w:p>
        </w:tc>
        <w:tc>
          <w:tcPr>
            <w:tcW w:w="1109" w:type="dxa"/>
            <w:vAlign w:val="center"/>
          </w:tcPr>
          <w:p w14:paraId="2DC114EF" w14:textId="77777777" w:rsidR="00325783" w:rsidRDefault="00325783" w:rsidP="00250693">
            <w:pPr>
              <w:jc w:val="right"/>
            </w:pPr>
            <w:r>
              <w:t>2 883</w:t>
            </w:r>
          </w:p>
        </w:tc>
        <w:tc>
          <w:tcPr>
            <w:tcW w:w="1109" w:type="dxa"/>
            <w:vAlign w:val="center"/>
          </w:tcPr>
          <w:p w14:paraId="634CD6D6" w14:textId="77777777" w:rsidR="00325783" w:rsidRDefault="00325783" w:rsidP="00250693">
            <w:pPr>
              <w:jc w:val="right"/>
            </w:pPr>
            <w:r>
              <w:t>2 856</w:t>
            </w:r>
          </w:p>
        </w:tc>
        <w:tc>
          <w:tcPr>
            <w:tcW w:w="1119" w:type="dxa"/>
            <w:vAlign w:val="center"/>
          </w:tcPr>
          <w:p w14:paraId="15DAB8F2" w14:textId="77777777" w:rsidR="00325783" w:rsidRDefault="00325783" w:rsidP="00250693">
            <w:pPr>
              <w:jc w:val="right"/>
            </w:pPr>
            <w:r>
              <w:t>b.d.</w:t>
            </w:r>
          </w:p>
        </w:tc>
      </w:tr>
      <w:tr w:rsidR="00325783" w14:paraId="5C2A4088" w14:textId="77777777" w:rsidTr="002B594A">
        <w:tc>
          <w:tcPr>
            <w:tcW w:w="571" w:type="dxa"/>
          </w:tcPr>
          <w:p w14:paraId="2B447F73" w14:textId="77777777" w:rsidR="00325783" w:rsidRDefault="00325783" w:rsidP="00250693">
            <w:pPr>
              <w:jc w:val="right"/>
            </w:pPr>
            <w:r>
              <w:t>26.</w:t>
            </w:r>
          </w:p>
        </w:tc>
        <w:tc>
          <w:tcPr>
            <w:tcW w:w="1828" w:type="dxa"/>
            <w:vAlign w:val="center"/>
          </w:tcPr>
          <w:p w14:paraId="7DDA2D14" w14:textId="77777777" w:rsidR="00325783" w:rsidRDefault="00325783" w:rsidP="00250693">
            <w:r>
              <w:t>Wąchock</w:t>
            </w:r>
          </w:p>
        </w:tc>
        <w:tc>
          <w:tcPr>
            <w:tcW w:w="1108" w:type="dxa"/>
            <w:vAlign w:val="center"/>
          </w:tcPr>
          <w:p w14:paraId="360041FE" w14:textId="77777777" w:rsidR="00325783" w:rsidRDefault="00325783" w:rsidP="00250693">
            <w:pPr>
              <w:jc w:val="right"/>
            </w:pPr>
            <w:r>
              <w:t>2 805</w:t>
            </w:r>
          </w:p>
        </w:tc>
        <w:tc>
          <w:tcPr>
            <w:tcW w:w="1109" w:type="dxa"/>
            <w:vAlign w:val="center"/>
          </w:tcPr>
          <w:p w14:paraId="42F06C23" w14:textId="77777777" w:rsidR="00325783" w:rsidRDefault="00325783" w:rsidP="00250693">
            <w:pPr>
              <w:jc w:val="right"/>
            </w:pPr>
            <w:r>
              <w:t>2 795</w:t>
            </w:r>
          </w:p>
        </w:tc>
        <w:tc>
          <w:tcPr>
            <w:tcW w:w="1109" w:type="dxa"/>
            <w:vAlign w:val="center"/>
          </w:tcPr>
          <w:p w14:paraId="1C7163C4" w14:textId="77777777" w:rsidR="00325783" w:rsidRDefault="00325783" w:rsidP="00250693">
            <w:pPr>
              <w:jc w:val="right"/>
            </w:pPr>
            <w:r>
              <w:t>2 764</w:t>
            </w:r>
          </w:p>
        </w:tc>
        <w:tc>
          <w:tcPr>
            <w:tcW w:w="1109" w:type="dxa"/>
            <w:vAlign w:val="center"/>
          </w:tcPr>
          <w:p w14:paraId="450D2301" w14:textId="77777777" w:rsidR="00325783" w:rsidRDefault="00325783" w:rsidP="00250693">
            <w:pPr>
              <w:jc w:val="right"/>
            </w:pPr>
            <w:r>
              <w:t>2 768</w:t>
            </w:r>
          </w:p>
        </w:tc>
        <w:tc>
          <w:tcPr>
            <w:tcW w:w="1109" w:type="dxa"/>
            <w:vAlign w:val="center"/>
          </w:tcPr>
          <w:p w14:paraId="2404BE2C" w14:textId="77777777" w:rsidR="00325783" w:rsidRDefault="00325783" w:rsidP="00250693">
            <w:pPr>
              <w:jc w:val="right"/>
            </w:pPr>
            <w:r>
              <w:t>2 724</w:t>
            </w:r>
          </w:p>
        </w:tc>
        <w:tc>
          <w:tcPr>
            <w:tcW w:w="1119" w:type="dxa"/>
            <w:vAlign w:val="center"/>
          </w:tcPr>
          <w:p w14:paraId="65006B89" w14:textId="77777777" w:rsidR="00325783" w:rsidRDefault="00325783" w:rsidP="00250693">
            <w:pPr>
              <w:jc w:val="right"/>
            </w:pPr>
            <w:r>
              <w:t>b.d.</w:t>
            </w:r>
          </w:p>
        </w:tc>
      </w:tr>
      <w:tr w:rsidR="00325783" w14:paraId="18F4B486" w14:textId="77777777" w:rsidTr="002B594A">
        <w:tc>
          <w:tcPr>
            <w:tcW w:w="571" w:type="dxa"/>
          </w:tcPr>
          <w:p w14:paraId="5BFA9279" w14:textId="77777777" w:rsidR="00325783" w:rsidRDefault="00325783" w:rsidP="00250693">
            <w:pPr>
              <w:jc w:val="right"/>
            </w:pPr>
            <w:r>
              <w:t>27.</w:t>
            </w:r>
          </w:p>
        </w:tc>
        <w:tc>
          <w:tcPr>
            <w:tcW w:w="1828" w:type="dxa"/>
            <w:vAlign w:val="center"/>
          </w:tcPr>
          <w:p w14:paraId="36D20978" w14:textId="77777777" w:rsidR="00325783" w:rsidRDefault="00325783" w:rsidP="00250693">
            <w:r>
              <w:t>Koprzywnica</w:t>
            </w:r>
          </w:p>
        </w:tc>
        <w:tc>
          <w:tcPr>
            <w:tcW w:w="1108" w:type="dxa"/>
            <w:vAlign w:val="center"/>
          </w:tcPr>
          <w:p w14:paraId="32C20E72" w14:textId="77777777" w:rsidR="00325783" w:rsidRDefault="00325783" w:rsidP="00250693">
            <w:pPr>
              <w:jc w:val="right"/>
            </w:pPr>
            <w:r>
              <w:t>2 523</w:t>
            </w:r>
          </w:p>
        </w:tc>
        <w:tc>
          <w:tcPr>
            <w:tcW w:w="1109" w:type="dxa"/>
            <w:vAlign w:val="center"/>
          </w:tcPr>
          <w:p w14:paraId="59B0FAB0" w14:textId="77777777" w:rsidR="00325783" w:rsidRDefault="00325783" w:rsidP="00250693">
            <w:pPr>
              <w:jc w:val="right"/>
            </w:pPr>
            <w:r>
              <w:t>2 497</w:t>
            </w:r>
          </w:p>
        </w:tc>
        <w:tc>
          <w:tcPr>
            <w:tcW w:w="1109" w:type="dxa"/>
            <w:vAlign w:val="center"/>
          </w:tcPr>
          <w:p w14:paraId="758E1284" w14:textId="77777777" w:rsidR="00325783" w:rsidRDefault="00325783" w:rsidP="00250693">
            <w:pPr>
              <w:jc w:val="right"/>
            </w:pPr>
            <w:r>
              <w:t>2 488</w:t>
            </w:r>
          </w:p>
        </w:tc>
        <w:tc>
          <w:tcPr>
            <w:tcW w:w="1109" w:type="dxa"/>
            <w:vAlign w:val="center"/>
          </w:tcPr>
          <w:p w14:paraId="66695753" w14:textId="77777777" w:rsidR="00325783" w:rsidRDefault="00325783" w:rsidP="00250693">
            <w:pPr>
              <w:jc w:val="right"/>
            </w:pPr>
            <w:r>
              <w:t>2 461</w:t>
            </w:r>
          </w:p>
        </w:tc>
        <w:tc>
          <w:tcPr>
            <w:tcW w:w="1109" w:type="dxa"/>
            <w:vAlign w:val="center"/>
          </w:tcPr>
          <w:p w14:paraId="7247F147" w14:textId="77777777" w:rsidR="00325783" w:rsidRDefault="00325783" w:rsidP="00250693">
            <w:pPr>
              <w:jc w:val="right"/>
            </w:pPr>
            <w:r>
              <w:t>2 431</w:t>
            </w:r>
          </w:p>
        </w:tc>
        <w:tc>
          <w:tcPr>
            <w:tcW w:w="1119" w:type="dxa"/>
            <w:vAlign w:val="center"/>
          </w:tcPr>
          <w:p w14:paraId="4D0020BC" w14:textId="77777777" w:rsidR="00325783" w:rsidRDefault="00325783" w:rsidP="00250693">
            <w:pPr>
              <w:jc w:val="right"/>
            </w:pPr>
            <w:r>
              <w:t>b.d.</w:t>
            </w:r>
          </w:p>
        </w:tc>
      </w:tr>
      <w:tr w:rsidR="00325783" w14:paraId="4648E564" w14:textId="77777777" w:rsidTr="002B594A">
        <w:tc>
          <w:tcPr>
            <w:tcW w:w="571" w:type="dxa"/>
          </w:tcPr>
          <w:p w14:paraId="7EBE458D" w14:textId="77777777" w:rsidR="00325783" w:rsidRDefault="00325783" w:rsidP="00250693">
            <w:pPr>
              <w:jc w:val="right"/>
            </w:pPr>
            <w:r>
              <w:t>28.</w:t>
            </w:r>
          </w:p>
        </w:tc>
        <w:tc>
          <w:tcPr>
            <w:tcW w:w="1828" w:type="dxa"/>
            <w:vAlign w:val="center"/>
          </w:tcPr>
          <w:p w14:paraId="647F405C" w14:textId="77777777" w:rsidR="00325783" w:rsidRDefault="00325783" w:rsidP="00250693">
            <w:r>
              <w:t>Bodzentyn</w:t>
            </w:r>
          </w:p>
        </w:tc>
        <w:tc>
          <w:tcPr>
            <w:tcW w:w="1108" w:type="dxa"/>
            <w:vAlign w:val="center"/>
          </w:tcPr>
          <w:p w14:paraId="00D4F94B" w14:textId="77777777" w:rsidR="00325783" w:rsidRDefault="00325783" w:rsidP="00250693">
            <w:pPr>
              <w:jc w:val="right"/>
            </w:pPr>
            <w:r>
              <w:t>2 241</w:t>
            </w:r>
          </w:p>
        </w:tc>
        <w:tc>
          <w:tcPr>
            <w:tcW w:w="1109" w:type="dxa"/>
            <w:vAlign w:val="center"/>
          </w:tcPr>
          <w:p w14:paraId="056C6CFE" w14:textId="77777777" w:rsidR="00325783" w:rsidRDefault="00325783" w:rsidP="00250693">
            <w:pPr>
              <w:jc w:val="right"/>
            </w:pPr>
            <w:r>
              <w:t>2 238</w:t>
            </w:r>
          </w:p>
        </w:tc>
        <w:tc>
          <w:tcPr>
            <w:tcW w:w="1109" w:type="dxa"/>
            <w:vAlign w:val="center"/>
          </w:tcPr>
          <w:p w14:paraId="2B9E0F56" w14:textId="77777777" w:rsidR="00325783" w:rsidRDefault="00325783" w:rsidP="00250693">
            <w:pPr>
              <w:jc w:val="right"/>
            </w:pPr>
            <w:r>
              <w:t>2 240</w:t>
            </w:r>
          </w:p>
        </w:tc>
        <w:tc>
          <w:tcPr>
            <w:tcW w:w="1109" w:type="dxa"/>
            <w:vAlign w:val="center"/>
          </w:tcPr>
          <w:p w14:paraId="69BF2B04" w14:textId="77777777" w:rsidR="00325783" w:rsidRDefault="00325783" w:rsidP="00250693">
            <w:pPr>
              <w:jc w:val="right"/>
            </w:pPr>
            <w:r>
              <w:t>2 211</w:t>
            </w:r>
          </w:p>
        </w:tc>
        <w:tc>
          <w:tcPr>
            <w:tcW w:w="1109" w:type="dxa"/>
            <w:vAlign w:val="center"/>
          </w:tcPr>
          <w:p w14:paraId="65E23206" w14:textId="77777777" w:rsidR="00325783" w:rsidRDefault="00325783" w:rsidP="00250693">
            <w:pPr>
              <w:jc w:val="right"/>
            </w:pPr>
            <w:r>
              <w:t>2 190</w:t>
            </w:r>
          </w:p>
        </w:tc>
        <w:tc>
          <w:tcPr>
            <w:tcW w:w="1119" w:type="dxa"/>
            <w:vAlign w:val="center"/>
          </w:tcPr>
          <w:p w14:paraId="31A5F230" w14:textId="77777777" w:rsidR="00325783" w:rsidRDefault="00325783" w:rsidP="00250693">
            <w:pPr>
              <w:jc w:val="right"/>
            </w:pPr>
            <w:r>
              <w:t>b.d.</w:t>
            </w:r>
          </w:p>
        </w:tc>
      </w:tr>
      <w:tr w:rsidR="00325783" w14:paraId="37C3C623" w14:textId="77777777" w:rsidTr="002B594A">
        <w:tc>
          <w:tcPr>
            <w:tcW w:w="571" w:type="dxa"/>
          </w:tcPr>
          <w:p w14:paraId="759511E1" w14:textId="77777777" w:rsidR="00325783" w:rsidRDefault="00325783" w:rsidP="00250693">
            <w:pPr>
              <w:jc w:val="right"/>
            </w:pPr>
            <w:r>
              <w:t>29.</w:t>
            </w:r>
          </w:p>
        </w:tc>
        <w:tc>
          <w:tcPr>
            <w:tcW w:w="1828" w:type="dxa"/>
            <w:vAlign w:val="center"/>
          </w:tcPr>
          <w:p w14:paraId="72DBDBCC" w14:textId="77777777" w:rsidR="00325783" w:rsidRDefault="00325783" w:rsidP="00250693">
            <w:r>
              <w:t>Osiek</w:t>
            </w:r>
          </w:p>
        </w:tc>
        <w:tc>
          <w:tcPr>
            <w:tcW w:w="1108" w:type="dxa"/>
            <w:vAlign w:val="center"/>
          </w:tcPr>
          <w:p w14:paraId="778C1312" w14:textId="77777777" w:rsidR="00325783" w:rsidRDefault="00325783" w:rsidP="00250693">
            <w:pPr>
              <w:jc w:val="right"/>
            </w:pPr>
            <w:r>
              <w:t>1 999</w:t>
            </w:r>
          </w:p>
        </w:tc>
        <w:tc>
          <w:tcPr>
            <w:tcW w:w="1109" w:type="dxa"/>
            <w:vAlign w:val="center"/>
          </w:tcPr>
          <w:p w14:paraId="53C4A461" w14:textId="77777777" w:rsidR="00325783" w:rsidRDefault="00325783" w:rsidP="00250693">
            <w:pPr>
              <w:jc w:val="right"/>
            </w:pPr>
            <w:r>
              <w:t>2 004</w:t>
            </w:r>
          </w:p>
        </w:tc>
        <w:tc>
          <w:tcPr>
            <w:tcW w:w="1109" w:type="dxa"/>
            <w:vAlign w:val="center"/>
          </w:tcPr>
          <w:p w14:paraId="39E30D68" w14:textId="77777777" w:rsidR="00325783" w:rsidRDefault="00325783" w:rsidP="00250693">
            <w:pPr>
              <w:jc w:val="right"/>
            </w:pPr>
            <w:r>
              <w:t>2 015</w:t>
            </w:r>
          </w:p>
        </w:tc>
        <w:tc>
          <w:tcPr>
            <w:tcW w:w="1109" w:type="dxa"/>
            <w:vAlign w:val="center"/>
          </w:tcPr>
          <w:p w14:paraId="56862566" w14:textId="77777777" w:rsidR="00325783" w:rsidRDefault="00325783" w:rsidP="00250693">
            <w:pPr>
              <w:jc w:val="right"/>
            </w:pPr>
            <w:r>
              <w:t>1 991</w:t>
            </w:r>
          </w:p>
        </w:tc>
        <w:tc>
          <w:tcPr>
            <w:tcW w:w="1109" w:type="dxa"/>
            <w:vAlign w:val="center"/>
          </w:tcPr>
          <w:p w14:paraId="735592FE" w14:textId="77777777" w:rsidR="00325783" w:rsidRDefault="00325783" w:rsidP="00250693">
            <w:pPr>
              <w:jc w:val="right"/>
            </w:pPr>
            <w:r>
              <w:t>1 970</w:t>
            </w:r>
          </w:p>
        </w:tc>
        <w:tc>
          <w:tcPr>
            <w:tcW w:w="1119" w:type="dxa"/>
            <w:vAlign w:val="center"/>
          </w:tcPr>
          <w:p w14:paraId="34F50B6B" w14:textId="77777777" w:rsidR="00325783" w:rsidRDefault="00325783" w:rsidP="00250693">
            <w:pPr>
              <w:jc w:val="right"/>
            </w:pPr>
            <w:r>
              <w:t>b.d.</w:t>
            </w:r>
          </w:p>
        </w:tc>
      </w:tr>
      <w:tr w:rsidR="00325783" w14:paraId="27386BC0" w14:textId="77777777" w:rsidTr="002B594A">
        <w:tc>
          <w:tcPr>
            <w:tcW w:w="571" w:type="dxa"/>
          </w:tcPr>
          <w:p w14:paraId="6C950461" w14:textId="77777777" w:rsidR="00325783" w:rsidRDefault="00325783" w:rsidP="00250693">
            <w:pPr>
              <w:jc w:val="right"/>
            </w:pPr>
            <w:r>
              <w:t>30.</w:t>
            </w:r>
          </w:p>
        </w:tc>
        <w:tc>
          <w:tcPr>
            <w:tcW w:w="1828" w:type="dxa"/>
            <w:vAlign w:val="center"/>
          </w:tcPr>
          <w:p w14:paraId="2BD5EB03" w14:textId="77777777" w:rsidR="00325783" w:rsidRDefault="00325783" w:rsidP="00250693">
            <w:r>
              <w:t>Klimontów</w:t>
            </w:r>
          </w:p>
        </w:tc>
        <w:tc>
          <w:tcPr>
            <w:tcW w:w="1108" w:type="dxa"/>
            <w:vAlign w:val="center"/>
          </w:tcPr>
          <w:p w14:paraId="48A5899D" w14:textId="77777777" w:rsidR="00325783" w:rsidRDefault="00325783" w:rsidP="00250693">
            <w:pPr>
              <w:jc w:val="right"/>
            </w:pPr>
          </w:p>
        </w:tc>
        <w:tc>
          <w:tcPr>
            <w:tcW w:w="1109" w:type="dxa"/>
            <w:vAlign w:val="center"/>
          </w:tcPr>
          <w:p w14:paraId="119D165E" w14:textId="77777777" w:rsidR="00325783" w:rsidRDefault="00325783" w:rsidP="00250693">
            <w:pPr>
              <w:jc w:val="right"/>
            </w:pPr>
          </w:p>
        </w:tc>
        <w:tc>
          <w:tcPr>
            <w:tcW w:w="1109" w:type="dxa"/>
            <w:vAlign w:val="center"/>
          </w:tcPr>
          <w:p w14:paraId="526FCED1" w14:textId="77777777" w:rsidR="00325783" w:rsidRDefault="00325783" w:rsidP="00250693">
            <w:pPr>
              <w:jc w:val="right"/>
            </w:pPr>
          </w:p>
        </w:tc>
        <w:tc>
          <w:tcPr>
            <w:tcW w:w="1109" w:type="dxa"/>
            <w:vAlign w:val="center"/>
          </w:tcPr>
          <w:p w14:paraId="265E0A62" w14:textId="77777777" w:rsidR="00325783" w:rsidRDefault="00325783" w:rsidP="00250693">
            <w:pPr>
              <w:jc w:val="right"/>
            </w:pPr>
          </w:p>
        </w:tc>
        <w:tc>
          <w:tcPr>
            <w:tcW w:w="1109" w:type="dxa"/>
            <w:vAlign w:val="center"/>
          </w:tcPr>
          <w:p w14:paraId="00C11F02" w14:textId="77777777" w:rsidR="00325783" w:rsidRDefault="00325783" w:rsidP="00250693">
            <w:pPr>
              <w:jc w:val="right"/>
            </w:pPr>
            <w:r>
              <w:t>1 884</w:t>
            </w:r>
          </w:p>
        </w:tc>
        <w:tc>
          <w:tcPr>
            <w:tcW w:w="1119" w:type="dxa"/>
            <w:vAlign w:val="center"/>
          </w:tcPr>
          <w:p w14:paraId="0BCF3532" w14:textId="77777777" w:rsidR="00325783" w:rsidRDefault="00325783" w:rsidP="00250693">
            <w:pPr>
              <w:jc w:val="right"/>
            </w:pPr>
            <w:r>
              <w:t>b.d.</w:t>
            </w:r>
          </w:p>
        </w:tc>
      </w:tr>
      <w:tr w:rsidR="00325783" w14:paraId="3B0C5D10" w14:textId="77777777" w:rsidTr="002B594A">
        <w:tc>
          <w:tcPr>
            <w:tcW w:w="571" w:type="dxa"/>
          </w:tcPr>
          <w:p w14:paraId="3A8A66A6" w14:textId="77777777" w:rsidR="00325783" w:rsidRDefault="00325783" w:rsidP="00250693">
            <w:pPr>
              <w:jc w:val="right"/>
            </w:pPr>
            <w:r>
              <w:t>31.</w:t>
            </w:r>
          </w:p>
        </w:tc>
        <w:tc>
          <w:tcPr>
            <w:tcW w:w="1828" w:type="dxa"/>
            <w:vAlign w:val="center"/>
          </w:tcPr>
          <w:p w14:paraId="6A90D1D8" w14:textId="77777777" w:rsidR="00325783" w:rsidRDefault="00325783" w:rsidP="00250693">
            <w:r>
              <w:t>Oleśnica</w:t>
            </w:r>
          </w:p>
        </w:tc>
        <w:tc>
          <w:tcPr>
            <w:tcW w:w="1108" w:type="dxa"/>
            <w:vAlign w:val="center"/>
          </w:tcPr>
          <w:p w14:paraId="50CF4467" w14:textId="77777777" w:rsidR="00325783" w:rsidRDefault="00325783" w:rsidP="00250693">
            <w:pPr>
              <w:jc w:val="right"/>
            </w:pPr>
          </w:p>
        </w:tc>
        <w:tc>
          <w:tcPr>
            <w:tcW w:w="1109" w:type="dxa"/>
            <w:vAlign w:val="center"/>
          </w:tcPr>
          <w:p w14:paraId="3A8003B4" w14:textId="77777777" w:rsidR="00325783" w:rsidRDefault="00325783" w:rsidP="00250693">
            <w:pPr>
              <w:jc w:val="right"/>
            </w:pPr>
          </w:p>
        </w:tc>
        <w:tc>
          <w:tcPr>
            <w:tcW w:w="1109" w:type="dxa"/>
            <w:vAlign w:val="center"/>
          </w:tcPr>
          <w:p w14:paraId="5C1AD386" w14:textId="77777777" w:rsidR="00325783" w:rsidRDefault="00325783" w:rsidP="00250693">
            <w:pPr>
              <w:jc w:val="right"/>
            </w:pPr>
          </w:p>
        </w:tc>
        <w:tc>
          <w:tcPr>
            <w:tcW w:w="1109" w:type="dxa"/>
            <w:vAlign w:val="center"/>
          </w:tcPr>
          <w:p w14:paraId="0C31B24B" w14:textId="77777777" w:rsidR="00325783" w:rsidRDefault="00325783" w:rsidP="00250693">
            <w:pPr>
              <w:jc w:val="right"/>
            </w:pPr>
            <w:r>
              <w:t>1 839</w:t>
            </w:r>
          </w:p>
        </w:tc>
        <w:tc>
          <w:tcPr>
            <w:tcW w:w="1109" w:type="dxa"/>
            <w:vAlign w:val="center"/>
          </w:tcPr>
          <w:p w14:paraId="6991AF53" w14:textId="77777777" w:rsidR="00325783" w:rsidRDefault="00325783" w:rsidP="00250693">
            <w:pPr>
              <w:jc w:val="right"/>
            </w:pPr>
            <w:r>
              <w:t>1 809</w:t>
            </w:r>
          </w:p>
        </w:tc>
        <w:tc>
          <w:tcPr>
            <w:tcW w:w="1119" w:type="dxa"/>
            <w:vAlign w:val="center"/>
          </w:tcPr>
          <w:p w14:paraId="14FFF951" w14:textId="77777777" w:rsidR="00325783" w:rsidRDefault="00325783" w:rsidP="00250693">
            <w:pPr>
              <w:jc w:val="right"/>
            </w:pPr>
            <w:r>
              <w:t>b.d.</w:t>
            </w:r>
          </w:p>
        </w:tc>
      </w:tr>
      <w:tr w:rsidR="00325783" w14:paraId="02FB7558" w14:textId="77777777" w:rsidTr="002B594A">
        <w:tc>
          <w:tcPr>
            <w:tcW w:w="571" w:type="dxa"/>
          </w:tcPr>
          <w:p w14:paraId="645AF0F9" w14:textId="77777777" w:rsidR="00325783" w:rsidRDefault="00325783" w:rsidP="00250693">
            <w:pPr>
              <w:jc w:val="right"/>
            </w:pPr>
            <w:r>
              <w:t>32.</w:t>
            </w:r>
          </w:p>
        </w:tc>
        <w:tc>
          <w:tcPr>
            <w:tcW w:w="1828" w:type="dxa"/>
            <w:vAlign w:val="center"/>
          </w:tcPr>
          <w:p w14:paraId="0FDB6936" w14:textId="77777777" w:rsidR="00325783" w:rsidRDefault="00325783" w:rsidP="00250693">
            <w:r>
              <w:t>Zawichost</w:t>
            </w:r>
          </w:p>
        </w:tc>
        <w:tc>
          <w:tcPr>
            <w:tcW w:w="1108" w:type="dxa"/>
            <w:vAlign w:val="center"/>
          </w:tcPr>
          <w:p w14:paraId="6F5FED8B" w14:textId="77777777" w:rsidR="00325783" w:rsidRDefault="00325783" w:rsidP="00250693">
            <w:pPr>
              <w:jc w:val="right"/>
            </w:pPr>
            <w:r>
              <w:t>1 817</w:t>
            </w:r>
          </w:p>
        </w:tc>
        <w:tc>
          <w:tcPr>
            <w:tcW w:w="1109" w:type="dxa"/>
            <w:vAlign w:val="center"/>
          </w:tcPr>
          <w:p w14:paraId="4E28DECA" w14:textId="77777777" w:rsidR="00325783" w:rsidRDefault="00325783" w:rsidP="00250693">
            <w:pPr>
              <w:jc w:val="right"/>
            </w:pPr>
            <w:r>
              <w:t>1 793</w:t>
            </w:r>
          </w:p>
        </w:tc>
        <w:tc>
          <w:tcPr>
            <w:tcW w:w="1109" w:type="dxa"/>
            <w:vAlign w:val="center"/>
          </w:tcPr>
          <w:p w14:paraId="10F7B770" w14:textId="77777777" w:rsidR="00325783" w:rsidRDefault="00325783" w:rsidP="00250693">
            <w:pPr>
              <w:jc w:val="right"/>
            </w:pPr>
            <w:r>
              <w:t>1 776</w:t>
            </w:r>
          </w:p>
        </w:tc>
        <w:tc>
          <w:tcPr>
            <w:tcW w:w="1109" w:type="dxa"/>
            <w:vAlign w:val="center"/>
          </w:tcPr>
          <w:p w14:paraId="0A45052E" w14:textId="77777777" w:rsidR="00325783" w:rsidRDefault="00325783" w:rsidP="00250693">
            <w:pPr>
              <w:jc w:val="right"/>
            </w:pPr>
            <w:r>
              <w:t>1 754</w:t>
            </w:r>
          </w:p>
        </w:tc>
        <w:tc>
          <w:tcPr>
            <w:tcW w:w="1109" w:type="dxa"/>
            <w:vAlign w:val="center"/>
          </w:tcPr>
          <w:p w14:paraId="14E45FC0" w14:textId="77777777" w:rsidR="00325783" w:rsidRDefault="00325783" w:rsidP="00250693">
            <w:pPr>
              <w:jc w:val="right"/>
            </w:pPr>
            <w:r>
              <w:t>1 713</w:t>
            </w:r>
          </w:p>
        </w:tc>
        <w:tc>
          <w:tcPr>
            <w:tcW w:w="1119" w:type="dxa"/>
            <w:vAlign w:val="center"/>
          </w:tcPr>
          <w:p w14:paraId="1839F868" w14:textId="77777777" w:rsidR="00325783" w:rsidRDefault="00325783" w:rsidP="00250693">
            <w:pPr>
              <w:jc w:val="right"/>
            </w:pPr>
            <w:r>
              <w:t>b.d.</w:t>
            </w:r>
          </w:p>
        </w:tc>
      </w:tr>
      <w:tr w:rsidR="00325783" w14:paraId="3D89F447" w14:textId="77777777" w:rsidTr="002B594A">
        <w:tc>
          <w:tcPr>
            <w:tcW w:w="571" w:type="dxa"/>
          </w:tcPr>
          <w:p w14:paraId="03D14FFE" w14:textId="77777777" w:rsidR="00325783" w:rsidRDefault="00325783" w:rsidP="00250693">
            <w:pPr>
              <w:jc w:val="right"/>
            </w:pPr>
            <w:r>
              <w:t>33.</w:t>
            </w:r>
          </w:p>
        </w:tc>
        <w:tc>
          <w:tcPr>
            <w:tcW w:w="1828" w:type="dxa"/>
            <w:vAlign w:val="center"/>
          </w:tcPr>
          <w:p w14:paraId="0FF67E66" w14:textId="77777777" w:rsidR="00325783" w:rsidRDefault="00325783" w:rsidP="00250693">
            <w:r>
              <w:t>Morawica</w:t>
            </w:r>
          </w:p>
        </w:tc>
        <w:tc>
          <w:tcPr>
            <w:tcW w:w="1108" w:type="dxa"/>
            <w:vAlign w:val="center"/>
          </w:tcPr>
          <w:p w14:paraId="7E5BBF39" w14:textId="77777777" w:rsidR="00325783" w:rsidRDefault="00325783" w:rsidP="00250693">
            <w:pPr>
              <w:jc w:val="right"/>
            </w:pPr>
          </w:p>
        </w:tc>
        <w:tc>
          <w:tcPr>
            <w:tcW w:w="1109" w:type="dxa"/>
            <w:vAlign w:val="center"/>
          </w:tcPr>
          <w:p w14:paraId="20C3D6CC" w14:textId="77777777" w:rsidR="00325783" w:rsidRDefault="00325783" w:rsidP="00250693">
            <w:pPr>
              <w:jc w:val="right"/>
            </w:pPr>
            <w:r>
              <w:t>1 730</w:t>
            </w:r>
          </w:p>
        </w:tc>
        <w:tc>
          <w:tcPr>
            <w:tcW w:w="1109" w:type="dxa"/>
            <w:vAlign w:val="center"/>
          </w:tcPr>
          <w:p w14:paraId="14140D54" w14:textId="77777777" w:rsidR="00325783" w:rsidRDefault="00325783" w:rsidP="00250693">
            <w:pPr>
              <w:jc w:val="right"/>
            </w:pPr>
            <w:r>
              <w:t>1 695</w:t>
            </w:r>
          </w:p>
        </w:tc>
        <w:tc>
          <w:tcPr>
            <w:tcW w:w="1109" w:type="dxa"/>
            <w:vAlign w:val="center"/>
          </w:tcPr>
          <w:p w14:paraId="6050125A" w14:textId="77777777" w:rsidR="00325783" w:rsidRDefault="00325783" w:rsidP="00250693">
            <w:pPr>
              <w:jc w:val="right"/>
            </w:pPr>
            <w:r>
              <w:t>1 716</w:t>
            </w:r>
          </w:p>
        </w:tc>
        <w:tc>
          <w:tcPr>
            <w:tcW w:w="1109" w:type="dxa"/>
            <w:vAlign w:val="center"/>
          </w:tcPr>
          <w:p w14:paraId="7ADCE16E" w14:textId="77777777" w:rsidR="00325783" w:rsidRDefault="00325783" w:rsidP="00250693">
            <w:pPr>
              <w:jc w:val="right"/>
            </w:pPr>
            <w:r>
              <w:t>1 708</w:t>
            </w:r>
          </w:p>
        </w:tc>
        <w:tc>
          <w:tcPr>
            <w:tcW w:w="1119" w:type="dxa"/>
            <w:vAlign w:val="center"/>
          </w:tcPr>
          <w:p w14:paraId="06C137E5" w14:textId="77777777" w:rsidR="00325783" w:rsidRDefault="00325783" w:rsidP="00250693">
            <w:pPr>
              <w:jc w:val="right"/>
            </w:pPr>
            <w:r>
              <w:t>b.d.</w:t>
            </w:r>
          </w:p>
        </w:tc>
      </w:tr>
      <w:tr w:rsidR="00325783" w14:paraId="2A7A0B11" w14:textId="77777777" w:rsidTr="002B594A">
        <w:tc>
          <w:tcPr>
            <w:tcW w:w="571" w:type="dxa"/>
          </w:tcPr>
          <w:p w14:paraId="706D2873" w14:textId="77777777" w:rsidR="00325783" w:rsidRDefault="00325783" w:rsidP="00250693">
            <w:pPr>
              <w:jc w:val="right"/>
            </w:pPr>
            <w:r>
              <w:t>34.</w:t>
            </w:r>
          </w:p>
        </w:tc>
        <w:tc>
          <w:tcPr>
            <w:tcW w:w="1828" w:type="dxa"/>
            <w:vAlign w:val="center"/>
          </w:tcPr>
          <w:p w14:paraId="26B5A9C2" w14:textId="77777777" w:rsidR="00325783" w:rsidRDefault="00325783" w:rsidP="00250693">
            <w:r>
              <w:t>Łagów</w:t>
            </w:r>
          </w:p>
        </w:tc>
        <w:tc>
          <w:tcPr>
            <w:tcW w:w="1108" w:type="dxa"/>
            <w:vAlign w:val="center"/>
          </w:tcPr>
          <w:p w14:paraId="223E3332" w14:textId="77777777" w:rsidR="00325783" w:rsidRDefault="00325783" w:rsidP="00250693">
            <w:pPr>
              <w:jc w:val="right"/>
            </w:pPr>
          </w:p>
        </w:tc>
        <w:tc>
          <w:tcPr>
            <w:tcW w:w="1109" w:type="dxa"/>
            <w:vAlign w:val="center"/>
          </w:tcPr>
          <w:p w14:paraId="473ED616" w14:textId="77777777" w:rsidR="00325783" w:rsidRDefault="00325783" w:rsidP="00250693">
            <w:pPr>
              <w:jc w:val="right"/>
            </w:pPr>
          </w:p>
        </w:tc>
        <w:tc>
          <w:tcPr>
            <w:tcW w:w="1109" w:type="dxa"/>
            <w:vAlign w:val="center"/>
          </w:tcPr>
          <w:p w14:paraId="50A7EA6D" w14:textId="77777777" w:rsidR="00325783" w:rsidRDefault="00325783" w:rsidP="00250693">
            <w:pPr>
              <w:jc w:val="right"/>
            </w:pPr>
            <w:r>
              <w:t>1 587</w:t>
            </w:r>
          </w:p>
        </w:tc>
        <w:tc>
          <w:tcPr>
            <w:tcW w:w="1109" w:type="dxa"/>
            <w:vAlign w:val="center"/>
          </w:tcPr>
          <w:p w14:paraId="54D928AB" w14:textId="77777777" w:rsidR="00325783" w:rsidRDefault="00325783" w:rsidP="00250693">
            <w:pPr>
              <w:jc w:val="right"/>
            </w:pPr>
            <w:r>
              <w:t>1 562</w:t>
            </w:r>
          </w:p>
        </w:tc>
        <w:tc>
          <w:tcPr>
            <w:tcW w:w="1109" w:type="dxa"/>
            <w:vAlign w:val="center"/>
          </w:tcPr>
          <w:p w14:paraId="29FA167E" w14:textId="77777777" w:rsidR="00325783" w:rsidRDefault="00325783" w:rsidP="00250693">
            <w:pPr>
              <w:jc w:val="right"/>
            </w:pPr>
            <w:r>
              <w:t>1 543</w:t>
            </w:r>
          </w:p>
        </w:tc>
        <w:tc>
          <w:tcPr>
            <w:tcW w:w="1119" w:type="dxa"/>
            <w:vAlign w:val="center"/>
          </w:tcPr>
          <w:p w14:paraId="7A3DA89A" w14:textId="77777777" w:rsidR="00325783" w:rsidRDefault="00325783" w:rsidP="00250693">
            <w:pPr>
              <w:jc w:val="right"/>
            </w:pPr>
            <w:r>
              <w:t>b.d.</w:t>
            </w:r>
          </w:p>
        </w:tc>
      </w:tr>
      <w:tr w:rsidR="00325783" w14:paraId="5D316CA2" w14:textId="77777777" w:rsidTr="002B594A">
        <w:tc>
          <w:tcPr>
            <w:tcW w:w="571" w:type="dxa"/>
          </w:tcPr>
          <w:p w14:paraId="27074D0A" w14:textId="77777777" w:rsidR="00325783" w:rsidRDefault="00325783" w:rsidP="00250693">
            <w:pPr>
              <w:jc w:val="right"/>
            </w:pPr>
            <w:r>
              <w:t>35.</w:t>
            </w:r>
          </w:p>
        </w:tc>
        <w:tc>
          <w:tcPr>
            <w:tcW w:w="1828" w:type="dxa"/>
            <w:vAlign w:val="center"/>
          </w:tcPr>
          <w:p w14:paraId="5E234582" w14:textId="77777777" w:rsidR="00325783" w:rsidRDefault="00325783" w:rsidP="00250693">
            <w:r>
              <w:t>Stopnica</w:t>
            </w:r>
          </w:p>
        </w:tc>
        <w:tc>
          <w:tcPr>
            <w:tcW w:w="1108" w:type="dxa"/>
            <w:vAlign w:val="center"/>
          </w:tcPr>
          <w:p w14:paraId="0A2E7401" w14:textId="77777777" w:rsidR="00325783" w:rsidRDefault="00325783" w:rsidP="00250693">
            <w:pPr>
              <w:jc w:val="right"/>
            </w:pPr>
            <w:r>
              <w:t>1 440</w:t>
            </w:r>
          </w:p>
        </w:tc>
        <w:tc>
          <w:tcPr>
            <w:tcW w:w="1109" w:type="dxa"/>
            <w:vAlign w:val="center"/>
          </w:tcPr>
          <w:p w14:paraId="332513CB" w14:textId="77777777" w:rsidR="00325783" w:rsidRDefault="00325783" w:rsidP="00250693">
            <w:pPr>
              <w:jc w:val="right"/>
            </w:pPr>
            <w:r>
              <w:t>1 434</w:t>
            </w:r>
          </w:p>
        </w:tc>
        <w:tc>
          <w:tcPr>
            <w:tcW w:w="1109" w:type="dxa"/>
            <w:vAlign w:val="center"/>
          </w:tcPr>
          <w:p w14:paraId="30752CE3" w14:textId="77777777" w:rsidR="00325783" w:rsidRDefault="00325783" w:rsidP="00250693">
            <w:pPr>
              <w:jc w:val="right"/>
            </w:pPr>
            <w:r>
              <w:t>1 425</w:t>
            </w:r>
          </w:p>
        </w:tc>
        <w:tc>
          <w:tcPr>
            <w:tcW w:w="1109" w:type="dxa"/>
            <w:vAlign w:val="center"/>
          </w:tcPr>
          <w:p w14:paraId="1A47C7A6" w14:textId="77777777" w:rsidR="00325783" w:rsidRDefault="00325783" w:rsidP="00250693">
            <w:pPr>
              <w:jc w:val="right"/>
            </w:pPr>
            <w:r>
              <w:t>1 415</w:t>
            </w:r>
          </w:p>
        </w:tc>
        <w:tc>
          <w:tcPr>
            <w:tcW w:w="1109" w:type="dxa"/>
            <w:vAlign w:val="center"/>
          </w:tcPr>
          <w:p w14:paraId="4EC2F436" w14:textId="77777777" w:rsidR="00325783" w:rsidRDefault="00325783" w:rsidP="00250693">
            <w:pPr>
              <w:jc w:val="right"/>
            </w:pPr>
            <w:r>
              <w:t>1 414</w:t>
            </w:r>
          </w:p>
        </w:tc>
        <w:tc>
          <w:tcPr>
            <w:tcW w:w="1119" w:type="dxa"/>
            <w:vAlign w:val="center"/>
          </w:tcPr>
          <w:p w14:paraId="281F8B58" w14:textId="77777777" w:rsidR="00325783" w:rsidRDefault="00325783" w:rsidP="00250693">
            <w:pPr>
              <w:jc w:val="right"/>
            </w:pPr>
            <w:r>
              <w:t>b.d.</w:t>
            </w:r>
          </w:p>
        </w:tc>
      </w:tr>
      <w:tr w:rsidR="00325783" w14:paraId="077A8E5E" w14:textId="77777777" w:rsidTr="002B594A">
        <w:tc>
          <w:tcPr>
            <w:tcW w:w="571" w:type="dxa"/>
          </w:tcPr>
          <w:p w14:paraId="4C216F7F" w14:textId="77777777" w:rsidR="00325783" w:rsidRDefault="00325783" w:rsidP="00250693">
            <w:pPr>
              <w:jc w:val="right"/>
            </w:pPr>
            <w:r>
              <w:t>36.</w:t>
            </w:r>
          </w:p>
        </w:tc>
        <w:tc>
          <w:tcPr>
            <w:tcW w:w="1828" w:type="dxa"/>
            <w:vAlign w:val="center"/>
          </w:tcPr>
          <w:p w14:paraId="39BF4383" w14:textId="77777777" w:rsidR="00325783" w:rsidRDefault="00325783" w:rsidP="00250693">
            <w:r>
              <w:t>Nowa Słupia</w:t>
            </w:r>
          </w:p>
        </w:tc>
        <w:tc>
          <w:tcPr>
            <w:tcW w:w="1108" w:type="dxa"/>
            <w:vAlign w:val="center"/>
          </w:tcPr>
          <w:p w14:paraId="798DD366" w14:textId="77777777" w:rsidR="00325783" w:rsidRDefault="00325783" w:rsidP="00250693">
            <w:pPr>
              <w:jc w:val="right"/>
            </w:pPr>
          </w:p>
        </w:tc>
        <w:tc>
          <w:tcPr>
            <w:tcW w:w="1109" w:type="dxa"/>
            <w:vAlign w:val="center"/>
          </w:tcPr>
          <w:p w14:paraId="50F3F5F3" w14:textId="77777777" w:rsidR="00325783" w:rsidRDefault="00325783" w:rsidP="00250693">
            <w:pPr>
              <w:jc w:val="right"/>
            </w:pPr>
          </w:p>
        </w:tc>
        <w:tc>
          <w:tcPr>
            <w:tcW w:w="1109" w:type="dxa"/>
            <w:vAlign w:val="center"/>
          </w:tcPr>
          <w:p w14:paraId="3A2F5BE5" w14:textId="77777777" w:rsidR="00325783" w:rsidRDefault="00325783" w:rsidP="00250693">
            <w:pPr>
              <w:jc w:val="right"/>
            </w:pPr>
          </w:p>
        </w:tc>
        <w:tc>
          <w:tcPr>
            <w:tcW w:w="1109" w:type="dxa"/>
            <w:vAlign w:val="center"/>
          </w:tcPr>
          <w:p w14:paraId="45E53A41" w14:textId="77777777" w:rsidR="00325783" w:rsidRDefault="00325783" w:rsidP="00250693">
            <w:pPr>
              <w:jc w:val="right"/>
            </w:pPr>
            <w:r>
              <w:t>1 373</w:t>
            </w:r>
          </w:p>
        </w:tc>
        <w:tc>
          <w:tcPr>
            <w:tcW w:w="1109" w:type="dxa"/>
            <w:vAlign w:val="center"/>
          </w:tcPr>
          <w:p w14:paraId="05F8B632" w14:textId="77777777" w:rsidR="00325783" w:rsidRDefault="00325783" w:rsidP="00250693">
            <w:pPr>
              <w:jc w:val="right"/>
            </w:pPr>
            <w:r>
              <w:t>1 356</w:t>
            </w:r>
          </w:p>
        </w:tc>
        <w:tc>
          <w:tcPr>
            <w:tcW w:w="1119" w:type="dxa"/>
            <w:vAlign w:val="center"/>
          </w:tcPr>
          <w:p w14:paraId="317242D4" w14:textId="77777777" w:rsidR="00325783" w:rsidRDefault="00325783" w:rsidP="00250693">
            <w:pPr>
              <w:jc w:val="right"/>
            </w:pPr>
            <w:r>
              <w:t>b.d.</w:t>
            </w:r>
          </w:p>
        </w:tc>
      </w:tr>
      <w:tr w:rsidR="00325783" w14:paraId="02CACD76" w14:textId="77777777" w:rsidTr="002B594A">
        <w:tc>
          <w:tcPr>
            <w:tcW w:w="571" w:type="dxa"/>
          </w:tcPr>
          <w:p w14:paraId="03B46D57" w14:textId="77777777" w:rsidR="00325783" w:rsidRDefault="00325783" w:rsidP="00250693">
            <w:pPr>
              <w:jc w:val="right"/>
            </w:pPr>
            <w:r>
              <w:t>37.</w:t>
            </w:r>
          </w:p>
        </w:tc>
        <w:tc>
          <w:tcPr>
            <w:tcW w:w="1828" w:type="dxa"/>
            <w:vAlign w:val="center"/>
          </w:tcPr>
          <w:p w14:paraId="3BD35721" w14:textId="77777777" w:rsidR="00325783" w:rsidRDefault="00325783" w:rsidP="00250693">
            <w:r>
              <w:t>Skalbmierz</w:t>
            </w:r>
          </w:p>
        </w:tc>
        <w:tc>
          <w:tcPr>
            <w:tcW w:w="1108" w:type="dxa"/>
            <w:vAlign w:val="center"/>
          </w:tcPr>
          <w:p w14:paraId="35C2737E" w14:textId="77777777" w:rsidR="00325783" w:rsidRDefault="00325783" w:rsidP="00250693">
            <w:pPr>
              <w:jc w:val="right"/>
            </w:pPr>
            <w:r>
              <w:t>1 298</w:t>
            </w:r>
          </w:p>
        </w:tc>
        <w:tc>
          <w:tcPr>
            <w:tcW w:w="1109" w:type="dxa"/>
            <w:vAlign w:val="center"/>
          </w:tcPr>
          <w:p w14:paraId="7FD56ED4" w14:textId="77777777" w:rsidR="00325783" w:rsidRDefault="00325783" w:rsidP="00250693">
            <w:pPr>
              <w:jc w:val="right"/>
            </w:pPr>
            <w:r>
              <w:t>1 292</w:t>
            </w:r>
          </w:p>
        </w:tc>
        <w:tc>
          <w:tcPr>
            <w:tcW w:w="1109" w:type="dxa"/>
            <w:vAlign w:val="center"/>
          </w:tcPr>
          <w:p w14:paraId="3A09B4DA" w14:textId="77777777" w:rsidR="00325783" w:rsidRDefault="00325783" w:rsidP="00250693">
            <w:pPr>
              <w:jc w:val="right"/>
            </w:pPr>
            <w:r>
              <w:t>1 289</w:t>
            </w:r>
          </w:p>
        </w:tc>
        <w:tc>
          <w:tcPr>
            <w:tcW w:w="1109" w:type="dxa"/>
            <w:vAlign w:val="center"/>
          </w:tcPr>
          <w:p w14:paraId="216BD029" w14:textId="77777777" w:rsidR="00325783" w:rsidRDefault="00325783" w:rsidP="00250693">
            <w:pPr>
              <w:jc w:val="right"/>
            </w:pPr>
            <w:r>
              <w:t>1 275</w:t>
            </w:r>
          </w:p>
        </w:tc>
        <w:tc>
          <w:tcPr>
            <w:tcW w:w="1109" w:type="dxa"/>
            <w:vAlign w:val="center"/>
          </w:tcPr>
          <w:p w14:paraId="401D7AE1" w14:textId="77777777" w:rsidR="00325783" w:rsidRDefault="00325783" w:rsidP="00250693">
            <w:pPr>
              <w:jc w:val="right"/>
            </w:pPr>
            <w:r>
              <w:t>1 263</w:t>
            </w:r>
          </w:p>
        </w:tc>
        <w:tc>
          <w:tcPr>
            <w:tcW w:w="1119" w:type="dxa"/>
            <w:vAlign w:val="center"/>
          </w:tcPr>
          <w:p w14:paraId="45FFD63D" w14:textId="77777777" w:rsidR="00325783" w:rsidRDefault="00325783" w:rsidP="00250693">
            <w:pPr>
              <w:jc w:val="right"/>
            </w:pPr>
            <w:r>
              <w:t>b.d.</w:t>
            </w:r>
          </w:p>
        </w:tc>
      </w:tr>
      <w:tr w:rsidR="00325783" w14:paraId="3BABAADE" w14:textId="77777777" w:rsidTr="002B594A">
        <w:tc>
          <w:tcPr>
            <w:tcW w:w="571" w:type="dxa"/>
          </w:tcPr>
          <w:p w14:paraId="3938DF8A" w14:textId="77777777" w:rsidR="00325783" w:rsidRDefault="00325783" w:rsidP="00250693">
            <w:pPr>
              <w:jc w:val="right"/>
            </w:pPr>
            <w:r>
              <w:t>38.</w:t>
            </w:r>
          </w:p>
        </w:tc>
        <w:tc>
          <w:tcPr>
            <w:tcW w:w="1828" w:type="dxa"/>
            <w:vAlign w:val="center"/>
          </w:tcPr>
          <w:p w14:paraId="55E48966" w14:textId="77777777" w:rsidR="00325783" w:rsidRDefault="00325783" w:rsidP="00250693">
            <w:r>
              <w:t>Pierzchnica</w:t>
            </w:r>
          </w:p>
        </w:tc>
        <w:tc>
          <w:tcPr>
            <w:tcW w:w="1108" w:type="dxa"/>
            <w:vAlign w:val="center"/>
          </w:tcPr>
          <w:p w14:paraId="3B77FDD9" w14:textId="77777777" w:rsidR="00325783" w:rsidRDefault="00325783" w:rsidP="00250693">
            <w:pPr>
              <w:jc w:val="right"/>
            </w:pPr>
          </w:p>
        </w:tc>
        <w:tc>
          <w:tcPr>
            <w:tcW w:w="1109" w:type="dxa"/>
            <w:vAlign w:val="center"/>
          </w:tcPr>
          <w:p w14:paraId="055247FA" w14:textId="77777777" w:rsidR="00325783" w:rsidRDefault="00325783" w:rsidP="00250693">
            <w:pPr>
              <w:jc w:val="right"/>
            </w:pPr>
          </w:p>
        </w:tc>
        <w:tc>
          <w:tcPr>
            <w:tcW w:w="1109" w:type="dxa"/>
            <w:vAlign w:val="center"/>
          </w:tcPr>
          <w:p w14:paraId="409FE2A4" w14:textId="77777777" w:rsidR="00325783" w:rsidRDefault="00325783" w:rsidP="00250693">
            <w:pPr>
              <w:jc w:val="right"/>
            </w:pPr>
          </w:p>
        </w:tc>
        <w:tc>
          <w:tcPr>
            <w:tcW w:w="1109" w:type="dxa"/>
            <w:vAlign w:val="center"/>
          </w:tcPr>
          <w:p w14:paraId="50C6767C" w14:textId="77777777" w:rsidR="00325783" w:rsidRDefault="00325783" w:rsidP="00250693">
            <w:pPr>
              <w:jc w:val="right"/>
            </w:pPr>
            <w:r>
              <w:t>1 178</w:t>
            </w:r>
          </w:p>
        </w:tc>
        <w:tc>
          <w:tcPr>
            <w:tcW w:w="1109" w:type="dxa"/>
            <w:vAlign w:val="center"/>
          </w:tcPr>
          <w:p w14:paraId="68BC42C5" w14:textId="77777777" w:rsidR="00325783" w:rsidRDefault="00325783" w:rsidP="00250693">
            <w:pPr>
              <w:jc w:val="right"/>
            </w:pPr>
            <w:r>
              <w:t>1 160</w:t>
            </w:r>
          </w:p>
        </w:tc>
        <w:tc>
          <w:tcPr>
            <w:tcW w:w="1119" w:type="dxa"/>
            <w:vAlign w:val="center"/>
          </w:tcPr>
          <w:p w14:paraId="195A6399" w14:textId="77777777" w:rsidR="00325783" w:rsidRDefault="00325783" w:rsidP="00250693">
            <w:pPr>
              <w:jc w:val="right"/>
            </w:pPr>
            <w:r>
              <w:t>b.d.</w:t>
            </w:r>
          </w:p>
        </w:tc>
      </w:tr>
      <w:tr w:rsidR="00325783" w14:paraId="4696F754" w14:textId="77777777" w:rsidTr="002B594A">
        <w:tc>
          <w:tcPr>
            <w:tcW w:w="571" w:type="dxa"/>
          </w:tcPr>
          <w:p w14:paraId="43C6C8A9" w14:textId="77777777" w:rsidR="00325783" w:rsidRDefault="00325783" w:rsidP="00250693">
            <w:pPr>
              <w:jc w:val="right"/>
            </w:pPr>
            <w:r>
              <w:t>39.</w:t>
            </w:r>
          </w:p>
        </w:tc>
        <w:tc>
          <w:tcPr>
            <w:tcW w:w="1828" w:type="dxa"/>
            <w:vAlign w:val="center"/>
          </w:tcPr>
          <w:p w14:paraId="3C0CD635" w14:textId="77777777" w:rsidR="00325783" w:rsidRDefault="00325783" w:rsidP="00250693">
            <w:r>
              <w:t>Pacanów</w:t>
            </w:r>
          </w:p>
        </w:tc>
        <w:tc>
          <w:tcPr>
            <w:tcW w:w="1108" w:type="dxa"/>
            <w:vAlign w:val="center"/>
          </w:tcPr>
          <w:p w14:paraId="53828EC9" w14:textId="77777777" w:rsidR="00325783" w:rsidRDefault="00325783" w:rsidP="00250693">
            <w:pPr>
              <w:jc w:val="right"/>
            </w:pPr>
          </w:p>
        </w:tc>
        <w:tc>
          <w:tcPr>
            <w:tcW w:w="1109" w:type="dxa"/>
            <w:vAlign w:val="center"/>
          </w:tcPr>
          <w:p w14:paraId="52ACA590" w14:textId="77777777" w:rsidR="00325783" w:rsidRDefault="00325783" w:rsidP="00250693">
            <w:pPr>
              <w:jc w:val="right"/>
            </w:pPr>
          </w:p>
        </w:tc>
        <w:tc>
          <w:tcPr>
            <w:tcW w:w="1109" w:type="dxa"/>
            <w:vAlign w:val="center"/>
          </w:tcPr>
          <w:p w14:paraId="44585868" w14:textId="77777777" w:rsidR="00325783" w:rsidRDefault="00325783" w:rsidP="00250693">
            <w:pPr>
              <w:jc w:val="right"/>
            </w:pPr>
          </w:p>
        </w:tc>
        <w:tc>
          <w:tcPr>
            <w:tcW w:w="1109" w:type="dxa"/>
            <w:vAlign w:val="center"/>
          </w:tcPr>
          <w:p w14:paraId="0C44787C" w14:textId="77777777" w:rsidR="00325783" w:rsidRDefault="00325783" w:rsidP="00250693">
            <w:pPr>
              <w:jc w:val="right"/>
            </w:pPr>
            <w:r>
              <w:t>1 121</w:t>
            </w:r>
          </w:p>
        </w:tc>
        <w:tc>
          <w:tcPr>
            <w:tcW w:w="1109" w:type="dxa"/>
            <w:vAlign w:val="center"/>
          </w:tcPr>
          <w:p w14:paraId="39CED356" w14:textId="77777777" w:rsidR="00325783" w:rsidRDefault="00325783" w:rsidP="00250693">
            <w:pPr>
              <w:jc w:val="right"/>
            </w:pPr>
            <w:r>
              <w:t>1 132</w:t>
            </w:r>
          </w:p>
        </w:tc>
        <w:tc>
          <w:tcPr>
            <w:tcW w:w="1119" w:type="dxa"/>
            <w:vAlign w:val="center"/>
          </w:tcPr>
          <w:p w14:paraId="4E8E5D1D" w14:textId="77777777" w:rsidR="00325783" w:rsidRDefault="00325783" w:rsidP="00250693">
            <w:pPr>
              <w:jc w:val="right"/>
            </w:pPr>
            <w:r>
              <w:t>b.d.</w:t>
            </w:r>
          </w:p>
        </w:tc>
      </w:tr>
      <w:tr w:rsidR="00325783" w14:paraId="6FDAF0F3" w14:textId="77777777" w:rsidTr="002B594A">
        <w:tc>
          <w:tcPr>
            <w:tcW w:w="571" w:type="dxa"/>
          </w:tcPr>
          <w:p w14:paraId="289B2A88" w14:textId="77777777" w:rsidR="00325783" w:rsidRDefault="00325783" w:rsidP="00250693">
            <w:pPr>
              <w:jc w:val="right"/>
            </w:pPr>
            <w:r>
              <w:t>40.</w:t>
            </w:r>
          </w:p>
        </w:tc>
        <w:tc>
          <w:tcPr>
            <w:tcW w:w="1828" w:type="dxa"/>
            <w:vAlign w:val="center"/>
          </w:tcPr>
          <w:p w14:paraId="63BB7527" w14:textId="77777777" w:rsidR="00325783" w:rsidRDefault="00325783" w:rsidP="00250693">
            <w:r>
              <w:t>Szydłów</w:t>
            </w:r>
          </w:p>
        </w:tc>
        <w:tc>
          <w:tcPr>
            <w:tcW w:w="1108" w:type="dxa"/>
            <w:vAlign w:val="center"/>
          </w:tcPr>
          <w:p w14:paraId="298A3987" w14:textId="77777777" w:rsidR="00325783" w:rsidRDefault="00325783" w:rsidP="00250693">
            <w:pPr>
              <w:jc w:val="right"/>
            </w:pPr>
          </w:p>
        </w:tc>
        <w:tc>
          <w:tcPr>
            <w:tcW w:w="1109" w:type="dxa"/>
            <w:vAlign w:val="center"/>
          </w:tcPr>
          <w:p w14:paraId="36CDBA26" w14:textId="77777777" w:rsidR="00325783" w:rsidRDefault="00325783" w:rsidP="00250693">
            <w:pPr>
              <w:jc w:val="right"/>
            </w:pPr>
          </w:p>
        </w:tc>
        <w:tc>
          <w:tcPr>
            <w:tcW w:w="1109" w:type="dxa"/>
            <w:vAlign w:val="center"/>
          </w:tcPr>
          <w:p w14:paraId="0D6B0FEF" w14:textId="77777777" w:rsidR="00325783" w:rsidRDefault="00325783" w:rsidP="00250693">
            <w:pPr>
              <w:jc w:val="right"/>
            </w:pPr>
          </w:p>
        </w:tc>
        <w:tc>
          <w:tcPr>
            <w:tcW w:w="1109" w:type="dxa"/>
            <w:vAlign w:val="center"/>
          </w:tcPr>
          <w:p w14:paraId="5F4F0C47" w14:textId="77777777" w:rsidR="00325783" w:rsidRDefault="00325783" w:rsidP="00250693">
            <w:pPr>
              <w:jc w:val="right"/>
            </w:pPr>
            <w:r>
              <w:t>1 101</w:t>
            </w:r>
          </w:p>
        </w:tc>
        <w:tc>
          <w:tcPr>
            <w:tcW w:w="1109" w:type="dxa"/>
            <w:vAlign w:val="center"/>
          </w:tcPr>
          <w:p w14:paraId="7696F26E" w14:textId="77777777" w:rsidR="00325783" w:rsidRDefault="00325783" w:rsidP="00250693">
            <w:pPr>
              <w:jc w:val="right"/>
            </w:pPr>
            <w:r>
              <w:t>1 095</w:t>
            </w:r>
          </w:p>
        </w:tc>
        <w:tc>
          <w:tcPr>
            <w:tcW w:w="1119" w:type="dxa"/>
            <w:vAlign w:val="center"/>
          </w:tcPr>
          <w:p w14:paraId="17DF62B8" w14:textId="77777777" w:rsidR="00325783" w:rsidRDefault="00325783" w:rsidP="00250693">
            <w:pPr>
              <w:jc w:val="right"/>
            </w:pPr>
            <w:r>
              <w:t>b.d.</w:t>
            </w:r>
          </w:p>
        </w:tc>
      </w:tr>
      <w:tr w:rsidR="00325783" w14:paraId="7CCFDE54" w14:textId="77777777" w:rsidTr="002B594A">
        <w:tc>
          <w:tcPr>
            <w:tcW w:w="571" w:type="dxa"/>
          </w:tcPr>
          <w:p w14:paraId="3D5A9EC0" w14:textId="77777777" w:rsidR="00325783" w:rsidRDefault="00325783" w:rsidP="00250693">
            <w:pPr>
              <w:jc w:val="right"/>
            </w:pPr>
            <w:r>
              <w:t>41.</w:t>
            </w:r>
          </w:p>
        </w:tc>
        <w:tc>
          <w:tcPr>
            <w:tcW w:w="1828" w:type="dxa"/>
            <w:vAlign w:val="center"/>
          </w:tcPr>
          <w:p w14:paraId="58890AFC" w14:textId="77777777" w:rsidR="00325783" w:rsidRDefault="00325783" w:rsidP="00250693">
            <w:r>
              <w:t>Nowy Korczyn</w:t>
            </w:r>
          </w:p>
        </w:tc>
        <w:tc>
          <w:tcPr>
            <w:tcW w:w="1108" w:type="dxa"/>
            <w:vAlign w:val="center"/>
          </w:tcPr>
          <w:p w14:paraId="1C773A38" w14:textId="77777777" w:rsidR="00325783" w:rsidRDefault="00325783" w:rsidP="00250693">
            <w:pPr>
              <w:jc w:val="right"/>
            </w:pPr>
          </w:p>
        </w:tc>
        <w:tc>
          <w:tcPr>
            <w:tcW w:w="1109" w:type="dxa"/>
            <w:vAlign w:val="center"/>
          </w:tcPr>
          <w:p w14:paraId="25013390" w14:textId="77777777" w:rsidR="00325783" w:rsidRDefault="00325783" w:rsidP="00250693">
            <w:pPr>
              <w:jc w:val="right"/>
            </w:pPr>
          </w:p>
        </w:tc>
        <w:tc>
          <w:tcPr>
            <w:tcW w:w="1109" w:type="dxa"/>
            <w:vAlign w:val="center"/>
          </w:tcPr>
          <w:p w14:paraId="3A23DE26" w14:textId="77777777" w:rsidR="00325783" w:rsidRDefault="00325783" w:rsidP="00250693">
            <w:pPr>
              <w:jc w:val="right"/>
            </w:pPr>
          </w:p>
        </w:tc>
        <w:tc>
          <w:tcPr>
            <w:tcW w:w="1109" w:type="dxa"/>
            <w:vAlign w:val="center"/>
          </w:tcPr>
          <w:p w14:paraId="0D0E328C" w14:textId="77777777" w:rsidR="00325783" w:rsidRDefault="00325783" w:rsidP="00250693">
            <w:pPr>
              <w:jc w:val="right"/>
            </w:pPr>
            <w:r>
              <w:t>938</w:t>
            </w:r>
          </w:p>
        </w:tc>
        <w:tc>
          <w:tcPr>
            <w:tcW w:w="1109" w:type="dxa"/>
            <w:vAlign w:val="center"/>
          </w:tcPr>
          <w:p w14:paraId="74B5D70F" w14:textId="77777777" w:rsidR="00325783" w:rsidRDefault="00325783" w:rsidP="00250693">
            <w:pPr>
              <w:jc w:val="right"/>
            </w:pPr>
            <w:r>
              <w:t>904</w:t>
            </w:r>
          </w:p>
        </w:tc>
        <w:tc>
          <w:tcPr>
            <w:tcW w:w="1119" w:type="dxa"/>
            <w:vAlign w:val="center"/>
          </w:tcPr>
          <w:p w14:paraId="7F084F1C" w14:textId="77777777" w:rsidR="00325783" w:rsidRDefault="00325783" w:rsidP="00250693">
            <w:pPr>
              <w:jc w:val="right"/>
            </w:pPr>
            <w:r>
              <w:t>b.d.</w:t>
            </w:r>
          </w:p>
        </w:tc>
      </w:tr>
      <w:tr w:rsidR="00325783" w14:paraId="124AA9F5" w14:textId="77777777" w:rsidTr="002B594A">
        <w:tc>
          <w:tcPr>
            <w:tcW w:w="571" w:type="dxa"/>
          </w:tcPr>
          <w:p w14:paraId="4D9131C7" w14:textId="77777777" w:rsidR="00325783" w:rsidRDefault="00325783" w:rsidP="00250693">
            <w:pPr>
              <w:jc w:val="right"/>
            </w:pPr>
            <w:r>
              <w:lastRenderedPageBreak/>
              <w:t>42.</w:t>
            </w:r>
          </w:p>
        </w:tc>
        <w:tc>
          <w:tcPr>
            <w:tcW w:w="1828" w:type="dxa"/>
            <w:vAlign w:val="center"/>
          </w:tcPr>
          <w:p w14:paraId="562F8379" w14:textId="77777777" w:rsidR="00325783" w:rsidRDefault="00325783" w:rsidP="00250693">
            <w:r>
              <w:t>Działoszyce</w:t>
            </w:r>
          </w:p>
        </w:tc>
        <w:tc>
          <w:tcPr>
            <w:tcW w:w="1108" w:type="dxa"/>
            <w:vAlign w:val="center"/>
          </w:tcPr>
          <w:p w14:paraId="77D38D2C" w14:textId="77777777" w:rsidR="00325783" w:rsidRDefault="00325783" w:rsidP="00250693">
            <w:pPr>
              <w:jc w:val="right"/>
            </w:pPr>
            <w:r>
              <w:t>926</w:t>
            </w:r>
          </w:p>
        </w:tc>
        <w:tc>
          <w:tcPr>
            <w:tcW w:w="1109" w:type="dxa"/>
            <w:vAlign w:val="center"/>
          </w:tcPr>
          <w:p w14:paraId="09DBD77C" w14:textId="77777777" w:rsidR="00325783" w:rsidRDefault="00325783" w:rsidP="00250693">
            <w:pPr>
              <w:jc w:val="right"/>
            </w:pPr>
            <w:r>
              <w:t>913</w:t>
            </w:r>
          </w:p>
        </w:tc>
        <w:tc>
          <w:tcPr>
            <w:tcW w:w="1109" w:type="dxa"/>
            <w:vAlign w:val="center"/>
          </w:tcPr>
          <w:p w14:paraId="51E66552" w14:textId="77777777" w:rsidR="00325783" w:rsidRDefault="00325783" w:rsidP="00250693">
            <w:pPr>
              <w:jc w:val="right"/>
            </w:pPr>
            <w:r>
              <w:t>908</w:t>
            </w:r>
          </w:p>
        </w:tc>
        <w:tc>
          <w:tcPr>
            <w:tcW w:w="1109" w:type="dxa"/>
            <w:vAlign w:val="center"/>
          </w:tcPr>
          <w:p w14:paraId="0EC9DA40" w14:textId="77777777" w:rsidR="00325783" w:rsidRDefault="00325783" w:rsidP="00250693">
            <w:pPr>
              <w:jc w:val="right"/>
            </w:pPr>
            <w:r>
              <w:t>897</w:t>
            </w:r>
          </w:p>
        </w:tc>
        <w:tc>
          <w:tcPr>
            <w:tcW w:w="1109" w:type="dxa"/>
            <w:vAlign w:val="center"/>
          </w:tcPr>
          <w:p w14:paraId="70C68C75" w14:textId="77777777" w:rsidR="00325783" w:rsidRDefault="00325783" w:rsidP="00250693">
            <w:pPr>
              <w:jc w:val="right"/>
            </w:pPr>
            <w:r>
              <w:t>902</w:t>
            </w:r>
          </w:p>
        </w:tc>
        <w:tc>
          <w:tcPr>
            <w:tcW w:w="1119" w:type="dxa"/>
            <w:vAlign w:val="center"/>
          </w:tcPr>
          <w:p w14:paraId="0C076216" w14:textId="77777777" w:rsidR="00325783" w:rsidRDefault="00325783" w:rsidP="00250693">
            <w:pPr>
              <w:jc w:val="right"/>
            </w:pPr>
            <w:r>
              <w:t>b.d.</w:t>
            </w:r>
          </w:p>
        </w:tc>
      </w:tr>
      <w:tr w:rsidR="00325783" w14:paraId="2CA3646F" w14:textId="77777777" w:rsidTr="002B594A">
        <w:tc>
          <w:tcPr>
            <w:tcW w:w="571" w:type="dxa"/>
          </w:tcPr>
          <w:p w14:paraId="5566C5D0" w14:textId="77777777" w:rsidR="00325783" w:rsidRDefault="00325783" w:rsidP="00250693">
            <w:pPr>
              <w:jc w:val="right"/>
            </w:pPr>
            <w:r>
              <w:t>43.</w:t>
            </w:r>
          </w:p>
        </w:tc>
        <w:tc>
          <w:tcPr>
            <w:tcW w:w="1828" w:type="dxa"/>
            <w:vAlign w:val="center"/>
          </w:tcPr>
          <w:p w14:paraId="62BFA409" w14:textId="77777777" w:rsidR="00325783" w:rsidRDefault="00325783" w:rsidP="00250693">
            <w:r>
              <w:t>Wiślica</w:t>
            </w:r>
          </w:p>
        </w:tc>
        <w:tc>
          <w:tcPr>
            <w:tcW w:w="1108" w:type="dxa"/>
            <w:vAlign w:val="center"/>
          </w:tcPr>
          <w:p w14:paraId="6D04E78D" w14:textId="77777777" w:rsidR="00325783" w:rsidRDefault="00325783" w:rsidP="00250693">
            <w:pPr>
              <w:jc w:val="right"/>
            </w:pPr>
          </w:p>
        </w:tc>
        <w:tc>
          <w:tcPr>
            <w:tcW w:w="1109" w:type="dxa"/>
            <w:vAlign w:val="center"/>
          </w:tcPr>
          <w:p w14:paraId="7033F6D8" w14:textId="77777777" w:rsidR="00325783" w:rsidRDefault="00325783" w:rsidP="00250693">
            <w:pPr>
              <w:jc w:val="right"/>
            </w:pPr>
          </w:p>
        </w:tc>
        <w:tc>
          <w:tcPr>
            <w:tcW w:w="1109" w:type="dxa"/>
            <w:vAlign w:val="center"/>
          </w:tcPr>
          <w:p w14:paraId="1491A898" w14:textId="77777777" w:rsidR="00325783" w:rsidRDefault="00325783" w:rsidP="00250693">
            <w:pPr>
              <w:jc w:val="right"/>
            </w:pPr>
            <w:r>
              <w:t>515</w:t>
            </w:r>
          </w:p>
        </w:tc>
        <w:tc>
          <w:tcPr>
            <w:tcW w:w="1109" w:type="dxa"/>
            <w:vAlign w:val="center"/>
          </w:tcPr>
          <w:p w14:paraId="32FD86E4" w14:textId="77777777" w:rsidR="00325783" w:rsidRDefault="00325783" w:rsidP="00250693">
            <w:pPr>
              <w:jc w:val="right"/>
            </w:pPr>
            <w:r>
              <w:t>504</w:t>
            </w:r>
          </w:p>
        </w:tc>
        <w:tc>
          <w:tcPr>
            <w:tcW w:w="1109" w:type="dxa"/>
            <w:vAlign w:val="center"/>
          </w:tcPr>
          <w:p w14:paraId="432CB118" w14:textId="77777777" w:rsidR="00325783" w:rsidRDefault="00325783" w:rsidP="00250693">
            <w:pPr>
              <w:jc w:val="right"/>
            </w:pPr>
            <w:r>
              <w:t>506</w:t>
            </w:r>
          </w:p>
        </w:tc>
        <w:tc>
          <w:tcPr>
            <w:tcW w:w="1119" w:type="dxa"/>
            <w:vAlign w:val="center"/>
          </w:tcPr>
          <w:p w14:paraId="2492BE83" w14:textId="77777777" w:rsidR="00325783" w:rsidRDefault="00325783" w:rsidP="00250693">
            <w:pPr>
              <w:jc w:val="right"/>
            </w:pPr>
            <w:r>
              <w:t>b.d.</w:t>
            </w:r>
          </w:p>
        </w:tc>
      </w:tr>
      <w:tr w:rsidR="00325783" w14:paraId="79C1BB66" w14:textId="77777777" w:rsidTr="002B594A">
        <w:tc>
          <w:tcPr>
            <w:tcW w:w="571" w:type="dxa"/>
          </w:tcPr>
          <w:p w14:paraId="1350BCAF" w14:textId="77777777" w:rsidR="00325783" w:rsidRDefault="00325783" w:rsidP="00250693">
            <w:pPr>
              <w:jc w:val="right"/>
            </w:pPr>
            <w:r>
              <w:t>44.</w:t>
            </w:r>
          </w:p>
        </w:tc>
        <w:tc>
          <w:tcPr>
            <w:tcW w:w="1828" w:type="dxa"/>
            <w:vAlign w:val="center"/>
          </w:tcPr>
          <w:p w14:paraId="1B634E8F" w14:textId="77777777" w:rsidR="00325783" w:rsidRDefault="00325783" w:rsidP="00250693">
            <w:r>
              <w:t>Opatowiec</w:t>
            </w:r>
          </w:p>
        </w:tc>
        <w:tc>
          <w:tcPr>
            <w:tcW w:w="1108" w:type="dxa"/>
            <w:vAlign w:val="center"/>
          </w:tcPr>
          <w:p w14:paraId="4BC97447" w14:textId="77777777" w:rsidR="00325783" w:rsidRDefault="00325783" w:rsidP="00250693">
            <w:pPr>
              <w:jc w:val="right"/>
            </w:pPr>
          </w:p>
        </w:tc>
        <w:tc>
          <w:tcPr>
            <w:tcW w:w="1109" w:type="dxa"/>
            <w:vAlign w:val="center"/>
          </w:tcPr>
          <w:p w14:paraId="0A7EA7B4" w14:textId="77777777" w:rsidR="00325783" w:rsidRDefault="00325783" w:rsidP="00250693">
            <w:pPr>
              <w:jc w:val="right"/>
            </w:pPr>
          </w:p>
        </w:tc>
        <w:tc>
          <w:tcPr>
            <w:tcW w:w="1109" w:type="dxa"/>
            <w:vAlign w:val="center"/>
          </w:tcPr>
          <w:p w14:paraId="37F46B0C" w14:textId="77777777" w:rsidR="00325783" w:rsidRDefault="00325783" w:rsidP="00250693">
            <w:pPr>
              <w:jc w:val="right"/>
            </w:pPr>
          </w:p>
        </w:tc>
        <w:tc>
          <w:tcPr>
            <w:tcW w:w="1109" w:type="dxa"/>
            <w:vAlign w:val="center"/>
          </w:tcPr>
          <w:p w14:paraId="36BB9037" w14:textId="77777777" w:rsidR="00325783" w:rsidRDefault="00325783" w:rsidP="00250693">
            <w:pPr>
              <w:jc w:val="right"/>
            </w:pPr>
            <w:r>
              <w:t>338</w:t>
            </w:r>
          </w:p>
        </w:tc>
        <w:tc>
          <w:tcPr>
            <w:tcW w:w="1109" w:type="dxa"/>
            <w:vAlign w:val="center"/>
          </w:tcPr>
          <w:p w14:paraId="54985430" w14:textId="77777777" w:rsidR="00325783" w:rsidRDefault="00325783" w:rsidP="00250693">
            <w:pPr>
              <w:jc w:val="right"/>
            </w:pPr>
            <w:r>
              <w:t>336</w:t>
            </w:r>
          </w:p>
        </w:tc>
        <w:tc>
          <w:tcPr>
            <w:tcW w:w="1119" w:type="dxa"/>
            <w:vAlign w:val="center"/>
          </w:tcPr>
          <w:p w14:paraId="72E296D7" w14:textId="77777777" w:rsidR="00325783" w:rsidRDefault="00325783" w:rsidP="00250693">
            <w:pPr>
              <w:jc w:val="right"/>
            </w:pPr>
            <w:r>
              <w:t>b.d.</w:t>
            </w:r>
          </w:p>
        </w:tc>
      </w:tr>
      <w:tr w:rsidR="00325783" w14:paraId="23F98B71" w14:textId="77777777" w:rsidTr="002B594A">
        <w:tc>
          <w:tcPr>
            <w:tcW w:w="2399" w:type="dxa"/>
            <w:gridSpan w:val="2"/>
          </w:tcPr>
          <w:p w14:paraId="183F3DA8" w14:textId="77777777" w:rsidR="00325783" w:rsidRPr="00290B9E" w:rsidRDefault="00325783" w:rsidP="00250693">
            <w:pPr>
              <w:rPr>
                <w:b/>
                <w:bCs/>
              </w:rPr>
            </w:pPr>
            <w:r w:rsidRPr="00290B9E">
              <w:rPr>
                <w:b/>
                <w:bCs/>
              </w:rPr>
              <w:t>Razem miasta gmin miejsko-wiejskich:</w:t>
            </w:r>
          </w:p>
        </w:tc>
        <w:tc>
          <w:tcPr>
            <w:tcW w:w="1108" w:type="dxa"/>
            <w:vAlign w:val="center"/>
          </w:tcPr>
          <w:p w14:paraId="4D2D0469" w14:textId="77777777" w:rsidR="00325783" w:rsidRPr="00290B9E" w:rsidRDefault="00325783" w:rsidP="00250693">
            <w:pPr>
              <w:jc w:val="right"/>
              <w:rPr>
                <w:b/>
                <w:bCs/>
              </w:rPr>
            </w:pPr>
            <w:r>
              <w:rPr>
                <w:b/>
                <w:bCs/>
              </w:rPr>
              <w:t>169 783</w:t>
            </w:r>
          </w:p>
        </w:tc>
        <w:tc>
          <w:tcPr>
            <w:tcW w:w="1109" w:type="dxa"/>
            <w:vAlign w:val="center"/>
          </w:tcPr>
          <w:p w14:paraId="530F1AB1" w14:textId="77777777" w:rsidR="00325783" w:rsidRPr="00290B9E" w:rsidRDefault="00325783" w:rsidP="00250693">
            <w:pPr>
              <w:jc w:val="right"/>
              <w:rPr>
                <w:b/>
                <w:bCs/>
              </w:rPr>
            </w:pPr>
            <w:r>
              <w:rPr>
                <w:b/>
                <w:bCs/>
              </w:rPr>
              <w:t>170 191</w:t>
            </w:r>
          </w:p>
        </w:tc>
        <w:tc>
          <w:tcPr>
            <w:tcW w:w="1109" w:type="dxa"/>
            <w:vAlign w:val="center"/>
          </w:tcPr>
          <w:p w14:paraId="057FDD62" w14:textId="77777777" w:rsidR="00325783" w:rsidRPr="00290B9E" w:rsidRDefault="00325783" w:rsidP="00250693">
            <w:pPr>
              <w:jc w:val="right"/>
              <w:rPr>
                <w:b/>
                <w:bCs/>
              </w:rPr>
            </w:pPr>
            <w:r>
              <w:rPr>
                <w:b/>
                <w:bCs/>
              </w:rPr>
              <w:t>174 160</w:t>
            </w:r>
          </w:p>
        </w:tc>
        <w:tc>
          <w:tcPr>
            <w:tcW w:w="1109" w:type="dxa"/>
            <w:vAlign w:val="center"/>
          </w:tcPr>
          <w:p w14:paraId="155CAD5B" w14:textId="77777777" w:rsidR="00325783" w:rsidRPr="00290B9E" w:rsidRDefault="00325783" w:rsidP="00250693">
            <w:pPr>
              <w:jc w:val="right"/>
              <w:rPr>
                <w:b/>
                <w:bCs/>
              </w:rPr>
            </w:pPr>
            <w:r>
              <w:rPr>
                <w:b/>
                <w:bCs/>
              </w:rPr>
              <w:t>180 357</w:t>
            </w:r>
          </w:p>
        </w:tc>
        <w:tc>
          <w:tcPr>
            <w:tcW w:w="1109" w:type="dxa"/>
            <w:vAlign w:val="center"/>
          </w:tcPr>
          <w:p w14:paraId="1F732ABE" w14:textId="77777777" w:rsidR="00325783" w:rsidRPr="00290B9E" w:rsidRDefault="00325783" w:rsidP="00250693">
            <w:pPr>
              <w:jc w:val="right"/>
              <w:rPr>
                <w:b/>
                <w:bCs/>
              </w:rPr>
            </w:pPr>
            <w:r>
              <w:rPr>
                <w:b/>
                <w:bCs/>
              </w:rPr>
              <w:t>180 093</w:t>
            </w:r>
          </w:p>
        </w:tc>
        <w:tc>
          <w:tcPr>
            <w:tcW w:w="1119" w:type="dxa"/>
            <w:vAlign w:val="center"/>
          </w:tcPr>
          <w:p w14:paraId="203B74B8" w14:textId="77777777" w:rsidR="00325783" w:rsidRPr="002B1C66" w:rsidRDefault="00325783" w:rsidP="00250693">
            <w:pPr>
              <w:jc w:val="right"/>
            </w:pPr>
            <w:r w:rsidRPr="002B1C66">
              <w:t>b.d.</w:t>
            </w:r>
          </w:p>
        </w:tc>
      </w:tr>
      <w:tr w:rsidR="00325783" w14:paraId="3ED6429C" w14:textId="77777777" w:rsidTr="002B594A">
        <w:trPr>
          <w:trHeight w:val="544"/>
        </w:trPr>
        <w:tc>
          <w:tcPr>
            <w:tcW w:w="2399" w:type="dxa"/>
            <w:gridSpan w:val="2"/>
          </w:tcPr>
          <w:p w14:paraId="3767244D" w14:textId="77777777" w:rsidR="00325783" w:rsidRPr="00290B9E" w:rsidRDefault="00325783" w:rsidP="00250693">
            <w:pPr>
              <w:rPr>
                <w:b/>
                <w:bCs/>
              </w:rPr>
            </w:pPr>
            <w:r w:rsidRPr="00290B9E">
              <w:rPr>
                <w:b/>
                <w:bCs/>
              </w:rPr>
              <w:t>Ogółem</w:t>
            </w:r>
            <w:r>
              <w:rPr>
                <w:b/>
                <w:bCs/>
              </w:rPr>
              <w:t>:</w:t>
            </w:r>
          </w:p>
          <w:p w14:paraId="0AE864EF" w14:textId="77777777" w:rsidR="00325783" w:rsidRPr="00290B9E" w:rsidRDefault="00325783" w:rsidP="00250693">
            <w:pPr>
              <w:rPr>
                <w:b/>
                <w:bCs/>
              </w:rPr>
            </w:pPr>
            <w:r w:rsidRPr="00290B9E">
              <w:rPr>
                <w:b/>
                <w:bCs/>
              </w:rPr>
              <w:t>gminy miejskie i miasta gmin miejsko-wiejskich</w:t>
            </w:r>
          </w:p>
        </w:tc>
        <w:tc>
          <w:tcPr>
            <w:tcW w:w="1108" w:type="dxa"/>
            <w:vAlign w:val="center"/>
          </w:tcPr>
          <w:p w14:paraId="1074D8D4" w14:textId="77777777" w:rsidR="00325783" w:rsidRPr="00290B9E" w:rsidRDefault="00325783" w:rsidP="00250693">
            <w:pPr>
              <w:jc w:val="right"/>
              <w:rPr>
                <w:b/>
                <w:bCs/>
              </w:rPr>
            </w:pPr>
            <w:r>
              <w:rPr>
                <w:b/>
                <w:bCs/>
              </w:rPr>
              <w:t>558 422</w:t>
            </w:r>
          </w:p>
        </w:tc>
        <w:tc>
          <w:tcPr>
            <w:tcW w:w="1109" w:type="dxa"/>
            <w:vAlign w:val="center"/>
          </w:tcPr>
          <w:p w14:paraId="6DAEF2BD" w14:textId="77777777" w:rsidR="00325783" w:rsidRPr="00290B9E" w:rsidRDefault="00325783" w:rsidP="00250693">
            <w:pPr>
              <w:jc w:val="right"/>
              <w:rPr>
                <w:b/>
                <w:bCs/>
              </w:rPr>
            </w:pPr>
            <w:r>
              <w:rPr>
                <w:b/>
                <w:bCs/>
              </w:rPr>
              <w:t>556 176</w:t>
            </w:r>
          </w:p>
        </w:tc>
        <w:tc>
          <w:tcPr>
            <w:tcW w:w="1109" w:type="dxa"/>
            <w:vAlign w:val="center"/>
          </w:tcPr>
          <w:p w14:paraId="6BA31F90" w14:textId="77777777" w:rsidR="00325783" w:rsidRPr="00290B9E" w:rsidRDefault="00325783" w:rsidP="00250693">
            <w:pPr>
              <w:jc w:val="right"/>
              <w:rPr>
                <w:b/>
                <w:bCs/>
              </w:rPr>
            </w:pPr>
            <w:r>
              <w:rPr>
                <w:b/>
                <w:bCs/>
              </w:rPr>
              <w:t>556 952</w:t>
            </w:r>
          </w:p>
        </w:tc>
        <w:tc>
          <w:tcPr>
            <w:tcW w:w="1109" w:type="dxa"/>
            <w:vAlign w:val="center"/>
          </w:tcPr>
          <w:p w14:paraId="6BFECE85" w14:textId="77777777" w:rsidR="00325783" w:rsidRPr="00290B9E" w:rsidRDefault="00325783" w:rsidP="00250693">
            <w:pPr>
              <w:jc w:val="right"/>
              <w:rPr>
                <w:b/>
                <w:bCs/>
              </w:rPr>
            </w:pPr>
            <w:r>
              <w:rPr>
                <w:b/>
                <w:bCs/>
              </w:rPr>
              <w:t>560 152</w:t>
            </w:r>
          </w:p>
        </w:tc>
        <w:tc>
          <w:tcPr>
            <w:tcW w:w="1109" w:type="dxa"/>
            <w:vAlign w:val="center"/>
          </w:tcPr>
          <w:p w14:paraId="2945C439" w14:textId="77777777" w:rsidR="00325783" w:rsidRPr="00290B9E" w:rsidRDefault="00325783" w:rsidP="00250693">
            <w:pPr>
              <w:jc w:val="right"/>
              <w:rPr>
                <w:b/>
                <w:bCs/>
              </w:rPr>
            </w:pPr>
            <w:r>
              <w:rPr>
                <w:b/>
                <w:bCs/>
              </w:rPr>
              <w:t>555 807</w:t>
            </w:r>
          </w:p>
        </w:tc>
        <w:tc>
          <w:tcPr>
            <w:tcW w:w="1119" w:type="dxa"/>
            <w:vAlign w:val="center"/>
          </w:tcPr>
          <w:p w14:paraId="74857494" w14:textId="77777777" w:rsidR="00325783" w:rsidRPr="00DB30AF" w:rsidRDefault="00325783" w:rsidP="00250693">
            <w:r w:rsidRPr="00290B9E">
              <w:rPr>
                <w:b/>
                <w:bCs/>
              </w:rPr>
              <w:t>345</w:t>
            </w:r>
            <w:r>
              <w:rPr>
                <w:b/>
                <w:bCs/>
              </w:rPr>
              <w:t> </w:t>
            </w:r>
            <w:r w:rsidRPr="00290B9E">
              <w:rPr>
                <w:b/>
                <w:bCs/>
              </w:rPr>
              <w:t>894*</w:t>
            </w:r>
          </w:p>
        </w:tc>
      </w:tr>
    </w:tbl>
    <w:p w14:paraId="1849F4C0" w14:textId="77777777" w:rsidR="00325783" w:rsidRPr="002B594A" w:rsidRDefault="00325783" w:rsidP="00325783">
      <w:pPr>
        <w:tabs>
          <w:tab w:val="left" w:pos="851"/>
        </w:tabs>
        <w:rPr>
          <w:i/>
          <w:sz w:val="20"/>
          <w:szCs w:val="20"/>
        </w:rPr>
      </w:pPr>
      <w:r w:rsidRPr="002B594A">
        <w:rPr>
          <w:i/>
          <w:sz w:val="20"/>
          <w:szCs w:val="20"/>
        </w:rPr>
        <w:t>Źródło: Opracowanie własne na podstawie danych GUS (stan na dzień 31.XII.).</w:t>
      </w:r>
    </w:p>
    <w:p w14:paraId="683F2FA8" w14:textId="4AB85B24" w:rsidR="00325783" w:rsidRPr="002B594A" w:rsidRDefault="00325783" w:rsidP="00325783">
      <w:pPr>
        <w:tabs>
          <w:tab w:val="left" w:pos="993"/>
        </w:tabs>
        <w:jc w:val="both"/>
        <w:rPr>
          <w:i/>
          <w:sz w:val="20"/>
          <w:szCs w:val="20"/>
        </w:rPr>
      </w:pPr>
      <w:r w:rsidRPr="002B594A">
        <w:rPr>
          <w:i/>
          <w:sz w:val="20"/>
          <w:szCs w:val="20"/>
        </w:rPr>
        <w:t xml:space="preserve">       </w:t>
      </w:r>
      <w:r w:rsidR="002B594A">
        <w:rPr>
          <w:i/>
          <w:sz w:val="20"/>
          <w:szCs w:val="20"/>
        </w:rPr>
        <w:t xml:space="preserve">   </w:t>
      </w:r>
      <w:r w:rsidRPr="002B594A">
        <w:rPr>
          <w:i/>
          <w:sz w:val="20"/>
          <w:szCs w:val="20"/>
        </w:rPr>
        <w:t xml:space="preserve">  *Według „Prognozy ludności gmin na lata 2017-2030”,  Warszawa 2017 rok.</w:t>
      </w:r>
    </w:p>
    <w:p w14:paraId="5B142BED" w14:textId="77777777" w:rsidR="00325783" w:rsidRDefault="00325783" w:rsidP="00325783">
      <w:pPr>
        <w:jc w:val="both"/>
      </w:pPr>
    </w:p>
    <w:p w14:paraId="2FE61284" w14:textId="0F5C888C" w:rsidR="00325783" w:rsidRDefault="00325783" w:rsidP="00325783">
      <w:pPr>
        <w:spacing w:line="360" w:lineRule="auto"/>
        <w:jc w:val="both"/>
      </w:pPr>
      <w:r>
        <w:tab/>
        <w:t>Z powyższego zestawienia wynika również, że pomimo nadania (od 20</w:t>
      </w:r>
      <w:r w:rsidR="00861D8F">
        <w:t>17</w:t>
      </w:r>
      <w:r>
        <w:t xml:space="preserve"> roku) praw miejskich 1</w:t>
      </w:r>
      <w:r w:rsidR="00861D8F">
        <w:t>2</w:t>
      </w:r>
      <w:r>
        <w:t xml:space="preserve">-tu miejscowościom, liczba ludności miejskiej województwa zmniejsza się. Do tego przyczynia się m.in. proces </w:t>
      </w:r>
      <w:proofErr w:type="spellStart"/>
      <w:r>
        <w:t>suburbanizacji</w:t>
      </w:r>
      <w:proofErr w:type="spellEnd"/>
      <w:r>
        <w:t xml:space="preserve">, który polega na emigracji i osiedlaniu się mieszkańców miast na obszarach wiejskich gmin miejsko-wiejskich i wiejskich. Proces ten powoduje zwiększenie natężenia ruchu komunikacyjnego związanego z codziennymi migracjami do miejsc pracy i różnego rodzaju usług. Należy dodać, że zagęszczenie stref podmiejskich skutkuje tym, że stają się one obszarami zurbanizowanymi, przez co wpływają na zwiększenie poziomu urbanizacji, i jednocześnie wymagają dobrego powiązania komunikacyjnego. </w:t>
      </w:r>
    </w:p>
    <w:p w14:paraId="28612F9E" w14:textId="77777777" w:rsidR="00325783" w:rsidRDefault="00325783" w:rsidP="00325783">
      <w:pPr>
        <w:spacing w:line="360" w:lineRule="auto"/>
        <w:jc w:val="both"/>
      </w:pPr>
    </w:p>
    <w:p w14:paraId="336C75D3" w14:textId="4EBA3A27" w:rsidR="00325783" w:rsidRPr="00325783" w:rsidRDefault="00325783" w:rsidP="00325783">
      <w:pPr>
        <w:pStyle w:val="Nagwek2"/>
        <w:spacing w:line="360" w:lineRule="auto"/>
        <w:rPr>
          <w:b/>
          <w:bCs/>
        </w:rPr>
      </w:pPr>
      <w:bookmarkStart w:id="24" w:name="_Toc157602065"/>
      <w:r w:rsidRPr="00325783">
        <w:rPr>
          <w:b/>
          <w:bCs/>
        </w:rPr>
        <w:t>3.1.2 Przewidywane zmiany procesów demograficznych</w:t>
      </w:r>
      <w:bookmarkEnd w:id="24"/>
      <w:r w:rsidRPr="00325783">
        <w:rPr>
          <w:b/>
          <w:bCs/>
        </w:rPr>
        <w:t xml:space="preserve">  </w:t>
      </w:r>
    </w:p>
    <w:p w14:paraId="62F0E6AF" w14:textId="77777777" w:rsidR="00325783" w:rsidRDefault="00325783" w:rsidP="00325783">
      <w:pPr>
        <w:spacing w:line="360" w:lineRule="auto"/>
        <w:ind w:firstLine="709"/>
        <w:jc w:val="both"/>
      </w:pPr>
      <w:r>
        <w:t xml:space="preserve">Mieszkańców województwa świętokrzyskiego </w:t>
      </w:r>
      <w:r w:rsidRPr="005A0DE7">
        <w:t xml:space="preserve">w okresie prognozowanym będzie dalej systematycznie </w:t>
      </w:r>
      <w:r>
        <w:t>ubywać</w:t>
      </w:r>
      <w:r w:rsidRPr="005A0DE7">
        <w:t xml:space="preserve">, a wskaźnik gęstości zaludnienia </w:t>
      </w:r>
      <w:r>
        <w:t xml:space="preserve">zmniejszy się ze 105 </w:t>
      </w:r>
      <w:r w:rsidRPr="005A0DE7">
        <w:t xml:space="preserve">do </w:t>
      </w:r>
      <w:r>
        <w:t>99</w:t>
      </w:r>
      <w:r w:rsidRPr="005A0DE7">
        <w:t xml:space="preserve"> osób/km</w:t>
      </w:r>
      <w:r w:rsidRPr="005A0DE7">
        <w:rPr>
          <w:vertAlign w:val="superscript"/>
        </w:rPr>
        <w:t>2</w:t>
      </w:r>
      <w:r>
        <w:t xml:space="preserve"> w 2030 roku</w:t>
      </w:r>
      <w:r w:rsidRPr="005A0DE7">
        <w:t>.</w:t>
      </w:r>
      <w:r>
        <w:t xml:space="preserve"> L</w:t>
      </w:r>
      <w:r w:rsidRPr="00F30AE6">
        <w:t xml:space="preserve">iczba ludności </w:t>
      </w:r>
      <w:r>
        <w:t>województwa</w:t>
      </w:r>
      <w:r w:rsidRPr="00F30AE6">
        <w:t xml:space="preserve"> </w:t>
      </w:r>
      <w:r>
        <w:t xml:space="preserve">w </w:t>
      </w:r>
      <w:r w:rsidRPr="00F30AE6">
        <w:t xml:space="preserve">stosunku do 2020 </w:t>
      </w:r>
      <w:r>
        <w:t>roku</w:t>
      </w:r>
      <w:r w:rsidRPr="00F30AE6">
        <w:t xml:space="preserve"> na koniec </w:t>
      </w:r>
      <w:r>
        <w:t>2030 roku</w:t>
      </w:r>
      <w:r w:rsidRPr="00971553">
        <w:t xml:space="preserve"> </w:t>
      </w:r>
      <w:r w:rsidRPr="00F30AE6">
        <w:t>z</w:t>
      </w:r>
      <w:r>
        <w:t xml:space="preserve">mniejszy </w:t>
      </w:r>
      <w:r w:rsidRPr="00F30AE6">
        <w:t>się</w:t>
      </w:r>
      <w:r>
        <w:t xml:space="preserve"> o ok. 67 226 osób (5,5%), a do 2050 roku</w:t>
      </w:r>
      <w:r w:rsidRPr="00F30AE6">
        <w:t xml:space="preserve"> o ok. </w:t>
      </w:r>
      <w:r>
        <w:t xml:space="preserve">247 </w:t>
      </w:r>
      <w:r w:rsidRPr="00F30AE6">
        <w:t>726 osób (</w:t>
      </w:r>
      <w:r>
        <w:t>20</w:t>
      </w:r>
      <w:r w:rsidRPr="00F30AE6">
        <w:t xml:space="preserve">,2%). </w:t>
      </w:r>
    </w:p>
    <w:p w14:paraId="041008F9" w14:textId="76E3F654" w:rsidR="00544FA3" w:rsidRDefault="00325783" w:rsidP="00391D37">
      <w:pPr>
        <w:pStyle w:val="Tekstpodstawowy2"/>
        <w:spacing w:line="360" w:lineRule="auto"/>
        <w:ind w:firstLine="709"/>
        <w:jc w:val="both"/>
      </w:pPr>
      <w:r>
        <w:t>Do 2030 roku z</w:t>
      </w:r>
      <w:r w:rsidRPr="00E73024">
        <w:t xml:space="preserve"> </w:t>
      </w:r>
      <w:r>
        <w:t xml:space="preserve">miast ubędzie ok. 70 807 osób (12,7%), a na </w:t>
      </w:r>
      <w:r w:rsidRPr="00E73024">
        <w:t>obszar</w:t>
      </w:r>
      <w:r>
        <w:t>ach</w:t>
      </w:r>
      <w:r w:rsidRPr="00E73024">
        <w:t xml:space="preserve"> wiejskich </w:t>
      </w:r>
      <w:r>
        <w:t xml:space="preserve">przybędzie mieszkańców o </w:t>
      </w:r>
      <w:r w:rsidRPr="00E73024">
        <w:t xml:space="preserve">ok. </w:t>
      </w:r>
      <w:r>
        <w:t>3 581</w:t>
      </w:r>
      <w:r w:rsidRPr="00E73024">
        <w:t xml:space="preserve"> osób (</w:t>
      </w:r>
      <w:r>
        <w:t>0,5</w:t>
      </w:r>
      <w:r w:rsidRPr="00E73024">
        <w:t>%)</w:t>
      </w:r>
      <w:r>
        <w:t>. N</w:t>
      </w:r>
      <w:r w:rsidRPr="00E73024">
        <w:t xml:space="preserve">atomiast </w:t>
      </w:r>
      <w:r>
        <w:t xml:space="preserve">w późniejszych latach zacznie ubywać również ludności zamieszkałej na obszarach wiejskich. W 2050 roku </w:t>
      </w:r>
      <w:r w:rsidRPr="00E73024">
        <w:t>z</w:t>
      </w:r>
      <w:r>
        <w:t xml:space="preserve"> </w:t>
      </w:r>
      <w:r w:rsidRPr="00E73024">
        <w:t xml:space="preserve">miast </w:t>
      </w:r>
      <w:r>
        <w:t xml:space="preserve">ubędzie </w:t>
      </w:r>
      <w:r w:rsidRPr="00E73024">
        <w:t xml:space="preserve">ok. </w:t>
      </w:r>
      <w:r>
        <w:t>187 507</w:t>
      </w:r>
      <w:r w:rsidRPr="00E73024">
        <w:t xml:space="preserve"> osób (</w:t>
      </w:r>
      <w:r>
        <w:t>33,7</w:t>
      </w:r>
      <w:r w:rsidRPr="00E73024">
        <w:t>%)</w:t>
      </w:r>
      <w:r>
        <w:t>, a na wsi 60 119 osób (9,0%)</w:t>
      </w:r>
      <w:r w:rsidRPr="00E73024">
        <w:t xml:space="preserve">. </w:t>
      </w:r>
      <w:r>
        <w:t>Znaczny u</w:t>
      </w:r>
      <w:r w:rsidRPr="00E73024">
        <w:t>bytek liczby ludności zamieszkałej w miastach wynika</w:t>
      </w:r>
      <w:r>
        <w:t>ć</w:t>
      </w:r>
      <w:r w:rsidRPr="00E73024">
        <w:t xml:space="preserve"> </w:t>
      </w:r>
      <w:r>
        <w:t xml:space="preserve">będzie </w:t>
      </w:r>
      <w:r w:rsidRPr="00E73024">
        <w:t>m.in. z większego odpływu migracyjnego z miast na</w:t>
      </w:r>
      <w:r>
        <w:t xml:space="preserve"> </w:t>
      </w:r>
      <w:r w:rsidRPr="00E73024">
        <w:t>obszary wiejskie, co spowoduje spadek wskaźnika urbanizacji z 4</w:t>
      </w:r>
      <w:r>
        <w:t>5</w:t>
      </w:r>
      <w:r w:rsidRPr="00E73024">
        <w:t>,</w:t>
      </w:r>
      <w:r>
        <w:t>4</w:t>
      </w:r>
      <w:r w:rsidRPr="00E73024">
        <w:t xml:space="preserve">% do </w:t>
      </w:r>
      <w:r>
        <w:t xml:space="preserve">41,9% (w 2030 r.) i do </w:t>
      </w:r>
      <w:r w:rsidRPr="00E73024">
        <w:t xml:space="preserve">37,7% </w:t>
      </w:r>
      <w:r>
        <w:t xml:space="preserve">na koniec okresu prognozowanego </w:t>
      </w:r>
      <w:r w:rsidRPr="00E73024">
        <w:t>(w</w:t>
      </w:r>
      <w:r>
        <w:t xml:space="preserve"> </w:t>
      </w:r>
      <w:r w:rsidRPr="00E73024">
        <w:t>kraju z</w:t>
      </w:r>
      <w:r>
        <w:t xml:space="preserve"> 59,9</w:t>
      </w:r>
      <w:r w:rsidRPr="00E73024">
        <w:t>% do 55,5%).</w:t>
      </w:r>
    </w:p>
    <w:p w14:paraId="1A7E86F3" w14:textId="77777777" w:rsidR="00325783" w:rsidRDefault="00325783" w:rsidP="003A6B4F">
      <w:pPr>
        <w:tabs>
          <w:tab w:val="left" w:pos="426"/>
        </w:tabs>
        <w:ind w:left="426" w:firstLine="567"/>
        <w:jc w:val="both"/>
      </w:pPr>
      <w:r>
        <w:rPr>
          <w:noProof/>
        </w:rPr>
        <w:lastRenderedPageBreak/>
        <w:drawing>
          <wp:inline distT="0" distB="0" distL="0" distR="0" wp14:anchorId="0003B4AF" wp14:editId="2B50BFAE">
            <wp:extent cx="4716780" cy="2254010"/>
            <wp:effectExtent l="0" t="0" r="7620" b="0"/>
            <wp:docPr id="38" name="Wykres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9651F89" w14:textId="77777777" w:rsidR="00391D37" w:rsidRPr="00544FA3" w:rsidRDefault="00391D37" w:rsidP="00391D37">
      <w:pPr>
        <w:tabs>
          <w:tab w:val="left" w:pos="426"/>
        </w:tabs>
        <w:jc w:val="both"/>
        <w:rPr>
          <w:iCs/>
          <w:sz w:val="20"/>
          <w:szCs w:val="20"/>
        </w:rPr>
      </w:pPr>
      <w:r w:rsidRPr="00544FA3">
        <w:rPr>
          <w:iCs/>
          <w:sz w:val="20"/>
          <w:szCs w:val="20"/>
        </w:rPr>
        <w:t>Wykres. Zmiana liczby ludności województwa świętokrzyskiego w latach 2002-2050*.</w:t>
      </w:r>
    </w:p>
    <w:p w14:paraId="030BDD24" w14:textId="63186B01" w:rsidR="00325783" w:rsidRPr="002B594A" w:rsidRDefault="00325783" w:rsidP="002B594A">
      <w:pPr>
        <w:tabs>
          <w:tab w:val="left" w:pos="426"/>
          <w:tab w:val="left" w:pos="993"/>
        </w:tabs>
        <w:jc w:val="both"/>
        <w:rPr>
          <w:i/>
          <w:sz w:val="20"/>
          <w:szCs w:val="20"/>
        </w:rPr>
      </w:pPr>
      <w:r w:rsidRPr="002B594A">
        <w:rPr>
          <w:i/>
          <w:sz w:val="20"/>
          <w:szCs w:val="20"/>
        </w:rPr>
        <w:t>Źródło: Opracowanie własne na podstawie danych GUS (stan na dzień 31.XII.)</w:t>
      </w:r>
    </w:p>
    <w:p w14:paraId="792F5EC7" w14:textId="2D1FBBEC" w:rsidR="00325783" w:rsidRPr="002B594A" w:rsidRDefault="002B594A" w:rsidP="002B594A">
      <w:pPr>
        <w:tabs>
          <w:tab w:val="left" w:pos="426"/>
        </w:tabs>
        <w:jc w:val="both"/>
        <w:rPr>
          <w:i/>
          <w:sz w:val="20"/>
          <w:szCs w:val="20"/>
        </w:rPr>
      </w:pPr>
      <w:r>
        <w:rPr>
          <w:i/>
          <w:sz w:val="20"/>
          <w:szCs w:val="20"/>
        </w:rPr>
        <w:t xml:space="preserve">             </w:t>
      </w:r>
      <w:r w:rsidR="00325783" w:rsidRPr="002B594A">
        <w:rPr>
          <w:i/>
          <w:sz w:val="20"/>
          <w:szCs w:val="20"/>
        </w:rPr>
        <w:t>*Według „Prognozy ludności na lata 2014-2050”, Warszawa 2014 rok.</w:t>
      </w:r>
    </w:p>
    <w:p w14:paraId="2953FB0C" w14:textId="77777777" w:rsidR="00325783" w:rsidRDefault="00325783" w:rsidP="008C05DA">
      <w:pPr>
        <w:spacing w:line="276" w:lineRule="auto"/>
        <w:ind w:firstLine="709"/>
        <w:jc w:val="both"/>
      </w:pPr>
    </w:p>
    <w:p w14:paraId="15D2C46B" w14:textId="398289B1" w:rsidR="00325783" w:rsidRDefault="00325783" w:rsidP="00325783">
      <w:pPr>
        <w:spacing w:line="360" w:lineRule="auto"/>
        <w:ind w:firstLine="708"/>
        <w:jc w:val="both"/>
      </w:pPr>
      <w:r w:rsidRPr="00F30AE6">
        <w:t>Przyrost</w:t>
      </w:r>
      <w:r w:rsidRPr="003612CC">
        <w:t xml:space="preserve"> naturalny będzie </w:t>
      </w:r>
      <w:r>
        <w:t xml:space="preserve">ujemny, a odpływy migracyjne ludności pozostaną większe od napływów, co będzie skutkować utrzymaniem się ujemnego salda migracji. Dodatkowo nastąpi dalszy </w:t>
      </w:r>
      <w:r w:rsidRPr="00E0177E">
        <w:t>postępujący proces starzenia się ludności</w:t>
      </w:r>
      <w:r w:rsidRPr="009D605E">
        <w:t>, ponieważ</w:t>
      </w:r>
      <w:r>
        <w:t xml:space="preserve"> </w:t>
      </w:r>
      <w:r w:rsidRPr="009D605E">
        <w:t>udział osób w</w:t>
      </w:r>
      <w:r>
        <w:t xml:space="preserve"> </w:t>
      </w:r>
      <w:r w:rsidRPr="009D605E">
        <w:t>wieku przedprodukcyjnym spadnie do 1</w:t>
      </w:r>
      <w:r>
        <w:t>2,7</w:t>
      </w:r>
      <w:r w:rsidRPr="009D605E">
        <w:t xml:space="preserve">% (o </w:t>
      </w:r>
      <w:r>
        <w:t>3,8</w:t>
      </w:r>
      <w:r w:rsidRPr="009D605E">
        <w:t xml:space="preserve"> pkt.%), w</w:t>
      </w:r>
      <w:r>
        <w:t xml:space="preserve"> </w:t>
      </w:r>
      <w:r w:rsidRPr="009D605E">
        <w:t>wieku</w:t>
      </w:r>
      <w:r>
        <w:t xml:space="preserve"> </w:t>
      </w:r>
      <w:r w:rsidRPr="009D605E">
        <w:t xml:space="preserve">produkcyjnym do </w:t>
      </w:r>
      <w:r>
        <w:t>47,4</w:t>
      </w:r>
      <w:r w:rsidRPr="009D605E">
        <w:t>% (o</w:t>
      </w:r>
      <w:r>
        <w:t> 12,0 </w:t>
      </w:r>
      <w:r w:rsidRPr="009D605E">
        <w:t>pkt.%), a udział osób</w:t>
      </w:r>
      <w:r w:rsidR="00EC6455">
        <w:br/>
      </w:r>
      <w:r w:rsidRPr="009D605E">
        <w:t xml:space="preserve">w wieku poprodukcyjnym wzrośnie do </w:t>
      </w:r>
      <w:r>
        <w:t>39,9</w:t>
      </w:r>
      <w:r w:rsidRPr="009D605E">
        <w:t xml:space="preserve">%, tj. o </w:t>
      </w:r>
      <w:r>
        <w:t>15,8</w:t>
      </w:r>
      <w:r w:rsidRPr="009D605E">
        <w:t xml:space="preserve"> pkt.%. </w:t>
      </w:r>
      <w:r>
        <w:t>Wzrosną również wskaźniki o</w:t>
      </w:r>
      <w:r w:rsidRPr="00B5758E">
        <w:t>bciążeni</w:t>
      </w:r>
      <w:r>
        <w:t>a</w:t>
      </w:r>
      <w:r w:rsidRPr="00B5758E">
        <w:t xml:space="preserve"> demograficzne</w:t>
      </w:r>
      <w:r>
        <w:t>go.</w:t>
      </w:r>
    </w:p>
    <w:p w14:paraId="341E102D" w14:textId="77777777" w:rsidR="00325783" w:rsidRDefault="00325783" w:rsidP="002B594A">
      <w:pPr>
        <w:tabs>
          <w:tab w:val="left" w:pos="851"/>
          <w:tab w:val="left" w:pos="8789"/>
        </w:tabs>
        <w:ind w:left="142" w:firstLine="425"/>
      </w:pPr>
      <w:r>
        <w:rPr>
          <w:noProof/>
        </w:rPr>
        <w:drawing>
          <wp:inline distT="0" distB="0" distL="0" distR="0" wp14:anchorId="47C32D33" wp14:editId="25A9E86A">
            <wp:extent cx="5196840" cy="2766060"/>
            <wp:effectExtent l="0" t="0" r="0" b="0"/>
            <wp:docPr id="39" name="Wykres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4D3F0BF" w14:textId="77777777" w:rsidR="00391D37" w:rsidRPr="002B594A" w:rsidRDefault="00391D37" w:rsidP="00391D37">
      <w:pPr>
        <w:jc w:val="both"/>
        <w:rPr>
          <w:iCs/>
          <w:sz w:val="20"/>
          <w:szCs w:val="20"/>
        </w:rPr>
      </w:pPr>
      <w:r w:rsidRPr="002B594A">
        <w:rPr>
          <w:iCs/>
          <w:sz w:val="20"/>
          <w:szCs w:val="20"/>
        </w:rPr>
        <w:t>Wykres. Struktura wieku ludności województwa świętokrzyskiego w latach 2002-2050*.</w:t>
      </w:r>
    </w:p>
    <w:p w14:paraId="005F6FAF" w14:textId="3D8228D4" w:rsidR="00325783" w:rsidRPr="002B594A" w:rsidRDefault="00325783" w:rsidP="002B594A">
      <w:pPr>
        <w:tabs>
          <w:tab w:val="left" w:pos="851"/>
        </w:tabs>
        <w:rPr>
          <w:i/>
          <w:sz w:val="20"/>
          <w:szCs w:val="20"/>
        </w:rPr>
      </w:pPr>
      <w:r w:rsidRPr="002B594A">
        <w:rPr>
          <w:i/>
          <w:sz w:val="20"/>
          <w:szCs w:val="20"/>
        </w:rPr>
        <w:t>Źródło: Opracowanie własne na podstawie danych GUS (stan na dzień 31.XII.).</w:t>
      </w:r>
    </w:p>
    <w:p w14:paraId="684C3E2D" w14:textId="2442A857" w:rsidR="00325783" w:rsidRPr="002B594A" w:rsidRDefault="002B594A" w:rsidP="002B594A">
      <w:pPr>
        <w:jc w:val="both"/>
        <w:rPr>
          <w:i/>
          <w:sz w:val="20"/>
          <w:szCs w:val="20"/>
        </w:rPr>
      </w:pPr>
      <w:r>
        <w:rPr>
          <w:i/>
          <w:sz w:val="20"/>
          <w:szCs w:val="20"/>
        </w:rPr>
        <w:t xml:space="preserve">             </w:t>
      </w:r>
      <w:r w:rsidR="00325783" w:rsidRPr="002B594A">
        <w:rPr>
          <w:i/>
          <w:sz w:val="20"/>
          <w:szCs w:val="20"/>
        </w:rPr>
        <w:t>*Według „Prognozy ludności na lata 2014-2050”, Warszawa 2014 rok.</w:t>
      </w:r>
    </w:p>
    <w:p w14:paraId="4FFA27A1" w14:textId="77777777" w:rsidR="00325783" w:rsidRPr="00671E09" w:rsidRDefault="00325783" w:rsidP="00325783">
      <w:pPr>
        <w:tabs>
          <w:tab w:val="left" w:pos="851"/>
        </w:tabs>
        <w:ind w:firstLine="567"/>
      </w:pPr>
    </w:p>
    <w:p w14:paraId="359FC271" w14:textId="77777777" w:rsidR="00EB6FFE" w:rsidRDefault="00EB6FFE" w:rsidP="00325783">
      <w:pPr>
        <w:spacing w:line="360" w:lineRule="auto"/>
        <w:ind w:firstLine="708"/>
        <w:jc w:val="both"/>
      </w:pPr>
    </w:p>
    <w:p w14:paraId="4ACF2733" w14:textId="1D7BE8D4" w:rsidR="00325783" w:rsidRDefault="00325783" w:rsidP="00325783">
      <w:pPr>
        <w:spacing w:line="360" w:lineRule="auto"/>
        <w:ind w:firstLine="708"/>
        <w:jc w:val="both"/>
        <w:rPr>
          <w:color w:val="000000"/>
        </w:rPr>
      </w:pPr>
      <w:r w:rsidRPr="005D2E3A">
        <w:t xml:space="preserve">W województwie świętokrzyskim proces depopulacji </w:t>
      </w:r>
      <w:r>
        <w:t xml:space="preserve">i starzenia się społeczeństwa </w:t>
      </w:r>
      <w:r w:rsidRPr="005D2E3A">
        <w:t xml:space="preserve">zachodzi </w:t>
      </w:r>
      <w:r>
        <w:t xml:space="preserve">i zachodzić będzie we wszystkich gminach, a szczególnie </w:t>
      </w:r>
      <w:r w:rsidRPr="005D2E3A">
        <w:rPr>
          <w:color w:val="000000"/>
        </w:rPr>
        <w:t>na obszarach gmin miejskich</w:t>
      </w:r>
      <w:r>
        <w:rPr>
          <w:color w:val="000000"/>
        </w:rPr>
        <w:t xml:space="preserve"> oraz</w:t>
      </w:r>
      <w:r w:rsidRPr="005D2E3A">
        <w:rPr>
          <w:color w:val="000000"/>
        </w:rPr>
        <w:t xml:space="preserve"> gmin miejsko-wiejskich </w:t>
      </w:r>
      <w:r>
        <w:rPr>
          <w:color w:val="000000"/>
        </w:rPr>
        <w:t>i</w:t>
      </w:r>
      <w:r w:rsidRPr="005D2E3A">
        <w:rPr>
          <w:color w:val="000000"/>
        </w:rPr>
        <w:t xml:space="preserve"> wiejskich położonych na obrzeżach województwa, tj. w północno-wschodniej, wschodniej, południowej, zachodniej i północno-zachodniej części województwa. W wyniku różnic we wskaźnikach ruchu naturalnego i</w:t>
      </w:r>
      <w:r>
        <w:rPr>
          <w:color w:val="000000"/>
        </w:rPr>
        <w:t xml:space="preserve"> </w:t>
      </w:r>
      <w:r w:rsidRPr="005D2E3A">
        <w:rPr>
          <w:color w:val="000000"/>
        </w:rPr>
        <w:t>migracji nastąpi</w:t>
      </w:r>
      <w:r>
        <w:rPr>
          <w:color w:val="000000"/>
        </w:rPr>
        <w:t xml:space="preserve"> dalsze</w:t>
      </w:r>
      <w:r w:rsidRPr="005D2E3A">
        <w:rPr>
          <w:color w:val="000000"/>
        </w:rPr>
        <w:t xml:space="preserve"> pogłębienie różnic rozmieszczenia ludności charakteryzujące się trzema zjawiskami, tj.: depopulacją peryferyjnych obszarów wiejskich, koncentracją na </w:t>
      </w:r>
      <w:r>
        <w:rPr>
          <w:color w:val="000000"/>
        </w:rPr>
        <w:t xml:space="preserve">miejskim </w:t>
      </w:r>
      <w:r w:rsidRPr="005D2E3A">
        <w:rPr>
          <w:color w:val="000000"/>
        </w:rPr>
        <w:t>obszar</w:t>
      </w:r>
      <w:r>
        <w:rPr>
          <w:color w:val="000000"/>
        </w:rPr>
        <w:t>ze funkcjonalnym ośrodka wojewódzkiego (MOF OW)</w:t>
      </w:r>
      <w:r w:rsidRPr="005D2E3A">
        <w:rPr>
          <w:color w:val="000000"/>
        </w:rPr>
        <w:t xml:space="preserve"> oraz dekoncentracją wewnątrz </w:t>
      </w:r>
      <w:r>
        <w:rPr>
          <w:color w:val="000000"/>
        </w:rPr>
        <w:t xml:space="preserve">tego </w:t>
      </w:r>
      <w:r w:rsidRPr="005D2E3A">
        <w:rPr>
          <w:color w:val="000000"/>
        </w:rPr>
        <w:t>obszar</w:t>
      </w:r>
      <w:r>
        <w:rPr>
          <w:color w:val="000000"/>
        </w:rPr>
        <w:t>u — znacznym ubytkiem mieszkańców stolicy regionu miasta Kielce</w:t>
      </w:r>
      <w:r w:rsidRPr="005D2E3A">
        <w:rPr>
          <w:color w:val="000000"/>
        </w:rPr>
        <w:t>.</w:t>
      </w:r>
    </w:p>
    <w:p w14:paraId="081FB5F5" w14:textId="41A5E697" w:rsidR="00325783" w:rsidRDefault="00325783" w:rsidP="00325783">
      <w:pPr>
        <w:spacing w:line="360" w:lineRule="auto"/>
        <w:ind w:firstLine="708"/>
        <w:jc w:val="both"/>
      </w:pPr>
      <w:r w:rsidRPr="00377168">
        <w:t xml:space="preserve">Prognoza ludności gmin na lata 2017–2030 sporządzona przez GUS w 2017 roku </w:t>
      </w:r>
      <w:r>
        <w:t>p</w:t>
      </w:r>
      <w:r w:rsidRPr="00377168">
        <w:t>rzewiduje, że liczba ludności miasta Kielce w stosunku do 2020 roku na koniec okresu prognozowanego zmniejszy się o ok. 12 176 osób (6,3%), tj. do 181 239 mieszkańców, a</w:t>
      </w:r>
      <w:r>
        <w:t> </w:t>
      </w:r>
      <w:r w:rsidRPr="00377168">
        <w:t>wskaźnik gęstość zaludnienia do 1 648 osób/km</w:t>
      </w:r>
      <w:r w:rsidRPr="00377168">
        <w:rPr>
          <w:vertAlign w:val="superscript"/>
        </w:rPr>
        <w:t>2</w:t>
      </w:r>
      <w:r w:rsidRPr="00377168">
        <w:t xml:space="preserve">. W całym okresie prognozowanym przyrost naturalny oraz saldo migracji będą ujemne i wyniosą odpowiednio: –5,7‰ i –2,4‰. </w:t>
      </w:r>
      <w:r>
        <w:t xml:space="preserve">Nasilony proces migracji wykazuje zróżnicowanie w układzie miasto – wieś, ponieważ notowano zwiększenie odpływu migracyjnego mieszkańców miasta Kielce, oraz znaczący wzrost napływu migracyjnego osób na tereny gmin sąsiednich. Proces ten skutkuje intensywnym procesem urbanizacji terenów podmiejskich, który zachodzi w większości kosztem kapitału ludzkiego miasta Kielce. </w:t>
      </w:r>
    </w:p>
    <w:p w14:paraId="039FBC6F" w14:textId="77777777" w:rsidR="00325783" w:rsidRDefault="00325783" w:rsidP="00544FA3">
      <w:pPr>
        <w:ind w:firstLine="993"/>
        <w:jc w:val="both"/>
      </w:pPr>
      <w:r w:rsidRPr="001207B5">
        <w:rPr>
          <w:noProof/>
        </w:rPr>
        <w:drawing>
          <wp:inline distT="0" distB="0" distL="0" distR="0" wp14:anchorId="0245F571" wp14:editId="50E595BD">
            <wp:extent cx="4994622" cy="1842135"/>
            <wp:effectExtent l="0" t="0" r="0" b="5715"/>
            <wp:docPr id="41"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14CC19F" w14:textId="77777777" w:rsidR="00391D37" w:rsidRPr="00544FA3" w:rsidRDefault="00391D37" w:rsidP="00391D37">
      <w:pPr>
        <w:tabs>
          <w:tab w:val="left" w:pos="426"/>
        </w:tabs>
        <w:jc w:val="both"/>
        <w:rPr>
          <w:iCs/>
          <w:sz w:val="20"/>
          <w:szCs w:val="20"/>
        </w:rPr>
      </w:pPr>
      <w:r w:rsidRPr="00544FA3">
        <w:rPr>
          <w:iCs/>
          <w:sz w:val="20"/>
          <w:szCs w:val="20"/>
        </w:rPr>
        <w:t>Wykres. Zmiana liczby ludności miasta Kielce w latach 2016-2030*.</w:t>
      </w:r>
    </w:p>
    <w:p w14:paraId="220CB150" w14:textId="01C7D0DE" w:rsidR="00325783" w:rsidRPr="00544FA3" w:rsidRDefault="00325783" w:rsidP="00544FA3">
      <w:pPr>
        <w:tabs>
          <w:tab w:val="left" w:pos="426"/>
          <w:tab w:val="left" w:pos="993"/>
        </w:tabs>
        <w:jc w:val="both"/>
        <w:rPr>
          <w:i/>
          <w:sz w:val="20"/>
          <w:szCs w:val="20"/>
        </w:rPr>
      </w:pPr>
      <w:r w:rsidRPr="00544FA3">
        <w:rPr>
          <w:i/>
          <w:sz w:val="20"/>
          <w:szCs w:val="20"/>
        </w:rPr>
        <w:t>Źródło: Opracowanie własne na podstawie danych GUS (stan na dzień 31.XII.)</w:t>
      </w:r>
    </w:p>
    <w:p w14:paraId="5BFB0C5F" w14:textId="1B6521E2" w:rsidR="00325783" w:rsidRPr="00544FA3" w:rsidRDefault="00544FA3" w:rsidP="00544FA3">
      <w:pPr>
        <w:tabs>
          <w:tab w:val="left" w:pos="993"/>
        </w:tabs>
        <w:jc w:val="both"/>
        <w:rPr>
          <w:i/>
          <w:sz w:val="20"/>
          <w:szCs w:val="20"/>
        </w:rPr>
      </w:pPr>
      <w:r>
        <w:rPr>
          <w:i/>
          <w:sz w:val="20"/>
          <w:szCs w:val="20"/>
        </w:rPr>
        <w:t xml:space="preserve">             </w:t>
      </w:r>
      <w:r w:rsidR="00325783" w:rsidRPr="00544FA3">
        <w:rPr>
          <w:i/>
          <w:sz w:val="20"/>
          <w:szCs w:val="20"/>
        </w:rPr>
        <w:t>*Według „Prognozy ludności gmin na lata 2017-2030”,</w:t>
      </w:r>
      <w:r w:rsidR="0023640E">
        <w:rPr>
          <w:i/>
          <w:sz w:val="20"/>
          <w:szCs w:val="20"/>
        </w:rPr>
        <w:t xml:space="preserve"> </w:t>
      </w:r>
      <w:r w:rsidR="00325783" w:rsidRPr="00544FA3">
        <w:rPr>
          <w:i/>
          <w:sz w:val="20"/>
          <w:szCs w:val="20"/>
        </w:rPr>
        <w:t>Warszawa 2017 rok.</w:t>
      </w:r>
    </w:p>
    <w:p w14:paraId="49168F33" w14:textId="77777777" w:rsidR="00325783" w:rsidRDefault="00325783" w:rsidP="00325783">
      <w:pPr>
        <w:spacing w:line="360" w:lineRule="auto"/>
        <w:ind w:firstLine="709"/>
        <w:jc w:val="both"/>
      </w:pPr>
    </w:p>
    <w:p w14:paraId="01806695" w14:textId="0A743398" w:rsidR="00325783" w:rsidRPr="00D035A7" w:rsidRDefault="00325783" w:rsidP="00325783">
      <w:pPr>
        <w:spacing w:line="360" w:lineRule="auto"/>
        <w:ind w:firstLine="708"/>
        <w:jc w:val="both"/>
      </w:pPr>
      <w:r>
        <w:t>W latach 2016</w:t>
      </w:r>
      <w:r w:rsidRPr="00344BD6">
        <w:t xml:space="preserve">-2020 </w:t>
      </w:r>
      <w:r>
        <w:t>w mieście s</w:t>
      </w:r>
      <w:r w:rsidRPr="00D035A7">
        <w:t>aldo migracji wewnętrznych i</w:t>
      </w:r>
      <w:r>
        <w:t xml:space="preserve"> </w:t>
      </w:r>
      <w:r w:rsidRPr="00D035A7">
        <w:t xml:space="preserve">zagranicznych na pobyt stały </w:t>
      </w:r>
      <w:r>
        <w:t xml:space="preserve">było ujemne </w:t>
      </w:r>
      <w:r w:rsidRPr="00D035A7">
        <w:t xml:space="preserve">od </w:t>
      </w:r>
      <w:r>
        <w:t>–1,1</w:t>
      </w:r>
      <w:r w:rsidRPr="00D035A7">
        <w:t xml:space="preserve">‰ </w:t>
      </w:r>
      <w:r>
        <w:t xml:space="preserve">(minus 222 osób) </w:t>
      </w:r>
      <w:r w:rsidRPr="00D035A7">
        <w:t xml:space="preserve">do </w:t>
      </w:r>
      <w:r>
        <w:t>–1,8</w:t>
      </w:r>
      <w:r w:rsidRPr="00D035A7">
        <w:t>‰</w:t>
      </w:r>
      <w:r>
        <w:t xml:space="preserve"> (minus 351 osób), a najwyższe zanotowano</w:t>
      </w:r>
      <w:r w:rsidR="00EC6455">
        <w:br/>
      </w:r>
      <w:r>
        <w:t>w 2018 roku, tj. –3,0</w:t>
      </w:r>
      <w:r w:rsidRPr="00D035A7">
        <w:t>‰</w:t>
      </w:r>
      <w:r>
        <w:t xml:space="preserve"> (minus 582 osoby). </w:t>
      </w:r>
      <w:r w:rsidRPr="00D035A7">
        <w:t>W</w:t>
      </w:r>
      <w:r>
        <w:t xml:space="preserve"> </w:t>
      </w:r>
      <w:r w:rsidRPr="00D035A7">
        <w:t xml:space="preserve">województwie </w:t>
      </w:r>
      <w:r>
        <w:t xml:space="preserve">świętokrzyskim w tym czasie również </w:t>
      </w:r>
      <w:r w:rsidRPr="00D035A7">
        <w:t>występowało ujemne saldo migracji od</w:t>
      </w:r>
      <w:r>
        <w:t xml:space="preserve"> </w:t>
      </w:r>
      <w:r w:rsidRPr="00D035A7">
        <w:t>–1,4‰ do –</w:t>
      </w:r>
      <w:r>
        <w:t>1,6</w:t>
      </w:r>
      <w:r w:rsidRPr="00D035A7">
        <w:t>‰ (w kraju od</w:t>
      </w:r>
      <w:r>
        <w:t xml:space="preserve"> </w:t>
      </w:r>
      <w:r w:rsidRPr="00D035A7">
        <w:t>0,04‰ do</w:t>
      </w:r>
      <w:r>
        <w:t xml:space="preserve"> </w:t>
      </w:r>
      <w:r w:rsidRPr="00D035A7">
        <w:t>0,</w:t>
      </w:r>
      <w:r>
        <w:t>1</w:t>
      </w:r>
      <w:r w:rsidRPr="00D035A7">
        <w:t>‰).</w:t>
      </w:r>
    </w:p>
    <w:p w14:paraId="35EC0772" w14:textId="77777777" w:rsidR="00325783" w:rsidRPr="00D035A7" w:rsidRDefault="00325783" w:rsidP="00325783">
      <w:pPr>
        <w:pStyle w:val="Akapitzlist"/>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P</w:t>
      </w:r>
      <w:r w:rsidRPr="00377168">
        <w:rPr>
          <w:rFonts w:ascii="Times New Roman" w:hAnsi="Times New Roman" w:cs="Times New Roman"/>
          <w:sz w:val="24"/>
          <w:szCs w:val="24"/>
        </w:rPr>
        <w:t xml:space="preserve">roces starzenia się mieszkańców miasta </w:t>
      </w:r>
      <w:r>
        <w:rPr>
          <w:rFonts w:ascii="Times New Roman" w:hAnsi="Times New Roman" w:cs="Times New Roman"/>
          <w:sz w:val="24"/>
          <w:szCs w:val="24"/>
        </w:rPr>
        <w:t xml:space="preserve">Kielce powodować będą </w:t>
      </w:r>
      <w:r w:rsidRPr="00377168">
        <w:rPr>
          <w:rFonts w:ascii="Times New Roman" w:hAnsi="Times New Roman" w:cs="Times New Roman"/>
          <w:sz w:val="24"/>
          <w:szCs w:val="24"/>
        </w:rPr>
        <w:t>m.in.</w:t>
      </w:r>
      <w:r>
        <w:rPr>
          <w:rFonts w:ascii="Times New Roman" w:hAnsi="Times New Roman" w:cs="Times New Roman"/>
          <w:sz w:val="24"/>
          <w:szCs w:val="24"/>
        </w:rPr>
        <w:t>:</w:t>
      </w:r>
      <w:r w:rsidRPr="00377168">
        <w:rPr>
          <w:rFonts w:ascii="Times New Roman" w:hAnsi="Times New Roman" w:cs="Times New Roman"/>
          <w:sz w:val="24"/>
          <w:szCs w:val="24"/>
        </w:rPr>
        <w:t xml:space="preserve"> coroczny spadek współczynnika urodzeń do 6,9‰ oraz wzrost współczynnika zgonów do 12,6‰. Według</w:t>
      </w:r>
      <w:r>
        <w:rPr>
          <w:rFonts w:ascii="Times New Roman" w:hAnsi="Times New Roman" w:cs="Times New Roman"/>
          <w:sz w:val="24"/>
          <w:szCs w:val="24"/>
        </w:rPr>
        <w:t xml:space="preserve"> </w:t>
      </w:r>
      <w:r w:rsidRPr="00377168">
        <w:rPr>
          <w:rFonts w:ascii="Times New Roman" w:hAnsi="Times New Roman" w:cs="Times New Roman"/>
          <w:sz w:val="24"/>
          <w:szCs w:val="24"/>
        </w:rPr>
        <w:t>prognozy nastąpią głębokie i nieodwracalne zmiany, m.in. brak prostej zastępowalności pokoleń, ze względu na gwałtowne starzenie się struktury wiekowej ludności, w tym zasobów pracy. Znaczny spadek udziału osób w wieku przedprodukcyjnym spowoduje wzrost współczynników obciążenia demograficznego, w większości osobami w wieku poprodukcyjnym. Obciążenie demograficzne osób wieku przedprodukcyjnego osobami w wieku poprodukcyjnym wzrośnie ze 16</w:t>
      </w:r>
      <w:r>
        <w:rPr>
          <w:rFonts w:ascii="Times New Roman" w:hAnsi="Times New Roman" w:cs="Times New Roman"/>
          <w:sz w:val="24"/>
          <w:szCs w:val="24"/>
        </w:rPr>
        <w:t>8</w:t>
      </w:r>
      <w:r w:rsidRPr="00377168">
        <w:rPr>
          <w:rFonts w:ascii="Times New Roman" w:hAnsi="Times New Roman" w:cs="Times New Roman"/>
          <w:sz w:val="24"/>
          <w:szCs w:val="24"/>
        </w:rPr>
        <w:t xml:space="preserve"> do 198 osób co oznacza, że na 100 osób w wieku przedprodukcyjnym przypadać będzie 198 osób w wieku poprodukcyjnym</w:t>
      </w:r>
      <w:r>
        <w:rPr>
          <w:rFonts w:ascii="Times New Roman" w:hAnsi="Times New Roman" w:cs="Times New Roman"/>
          <w:sz w:val="24"/>
          <w:szCs w:val="24"/>
        </w:rPr>
        <w:t>, a</w:t>
      </w:r>
      <w:r w:rsidRPr="00377168">
        <w:rPr>
          <w:rFonts w:ascii="Times New Roman" w:hAnsi="Times New Roman" w:cs="Times New Roman"/>
          <w:sz w:val="24"/>
          <w:szCs w:val="24"/>
        </w:rPr>
        <w:t xml:space="preserve"> obciążenie osób wieku produkcyjn</w:t>
      </w:r>
      <w:r>
        <w:rPr>
          <w:rFonts w:ascii="Times New Roman" w:hAnsi="Times New Roman" w:cs="Times New Roman"/>
          <w:sz w:val="24"/>
          <w:szCs w:val="24"/>
        </w:rPr>
        <w:t>ego</w:t>
      </w:r>
      <w:r w:rsidRPr="00377168">
        <w:rPr>
          <w:rFonts w:ascii="Times New Roman" w:hAnsi="Times New Roman" w:cs="Times New Roman"/>
          <w:sz w:val="24"/>
          <w:szCs w:val="24"/>
        </w:rPr>
        <w:t xml:space="preserve"> osobami w wieku emerytalnym </w:t>
      </w:r>
      <w:r>
        <w:rPr>
          <w:rFonts w:ascii="Times New Roman" w:hAnsi="Times New Roman" w:cs="Times New Roman"/>
          <w:sz w:val="24"/>
          <w:szCs w:val="24"/>
        </w:rPr>
        <w:t xml:space="preserve">zwiększy się </w:t>
      </w:r>
      <w:r w:rsidRPr="00377168">
        <w:rPr>
          <w:rFonts w:ascii="Times New Roman" w:hAnsi="Times New Roman" w:cs="Times New Roman"/>
          <w:sz w:val="24"/>
          <w:szCs w:val="24"/>
        </w:rPr>
        <w:t>z 4</w:t>
      </w:r>
      <w:r>
        <w:rPr>
          <w:rFonts w:ascii="Times New Roman" w:hAnsi="Times New Roman" w:cs="Times New Roman"/>
          <w:sz w:val="24"/>
          <w:szCs w:val="24"/>
        </w:rPr>
        <w:t>7</w:t>
      </w:r>
      <w:r w:rsidRPr="00377168">
        <w:rPr>
          <w:rFonts w:ascii="Times New Roman" w:hAnsi="Times New Roman" w:cs="Times New Roman"/>
          <w:sz w:val="24"/>
          <w:szCs w:val="24"/>
        </w:rPr>
        <w:t xml:space="preserve"> do 54 osób. </w:t>
      </w:r>
    </w:p>
    <w:p w14:paraId="3AE6656D" w14:textId="77777777" w:rsidR="00325783" w:rsidRDefault="00325783" w:rsidP="00A04A9E">
      <w:pPr>
        <w:spacing w:line="360" w:lineRule="auto"/>
        <w:ind w:firstLine="708"/>
        <w:jc w:val="both"/>
        <w:rPr>
          <w:color w:val="000000"/>
        </w:rPr>
      </w:pPr>
      <w:r>
        <w:rPr>
          <w:color w:val="000000"/>
        </w:rPr>
        <w:t xml:space="preserve">W województwie </w:t>
      </w:r>
      <w:r w:rsidRPr="00B23119">
        <w:rPr>
          <w:color w:val="000000"/>
        </w:rPr>
        <w:t>w układzie przestrzennym wyodrębniają się obszary gmin</w:t>
      </w:r>
      <w:r>
        <w:rPr>
          <w:color w:val="000000"/>
        </w:rPr>
        <w:t>, głównie należących do powiatu kieleckiego</w:t>
      </w:r>
      <w:r w:rsidRPr="00B23119">
        <w:rPr>
          <w:color w:val="000000"/>
        </w:rPr>
        <w:t>, w</w:t>
      </w:r>
      <w:r>
        <w:rPr>
          <w:color w:val="000000"/>
        </w:rPr>
        <w:t xml:space="preserve"> </w:t>
      </w:r>
      <w:r w:rsidRPr="00B23119">
        <w:rPr>
          <w:color w:val="000000"/>
        </w:rPr>
        <w:t xml:space="preserve">których odnotowuje się </w:t>
      </w:r>
      <w:r>
        <w:rPr>
          <w:color w:val="000000"/>
        </w:rPr>
        <w:t xml:space="preserve">oraz prognozuje się do 2030 roku </w:t>
      </w:r>
      <w:r w:rsidRPr="00B23119">
        <w:rPr>
          <w:color w:val="000000"/>
        </w:rPr>
        <w:t>coroczny systematyczny wzrost liczby ludności</w:t>
      </w:r>
      <w:r>
        <w:rPr>
          <w:color w:val="000000"/>
        </w:rPr>
        <w:t xml:space="preserve">. </w:t>
      </w:r>
      <w:r w:rsidRPr="00B23119">
        <w:rPr>
          <w:color w:val="000000"/>
        </w:rPr>
        <w:t>W pozostałych powiatach</w:t>
      </w:r>
      <w:r>
        <w:rPr>
          <w:color w:val="000000"/>
        </w:rPr>
        <w:t xml:space="preserve"> województwa</w:t>
      </w:r>
      <w:r w:rsidRPr="00B23119">
        <w:rPr>
          <w:color w:val="000000"/>
        </w:rPr>
        <w:t xml:space="preserve">, obszary gmin z </w:t>
      </w:r>
      <w:r>
        <w:rPr>
          <w:color w:val="000000"/>
        </w:rPr>
        <w:t xml:space="preserve">prognozowaną </w:t>
      </w:r>
      <w:r w:rsidRPr="00B23119">
        <w:rPr>
          <w:color w:val="000000"/>
        </w:rPr>
        <w:t>tendencją systematycznego ubytku liczby ludności zagrożone są procesem wyludniania się</w:t>
      </w:r>
      <w:r>
        <w:rPr>
          <w:color w:val="000000"/>
        </w:rPr>
        <w:t xml:space="preserve">, a </w:t>
      </w:r>
      <w:r w:rsidRPr="00B23119">
        <w:rPr>
          <w:color w:val="000000"/>
        </w:rPr>
        <w:t>dotyczy to głównie południowej i</w:t>
      </w:r>
      <w:r>
        <w:rPr>
          <w:color w:val="000000"/>
        </w:rPr>
        <w:t xml:space="preserve"> </w:t>
      </w:r>
      <w:r w:rsidRPr="00B23119">
        <w:rPr>
          <w:color w:val="000000"/>
        </w:rPr>
        <w:t>zachodniej części województwa.</w:t>
      </w:r>
    </w:p>
    <w:p w14:paraId="33CDD0B4" w14:textId="1323F744" w:rsidR="00325783" w:rsidRPr="00B23119" w:rsidRDefault="00325783" w:rsidP="00A04A9E">
      <w:pPr>
        <w:spacing w:line="360" w:lineRule="auto"/>
        <w:ind w:firstLine="708"/>
        <w:jc w:val="both"/>
        <w:rPr>
          <w:color w:val="000000"/>
        </w:rPr>
      </w:pPr>
      <w:r w:rsidRPr="00B23119">
        <w:rPr>
          <w:color w:val="000000"/>
        </w:rPr>
        <w:t xml:space="preserve">Zasadniczymi przyczynami powodującymi ujemny przyrost rzeczywisty ludności </w:t>
      </w:r>
      <w:r>
        <w:rPr>
          <w:color w:val="000000"/>
        </w:rPr>
        <w:t xml:space="preserve">w gminach </w:t>
      </w:r>
      <w:r w:rsidRPr="00B23119">
        <w:rPr>
          <w:color w:val="000000"/>
        </w:rPr>
        <w:t>są: ujemny przyrost naturalny (w wyniku niskiej dzietności, która powoduje że ilość zgonów jest wyższa od ilości urodzeń) oraz ujemne saldo migracji (</w:t>
      </w:r>
      <w:r>
        <w:rPr>
          <w:color w:val="000000"/>
        </w:rPr>
        <w:t>s</w:t>
      </w:r>
      <w:r w:rsidRPr="00B23119">
        <w:rPr>
          <w:color w:val="000000"/>
        </w:rPr>
        <w:t>powodowane odpływem z</w:t>
      </w:r>
      <w:r>
        <w:rPr>
          <w:color w:val="000000"/>
        </w:rPr>
        <w:t> </w:t>
      </w:r>
      <w:r w:rsidRPr="00B23119">
        <w:rPr>
          <w:color w:val="000000"/>
        </w:rPr>
        <w:t>województwa ludzi młodych, i w większości kobiet w wieku prokreacyjnym). Niska dzietność wynika między innymi</w:t>
      </w:r>
      <w:r w:rsidR="00A04A9E">
        <w:rPr>
          <w:color w:val="000000"/>
        </w:rPr>
        <w:t xml:space="preserve"> </w:t>
      </w:r>
      <w:r w:rsidRPr="00B23119">
        <w:rPr>
          <w:color w:val="000000"/>
        </w:rPr>
        <w:t>z liczby i struktury wieku kobiet zawierających po raz pierwszy związek małżeński, a także przesunięcia średniego wieku rodzenia pierwszego dziecka do starszych grup wiekowych. Dodatkowymi czynnikami są między innymi: duża skala bezrobocia, która wpływa</w:t>
      </w:r>
      <w:r>
        <w:rPr>
          <w:color w:val="000000"/>
        </w:rPr>
        <w:t>ła</w:t>
      </w:r>
      <w:r w:rsidRPr="00B23119">
        <w:rPr>
          <w:color w:val="000000"/>
        </w:rPr>
        <w:t xml:space="preserve"> na poczucie braku stabilizacji, większa aktywność edukacyjna i zawodowa kobiet, a</w:t>
      </w:r>
      <w:r>
        <w:rPr>
          <w:color w:val="000000"/>
        </w:rPr>
        <w:t> </w:t>
      </w:r>
      <w:r w:rsidRPr="00B23119">
        <w:rPr>
          <w:color w:val="000000"/>
        </w:rPr>
        <w:t>także obawa przed utratą dotychczasowego zatrudnienia. W konsekwencji tych niekorzystnych zjawisk następ</w:t>
      </w:r>
      <w:r>
        <w:rPr>
          <w:color w:val="000000"/>
        </w:rPr>
        <w:t>ował</w:t>
      </w:r>
      <w:r w:rsidRPr="00B23119">
        <w:rPr>
          <w:color w:val="000000"/>
        </w:rPr>
        <w:t xml:space="preserve"> nieodwracalny proces starzenia się populacji, charakteryzujący się gwałtownym wzrostem udziału osób w wieku poprodukcyjnym oraz ubytkiem osób w wieku przedprodukcyjnym</w:t>
      </w:r>
      <w:r>
        <w:rPr>
          <w:color w:val="000000"/>
        </w:rPr>
        <w:t xml:space="preserve"> i produkcyjnym</w:t>
      </w:r>
      <w:r w:rsidRPr="00B23119">
        <w:rPr>
          <w:color w:val="000000"/>
        </w:rPr>
        <w:t>.</w:t>
      </w:r>
    </w:p>
    <w:p w14:paraId="79CC5584" w14:textId="72C97CF9" w:rsidR="00325783" w:rsidRDefault="00325783" w:rsidP="00A04A9E">
      <w:pPr>
        <w:spacing w:line="360" w:lineRule="auto"/>
        <w:ind w:firstLine="708"/>
        <w:jc w:val="both"/>
      </w:pPr>
      <w:r>
        <w:t>Z</w:t>
      </w:r>
      <w:r w:rsidRPr="00D91588">
        <w:t>mian</w:t>
      </w:r>
      <w:r>
        <w:t>y</w:t>
      </w:r>
      <w:r w:rsidRPr="00D91588">
        <w:t xml:space="preserve"> procesów demograficznych w latach 2002-20</w:t>
      </w:r>
      <w:r>
        <w:t>30</w:t>
      </w:r>
      <w:r w:rsidRPr="00D91588">
        <w:t xml:space="preserve"> w układzie przestrzennym województwa świętokrzyskiego (w podziale na gminy miejskie, miejsko-wiejskie i wiejskie), wskaz</w:t>
      </w:r>
      <w:r>
        <w:t>ują</w:t>
      </w:r>
      <w:r w:rsidRPr="00D91588">
        <w:t xml:space="preserve"> między innymi na obszary, na których odnotowano korzystne wskaźniki ruchu migracyjnego i ruchu naturalnego ludności</w:t>
      </w:r>
      <w:r>
        <w:t>, gł</w:t>
      </w:r>
      <w:r w:rsidR="00D47341">
        <w:t>ó</w:t>
      </w:r>
      <w:r>
        <w:t>wnie dotyczy to gmin powiatu kieleckiego</w:t>
      </w:r>
      <w:r w:rsidRPr="00D91588">
        <w:t>, a</w:t>
      </w:r>
      <w:r>
        <w:t> </w:t>
      </w:r>
      <w:r w:rsidRPr="00D91588">
        <w:t>także na obszary problemowe w wyniku kumulowania się niekorzystnych zmian w procesach demograficznych związanych ze spadkiem potencjału demograficznego</w:t>
      </w:r>
      <w:r>
        <w:t xml:space="preserve"> — depopulacją</w:t>
      </w:r>
      <w:r w:rsidRPr="00D91588">
        <w:t>.</w:t>
      </w:r>
      <w:r>
        <w:t xml:space="preserve"> Proces depopulacji stanowi najistotniejszy czynnik, który w dłużej perspektywie może przyczynić się do destabilizacji systemu osadniczego,</w:t>
      </w:r>
      <w:r w:rsidR="00A04A9E">
        <w:t xml:space="preserve"> </w:t>
      </w:r>
      <w:r>
        <w:t>w tym infrastruktury drogowej.</w:t>
      </w:r>
    </w:p>
    <w:p w14:paraId="38405348" w14:textId="5069D109" w:rsidR="00325783" w:rsidRDefault="00325783" w:rsidP="00703E36">
      <w:pPr>
        <w:spacing w:line="360" w:lineRule="auto"/>
        <w:jc w:val="both"/>
        <w:rPr>
          <w:b/>
          <w:bCs/>
        </w:rPr>
      </w:pPr>
      <w:r w:rsidRPr="00C2554A">
        <w:rPr>
          <w:b/>
          <w:bCs/>
        </w:rPr>
        <w:t>Analiza wpływu uwarunkowań procesów demograficznych na rozwój sieci transportowej:</w:t>
      </w:r>
    </w:p>
    <w:p w14:paraId="06851AA5" w14:textId="7886405F" w:rsidR="00703E36" w:rsidRPr="00703E36" w:rsidRDefault="00391D37" w:rsidP="00703E36">
      <w:pPr>
        <w:spacing w:line="360" w:lineRule="auto"/>
        <w:jc w:val="both"/>
        <w:rPr>
          <w:b/>
          <w:bCs/>
        </w:rPr>
      </w:pPr>
      <w:r w:rsidRPr="00703E36">
        <w:rPr>
          <w:b/>
          <w:bCs/>
        </w:rPr>
        <w:t>Atuty:</w:t>
      </w:r>
    </w:p>
    <w:p w14:paraId="1B052C3A" w14:textId="77777777" w:rsidR="00325783" w:rsidRDefault="00325783">
      <w:pPr>
        <w:pStyle w:val="Akapitzlist"/>
        <w:numPr>
          <w:ilvl w:val="0"/>
          <w:numId w:val="75"/>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średnia gęstość zaludnienia województwa na jeden kilometr kwadratowy;</w:t>
      </w:r>
    </w:p>
    <w:p w14:paraId="307E6FAF" w14:textId="77777777" w:rsidR="00325783" w:rsidRDefault="00325783">
      <w:pPr>
        <w:pStyle w:val="Akapitzlist"/>
        <w:numPr>
          <w:ilvl w:val="0"/>
          <w:numId w:val="75"/>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koncentracja populacji w miastach i wokół obszarów miejskich, które zajmują ok. 46 % ogółu ludności województwa;</w:t>
      </w:r>
    </w:p>
    <w:p w14:paraId="7D8F5267" w14:textId="77777777" w:rsidR="00325783" w:rsidRDefault="00325783">
      <w:pPr>
        <w:pStyle w:val="Akapitzlist"/>
        <w:numPr>
          <w:ilvl w:val="0"/>
          <w:numId w:val="75"/>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równomierne rozmieszczenie sieci osadniczej;</w:t>
      </w:r>
    </w:p>
    <w:p w14:paraId="7E5944B5" w14:textId="49FCB2AB" w:rsidR="00325783" w:rsidRDefault="00325783">
      <w:pPr>
        <w:pStyle w:val="Akapitzlist"/>
        <w:numPr>
          <w:ilvl w:val="0"/>
          <w:numId w:val="75"/>
        </w:numPr>
        <w:suppressAutoHyphens w:val="0"/>
        <w:spacing w:after="0" w:line="360" w:lineRule="auto"/>
        <w:ind w:left="567" w:hanging="283"/>
        <w:contextualSpacing/>
        <w:jc w:val="both"/>
        <w:rPr>
          <w:rFonts w:ascii="Times New Roman" w:hAnsi="Times New Roman" w:cs="Times New Roman"/>
          <w:sz w:val="24"/>
          <w:szCs w:val="24"/>
        </w:rPr>
      </w:pPr>
      <w:r w:rsidRPr="00D84427">
        <w:rPr>
          <w:rFonts w:ascii="Times New Roman" w:hAnsi="Times New Roman" w:cs="Times New Roman"/>
          <w:sz w:val="24"/>
          <w:szCs w:val="24"/>
        </w:rPr>
        <w:t>przewag</w:t>
      </w:r>
      <w:r>
        <w:rPr>
          <w:rFonts w:ascii="Times New Roman" w:hAnsi="Times New Roman" w:cs="Times New Roman"/>
          <w:sz w:val="24"/>
          <w:szCs w:val="24"/>
        </w:rPr>
        <w:t>a</w:t>
      </w:r>
      <w:r w:rsidRPr="00D84427">
        <w:rPr>
          <w:rFonts w:ascii="Times New Roman" w:hAnsi="Times New Roman" w:cs="Times New Roman"/>
          <w:sz w:val="24"/>
          <w:szCs w:val="24"/>
        </w:rPr>
        <w:t xml:space="preserve"> miasta Kielce, jako ośrodka wojewódzkiego pełniącego oprócz funkcji regionalnych szereg funkcji o znaczeniu krajowym</w:t>
      </w:r>
      <w:r>
        <w:rPr>
          <w:rFonts w:ascii="Times New Roman" w:hAnsi="Times New Roman" w:cs="Times New Roman"/>
          <w:sz w:val="24"/>
          <w:szCs w:val="24"/>
        </w:rPr>
        <w:t xml:space="preserve"> — </w:t>
      </w:r>
      <w:r w:rsidRPr="00D84427">
        <w:rPr>
          <w:rFonts w:ascii="Times New Roman" w:hAnsi="Times New Roman" w:cs="Times New Roman"/>
          <w:sz w:val="24"/>
          <w:szCs w:val="24"/>
        </w:rPr>
        <w:t>ośrodek krajowy predysponowany do rozwoju funkcji metropolitalnych, co w przyszłości niewątpliwie wpłynie na zwiększenie ruchu transportowego</w:t>
      </w:r>
      <w:r>
        <w:rPr>
          <w:rFonts w:ascii="Times New Roman" w:hAnsi="Times New Roman" w:cs="Times New Roman"/>
          <w:sz w:val="24"/>
          <w:szCs w:val="24"/>
        </w:rPr>
        <w:t>;</w:t>
      </w:r>
    </w:p>
    <w:p w14:paraId="7E5F33EB" w14:textId="7D750C09" w:rsidR="00703E36" w:rsidRPr="00703E36" w:rsidRDefault="00391D37" w:rsidP="00703E36">
      <w:pPr>
        <w:spacing w:line="360" w:lineRule="auto"/>
        <w:contextualSpacing/>
        <w:jc w:val="both"/>
        <w:rPr>
          <w:b/>
          <w:bCs/>
        </w:rPr>
      </w:pPr>
      <w:r w:rsidRPr="00703E36">
        <w:rPr>
          <w:b/>
          <w:bCs/>
        </w:rPr>
        <w:t>Bariery:</w:t>
      </w:r>
    </w:p>
    <w:p w14:paraId="4A64E6EE" w14:textId="77777777" w:rsidR="00325783" w:rsidRDefault="00325783">
      <w:pPr>
        <w:pStyle w:val="Akapitzlist"/>
        <w:numPr>
          <w:ilvl w:val="0"/>
          <w:numId w:val="7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utrzymanie się w okresie prognozowanym procesu depopulacji i starzenia się społeczeństwa województwa;</w:t>
      </w:r>
    </w:p>
    <w:p w14:paraId="1BFC09E9" w14:textId="77777777" w:rsidR="00325783" w:rsidRDefault="00325783">
      <w:pPr>
        <w:pStyle w:val="Akapitzlist"/>
        <w:numPr>
          <w:ilvl w:val="0"/>
          <w:numId w:val="7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pogłębianie się procesu </w:t>
      </w:r>
      <w:proofErr w:type="spellStart"/>
      <w:r>
        <w:rPr>
          <w:rFonts w:ascii="Times New Roman" w:hAnsi="Times New Roman" w:cs="Times New Roman"/>
          <w:sz w:val="24"/>
          <w:szCs w:val="24"/>
        </w:rPr>
        <w:t>suburbanizacji</w:t>
      </w:r>
      <w:proofErr w:type="spellEnd"/>
      <w:r>
        <w:rPr>
          <w:rFonts w:ascii="Times New Roman" w:hAnsi="Times New Roman" w:cs="Times New Roman"/>
          <w:sz w:val="24"/>
          <w:szCs w:val="24"/>
        </w:rPr>
        <w:t xml:space="preserve"> — rozlewania się miast;</w:t>
      </w:r>
    </w:p>
    <w:p w14:paraId="2F14F421" w14:textId="56154F08" w:rsidR="00325783" w:rsidRDefault="00325783">
      <w:pPr>
        <w:pStyle w:val="Akapitzlist"/>
        <w:numPr>
          <w:ilvl w:val="0"/>
          <w:numId w:val="76"/>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brak ekologicznej </w:t>
      </w:r>
      <w:r w:rsidRPr="00BD7FE6">
        <w:rPr>
          <w:rFonts w:ascii="Times New Roman" w:hAnsi="Times New Roman" w:cs="Times New Roman"/>
          <w:sz w:val="24"/>
          <w:szCs w:val="24"/>
        </w:rPr>
        <w:t>komunikacj</w:t>
      </w:r>
      <w:r>
        <w:rPr>
          <w:rFonts w:ascii="Times New Roman" w:hAnsi="Times New Roman" w:cs="Times New Roman"/>
          <w:sz w:val="24"/>
          <w:szCs w:val="24"/>
        </w:rPr>
        <w:t>i</w:t>
      </w:r>
      <w:r w:rsidRPr="00BD7FE6">
        <w:rPr>
          <w:rFonts w:ascii="Times New Roman" w:hAnsi="Times New Roman" w:cs="Times New Roman"/>
          <w:sz w:val="24"/>
          <w:szCs w:val="24"/>
        </w:rPr>
        <w:t xml:space="preserve"> publicznej </w:t>
      </w:r>
      <w:r>
        <w:rPr>
          <w:rFonts w:ascii="Times New Roman" w:hAnsi="Times New Roman" w:cs="Times New Roman"/>
          <w:sz w:val="24"/>
          <w:szCs w:val="24"/>
        </w:rPr>
        <w:t>oraz</w:t>
      </w:r>
      <w:r w:rsidRPr="00BD7FE6">
        <w:rPr>
          <w:rFonts w:ascii="Times New Roman" w:hAnsi="Times New Roman" w:cs="Times New Roman"/>
          <w:sz w:val="24"/>
          <w:szCs w:val="24"/>
        </w:rPr>
        <w:t xml:space="preserve"> powszechna indywidualna motoryzacja (co</w:t>
      </w:r>
      <w:r>
        <w:rPr>
          <w:rFonts w:ascii="Times New Roman" w:hAnsi="Times New Roman" w:cs="Times New Roman"/>
          <w:sz w:val="24"/>
          <w:szCs w:val="24"/>
        </w:rPr>
        <w:t> </w:t>
      </w:r>
      <w:r w:rsidRPr="00BD7FE6">
        <w:rPr>
          <w:rFonts w:ascii="Times New Roman" w:hAnsi="Times New Roman" w:cs="Times New Roman"/>
          <w:sz w:val="24"/>
          <w:szCs w:val="24"/>
        </w:rPr>
        <w:t xml:space="preserve">powoduje m.in. </w:t>
      </w:r>
      <w:r>
        <w:rPr>
          <w:rFonts w:ascii="Times New Roman" w:hAnsi="Times New Roman" w:cs="Times New Roman"/>
          <w:sz w:val="24"/>
          <w:szCs w:val="24"/>
        </w:rPr>
        <w:t>niedobór</w:t>
      </w:r>
      <w:r w:rsidRPr="00BD7FE6">
        <w:rPr>
          <w:rFonts w:ascii="Times New Roman" w:hAnsi="Times New Roman" w:cs="Times New Roman"/>
          <w:sz w:val="24"/>
          <w:szCs w:val="24"/>
        </w:rPr>
        <w:t xml:space="preserve"> miejsc parkingowych)</w:t>
      </w:r>
      <w:r>
        <w:rPr>
          <w:rFonts w:ascii="Times New Roman" w:hAnsi="Times New Roman" w:cs="Times New Roman"/>
          <w:sz w:val="24"/>
          <w:szCs w:val="24"/>
        </w:rPr>
        <w:t>;</w:t>
      </w:r>
    </w:p>
    <w:p w14:paraId="0A85BEC6" w14:textId="37F642AA" w:rsidR="00703E36" w:rsidRPr="00703E36" w:rsidRDefault="00391D37" w:rsidP="00703E36">
      <w:pPr>
        <w:spacing w:line="360" w:lineRule="auto"/>
        <w:contextualSpacing/>
        <w:jc w:val="both"/>
        <w:rPr>
          <w:b/>
          <w:bCs/>
        </w:rPr>
      </w:pPr>
      <w:r w:rsidRPr="00703E36">
        <w:rPr>
          <w:b/>
          <w:bCs/>
        </w:rPr>
        <w:t>Czynniki wpływaj</w:t>
      </w:r>
      <w:r>
        <w:rPr>
          <w:b/>
          <w:bCs/>
        </w:rPr>
        <w:t>ą</w:t>
      </w:r>
      <w:r w:rsidRPr="00703E36">
        <w:rPr>
          <w:b/>
          <w:bCs/>
        </w:rPr>
        <w:t>ce na przyszły rozwój</w:t>
      </w:r>
      <w:r w:rsidR="00DD1794">
        <w:rPr>
          <w:b/>
          <w:bCs/>
        </w:rPr>
        <w:t>:</w:t>
      </w:r>
    </w:p>
    <w:p w14:paraId="3B3C5077" w14:textId="491E4CD0" w:rsidR="00325783" w:rsidRDefault="00325783">
      <w:pPr>
        <w:pStyle w:val="Akapitzlist"/>
        <w:numPr>
          <w:ilvl w:val="0"/>
          <w:numId w:val="77"/>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największy i trwały ubytek liczby mieszkańców powodujący spadek gęstości zaludnienia — gł</w:t>
      </w:r>
      <w:r w:rsidR="006C3C1D">
        <w:rPr>
          <w:rFonts w:ascii="Times New Roman" w:hAnsi="Times New Roman" w:cs="Times New Roman"/>
          <w:sz w:val="24"/>
          <w:szCs w:val="24"/>
        </w:rPr>
        <w:t>ó</w:t>
      </w:r>
      <w:r>
        <w:rPr>
          <w:rFonts w:ascii="Times New Roman" w:hAnsi="Times New Roman" w:cs="Times New Roman"/>
          <w:sz w:val="24"/>
          <w:szCs w:val="24"/>
        </w:rPr>
        <w:t>wnie w gminach położonych na obrzeżach województwa i oddalonych od ośrodków miejskich;</w:t>
      </w:r>
    </w:p>
    <w:p w14:paraId="13E7C956" w14:textId="1AC4586E" w:rsidR="00325783" w:rsidRDefault="00325783">
      <w:pPr>
        <w:pStyle w:val="Akapitzlist"/>
        <w:numPr>
          <w:ilvl w:val="0"/>
          <w:numId w:val="77"/>
        </w:numPr>
        <w:suppressAutoHyphens w:val="0"/>
        <w:spacing w:after="160" w:line="360" w:lineRule="auto"/>
        <w:ind w:left="567" w:hanging="283"/>
        <w:contextualSpacing/>
        <w:jc w:val="both"/>
        <w:rPr>
          <w:rFonts w:ascii="Times New Roman" w:hAnsi="Times New Roman" w:cs="Times New Roman"/>
          <w:sz w:val="24"/>
          <w:szCs w:val="24"/>
        </w:rPr>
      </w:pPr>
      <w:r w:rsidRPr="00BD7FE6">
        <w:rPr>
          <w:rFonts w:ascii="Times New Roman" w:hAnsi="Times New Roman" w:cs="Times New Roman"/>
          <w:sz w:val="24"/>
          <w:szCs w:val="24"/>
        </w:rPr>
        <w:t xml:space="preserve">odpływ ludności miejskiej i </w:t>
      </w:r>
      <w:r>
        <w:rPr>
          <w:rFonts w:ascii="Times New Roman" w:hAnsi="Times New Roman" w:cs="Times New Roman"/>
          <w:sz w:val="24"/>
          <w:szCs w:val="24"/>
        </w:rPr>
        <w:t xml:space="preserve">jej </w:t>
      </w:r>
      <w:r w:rsidRPr="00BD7FE6">
        <w:rPr>
          <w:rFonts w:ascii="Times New Roman" w:hAnsi="Times New Roman" w:cs="Times New Roman"/>
          <w:sz w:val="24"/>
          <w:szCs w:val="24"/>
        </w:rPr>
        <w:t xml:space="preserve">osiedlanie się na obszarach wiejskich </w:t>
      </w:r>
      <w:r>
        <w:rPr>
          <w:rFonts w:ascii="Times New Roman" w:hAnsi="Times New Roman" w:cs="Times New Roman"/>
          <w:sz w:val="24"/>
          <w:szCs w:val="24"/>
        </w:rPr>
        <w:t>gmin miejsko-wiejskich</w:t>
      </w:r>
      <w:r w:rsidR="00EC6455">
        <w:rPr>
          <w:rFonts w:ascii="Times New Roman" w:hAnsi="Times New Roman" w:cs="Times New Roman"/>
          <w:sz w:val="24"/>
          <w:szCs w:val="24"/>
        </w:rPr>
        <w:br/>
      </w:r>
      <w:r>
        <w:rPr>
          <w:rFonts w:ascii="Times New Roman" w:hAnsi="Times New Roman" w:cs="Times New Roman"/>
          <w:sz w:val="24"/>
          <w:szCs w:val="24"/>
        </w:rPr>
        <w:t>i wiejskich położonych w sąsiedztwie miast;</w:t>
      </w:r>
    </w:p>
    <w:p w14:paraId="3E23B57E" w14:textId="77777777" w:rsidR="00325783" w:rsidRDefault="00325783">
      <w:pPr>
        <w:pStyle w:val="Akapitzlist"/>
        <w:numPr>
          <w:ilvl w:val="0"/>
          <w:numId w:val="77"/>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poziom rozwoju inwestycji infrastrukturalnych dla transportu regionalnego.</w:t>
      </w:r>
    </w:p>
    <w:p w14:paraId="7AF68706" w14:textId="77777777" w:rsidR="00325783" w:rsidRPr="00844C97" w:rsidRDefault="00325783" w:rsidP="00325783">
      <w:pPr>
        <w:pStyle w:val="Akapitzlist"/>
        <w:spacing w:after="0" w:line="360" w:lineRule="auto"/>
        <w:jc w:val="both"/>
        <w:rPr>
          <w:rFonts w:ascii="Times New Roman" w:hAnsi="Times New Roman" w:cs="Times New Roman"/>
          <w:sz w:val="24"/>
          <w:szCs w:val="24"/>
        </w:rPr>
      </w:pPr>
    </w:p>
    <w:p w14:paraId="5EA6F2BB" w14:textId="0B0DC010" w:rsidR="00325783" w:rsidRPr="00325783" w:rsidRDefault="00325783" w:rsidP="00325783">
      <w:pPr>
        <w:pStyle w:val="Nagwek2"/>
        <w:spacing w:line="360" w:lineRule="auto"/>
        <w:rPr>
          <w:b/>
          <w:bCs/>
        </w:rPr>
      </w:pPr>
      <w:bookmarkStart w:id="25" w:name="_Toc157602066"/>
      <w:r w:rsidRPr="00325783">
        <w:rPr>
          <w:b/>
          <w:bCs/>
        </w:rPr>
        <w:t>3.1.</w:t>
      </w:r>
      <w:r>
        <w:rPr>
          <w:b/>
          <w:bCs/>
        </w:rPr>
        <w:t>3</w:t>
      </w:r>
      <w:r w:rsidRPr="00325783">
        <w:rPr>
          <w:b/>
          <w:bCs/>
        </w:rPr>
        <w:t xml:space="preserve"> Pracujący oraz dojeżdżający do pracy w województwie świętokrzyskim</w:t>
      </w:r>
      <w:bookmarkEnd w:id="25"/>
    </w:p>
    <w:p w14:paraId="45BACC05" w14:textId="20ABE1EE" w:rsidR="00325783" w:rsidRDefault="00325783" w:rsidP="00325783">
      <w:pPr>
        <w:spacing w:line="360" w:lineRule="auto"/>
        <w:ind w:firstLine="709"/>
        <w:jc w:val="both"/>
        <w:rPr>
          <w:color w:val="000000"/>
        </w:rPr>
      </w:pPr>
      <w:r w:rsidRPr="00FD5B66">
        <w:rPr>
          <w:color w:val="000000"/>
        </w:rPr>
        <w:t>W województwie świętokrzyskim w latach 2011–201</w:t>
      </w:r>
      <w:r>
        <w:rPr>
          <w:color w:val="000000"/>
        </w:rPr>
        <w:t>9</w:t>
      </w:r>
      <w:r w:rsidRPr="00FD5B66">
        <w:rPr>
          <w:color w:val="000000"/>
        </w:rPr>
        <w:t xml:space="preserve"> liczba pracujących </w:t>
      </w:r>
      <w:r>
        <w:rPr>
          <w:color w:val="000000"/>
        </w:rPr>
        <w:t xml:space="preserve">(w gospodarce narodowej </w:t>
      </w:r>
      <w:r w:rsidRPr="00FD5B66">
        <w:rPr>
          <w:color w:val="000000"/>
        </w:rPr>
        <w:t>według faktycznego miejsca pracy i rodzaju działalności</w:t>
      </w:r>
      <w:r>
        <w:rPr>
          <w:color w:val="000000"/>
        </w:rPr>
        <w:t xml:space="preserve">, łącznie </w:t>
      </w:r>
      <w:r w:rsidRPr="00FD5B66">
        <w:rPr>
          <w:color w:val="000000"/>
        </w:rPr>
        <w:t>z</w:t>
      </w:r>
      <w:r>
        <w:rPr>
          <w:color w:val="000000"/>
        </w:rPr>
        <w:t> </w:t>
      </w:r>
      <w:r w:rsidRPr="00FD5B66">
        <w:rPr>
          <w:color w:val="000000"/>
        </w:rPr>
        <w:t>pracujący</w:t>
      </w:r>
      <w:r>
        <w:rPr>
          <w:color w:val="000000"/>
        </w:rPr>
        <w:t>mi</w:t>
      </w:r>
      <w:r w:rsidR="00EC6455">
        <w:rPr>
          <w:color w:val="000000"/>
        </w:rPr>
        <w:br/>
      </w:r>
      <w:r w:rsidRPr="00FD5B66">
        <w:rPr>
          <w:color w:val="000000"/>
        </w:rPr>
        <w:t>w</w:t>
      </w:r>
      <w:r>
        <w:rPr>
          <w:color w:val="000000"/>
        </w:rPr>
        <w:t xml:space="preserve"> </w:t>
      </w:r>
      <w:r w:rsidRPr="00FD5B66">
        <w:rPr>
          <w:color w:val="000000"/>
        </w:rPr>
        <w:t>gospodarstwach indywidualnych w rolnictwie, bez pracujących w</w:t>
      </w:r>
      <w:r>
        <w:rPr>
          <w:color w:val="000000"/>
        </w:rPr>
        <w:t xml:space="preserve"> </w:t>
      </w:r>
      <w:r w:rsidRPr="00FD5B66">
        <w:rPr>
          <w:color w:val="000000"/>
        </w:rPr>
        <w:t>jednostkach budżetowych prowadzących działalność w zakresie obrony narodowej i</w:t>
      </w:r>
      <w:r>
        <w:rPr>
          <w:color w:val="000000"/>
        </w:rPr>
        <w:t xml:space="preserve"> </w:t>
      </w:r>
      <w:r w:rsidRPr="00FD5B66">
        <w:rPr>
          <w:color w:val="000000"/>
        </w:rPr>
        <w:t>bezpieczeństwa publicznego) wzrosła</w:t>
      </w:r>
      <w:r w:rsidR="004F6546">
        <w:rPr>
          <w:color w:val="000000"/>
        </w:rPr>
        <w:br/>
      </w:r>
      <w:r w:rsidRPr="00FD5B66">
        <w:rPr>
          <w:color w:val="000000"/>
        </w:rPr>
        <w:t xml:space="preserve">o </w:t>
      </w:r>
      <w:r>
        <w:rPr>
          <w:color w:val="000000"/>
        </w:rPr>
        <w:t>23</w:t>
      </w:r>
      <w:r w:rsidRPr="00FD5B66">
        <w:rPr>
          <w:color w:val="000000"/>
        </w:rPr>
        <w:t>,</w:t>
      </w:r>
      <w:r>
        <w:rPr>
          <w:color w:val="000000"/>
        </w:rPr>
        <w:t>4</w:t>
      </w:r>
      <w:r w:rsidRPr="00FD5B66">
        <w:rPr>
          <w:color w:val="000000"/>
        </w:rPr>
        <w:t xml:space="preserve"> tys. osób (</w:t>
      </w:r>
      <w:r>
        <w:rPr>
          <w:color w:val="000000"/>
        </w:rPr>
        <w:t>5,1</w:t>
      </w:r>
      <w:r w:rsidRPr="00FD5B66">
        <w:rPr>
          <w:color w:val="000000"/>
        </w:rPr>
        <w:t>%),</w:t>
      </w:r>
      <w:r>
        <w:rPr>
          <w:color w:val="000000"/>
        </w:rPr>
        <w:t xml:space="preserve"> tj. </w:t>
      </w:r>
      <w:r w:rsidRPr="00FD5B66">
        <w:rPr>
          <w:color w:val="000000"/>
        </w:rPr>
        <w:t>do 4</w:t>
      </w:r>
      <w:r>
        <w:rPr>
          <w:color w:val="000000"/>
        </w:rPr>
        <w:t>86</w:t>
      </w:r>
      <w:r w:rsidRPr="00FD5B66">
        <w:rPr>
          <w:color w:val="000000"/>
        </w:rPr>
        <w:t>,</w:t>
      </w:r>
      <w:r>
        <w:rPr>
          <w:color w:val="000000"/>
        </w:rPr>
        <w:t>1</w:t>
      </w:r>
      <w:r w:rsidRPr="00FD5B66">
        <w:rPr>
          <w:color w:val="000000"/>
        </w:rPr>
        <w:t xml:space="preserve"> tys. osób, stanowiąc 3,</w:t>
      </w:r>
      <w:r>
        <w:rPr>
          <w:color w:val="000000"/>
        </w:rPr>
        <w:t>1</w:t>
      </w:r>
      <w:r w:rsidRPr="00FD5B66">
        <w:rPr>
          <w:color w:val="000000"/>
        </w:rPr>
        <w:t xml:space="preserve">% ogółu pracujących w kraju, co dało 12 lokatę przed województwami: warmińsko-mazurskim, podlaskim, lubuskim i opolskim. </w:t>
      </w:r>
    </w:p>
    <w:p w14:paraId="2A31BEB9" w14:textId="77777777" w:rsidR="00325783" w:rsidRDefault="00325783" w:rsidP="00325783">
      <w:pPr>
        <w:spacing w:line="360" w:lineRule="auto"/>
        <w:ind w:firstLine="709"/>
        <w:jc w:val="both"/>
      </w:pPr>
      <w:r>
        <w:rPr>
          <w:color w:val="000000"/>
        </w:rPr>
        <w:t xml:space="preserve">Natomiast </w:t>
      </w:r>
      <w:r w:rsidRPr="00D035A7">
        <w:rPr>
          <w:color w:val="000000"/>
        </w:rPr>
        <w:t>liczba pracujących według faktycznego miejsca pracy i rodzaju działalności, bez podmiotów gospodarczych o liczbie pracujących do 9 osób, łącznie z</w:t>
      </w:r>
      <w:r>
        <w:rPr>
          <w:color w:val="000000"/>
        </w:rPr>
        <w:t xml:space="preserve"> </w:t>
      </w:r>
      <w:r w:rsidRPr="00D035A7">
        <w:rPr>
          <w:color w:val="000000"/>
        </w:rPr>
        <w:t>pracującymi w</w:t>
      </w:r>
      <w:r>
        <w:rPr>
          <w:color w:val="000000"/>
        </w:rPr>
        <w:t> </w:t>
      </w:r>
      <w:r w:rsidRPr="00D035A7">
        <w:rPr>
          <w:color w:val="000000"/>
        </w:rPr>
        <w:t>gospodarstwach indywidualnych w rolnictwie w stosunku do 201</w:t>
      </w:r>
      <w:r>
        <w:rPr>
          <w:color w:val="000000"/>
        </w:rPr>
        <w:t>1</w:t>
      </w:r>
      <w:r w:rsidRPr="00D035A7">
        <w:rPr>
          <w:color w:val="000000"/>
        </w:rPr>
        <w:t xml:space="preserve"> roku na koniec 2019 r</w:t>
      </w:r>
      <w:r>
        <w:rPr>
          <w:color w:val="000000"/>
        </w:rPr>
        <w:t>.</w:t>
      </w:r>
      <w:r w:rsidRPr="00D035A7">
        <w:rPr>
          <w:color w:val="000000"/>
        </w:rPr>
        <w:t xml:space="preserve"> wzrosła o </w:t>
      </w:r>
      <w:r>
        <w:rPr>
          <w:color w:val="000000"/>
        </w:rPr>
        <w:t>13,8</w:t>
      </w:r>
      <w:r w:rsidRPr="00D035A7">
        <w:rPr>
          <w:color w:val="000000"/>
        </w:rPr>
        <w:t xml:space="preserve"> tys. osób (</w:t>
      </w:r>
      <w:r>
        <w:rPr>
          <w:color w:val="000000"/>
        </w:rPr>
        <w:t>3,6</w:t>
      </w:r>
      <w:r w:rsidRPr="00D035A7">
        <w:rPr>
          <w:color w:val="000000"/>
        </w:rPr>
        <w:t>%), tj. do 392,9 tys. osób</w:t>
      </w:r>
      <w:r w:rsidRPr="00D035A7">
        <w:t>, stanowiąc 3,2% ogółu pracujących w</w:t>
      </w:r>
      <w:r>
        <w:t> </w:t>
      </w:r>
      <w:r w:rsidRPr="00D035A7">
        <w:t xml:space="preserve">kraju i plasując województwo na niezmiennym XII miejscu. </w:t>
      </w:r>
    </w:p>
    <w:p w14:paraId="279AF06B" w14:textId="77777777" w:rsidR="00325783" w:rsidRPr="00541AEB" w:rsidRDefault="00325783" w:rsidP="00607772">
      <w:pPr>
        <w:pStyle w:val="Tekstpodstawowy"/>
        <w:spacing w:after="0"/>
        <w:ind w:firstLine="284"/>
        <w:jc w:val="both"/>
      </w:pPr>
      <w:r w:rsidRPr="00541AEB">
        <w:rPr>
          <w:noProof/>
        </w:rPr>
        <w:drawing>
          <wp:inline distT="0" distB="0" distL="0" distR="0" wp14:anchorId="12AE5B84" wp14:editId="45F997FE">
            <wp:extent cx="5836920" cy="2750820"/>
            <wp:effectExtent l="0" t="0" r="0" b="0"/>
            <wp:docPr id="42" name="Wykres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C66B62D" w14:textId="77777777" w:rsidR="003D3CC1" w:rsidRPr="00607772" w:rsidRDefault="003D3CC1" w:rsidP="003D3CC1">
      <w:pPr>
        <w:pStyle w:val="Tekstpodstawowy"/>
        <w:spacing w:after="0"/>
        <w:jc w:val="both"/>
        <w:rPr>
          <w:iCs/>
          <w:sz w:val="20"/>
          <w:szCs w:val="20"/>
        </w:rPr>
      </w:pPr>
      <w:r w:rsidRPr="00607772">
        <w:rPr>
          <w:iCs/>
          <w:sz w:val="20"/>
          <w:szCs w:val="20"/>
        </w:rPr>
        <w:t>Wykres. Pracujący w województwie świętokrzyskim w latach 2011–2019.</w:t>
      </w:r>
    </w:p>
    <w:p w14:paraId="7E060080" w14:textId="78BDC0B6" w:rsidR="00325783" w:rsidRPr="00607772" w:rsidRDefault="00325783" w:rsidP="003D3CC1">
      <w:pPr>
        <w:tabs>
          <w:tab w:val="left" w:pos="851"/>
        </w:tabs>
        <w:ind w:left="284" w:hanging="284"/>
        <w:rPr>
          <w:i/>
          <w:sz w:val="20"/>
          <w:szCs w:val="20"/>
        </w:rPr>
      </w:pPr>
      <w:r w:rsidRPr="00607772">
        <w:rPr>
          <w:i/>
          <w:sz w:val="20"/>
          <w:szCs w:val="20"/>
        </w:rPr>
        <w:t>Źródło: Opracowanie własne na podstawie danych GUS (stan na dzień 31.XII.).</w:t>
      </w:r>
    </w:p>
    <w:p w14:paraId="474E2137" w14:textId="77777777" w:rsidR="00325783" w:rsidRDefault="00325783" w:rsidP="00325783">
      <w:pPr>
        <w:spacing w:line="360" w:lineRule="auto"/>
        <w:ind w:firstLine="709"/>
        <w:jc w:val="both"/>
        <w:rPr>
          <w:color w:val="000000"/>
        </w:rPr>
      </w:pPr>
    </w:p>
    <w:p w14:paraId="1B5D186B" w14:textId="4138B0DE" w:rsidR="00325783" w:rsidRDefault="00325783" w:rsidP="00325783">
      <w:pPr>
        <w:spacing w:line="360" w:lineRule="auto"/>
        <w:ind w:firstLine="709"/>
        <w:jc w:val="both"/>
        <w:rPr>
          <w:color w:val="000000"/>
        </w:rPr>
      </w:pPr>
      <w:r w:rsidRPr="00D035A7">
        <w:t>N</w:t>
      </w:r>
      <w:r w:rsidRPr="00D035A7">
        <w:rPr>
          <w:color w:val="000000"/>
        </w:rPr>
        <w:t>ajwięcej pracujących z</w:t>
      </w:r>
      <w:r>
        <w:rPr>
          <w:color w:val="000000"/>
        </w:rPr>
        <w:t xml:space="preserve"> </w:t>
      </w:r>
      <w:r w:rsidRPr="00D035A7">
        <w:rPr>
          <w:color w:val="000000"/>
        </w:rPr>
        <w:t>tendencją spadku odnotowano w sektorze rolniczym — 148,7 tys. osób (tj. 37,8% ogółu pracujących w województwie), a następnie w pozostałych usługach — 101,7 tys. osób (25,9%) z tendencją wzrostu. Na trzecim miejscu znaleźli się pracujący w</w:t>
      </w:r>
      <w:r>
        <w:rPr>
          <w:color w:val="000000"/>
        </w:rPr>
        <w:t> </w:t>
      </w:r>
      <w:r w:rsidRPr="00D035A7">
        <w:rPr>
          <w:color w:val="000000"/>
        </w:rPr>
        <w:t>przemyśle</w:t>
      </w:r>
      <w:r w:rsidR="004F6546">
        <w:rPr>
          <w:color w:val="000000"/>
        </w:rPr>
        <w:br/>
      </w:r>
      <w:r w:rsidRPr="00D035A7">
        <w:rPr>
          <w:color w:val="000000"/>
        </w:rPr>
        <w:t>i budownictwie — 85,1 tys. osób (21,7%) z tendencją wzrostu. W sekcjach, tj.: handel; naprawa pojazdów samochodowych, transport i gospodarka magazynowa, zakwaterowanie i gastronomia, informacja i komunikacja pracowało ogółem 51,3 tys. osób (13,0%), a w działalności finansowej</w:t>
      </w:r>
      <w:r w:rsidR="004F6546">
        <w:rPr>
          <w:color w:val="000000"/>
        </w:rPr>
        <w:br/>
      </w:r>
      <w:r w:rsidRPr="00D035A7">
        <w:rPr>
          <w:color w:val="000000"/>
        </w:rPr>
        <w:t>i ubezpieczeniowej, obsłudze rynku nieruchomości 6,1</w:t>
      </w:r>
      <w:r>
        <w:rPr>
          <w:color w:val="000000"/>
        </w:rPr>
        <w:t> </w:t>
      </w:r>
      <w:r w:rsidRPr="00D035A7">
        <w:rPr>
          <w:color w:val="000000"/>
        </w:rPr>
        <w:t>tys. osób (1,6%) — w obu sekcjach</w:t>
      </w:r>
      <w:r w:rsidR="00171640">
        <w:rPr>
          <w:color w:val="000000"/>
        </w:rPr>
        <w:br/>
      </w:r>
      <w:r w:rsidRPr="00D035A7">
        <w:rPr>
          <w:color w:val="000000"/>
        </w:rPr>
        <w:t>z tendencją spadku.</w:t>
      </w:r>
    </w:p>
    <w:p w14:paraId="36A7BD6F" w14:textId="77777777" w:rsidR="00325783" w:rsidRDefault="00325783" w:rsidP="00325783">
      <w:pPr>
        <w:pStyle w:val="Tekstpodstawowy"/>
        <w:spacing w:after="0"/>
        <w:jc w:val="both"/>
      </w:pPr>
    </w:p>
    <w:p w14:paraId="5C1B2DDB" w14:textId="77777777" w:rsidR="00325783" w:rsidRDefault="00325783" w:rsidP="00C12395">
      <w:pPr>
        <w:pStyle w:val="Tekstpodstawowy"/>
        <w:spacing w:after="0"/>
        <w:ind w:firstLine="426"/>
        <w:jc w:val="both"/>
      </w:pPr>
      <w:r>
        <w:rPr>
          <w:noProof/>
        </w:rPr>
        <w:drawing>
          <wp:inline distT="0" distB="0" distL="0" distR="0" wp14:anchorId="1348B83A" wp14:editId="5E8F80B7">
            <wp:extent cx="5524500" cy="5048250"/>
            <wp:effectExtent l="0" t="0" r="0" b="0"/>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27F979D" w14:textId="77777777" w:rsidR="003D3CC1" w:rsidRPr="00C12395" w:rsidRDefault="003D3CC1" w:rsidP="003D3CC1">
      <w:pPr>
        <w:pStyle w:val="Tekstpodstawowy"/>
        <w:spacing w:after="0"/>
        <w:jc w:val="both"/>
        <w:rPr>
          <w:iCs/>
          <w:sz w:val="20"/>
          <w:szCs w:val="20"/>
        </w:rPr>
      </w:pPr>
      <w:r w:rsidRPr="00C12395">
        <w:rPr>
          <w:iCs/>
          <w:sz w:val="20"/>
          <w:szCs w:val="20"/>
        </w:rPr>
        <w:t xml:space="preserve">Wykres. </w:t>
      </w:r>
      <w:bookmarkStart w:id="26" w:name="_Hlk510004064"/>
      <w:r w:rsidRPr="00C12395">
        <w:rPr>
          <w:iCs/>
          <w:sz w:val="20"/>
          <w:szCs w:val="20"/>
        </w:rPr>
        <w:t>Pracujący w powiatach województwa świętokrzyskiego w latach 2011–2019.</w:t>
      </w:r>
    </w:p>
    <w:bookmarkEnd w:id="26"/>
    <w:p w14:paraId="19BAFEEE" w14:textId="21352B6F" w:rsidR="00325783" w:rsidRPr="00C12395" w:rsidRDefault="00325783" w:rsidP="00325783">
      <w:pPr>
        <w:tabs>
          <w:tab w:val="left" w:pos="851"/>
        </w:tabs>
        <w:ind w:left="284" w:hanging="284"/>
        <w:rPr>
          <w:i/>
          <w:sz w:val="20"/>
          <w:szCs w:val="20"/>
        </w:rPr>
      </w:pPr>
      <w:r w:rsidRPr="00C12395">
        <w:rPr>
          <w:i/>
          <w:sz w:val="20"/>
          <w:szCs w:val="20"/>
        </w:rPr>
        <w:t>Źródło: Opracowanie własne na podstawie danych GUS (stan na dzień 31.XII.).</w:t>
      </w:r>
    </w:p>
    <w:p w14:paraId="35D2B82B" w14:textId="77777777" w:rsidR="00325783" w:rsidRDefault="00325783" w:rsidP="00325783">
      <w:pPr>
        <w:spacing w:line="360" w:lineRule="auto"/>
        <w:ind w:firstLine="709"/>
        <w:jc w:val="both"/>
        <w:rPr>
          <w:color w:val="000000"/>
        </w:rPr>
      </w:pPr>
    </w:p>
    <w:p w14:paraId="6FF01CF0" w14:textId="684EEC80" w:rsidR="00325783" w:rsidRPr="0064159C" w:rsidRDefault="00325783" w:rsidP="00325783">
      <w:pPr>
        <w:spacing w:line="360" w:lineRule="auto"/>
        <w:ind w:firstLine="709"/>
        <w:jc w:val="both"/>
        <w:rPr>
          <w:color w:val="000000"/>
        </w:rPr>
      </w:pPr>
      <w:r w:rsidRPr="0064159C">
        <w:rPr>
          <w:color w:val="000000"/>
        </w:rPr>
        <w:t>Ponad połowę pracujących (56</w:t>
      </w:r>
      <w:r>
        <w:rPr>
          <w:color w:val="000000"/>
        </w:rPr>
        <w:t>,3</w:t>
      </w:r>
      <w:r w:rsidRPr="0064159C">
        <w:rPr>
          <w:color w:val="000000"/>
        </w:rPr>
        <w:t>%) skupiał podregion kielecki. Najwięcej osób pracowało</w:t>
      </w:r>
      <w:r w:rsidR="004F6546">
        <w:rPr>
          <w:color w:val="000000"/>
        </w:rPr>
        <w:br/>
      </w:r>
      <w:r w:rsidRPr="0064159C">
        <w:rPr>
          <w:color w:val="000000"/>
        </w:rPr>
        <w:t>w</w:t>
      </w:r>
      <w:r>
        <w:rPr>
          <w:color w:val="000000"/>
        </w:rPr>
        <w:t xml:space="preserve"> </w:t>
      </w:r>
      <w:r w:rsidRPr="0064159C">
        <w:rPr>
          <w:color w:val="000000"/>
        </w:rPr>
        <w:t>mieście Kielce — 7</w:t>
      </w:r>
      <w:r>
        <w:rPr>
          <w:color w:val="000000"/>
        </w:rPr>
        <w:t>9,7</w:t>
      </w:r>
      <w:r w:rsidRPr="0064159C">
        <w:rPr>
          <w:color w:val="000000"/>
        </w:rPr>
        <w:t xml:space="preserve"> tys. (tj. </w:t>
      </w:r>
      <w:r>
        <w:rPr>
          <w:color w:val="000000"/>
        </w:rPr>
        <w:t>20,3</w:t>
      </w:r>
      <w:r w:rsidRPr="0064159C">
        <w:rPr>
          <w:color w:val="000000"/>
        </w:rPr>
        <w:t>% ogółu pracujących w województwie</w:t>
      </w:r>
      <w:r>
        <w:rPr>
          <w:color w:val="000000"/>
        </w:rPr>
        <w:t xml:space="preserve"> z tendencją wzrostu</w:t>
      </w:r>
      <w:r w:rsidRPr="0064159C">
        <w:rPr>
          <w:color w:val="000000"/>
        </w:rPr>
        <w:t xml:space="preserve">), następnie w powiatach: kieleckim </w:t>
      </w:r>
      <w:r w:rsidR="00607772">
        <w:rPr>
          <w:color w:val="000000"/>
        </w:rPr>
        <w:t>-</w:t>
      </w:r>
      <w:r w:rsidRPr="0064159C">
        <w:rPr>
          <w:color w:val="000000"/>
        </w:rPr>
        <w:t xml:space="preserve"> </w:t>
      </w:r>
      <w:r>
        <w:rPr>
          <w:color w:val="000000"/>
        </w:rPr>
        <w:t>50,8</w:t>
      </w:r>
      <w:r w:rsidRPr="0064159C">
        <w:rPr>
          <w:color w:val="000000"/>
        </w:rPr>
        <w:t xml:space="preserve"> tys. (12,</w:t>
      </w:r>
      <w:r>
        <w:rPr>
          <w:color w:val="000000"/>
        </w:rPr>
        <w:t>9</w:t>
      </w:r>
      <w:r w:rsidRPr="0064159C">
        <w:rPr>
          <w:color w:val="000000"/>
        </w:rPr>
        <w:t xml:space="preserve">%), starachowickim </w:t>
      </w:r>
      <w:r w:rsidR="00607772">
        <w:rPr>
          <w:color w:val="000000"/>
        </w:rPr>
        <w:t>-</w:t>
      </w:r>
      <w:r w:rsidRPr="0064159C">
        <w:rPr>
          <w:color w:val="000000"/>
        </w:rPr>
        <w:t xml:space="preserve"> 2</w:t>
      </w:r>
      <w:r>
        <w:rPr>
          <w:color w:val="000000"/>
        </w:rPr>
        <w:t>9,9</w:t>
      </w:r>
      <w:r w:rsidRPr="0064159C">
        <w:rPr>
          <w:color w:val="000000"/>
        </w:rPr>
        <w:t xml:space="preserve"> tys. (7,</w:t>
      </w:r>
      <w:r>
        <w:rPr>
          <w:color w:val="000000"/>
        </w:rPr>
        <w:t>6</w:t>
      </w:r>
      <w:r w:rsidRPr="0064159C">
        <w:rPr>
          <w:color w:val="000000"/>
        </w:rPr>
        <w:t xml:space="preserve">%), buskim </w:t>
      </w:r>
      <w:r w:rsidR="00607772">
        <w:rPr>
          <w:color w:val="000000"/>
        </w:rPr>
        <w:t>-</w:t>
      </w:r>
      <w:r w:rsidRPr="0064159C">
        <w:rPr>
          <w:color w:val="000000"/>
        </w:rPr>
        <w:t xml:space="preserve"> 29,</w:t>
      </w:r>
      <w:r>
        <w:rPr>
          <w:color w:val="000000"/>
        </w:rPr>
        <w:t>5</w:t>
      </w:r>
      <w:r w:rsidRPr="0064159C">
        <w:rPr>
          <w:color w:val="000000"/>
        </w:rPr>
        <w:t xml:space="preserve"> tys. (7,</w:t>
      </w:r>
      <w:r>
        <w:rPr>
          <w:color w:val="000000"/>
        </w:rPr>
        <w:t>5</w:t>
      </w:r>
      <w:r w:rsidRPr="0064159C">
        <w:rPr>
          <w:color w:val="000000"/>
        </w:rPr>
        <w:t xml:space="preserve">%), sandomierskim </w:t>
      </w:r>
      <w:r w:rsidR="00607772">
        <w:rPr>
          <w:color w:val="000000"/>
        </w:rPr>
        <w:t>-</w:t>
      </w:r>
      <w:r w:rsidRPr="0064159C">
        <w:rPr>
          <w:color w:val="000000"/>
        </w:rPr>
        <w:t xml:space="preserve"> 29,2 tys. (7,</w:t>
      </w:r>
      <w:r>
        <w:rPr>
          <w:color w:val="000000"/>
        </w:rPr>
        <w:t>4</w:t>
      </w:r>
      <w:r w:rsidRPr="0064159C">
        <w:rPr>
          <w:color w:val="000000"/>
        </w:rPr>
        <w:t xml:space="preserve">%), jędrzejowskim </w:t>
      </w:r>
      <w:r w:rsidR="00607772">
        <w:rPr>
          <w:color w:val="000000"/>
        </w:rPr>
        <w:t>-</w:t>
      </w:r>
      <w:r w:rsidRPr="0064159C">
        <w:rPr>
          <w:color w:val="000000"/>
        </w:rPr>
        <w:t xml:space="preserve"> 26,</w:t>
      </w:r>
      <w:r>
        <w:rPr>
          <w:color w:val="000000"/>
        </w:rPr>
        <w:t>9</w:t>
      </w:r>
      <w:r w:rsidRPr="0064159C">
        <w:rPr>
          <w:color w:val="000000"/>
        </w:rPr>
        <w:t xml:space="preserve"> tys. (6,</w:t>
      </w:r>
      <w:r>
        <w:rPr>
          <w:color w:val="000000"/>
        </w:rPr>
        <w:t>8</w:t>
      </w:r>
      <w:r w:rsidRPr="0064159C">
        <w:rPr>
          <w:color w:val="000000"/>
        </w:rPr>
        <w:t xml:space="preserve">%), ostrowieckim </w:t>
      </w:r>
      <w:r w:rsidR="00607772">
        <w:rPr>
          <w:color w:val="000000"/>
        </w:rPr>
        <w:t>-</w:t>
      </w:r>
      <w:r w:rsidRPr="0064159C">
        <w:rPr>
          <w:color w:val="000000"/>
        </w:rPr>
        <w:t xml:space="preserve"> 25,</w:t>
      </w:r>
      <w:r>
        <w:rPr>
          <w:color w:val="000000"/>
        </w:rPr>
        <w:t>6</w:t>
      </w:r>
      <w:r w:rsidRPr="0064159C">
        <w:rPr>
          <w:color w:val="000000"/>
        </w:rPr>
        <w:t xml:space="preserve"> tys. (6,</w:t>
      </w:r>
      <w:r>
        <w:rPr>
          <w:color w:val="000000"/>
        </w:rPr>
        <w:t>5</w:t>
      </w:r>
      <w:r w:rsidRPr="0064159C">
        <w:rPr>
          <w:color w:val="000000"/>
        </w:rPr>
        <w:t>%) i</w:t>
      </w:r>
      <w:r>
        <w:rPr>
          <w:color w:val="000000"/>
        </w:rPr>
        <w:t xml:space="preserve"> </w:t>
      </w:r>
      <w:r w:rsidRPr="0064159C">
        <w:rPr>
          <w:color w:val="000000"/>
        </w:rPr>
        <w:t xml:space="preserve">staszowskim </w:t>
      </w:r>
      <w:r w:rsidR="00607772">
        <w:rPr>
          <w:color w:val="000000"/>
        </w:rPr>
        <w:t>-</w:t>
      </w:r>
      <w:r w:rsidRPr="0064159C">
        <w:rPr>
          <w:color w:val="000000"/>
        </w:rPr>
        <w:t xml:space="preserve"> 2</w:t>
      </w:r>
      <w:r>
        <w:rPr>
          <w:color w:val="000000"/>
        </w:rPr>
        <w:t>5</w:t>
      </w:r>
      <w:r w:rsidRPr="0064159C">
        <w:rPr>
          <w:color w:val="000000"/>
        </w:rPr>
        <w:t>,</w:t>
      </w:r>
      <w:r>
        <w:rPr>
          <w:color w:val="000000"/>
        </w:rPr>
        <w:t>1</w:t>
      </w:r>
      <w:r w:rsidRPr="0064159C">
        <w:rPr>
          <w:color w:val="000000"/>
        </w:rPr>
        <w:t xml:space="preserve"> tys. (6,4%), a najmniej w kazimierskim </w:t>
      </w:r>
      <w:r w:rsidR="00607772">
        <w:rPr>
          <w:color w:val="000000"/>
        </w:rPr>
        <w:t>-</w:t>
      </w:r>
      <w:r w:rsidRPr="0064159C">
        <w:rPr>
          <w:color w:val="000000"/>
        </w:rPr>
        <w:t xml:space="preserve"> 13,4 tys. osób (3,</w:t>
      </w:r>
      <w:r>
        <w:rPr>
          <w:color w:val="000000"/>
        </w:rPr>
        <w:t>4</w:t>
      </w:r>
      <w:r w:rsidRPr="0064159C">
        <w:rPr>
          <w:color w:val="000000"/>
        </w:rPr>
        <w:t xml:space="preserve">%). </w:t>
      </w:r>
    </w:p>
    <w:p w14:paraId="699322CA" w14:textId="761D03E5" w:rsidR="00325783" w:rsidRPr="004040CA" w:rsidRDefault="00325783" w:rsidP="00325783">
      <w:pPr>
        <w:spacing w:line="360" w:lineRule="auto"/>
        <w:ind w:firstLine="709"/>
        <w:jc w:val="both"/>
        <w:rPr>
          <w:color w:val="000000"/>
        </w:rPr>
      </w:pPr>
      <w:r w:rsidRPr="0064159C">
        <w:rPr>
          <w:color w:val="000000"/>
        </w:rPr>
        <w:t xml:space="preserve">Tendencja spadkowa liczby pracujących wystąpiła w powiatach: </w:t>
      </w:r>
      <w:r>
        <w:rPr>
          <w:color w:val="000000"/>
        </w:rPr>
        <w:t xml:space="preserve">koneckim, </w:t>
      </w:r>
      <w:r w:rsidRPr="0064159C">
        <w:rPr>
          <w:color w:val="000000"/>
        </w:rPr>
        <w:t>ostrowieckim</w:t>
      </w:r>
      <w:r w:rsidR="004F6546">
        <w:rPr>
          <w:color w:val="000000"/>
        </w:rPr>
        <w:br/>
      </w:r>
      <w:r>
        <w:rPr>
          <w:color w:val="000000"/>
        </w:rPr>
        <w:t>i skarżyskim. Rosnąca l</w:t>
      </w:r>
      <w:r w:rsidRPr="004040CA">
        <w:rPr>
          <w:color w:val="000000"/>
        </w:rPr>
        <w:t xml:space="preserve">iczba osób pracujących </w:t>
      </w:r>
      <w:r>
        <w:rPr>
          <w:color w:val="000000"/>
        </w:rPr>
        <w:t xml:space="preserve">w pozostałych powiatach województwa ma zasadniczy wpływ na liczbę odbywanych podróży związanych z dojazdem do miejsc pracy, co jest jednym z podstawowych czynników planowania adekwatnej do potrzeb podróżnych oferty przewozowej. Należy dodać, że osoby dojeżdżające do pracy oraz studenci i uczniowie szkół średnich, są głównymi generatorami popytu na regionalny transport publiczny. </w:t>
      </w:r>
    </w:p>
    <w:p w14:paraId="4CAA861C" w14:textId="63A49B37" w:rsidR="00325783" w:rsidRDefault="00325783" w:rsidP="00325783">
      <w:pPr>
        <w:autoSpaceDE w:val="0"/>
        <w:autoSpaceDN w:val="0"/>
        <w:adjustRightInd w:val="0"/>
        <w:spacing w:line="360" w:lineRule="auto"/>
        <w:ind w:firstLine="708"/>
        <w:jc w:val="both"/>
        <w:rPr>
          <w:color w:val="000000"/>
        </w:rPr>
      </w:pPr>
      <w:r w:rsidRPr="00E72A8D">
        <w:rPr>
          <w:color w:val="000000"/>
        </w:rPr>
        <w:t>W w</w:t>
      </w:r>
      <w:r>
        <w:rPr>
          <w:color w:val="000000"/>
        </w:rPr>
        <w:t xml:space="preserve">ojewództwie </w:t>
      </w:r>
      <w:r w:rsidRPr="00E72A8D">
        <w:rPr>
          <w:color w:val="000000"/>
        </w:rPr>
        <w:t>w latach 201</w:t>
      </w:r>
      <w:r>
        <w:rPr>
          <w:color w:val="000000"/>
        </w:rPr>
        <w:t>1</w:t>
      </w:r>
      <w:r w:rsidRPr="00E72A8D">
        <w:rPr>
          <w:color w:val="000000"/>
        </w:rPr>
        <w:t xml:space="preserve">–2019 liczba pracujących </w:t>
      </w:r>
      <w:r>
        <w:rPr>
          <w:color w:val="000000"/>
        </w:rPr>
        <w:t>(</w:t>
      </w:r>
      <w:r w:rsidRPr="00E72A8D">
        <w:rPr>
          <w:color w:val="000000"/>
        </w:rPr>
        <w:t>w podmiotach gospodarczych,</w:t>
      </w:r>
      <w:r w:rsidR="004F6546">
        <w:rPr>
          <w:color w:val="000000"/>
        </w:rPr>
        <w:br/>
      </w:r>
      <w:r w:rsidRPr="00E72A8D">
        <w:rPr>
          <w:color w:val="000000"/>
        </w:rPr>
        <w:t>w</w:t>
      </w:r>
      <w:r>
        <w:rPr>
          <w:color w:val="000000"/>
        </w:rPr>
        <w:t xml:space="preserve"> </w:t>
      </w:r>
      <w:r w:rsidRPr="00E72A8D">
        <w:rPr>
          <w:color w:val="000000"/>
        </w:rPr>
        <w:t>których liczba pracujących przekracza 9 osób oraz bez pracujących w</w:t>
      </w:r>
      <w:r>
        <w:rPr>
          <w:color w:val="000000"/>
        </w:rPr>
        <w:t> </w:t>
      </w:r>
      <w:r w:rsidRPr="00E72A8D">
        <w:rPr>
          <w:color w:val="000000"/>
        </w:rPr>
        <w:t>gospodarstwach indywidualnych w rolnictwie</w:t>
      </w:r>
      <w:r>
        <w:rPr>
          <w:color w:val="000000"/>
        </w:rPr>
        <w:t>) wzrosła z 231 218 osób do 241 489 osób, tj.  o 10 271 osób (4,4%).</w:t>
      </w:r>
    </w:p>
    <w:p w14:paraId="0902F4D3" w14:textId="77777777" w:rsidR="00325783" w:rsidRDefault="00325783" w:rsidP="00C12395">
      <w:pPr>
        <w:spacing w:line="360" w:lineRule="auto"/>
        <w:ind w:firstLine="1134"/>
        <w:jc w:val="both"/>
        <w:rPr>
          <w:color w:val="000000"/>
        </w:rPr>
      </w:pPr>
      <w:r w:rsidRPr="008C7215">
        <w:rPr>
          <w:noProof/>
          <w:color w:val="000000"/>
        </w:rPr>
        <w:drawing>
          <wp:inline distT="0" distB="0" distL="0" distR="0" wp14:anchorId="3DD19473" wp14:editId="2C38DA4B">
            <wp:extent cx="4716780" cy="3943648"/>
            <wp:effectExtent l="0" t="0" r="762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30677" cy="3955267"/>
                    </a:xfrm>
                    <a:prstGeom prst="rect">
                      <a:avLst/>
                    </a:prstGeom>
                    <a:noFill/>
                    <a:ln>
                      <a:noFill/>
                    </a:ln>
                  </pic:spPr>
                </pic:pic>
              </a:graphicData>
            </a:graphic>
          </wp:inline>
        </w:drawing>
      </w:r>
    </w:p>
    <w:p w14:paraId="62031AF3" w14:textId="45D59935" w:rsidR="003D3CC1" w:rsidRPr="00C12395" w:rsidRDefault="003D3CC1" w:rsidP="003D3CC1">
      <w:pPr>
        <w:autoSpaceDE w:val="0"/>
        <w:autoSpaceDN w:val="0"/>
        <w:adjustRightInd w:val="0"/>
        <w:rPr>
          <w:color w:val="000000"/>
          <w:sz w:val="20"/>
          <w:szCs w:val="20"/>
        </w:rPr>
      </w:pPr>
      <w:r w:rsidRPr="00C12395">
        <w:rPr>
          <w:color w:val="000000"/>
          <w:sz w:val="20"/>
          <w:szCs w:val="20"/>
        </w:rPr>
        <w:t>Rysunek</w:t>
      </w:r>
      <w:r w:rsidR="00A0567A">
        <w:rPr>
          <w:color w:val="000000"/>
          <w:sz w:val="20"/>
          <w:szCs w:val="20"/>
        </w:rPr>
        <w:t xml:space="preserve"> </w:t>
      </w:r>
      <w:r w:rsidR="00310246">
        <w:rPr>
          <w:color w:val="000000"/>
          <w:sz w:val="20"/>
          <w:szCs w:val="20"/>
        </w:rPr>
        <w:t xml:space="preserve">nr </w:t>
      </w:r>
      <w:r w:rsidR="00A0567A">
        <w:rPr>
          <w:color w:val="000000"/>
          <w:sz w:val="20"/>
          <w:szCs w:val="20"/>
        </w:rPr>
        <w:t>5</w:t>
      </w:r>
      <w:r w:rsidR="00310246">
        <w:rPr>
          <w:color w:val="000000"/>
          <w:sz w:val="20"/>
          <w:szCs w:val="20"/>
        </w:rPr>
        <w:t>.</w:t>
      </w:r>
      <w:r w:rsidRPr="00C12395">
        <w:rPr>
          <w:color w:val="000000"/>
          <w:sz w:val="20"/>
          <w:szCs w:val="20"/>
        </w:rPr>
        <w:t xml:space="preserve"> Pracujący na 1000 ludności według powiatów w 2019 roku. </w:t>
      </w:r>
    </w:p>
    <w:p w14:paraId="51770497" w14:textId="73E817E8" w:rsidR="00325783" w:rsidRPr="00C12395" w:rsidRDefault="00325783" w:rsidP="003D3CC1">
      <w:pPr>
        <w:rPr>
          <w:i/>
          <w:iCs/>
          <w:sz w:val="20"/>
          <w:szCs w:val="20"/>
        </w:rPr>
      </w:pPr>
      <w:r w:rsidRPr="00C12395">
        <w:rPr>
          <w:i/>
          <w:iCs/>
          <w:sz w:val="20"/>
          <w:szCs w:val="20"/>
        </w:rPr>
        <w:t>Źródło: Pracujący i wynagrodzenia w województwie świętokrzyskim w 2019 r. US w Kielcach. 24.09.2019 r.</w:t>
      </w:r>
    </w:p>
    <w:p w14:paraId="5DF7E8B3" w14:textId="77777777" w:rsidR="00325783" w:rsidRDefault="00325783" w:rsidP="00325783">
      <w:pPr>
        <w:pStyle w:val="Tekstpodstawowy"/>
        <w:spacing w:after="0" w:line="360" w:lineRule="auto"/>
        <w:jc w:val="both"/>
        <w:rPr>
          <w:color w:val="000000"/>
        </w:rPr>
      </w:pPr>
    </w:p>
    <w:p w14:paraId="0AA6FEB0" w14:textId="5BB0FBFC" w:rsidR="00325783" w:rsidRPr="0001204F" w:rsidRDefault="00325783" w:rsidP="00325783">
      <w:pPr>
        <w:pStyle w:val="Tekstpodstawowy"/>
        <w:spacing w:after="0" w:line="360" w:lineRule="auto"/>
        <w:jc w:val="both"/>
        <w:rPr>
          <w:b/>
          <w:bCs/>
          <w:color w:val="000000"/>
        </w:rPr>
      </w:pPr>
      <w:r w:rsidRPr="0001204F">
        <w:rPr>
          <w:b/>
          <w:bCs/>
          <w:color w:val="000000"/>
        </w:rPr>
        <w:t>Bezrobocie</w:t>
      </w:r>
      <w:r>
        <w:rPr>
          <w:b/>
          <w:bCs/>
          <w:color w:val="000000"/>
        </w:rPr>
        <w:t xml:space="preserve"> </w:t>
      </w:r>
    </w:p>
    <w:p w14:paraId="43854961" w14:textId="77777777" w:rsidR="00325783" w:rsidRPr="00B84BD7" w:rsidRDefault="00325783" w:rsidP="00325783">
      <w:pPr>
        <w:spacing w:line="360" w:lineRule="auto"/>
        <w:jc w:val="both"/>
        <w:rPr>
          <w:color w:val="000000"/>
        </w:rPr>
      </w:pPr>
      <w:r w:rsidRPr="00B84BD7">
        <w:rPr>
          <w:color w:val="000000"/>
        </w:rPr>
        <w:tab/>
        <w:t xml:space="preserve">W latach </w:t>
      </w:r>
      <w:r>
        <w:rPr>
          <w:color w:val="000000"/>
        </w:rPr>
        <w:t xml:space="preserve">2011–2020 liczba bezrobotnych zarejestrowanych w województwie świętokrzyskim zmniejszyła się do 44 881 osób, tj. o 38 336 osób (46,1%). W 2020 roku zanotowano wzrost liczby bezrobotnych w stosunku do 2019 roku o 2 839 osób, tj. 6,7%, co spowodowane było m.in. pandemią. </w:t>
      </w:r>
    </w:p>
    <w:p w14:paraId="6B5CE4DA" w14:textId="77777777" w:rsidR="00325783" w:rsidRDefault="00325783" w:rsidP="00325783">
      <w:pPr>
        <w:pStyle w:val="Tekstpodstawowy"/>
        <w:spacing w:after="0" w:line="360" w:lineRule="auto"/>
        <w:jc w:val="both"/>
        <w:rPr>
          <w:iCs/>
        </w:rPr>
      </w:pPr>
    </w:p>
    <w:p w14:paraId="3E35BF5B" w14:textId="77777777" w:rsidR="00325783" w:rsidRPr="00541AEB" w:rsidRDefault="00325783" w:rsidP="006E07FC">
      <w:pPr>
        <w:pStyle w:val="Tekstpodstawowy"/>
        <w:spacing w:after="0"/>
        <w:ind w:firstLine="284"/>
        <w:jc w:val="both"/>
      </w:pPr>
      <w:r w:rsidRPr="00541AEB">
        <w:rPr>
          <w:noProof/>
        </w:rPr>
        <w:drawing>
          <wp:inline distT="0" distB="0" distL="0" distR="0" wp14:anchorId="1C1B32E9" wp14:editId="5A7CC8F1">
            <wp:extent cx="5836920" cy="2697480"/>
            <wp:effectExtent l="0" t="0" r="0" b="0"/>
            <wp:docPr id="45" name="Wykres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69DEDC8" w14:textId="77777777" w:rsidR="003D3CC1" w:rsidRPr="006E07FC" w:rsidRDefault="003D3CC1" w:rsidP="003D3CC1">
      <w:pPr>
        <w:pStyle w:val="Tekstpodstawowy"/>
        <w:spacing w:after="0"/>
        <w:jc w:val="both"/>
        <w:rPr>
          <w:iCs/>
          <w:sz w:val="20"/>
          <w:szCs w:val="20"/>
        </w:rPr>
      </w:pPr>
      <w:r w:rsidRPr="006E07FC">
        <w:rPr>
          <w:iCs/>
          <w:sz w:val="20"/>
          <w:szCs w:val="20"/>
        </w:rPr>
        <w:t>Wykres. Liczba bezrobotnych zarejestrowanych w województwie świętokrzyskim w latach 2011–2020.</w:t>
      </w:r>
    </w:p>
    <w:p w14:paraId="2EFACB25" w14:textId="10AE2C0A" w:rsidR="00325783" w:rsidRPr="006E07FC" w:rsidRDefault="00325783" w:rsidP="003D3CC1">
      <w:pPr>
        <w:tabs>
          <w:tab w:val="left" w:pos="851"/>
        </w:tabs>
        <w:ind w:left="284" w:hanging="284"/>
        <w:rPr>
          <w:i/>
          <w:sz w:val="20"/>
          <w:szCs w:val="20"/>
        </w:rPr>
      </w:pPr>
      <w:r w:rsidRPr="006E07FC">
        <w:rPr>
          <w:i/>
          <w:sz w:val="20"/>
          <w:szCs w:val="20"/>
        </w:rPr>
        <w:t>Źródło: Opracowanie własne na podstawie danych GUS (stan na dzień 31.XII.).</w:t>
      </w:r>
    </w:p>
    <w:p w14:paraId="6650100C" w14:textId="77777777" w:rsidR="00325783" w:rsidRDefault="00325783" w:rsidP="00325783">
      <w:pPr>
        <w:pStyle w:val="Tekstpodstawowy"/>
        <w:spacing w:after="0" w:line="360" w:lineRule="auto"/>
        <w:jc w:val="both"/>
        <w:rPr>
          <w:iCs/>
        </w:rPr>
      </w:pPr>
    </w:p>
    <w:p w14:paraId="288492BF" w14:textId="77777777" w:rsidR="00325783" w:rsidRDefault="00325783" w:rsidP="00325783">
      <w:pPr>
        <w:pStyle w:val="Tekstpodstawowy"/>
        <w:spacing w:after="0" w:line="360" w:lineRule="auto"/>
        <w:jc w:val="both"/>
        <w:rPr>
          <w:color w:val="000000"/>
        </w:rPr>
      </w:pPr>
      <w:r>
        <w:rPr>
          <w:iCs/>
        </w:rPr>
        <w:tab/>
      </w:r>
      <w:r w:rsidRPr="00D035A7">
        <w:t xml:space="preserve">W województwie świętokrzyskim stopa bezrobocia rejestrowanego należy do największych w kraju z tym, że w </w:t>
      </w:r>
      <w:r w:rsidRPr="00D035A7">
        <w:rPr>
          <w:color w:val="000000"/>
        </w:rPr>
        <w:t>latach 201</w:t>
      </w:r>
      <w:r>
        <w:rPr>
          <w:color w:val="000000"/>
        </w:rPr>
        <w:t>1–</w:t>
      </w:r>
      <w:r w:rsidRPr="00D035A7">
        <w:rPr>
          <w:color w:val="000000"/>
        </w:rPr>
        <w:t>2020 zmniejszyła się z 1</w:t>
      </w:r>
      <w:r>
        <w:rPr>
          <w:color w:val="000000"/>
        </w:rPr>
        <w:t>5,2</w:t>
      </w:r>
      <w:r w:rsidRPr="00D035A7">
        <w:rPr>
          <w:color w:val="000000"/>
        </w:rPr>
        <w:t xml:space="preserve">% do 8,5% (w kraju z </w:t>
      </w:r>
      <w:r>
        <w:rPr>
          <w:color w:val="000000"/>
        </w:rPr>
        <w:t>12,5</w:t>
      </w:r>
      <w:r w:rsidRPr="00D035A7">
        <w:rPr>
          <w:color w:val="000000"/>
        </w:rPr>
        <w:t>% do 6,2%), dzięki m.in. powstawaniu nowych miejsc pracy.</w:t>
      </w:r>
      <w:r>
        <w:rPr>
          <w:color w:val="000000"/>
        </w:rPr>
        <w:t xml:space="preserve"> Nadal utrzymuje się znaczne zróżnicowanie przestrzenne tego wskaźnika, ponieważ najwyższy występuje w północnej uprzemysłowionej części województwa, a niższy w południowej o charakterze rolniczym oraz w stolicy regionu mieście Kielce. W 2020 r. najwyższą stopę bezrobocia odnotowano w powiatach: skarżyskim (16,6%), opatowskim (13,4%), koneckim (12,7%), ostrowieckim (11,5%), kieleckim (9,5%) i starachowickim (8,8%), a najniższą w powiecie buskim (4,4%) oraz w Kielcach (5,6%).</w:t>
      </w:r>
    </w:p>
    <w:p w14:paraId="00FE82EE" w14:textId="77777777" w:rsidR="00325783" w:rsidRPr="00D035A7" w:rsidRDefault="00325783" w:rsidP="00325783">
      <w:pPr>
        <w:pStyle w:val="Tekstpodstawowy"/>
        <w:spacing w:after="0" w:line="360" w:lineRule="auto"/>
        <w:jc w:val="both"/>
        <w:rPr>
          <w:color w:val="000000"/>
        </w:rPr>
      </w:pPr>
      <w:r>
        <w:rPr>
          <w:color w:val="000000"/>
        </w:rPr>
        <w:tab/>
        <w:t>Aby wpłynąć na zmniejszenie skali bezrobocia w województwie, a także pomóc w aktywizacji osób pozostających bez pracy (wykluczonych), należy dążyć do rozwoju zrównoważonego transportu publicznego, dla stworzenia osobom bezrobotnym możliwości dojazdu do miejsca pracy położonego poza miejscem ich zamieszkania. Wpłynie to na mobilizację tych osób do aktywnego poszukiwania pracy poza miejscem swojego zamieszkania. Należy podkreślić, że największe regionalne rynki pracy zlokalizowane w centralnej i północnej części województwa są jednocześnie głównymi węzłami komunikacyjnymi.</w:t>
      </w:r>
    </w:p>
    <w:p w14:paraId="0547E664" w14:textId="77777777" w:rsidR="00325783" w:rsidRPr="001038F6" w:rsidRDefault="00325783" w:rsidP="00325783">
      <w:pPr>
        <w:pStyle w:val="Tekstpodstawowy"/>
        <w:spacing w:after="0"/>
        <w:jc w:val="both"/>
        <w:rPr>
          <w:iCs/>
        </w:rPr>
      </w:pPr>
    </w:p>
    <w:p w14:paraId="325E35CA" w14:textId="77777777" w:rsidR="00325783" w:rsidRDefault="00325783" w:rsidP="000309CC">
      <w:pPr>
        <w:pStyle w:val="Tekstpodstawowy"/>
        <w:spacing w:after="0" w:line="360" w:lineRule="auto"/>
        <w:ind w:firstLine="567"/>
        <w:jc w:val="both"/>
        <w:rPr>
          <w:iCs/>
        </w:rPr>
      </w:pPr>
      <w:r>
        <w:rPr>
          <w:noProof/>
        </w:rPr>
        <w:drawing>
          <wp:inline distT="0" distB="0" distL="0" distR="0" wp14:anchorId="0035BD84" wp14:editId="36800D69">
            <wp:extent cx="5343525" cy="5410200"/>
            <wp:effectExtent l="0" t="0" r="0" b="0"/>
            <wp:docPr id="46" name="Wykres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B3278C2" w14:textId="693D9D5A" w:rsidR="003D3CC1" w:rsidRPr="00A0567A" w:rsidRDefault="003D3CC1" w:rsidP="003D3CC1">
      <w:pPr>
        <w:pStyle w:val="Tekstpodstawowy"/>
        <w:spacing w:after="0"/>
        <w:jc w:val="both"/>
        <w:rPr>
          <w:iCs/>
          <w:sz w:val="20"/>
          <w:szCs w:val="20"/>
        </w:rPr>
      </w:pPr>
      <w:r w:rsidRPr="00A0567A">
        <w:rPr>
          <w:iCs/>
          <w:sz w:val="20"/>
          <w:szCs w:val="20"/>
        </w:rPr>
        <w:t>Wykres. Stopa bezrobocia w powiatach w latach 2011–2020.</w:t>
      </w:r>
    </w:p>
    <w:p w14:paraId="63424758" w14:textId="28D4C3D3" w:rsidR="00325783" w:rsidRPr="00A0567A" w:rsidRDefault="00325783" w:rsidP="00325783">
      <w:pPr>
        <w:tabs>
          <w:tab w:val="left" w:pos="851"/>
        </w:tabs>
        <w:ind w:left="284" w:hanging="284"/>
        <w:rPr>
          <w:iCs/>
          <w:sz w:val="20"/>
          <w:szCs w:val="20"/>
        </w:rPr>
      </w:pPr>
      <w:r w:rsidRPr="00A0567A">
        <w:rPr>
          <w:iCs/>
          <w:sz w:val="20"/>
          <w:szCs w:val="20"/>
        </w:rPr>
        <w:t>Źródło: Opracowanie własne na podstawie danych GUS (stan na dzień 31</w:t>
      </w:r>
      <w:r w:rsidR="004F6546" w:rsidRPr="00A0567A">
        <w:rPr>
          <w:iCs/>
          <w:sz w:val="20"/>
          <w:szCs w:val="20"/>
        </w:rPr>
        <w:t>.12.2020.</w:t>
      </w:r>
      <w:r w:rsidRPr="00A0567A">
        <w:rPr>
          <w:iCs/>
          <w:sz w:val="20"/>
          <w:szCs w:val="20"/>
        </w:rPr>
        <w:t>).</w:t>
      </w:r>
    </w:p>
    <w:p w14:paraId="55A8A165" w14:textId="77777777" w:rsidR="00325783" w:rsidRDefault="00325783" w:rsidP="00325783">
      <w:pPr>
        <w:pStyle w:val="Tekstpodstawowy"/>
        <w:spacing w:after="0" w:line="360" w:lineRule="auto"/>
        <w:jc w:val="both"/>
        <w:rPr>
          <w:iCs/>
        </w:rPr>
      </w:pPr>
    </w:p>
    <w:p w14:paraId="4144893A" w14:textId="77777777" w:rsidR="00325783" w:rsidRDefault="00325783" w:rsidP="00D73271">
      <w:pPr>
        <w:spacing w:line="360" w:lineRule="auto"/>
        <w:jc w:val="both"/>
        <w:rPr>
          <w:b/>
          <w:bCs/>
        </w:rPr>
      </w:pPr>
      <w:r>
        <w:rPr>
          <w:b/>
          <w:bCs/>
        </w:rPr>
        <w:t>Kierunki i wielkość strumieni przepływu pracowników najemnych między wyodrębnionymi jednostkami terytorialnego podziału — d</w:t>
      </w:r>
      <w:r w:rsidRPr="00FD5B66">
        <w:rPr>
          <w:b/>
          <w:bCs/>
        </w:rPr>
        <w:t>ojazdy do pracy w</w:t>
      </w:r>
      <w:r>
        <w:rPr>
          <w:b/>
          <w:bCs/>
        </w:rPr>
        <w:t> </w:t>
      </w:r>
      <w:r w:rsidRPr="00FD5B66">
        <w:rPr>
          <w:b/>
          <w:bCs/>
        </w:rPr>
        <w:t>województwie</w:t>
      </w:r>
      <w:r>
        <w:rPr>
          <w:b/>
          <w:bCs/>
        </w:rPr>
        <w:t xml:space="preserve"> świętokrzyskim </w:t>
      </w:r>
    </w:p>
    <w:p w14:paraId="356A78AF" w14:textId="693E15FA" w:rsidR="00325783" w:rsidRPr="00FD5B66" w:rsidRDefault="00325783" w:rsidP="00D73271">
      <w:pPr>
        <w:spacing w:line="360" w:lineRule="auto"/>
        <w:ind w:firstLine="709"/>
        <w:jc w:val="both"/>
      </w:pPr>
      <w:r>
        <w:t>K</w:t>
      </w:r>
      <w:r w:rsidRPr="00FD5B66">
        <w:t>oncentracj</w:t>
      </w:r>
      <w:r>
        <w:t>a</w:t>
      </w:r>
      <w:r w:rsidRPr="00FD5B66">
        <w:t xml:space="preserve"> ludności w strefie wokół </w:t>
      </w:r>
      <w:r>
        <w:t xml:space="preserve">miasta </w:t>
      </w:r>
      <w:r w:rsidRPr="00FD5B66">
        <w:t>Kielc</w:t>
      </w:r>
      <w:r>
        <w:t>e</w:t>
      </w:r>
      <w:r w:rsidRPr="00FD5B66">
        <w:t xml:space="preserve"> w wyniku procesu </w:t>
      </w:r>
      <w:proofErr w:type="spellStart"/>
      <w:r w:rsidRPr="00FD5B66">
        <w:t>suburbanizacji</w:t>
      </w:r>
      <w:proofErr w:type="spellEnd"/>
      <w:r w:rsidRPr="00FD5B66">
        <w:t xml:space="preserve">, </w:t>
      </w:r>
      <w:r>
        <w:t xml:space="preserve">wpływa na zwiększenie obszarów wzrostu intensywności osadnictwa oraz </w:t>
      </w:r>
      <w:r w:rsidRPr="00FD5B66">
        <w:t>powoduj</w:t>
      </w:r>
      <w:r>
        <w:t>e</w:t>
      </w:r>
      <w:r w:rsidRPr="00FD5B66">
        <w:t xml:space="preserve"> m.in. zwiększenie ruchu komunikacyjnego z</w:t>
      </w:r>
      <w:r>
        <w:t xml:space="preserve"> terenów gmin wiejskich i miejsko-wiejskich </w:t>
      </w:r>
      <w:r w:rsidRPr="00FD5B66">
        <w:t xml:space="preserve">do </w:t>
      </w:r>
      <w:r>
        <w:t xml:space="preserve">centrum </w:t>
      </w:r>
      <w:r w:rsidRPr="00FD5B66">
        <w:t>miast</w:t>
      </w:r>
      <w:r>
        <w:t>a</w:t>
      </w:r>
      <w:r w:rsidRPr="00FD5B66">
        <w:t>, związanego z</w:t>
      </w:r>
      <w:r>
        <w:t xml:space="preserve"> codziennymi </w:t>
      </w:r>
      <w:r w:rsidRPr="00FD5B66">
        <w:t>dojazd</w:t>
      </w:r>
      <w:r>
        <w:t>a</w:t>
      </w:r>
      <w:r w:rsidRPr="00FD5B66">
        <w:t>m</w:t>
      </w:r>
      <w:r>
        <w:t>i</w:t>
      </w:r>
      <w:r w:rsidRPr="00FD5B66">
        <w:t xml:space="preserve"> do </w:t>
      </w:r>
      <w:r>
        <w:t xml:space="preserve">miejsc </w:t>
      </w:r>
      <w:r w:rsidRPr="00FD5B66">
        <w:t>pracy, szkół</w:t>
      </w:r>
      <w:r>
        <w:t xml:space="preserve">, </w:t>
      </w:r>
      <w:r w:rsidRPr="00FD5B66">
        <w:t>przedszkoli</w:t>
      </w:r>
      <w:r>
        <w:t xml:space="preserve">, ośrodków zdrowia, urzędów administracji samorządowej i rządowej szczebla wojewódzkiego, usług handlu, itp. Prowadzi również do </w:t>
      </w:r>
      <w:r w:rsidRPr="00FD5B66">
        <w:t>zmian</w:t>
      </w:r>
      <w:r>
        <w:t>y</w:t>
      </w:r>
      <w:r w:rsidRPr="00FD5B66">
        <w:t xml:space="preserve"> w gospodarowaniu</w:t>
      </w:r>
      <w:r>
        <w:t xml:space="preserve"> na tym obszarze</w:t>
      </w:r>
      <w:r w:rsidRPr="00FD5B66">
        <w:t xml:space="preserve">, tj. </w:t>
      </w:r>
      <w:r>
        <w:t>do</w:t>
      </w:r>
      <w:r w:rsidRPr="00FD5B66">
        <w:t xml:space="preserve"> rozwoju funkcji pozarolniczych (usługowych, produkcyjnych czy mieszkaniowych związanych z</w:t>
      </w:r>
      <w:r>
        <w:t> </w:t>
      </w:r>
      <w:r w:rsidRPr="00FD5B66">
        <w:t>dojazdem do pracy</w:t>
      </w:r>
      <w:r>
        <w:t xml:space="preserve"> poza jednostkę administracyjną zamieszkania</w:t>
      </w:r>
      <w:r w:rsidRPr="00FD5B66">
        <w:t>)</w:t>
      </w:r>
      <w:r>
        <w:t>. Ponadto w konsekwencji tego procesu dochodzi do</w:t>
      </w:r>
      <w:r w:rsidRPr="00FD5B66">
        <w:t xml:space="preserve"> zaciera</w:t>
      </w:r>
      <w:r>
        <w:t>nia</w:t>
      </w:r>
      <w:r w:rsidRPr="00FD5B66">
        <w:t xml:space="preserve"> się </w:t>
      </w:r>
      <w:r>
        <w:t xml:space="preserve">różnicy w zagospodarowaniu przestrzennym dotyczącym rozwoju systemu komunikacyjnego między obszarem miasta, a obszarami </w:t>
      </w:r>
      <w:r w:rsidRPr="00FD5B66">
        <w:t>wie</w:t>
      </w:r>
      <w:r>
        <w:t>jskimi gmin z nim sąsiadujących</w:t>
      </w:r>
      <w:r w:rsidRPr="00FD5B66">
        <w:t>.</w:t>
      </w:r>
      <w:r>
        <w:t xml:space="preserve"> Zjawisko to występuje również wokół pozostałych miast powiatowych województwa, z których ubywa mieszkańców, a w gminach położonych wokół tych miast ich przybywa, następuje zwiększenie gęstości zaludnienia. Wymusza to organizację systemu komunikacyjnego, pozwalającego na sprawne i płynne przemieszczanie się pomiędzy miejscem zamieszkania,</w:t>
      </w:r>
      <w:r w:rsidR="004F6546">
        <w:br/>
      </w:r>
      <w:r>
        <w:t>a miejscem wykonywanej pracy. Dodatkowo konieczność codziennego dojazdu do miejsc pracy (poza miejsce stałego zamieszkania) generuje zwiększenie ruchu transportowego na całym obszarze województwa, tj. nie tylko w miastach i wokół nich, ale również na terenach wiejskich oddalonych od ośrodków miejskich, w celu możliwości podjęcia m.in.: pracy (poza rolnictwem), nauki, załatwienia spraw urzędowych, skorzystania z opieki medycznej, czy ośrodków kultury.</w:t>
      </w:r>
      <w:r w:rsidRPr="00FD5B66">
        <w:t xml:space="preserve"> </w:t>
      </w:r>
    </w:p>
    <w:p w14:paraId="50A4B2C1" w14:textId="72EB702E" w:rsidR="00325783" w:rsidRPr="00FD5B66" w:rsidRDefault="00325783" w:rsidP="00325783">
      <w:pPr>
        <w:spacing w:line="360" w:lineRule="auto"/>
        <w:ind w:firstLine="709"/>
        <w:jc w:val="both"/>
      </w:pPr>
      <w:r w:rsidRPr="00FD5B66">
        <w:t>Z analizy dojazdów do pracy w województwie świętokrzyskim (</w:t>
      </w:r>
      <w:r>
        <w:t>sporządzonej przez</w:t>
      </w:r>
      <w:r w:rsidRPr="00FD5B66">
        <w:t xml:space="preserve"> GUS</w:t>
      </w:r>
      <w:r w:rsidR="004F6546">
        <w:br/>
      </w:r>
      <w:r w:rsidRPr="00FD5B66">
        <w:t>w 2011 r</w:t>
      </w:r>
      <w:r>
        <w:t>. i 2016 r.</w:t>
      </w:r>
      <w:r w:rsidRPr="00FD5B66">
        <w:t>) wynika, że mieszkańcy województwa liczniej wyjeżdżali z centralnych</w:t>
      </w:r>
      <w:r w:rsidR="000F11F6">
        <w:br/>
      </w:r>
      <w:r w:rsidRPr="00FD5B66">
        <w:t>i północnych części województwa (o charakterze przemysłowym, gdzie odnotowuje się najwyższą stopę bezrobocia), a najliczniejszą grupę wyjeżdżających do pracy poza województwo stanowili mieszkańcy Kielc</w:t>
      </w:r>
      <w:r>
        <w:t xml:space="preserve"> (powyżej 5,1 tys. osób, tj. o 11,0% mniej niż w 2011 r.).</w:t>
      </w:r>
      <w:r w:rsidRPr="00FD5B66">
        <w:t xml:space="preserve"> W następnej kolejności pod względem </w:t>
      </w:r>
      <w:r>
        <w:t>liczby</w:t>
      </w:r>
      <w:r w:rsidRPr="00FD5B66">
        <w:t xml:space="preserve"> wyjeżdżających do pracy poza województwo (</w:t>
      </w:r>
      <w:r>
        <w:t xml:space="preserve">od 2,5 tys. do 2,3 tys. </w:t>
      </w:r>
      <w:r w:rsidRPr="00FD5B66">
        <w:t xml:space="preserve">osób) uplasowały się </w:t>
      </w:r>
      <w:r>
        <w:t>gminy</w:t>
      </w:r>
      <w:r w:rsidRPr="00FD5B66">
        <w:t>, tj.</w:t>
      </w:r>
      <w:r>
        <w:t>:</w:t>
      </w:r>
      <w:r w:rsidRPr="00FD5B66">
        <w:t xml:space="preserve"> Końskie</w:t>
      </w:r>
      <w:r>
        <w:t xml:space="preserve"> (</w:t>
      </w:r>
      <w:r w:rsidRPr="00FD5B66">
        <w:t>obszar wiejski</w:t>
      </w:r>
      <w:r>
        <w:t xml:space="preserve">), Piekoszów i Ostrowiec Świętokrzyski. </w:t>
      </w:r>
      <w:r w:rsidRPr="00FD5B66">
        <w:t xml:space="preserve">Znaczne odpływy pracowników poza granice województwa </w:t>
      </w:r>
      <w:r>
        <w:t xml:space="preserve">(poniżej 2,0 tys. osób) </w:t>
      </w:r>
      <w:r w:rsidRPr="00FD5B66">
        <w:t>odnotowano</w:t>
      </w:r>
      <w:r w:rsidR="004F6546">
        <w:br/>
      </w:r>
      <w:r>
        <w:t xml:space="preserve">w następujących gminach: Pawłów, </w:t>
      </w:r>
      <w:r w:rsidRPr="00FD5B66">
        <w:t>Starachowic</w:t>
      </w:r>
      <w:r>
        <w:t xml:space="preserve">e, </w:t>
      </w:r>
      <w:r w:rsidRPr="00FD5B66">
        <w:t>Skarżysko-Kamienna</w:t>
      </w:r>
      <w:r>
        <w:t>,</w:t>
      </w:r>
      <w:r w:rsidRPr="00FD5B66">
        <w:t xml:space="preserve"> Busko-Zdrój</w:t>
      </w:r>
      <w:r>
        <w:t xml:space="preserve"> (obszar wiejski)</w:t>
      </w:r>
      <w:r w:rsidRPr="00FD5B66">
        <w:t>, Brody</w:t>
      </w:r>
      <w:r>
        <w:t xml:space="preserve">, Morawica, Chęciny (obszar wiejski) oraz </w:t>
      </w:r>
      <w:r w:rsidRPr="00FD5B66">
        <w:t xml:space="preserve">Staszów. </w:t>
      </w:r>
    </w:p>
    <w:p w14:paraId="596A8681" w14:textId="280B203D" w:rsidR="00325783" w:rsidRDefault="00325783" w:rsidP="00325783">
      <w:pPr>
        <w:spacing w:line="360" w:lineRule="auto"/>
        <w:ind w:firstLine="709"/>
        <w:jc w:val="both"/>
      </w:pPr>
      <w:r>
        <w:t xml:space="preserve">W województwie </w:t>
      </w:r>
      <w:r w:rsidRPr="000D258C">
        <w:t>w 2011 r</w:t>
      </w:r>
      <w:r>
        <w:t xml:space="preserve">. </w:t>
      </w:r>
      <w:r w:rsidRPr="000D258C">
        <w:t xml:space="preserve">do pracy </w:t>
      </w:r>
      <w:r>
        <w:t xml:space="preserve">poza gminę swojego zamieszkania </w:t>
      </w:r>
      <w:r w:rsidRPr="000D258C">
        <w:t xml:space="preserve">dojeżdżało 95,6 tys. </w:t>
      </w:r>
      <w:r>
        <w:t>pracowników najemnych, a w 2016 roku już 99,4 tys</w:t>
      </w:r>
      <w:r w:rsidRPr="000D258C">
        <w:t>.</w:t>
      </w:r>
      <w:r>
        <w:t xml:space="preserve"> pracowników, tj. o 4,0% więcej niż</w:t>
      </w:r>
      <w:r w:rsidR="004F6546">
        <w:br/>
      </w:r>
      <w:r>
        <w:t>w poprzednim badaniu. W 2016 r. dojeżdżający do pracy w świętokrzyskim stanowili 3,0% ogółu dojeżdżających w kraju (12</w:t>
      </w:r>
      <w:r w:rsidRPr="000D258C">
        <w:t xml:space="preserve"> miejsce w</w:t>
      </w:r>
      <w:r>
        <w:t>śród województw).</w:t>
      </w:r>
    </w:p>
    <w:p w14:paraId="66B6EE62" w14:textId="77777777" w:rsidR="00325783" w:rsidRDefault="00325783" w:rsidP="00325783">
      <w:pPr>
        <w:spacing w:line="360" w:lineRule="auto"/>
        <w:ind w:firstLine="709"/>
        <w:jc w:val="both"/>
      </w:pPr>
    </w:p>
    <w:p w14:paraId="16E21AF9" w14:textId="77777777" w:rsidR="00325783" w:rsidRDefault="00325783" w:rsidP="008F7121">
      <w:pPr>
        <w:spacing w:line="360" w:lineRule="auto"/>
        <w:ind w:firstLine="567"/>
        <w:jc w:val="both"/>
      </w:pPr>
      <w:r w:rsidRPr="001176B3">
        <w:rPr>
          <w:i/>
          <w:iCs/>
          <w:noProof/>
        </w:rPr>
        <w:drawing>
          <wp:inline distT="0" distB="0" distL="0" distR="0" wp14:anchorId="20C9CE71" wp14:editId="7DF536D8">
            <wp:extent cx="5381625" cy="4996038"/>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4598" cy="5008081"/>
                    </a:xfrm>
                    <a:prstGeom prst="rect">
                      <a:avLst/>
                    </a:prstGeom>
                    <a:noFill/>
                    <a:ln>
                      <a:noFill/>
                    </a:ln>
                  </pic:spPr>
                </pic:pic>
              </a:graphicData>
            </a:graphic>
          </wp:inline>
        </w:drawing>
      </w:r>
    </w:p>
    <w:p w14:paraId="6B483B37" w14:textId="2D12B421" w:rsidR="00D73271" w:rsidRPr="00A0567A" w:rsidRDefault="00D73271" w:rsidP="00D73271">
      <w:pPr>
        <w:spacing w:line="276" w:lineRule="auto"/>
        <w:rPr>
          <w:sz w:val="20"/>
          <w:szCs w:val="20"/>
        </w:rPr>
      </w:pPr>
      <w:r w:rsidRPr="00A0567A">
        <w:rPr>
          <w:sz w:val="20"/>
          <w:szCs w:val="20"/>
        </w:rPr>
        <w:t>Rysunek</w:t>
      </w:r>
      <w:r w:rsidR="00BA7DD9">
        <w:rPr>
          <w:sz w:val="20"/>
          <w:szCs w:val="20"/>
        </w:rPr>
        <w:t xml:space="preserve"> nr </w:t>
      </w:r>
      <w:r w:rsidR="00A0567A" w:rsidRPr="00A0567A">
        <w:rPr>
          <w:sz w:val="20"/>
          <w:szCs w:val="20"/>
        </w:rPr>
        <w:t>6</w:t>
      </w:r>
      <w:r w:rsidR="00BA7DD9">
        <w:rPr>
          <w:sz w:val="20"/>
          <w:szCs w:val="20"/>
        </w:rPr>
        <w:t>.</w:t>
      </w:r>
      <w:r w:rsidRPr="00A0567A">
        <w:rPr>
          <w:sz w:val="20"/>
          <w:szCs w:val="20"/>
        </w:rPr>
        <w:t xml:space="preserve"> </w:t>
      </w:r>
      <w:bookmarkStart w:id="27" w:name="_Hlk155181064"/>
      <w:r w:rsidRPr="00A0567A">
        <w:rPr>
          <w:sz w:val="20"/>
          <w:szCs w:val="20"/>
        </w:rPr>
        <w:t>Udział dojeżdżających do pracy w liczbie zatrudnionych według województw w 2011 r.</w:t>
      </w:r>
    </w:p>
    <w:bookmarkEnd w:id="27"/>
    <w:p w14:paraId="33582591" w14:textId="4BFA2B1B" w:rsidR="00325783" w:rsidRPr="00A0567A" w:rsidRDefault="00325783" w:rsidP="00325783">
      <w:pPr>
        <w:rPr>
          <w:sz w:val="20"/>
          <w:szCs w:val="20"/>
        </w:rPr>
      </w:pPr>
      <w:r w:rsidRPr="00A0567A">
        <w:rPr>
          <w:sz w:val="20"/>
          <w:szCs w:val="20"/>
        </w:rPr>
        <w:t>Źródło: Dojazdy do pracy. Narodowy Spis Powszechny Ludności i Mieszkań 2011. Warszawa 2014.</w:t>
      </w:r>
    </w:p>
    <w:p w14:paraId="57A5FA6D" w14:textId="77777777" w:rsidR="00325783" w:rsidRDefault="00325783" w:rsidP="00325783">
      <w:pPr>
        <w:jc w:val="both"/>
      </w:pPr>
    </w:p>
    <w:p w14:paraId="1584FDC5" w14:textId="77777777" w:rsidR="00325783" w:rsidRDefault="00325783" w:rsidP="00325783">
      <w:pPr>
        <w:spacing w:line="360" w:lineRule="auto"/>
        <w:ind w:firstLine="709"/>
        <w:jc w:val="both"/>
      </w:pPr>
      <w:r w:rsidRPr="000D258C">
        <w:t>Na uwagę zasługuje fakt, że udział dojeżdżających do pracy w</w:t>
      </w:r>
      <w:r>
        <w:t xml:space="preserve"> liczbie pracowników najemnych w</w:t>
      </w:r>
      <w:r w:rsidRPr="000D258C">
        <w:t xml:space="preserve"> </w:t>
      </w:r>
      <w:r>
        <w:t>ś</w:t>
      </w:r>
      <w:r w:rsidRPr="000D258C">
        <w:t xml:space="preserve">więtokrzyskim był </w:t>
      </w:r>
      <w:r>
        <w:t xml:space="preserve">zbliżony do </w:t>
      </w:r>
      <w:r w:rsidRPr="000D258C">
        <w:t>kraj</w:t>
      </w:r>
      <w:r>
        <w:t>owego, co świadczy o dużej mobilności przestrzennej pracowników najemnych w tym województwie</w:t>
      </w:r>
      <w:r w:rsidRPr="000D258C">
        <w:t>.</w:t>
      </w:r>
    </w:p>
    <w:p w14:paraId="2A081DB3" w14:textId="77777777" w:rsidR="00325783" w:rsidRDefault="00325783" w:rsidP="00325783">
      <w:pPr>
        <w:spacing w:line="360" w:lineRule="auto"/>
        <w:ind w:firstLine="709"/>
        <w:jc w:val="both"/>
      </w:pPr>
      <w:r>
        <w:t>W układzie powiatów największy udział dojeżdżających do pracy w liczbie zatrudnionych odnotowano w 10 powiatach: koneckim, kieleckim, jędrzejowskim, sandomierskim, pińczowskim, buskim, kazimierskim, włoszczowskim, staszowskim i opatowskim.</w:t>
      </w:r>
    </w:p>
    <w:p w14:paraId="1468192C" w14:textId="77777777" w:rsidR="00325783" w:rsidRDefault="00325783" w:rsidP="00325783">
      <w:pPr>
        <w:spacing w:line="360" w:lineRule="auto"/>
        <w:ind w:firstLine="709"/>
        <w:jc w:val="both"/>
      </w:pPr>
    </w:p>
    <w:p w14:paraId="0519BB6E" w14:textId="77777777" w:rsidR="00325783" w:rsidRDefault="00325783" w:rsidP="008F7121">
      <w:pPr>
        <w:ind w:firstLine="567"/>
        <w:jc w:val="both"/>
      </w:pPr>
      <w:r w:rsidRPr="001176B3">
        <w:rPr>
          <w:noProof/>
        </w:rPr>
        <w:drawing>
          <wp:inline distT="0" distB="0" distL="0" distR="0" wp14:anchorId="4876C4D8" wp14:editId="32656699">
            <wp:extent cx="5353050" cy="4841466"/>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63905" cy="4851283"/>
                    </a:xfrm>
                    <a:prstGeom prst="rect">
                      <a:avLst/>
                    </a:prstGeom>
                    <a:noFill/>
                    <a:ln>
                      <a:noFill/>
                    </a:ln>
                  </pic:spPr>
                </pic:pic>
              </a:graphicData>
            </a:graphic>
          </wp:inline>
        </w:drawing>
      </w:r>
    </w:p>
    <w:p w14:paraId="41DDC735" w14:textId="74D91AF3" w:rsidR="00C568B1" w:rsidRPr="00A0567A" w:rsidRDefault="00C568B1" w:rsidP="00C568B1">
      <w:pPr>
        <w:spacing w:line="276" w:lineRule="auto"/>
        <w:jc w:val="both"/>
        <w:rPr>
          <w:sz w:val="20"/>
          <w:szCs w:val="20"/>
        </w:rPr>
      </w:pPr>
      <w:r w:rsidRPr="00A0567A">
        <w:rPr>
          <w:sz w:val="20"/>
          <w:szCs w:val="20"/>
        </w:rPr>
        <w:t>Rysunek</w:t>
      </w:r>
      <w:r w:rsidR="00A0567A" w:rsidRPr="00A0567A">
        <w:rPr>
          <w:sz w:val="20"/>
          <w:szCs w:val="20"/>
        </w:rPr>
        <w:t xml:space="preserve"> </w:t>
      </w:r>
      <w:r w:rsidR="00BA7DD9">
        <w:rPr>
          <w:sz w:val="20"/>
          <w:szCs w:val="20"/>
        </w:rPr>
        <w:t xml:space="preserve">nr </w:t>
      </w:r>
      <w:r w:rsidR="00A0567A" w:rsidRPr="00A0567A">
        <w:rPr>
          <w:sz w:val="20"/>
          <w:szCs w:val="20"/>
        </w:rPr>
        <w:t>7</w:t>
      </w:r>
      <w:r w:rsidR="00BA7DD9">
        <w:rPr>
          <w:sz w:val="20"/>
          <w:szCs w:val="20"/>
        </w:rPr>
        <w:t>.</w:t>
      </w:r>
      <w:r w:rsidRPr="00A0567A">
        <w:rPr>
          <w:sz w:val="20"/>
          <w:szCs w:val="20"/>
        </w:rPr>
        <w:t xml:space="preserve"> </w:t>
      </w:r>
      <w:bookmarkStart w:id="28" w:name="_Hlk155181120"/>
      <w:r w:rsidRPr="00A0567A">
        <w:rPr>
          <w:sz w:val="20"/>
          <w:szCs w:val="20"/>
        </w:rPr>
        <w:t>Udział dojeżdżających do pracy w liczbie zatrudnionych według powiatów w 2011 r.</w:t>
      </w:r>
      <w:bookmarkEnd w:id="28"/>
    </w:p>
    <w:p w14:paraId="4FD79624" w14:textId="24B1D037" w:rsidR="00325783" w:rsidRPr="00A0567A" w:rsidRDefault="00325783" w:rsidP="00325783">
      <w:pPr>
        <w:rPr>
          <w:sz w:val="20"/>
          <w:szCs w:val="20"/>
        </w:rPr>
      </w:pPr>
      <w:r w:rsidRPr="00A0567A">
        <w:rPr>
          <w:sz w:val="20"/>
          <w:szCs w:val="20"/>
        </w:rPr>
        <w:t>Źródło: Dojazdy do pracy. Narodowy Spis Powszechny Ludności i Mieszkań 2011. Warszawa 2014.</w:t>
      </w:r>
    </w:p>
    <w:p w14:paraId="1CA7D02D" w14:textId="77777777" w:rsidR="00325783" w:rsidRDefault="00325783" w:rsidP="00325783">
      <w:pPr>
        <w:jc w:val="both"/>
      </w:pPr>
    </w:p>
    <w:p w14:paraId="6CEA13CE" w14:textId="39F27C03" w:rsidR="00325783" w:rsidRDefault="00325783" w:rsidP="00325783">
      <w:pPr>
        <w:spacing w:line="360" w:lineRule="auto"/>
        <w:jc w:val="both"/>
      </w:pPr>
      <w:r>
        <w:tab/>
        <w:t xml:space="preserve">W województwie świętokrzyskim wyjeżdżających do pracy było więcej niż przyjeżdżających, a iloraz przepływów (tj. stosunek liczby przyjeżdżających do pracy względem liczby wyjeżdżających) związanych z zatrudnieniem w 2016 r. wynosił 0,48, natomiast w 2011 r. ukształtował się na poziomie 0,55 </w:t>
      </w:r>
      <w:r w:rsidRPr="00FD5B66">
        <w:t>(co oznacza, że prawie 2 wyjeżdżających</w:t>
      </w:r>
      <w:r>
        <w:t xml:space="preserve"> </w:t>
      </w:r>
      <w:r w:rsidRPr="00FD5B66">
        <w:t>przypada</w:t>
      </w:r>
      <w:r>
        <w:t>ło</w:t>
      </w:r>
      <w:r w:rsidRPr="00FD5B66">
        <w:t xml:space="preserve"> na</w:t>
      </w:r>
      <w:r w:rsidR="004F6546">
        <w:br/>
      </w:r>
      <w:r w:rsidRPr="00FD5B66">
        <w:t>1 przyjeżdżającego)</w:t>
      </w:r>
      <w:r>
        <w:t xml:space="preserve"> i należał do niższych w Polsce. Należy zaznaczyć, że niezależnie od wartości ilorazu liczonego na poziomie województw, we wszystkich miastach wojewódzkich w kraju liczba przyjeżdżających do pracy była większa od liczby wyjeżdżających w tym celu.</w:t>
      </w:r>
    </w:p>
    <w:p w14:paraId="28F68CEC" w14:textId="77777777" w:rsidR="000309CC" w:rsidRDefault="000309CC" w:rsidP="00325783">
      <w:pPr>
        <w:autoSpaceDE w:val="0"/>
        <w:autoSpaceDN w:val="0"/>
        <w:adjustRightInd w:val="0"/>
        <w:spacing w:line="276" w:lineRule="auto"/>
        <w:jc w:val="both"/>
        <w:rPr>
          <w:sz w:val="20"/>
          <w:szCs w:val="20"/>
        </w:rPr>
      </w:pPr>
    </w:p>
    <w:p w14:paraId="31554D3F" w14:textId="77777777" w:rsidR="00325783" w:rsidRDefault="00325783" w:rsidP="00146FD6">
      <w:pPr>
        <w:spacing w:line="360" w:lineRule="auto"/>
        <w:ind w:firstLine="567"/>
        <w:jc w:val="both"/>
      </w:pPr>
      <w:r w:rsidRPr="00DC14FA">
        <w:rPr>
          <w:noProof/>
        </w:rPr>
        <w:drawing>
          <wp:inline distT="0" distB="0" distL="0" distR="0" wp14:anchorId="01599DE9" wp14:editId="0747D55B">
            <wp:extent cx="5409522" cy="5280126"/>
            <wp:effectExtent l="0" t="0" r="127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53501" cy="5323053"/>
                    </a:xfrm>
                    <a:prstGeom prst="rect">
                      <a:avLst/>
                    </a:prstGeom>
                    <a:noFill/>
                    <a:ln>
                      <a:noFill/>
                    </a:ln>
                  </pic:spPr>
                </pic:pic>
              </a:graphicData>
            </a:graphic>
          </wp:inline>
        </w:drawing>
      </w:r>
    </w:p>
    <w:p w14:paraId="165D88AF" w14:textId="64DE6958" w:rsidR="00C568B1" w:rsidRPr="006A0E6B" w:rsidRDefault="00C568B1" w:rsidP="00C568B1">
      <w:pPr>
        <w:autoSpaceDE w:val="0"/>
        <w:autoSpaceDN w:val="0"/>
        <w:adjustRightInd w:val="0"/>
        <w:spacing w:line="276" w:lineRule="auto"/>
        <w:jc w:val="both"/>
        <w:rPr>
          <w:sz w:val="20"/>
          <w:szCs w:val="20"/>
        </w:rPr>
      </w:pPr>
      <w:r w:rsidRPr="006A0E6B">
        <w:rPr>
          <w:sz w:val="20"/>
          <w:szCs w:val="20"/>
        </w:rPr>
        <w:t>Rysunek</w:t>
      </w:r>
      <w:r w:rsidR="00BA7DD9">
        <w:rPr>
          <w:sz w:val="20"/>
          <w:szCs w:val="20"/>
        </w:rPr>
        <w:t xml:space="preserve"> nr</w:t>
      </w:r>
      <w:r w:rsidR="006A0E6B" w:rsidRPr="006A0E6B">
        <w:rPr>
          <w:sz w:val="20"/>
          <w:szCs w:val="20"/>
        </w:rPr>
        <w:t xml:space="preserve"> 8</w:t>
      </w:r>
      <w:r w:rsidR="00BA7DD9">
        <w:rPr>
          <w:sz w:val="20"/>
          <w:szCs w:val="20"/>
        </w:rPr>
        <w:t>.</w:t>
      </w:r>
      <w:r w:rsidRPr="006A0E6B">
        <w:rPr>
          <w:sz w:val="20"/>
          <w:szCs w:val="20"/>
        </w:rPr>
        <w:t xml:space="preserve"> </w:t>
      </w:r>
      <w:bookmarkStart w:id="29" w:name="_Hlk155181168"/>
      <w:r w:rsidRPr="006A0E6B">
        <w:rPr>
          <w:sz w:val="20"/>
          <w:szCs w:val="20"/>
        </w:rPr>
        <w:t>Liczba przyjeżdżających do pracy i liczba wyjeżdżających do pracy oraz iloraz przepływów związanych</w:t>
      </w:r>
      <w:r w:rsidR="004F6546" w:rsidRPr="006A0E6B">
        <w:rPr>
          <w:sz w:val="20"/>
          <w:szCs w:val="20"/>
        </w:rPr>
        <w:br/>
      </w:r>
      <w:r w:rsidRPr="006A0E6B">
        <w:rPr>
          <w:sz w:val="20"/>
          <w:szCs w:val="20"/>
        </w:rPr>
        <w:t>z zatrudnieniem według województw w 2011 r.</w:t>
      </w:r>
    </w:p>
    <w:bookmarkEnd w:id="29"/>
    <w:p w14:paraId="691033C0" w14:textId="49289D5C" w:rsidR="00325783" w:rsidRPr="006A0E6B" w:rsidRDefault="00325783" w:rsidP="00325783">
      <w:pPr>
        <w:rPr>
          <w:sz w:val="20"/>
          <w:szCs w:val="20"/>
        </w:rPr>
      </w:pPr>
      <w:r w:rsidRPr="006A0E6B">
        <w:rPr>
          <w:sz w:val="20"/>
          <w:szCs w:val="20"/>
        </w:rPr>
        <w:t>Źródło: Dojazdy do pracy. Narodowy Spis Powszechny Ludności i Mieszkań 2011. Warszawa 2014.</w:t>
      </w:r>
    </w:p>
    <w:p w14:paraId="2D9E3BA5" w14:textId="77777777" w:rsidR="00325783" w:rsidRDefault="00325783" w:rsidP="00325783"/>
    <w:p w14:paraId="2A62FC30" w14:textId="77777777" w:rsidR="00325783" w:rsidRDefault="00325783" w:rsidP="00325783">
      <w:pPr>
        <w:spacing w:line="360" w:lineRule="auto"/>
        <w:ind w:firstLine="709"/>
        <w:jc w:val="both"/>
      </w:pPr>
      <w:r w:rsidRPr="00FD5B66">
        <w:t>Z powyższych danych</w:t>
      </w:r>
      <w:r>
        <w:t xml:space="preserve"> </w:t>
      </w:r>
      <w:r w:rsidRPr="00FD5B66">
        <w:t>wynika, że województwo świętokrzyskie pod względem atrakcyjności rynku pracy zajmuje 9 miejsce w kraju</w:t>
      </w:r>
      <w:r>
        <w:t xml:space="preserve">. </w:t>
      </w:r>
      <w:r w:rsidRPr="000D258C">
        <w:t>Większość przemieszczeń związanych z</w:t>
      </w:r>
      <w:r>
        <w:t> </w:t>
      </w:r>
      <w:r w:rsidRPr="000D258C">
        <w:t xml:space="preserve">pracą dokonywała się w ramach województwa, a pracujący poza granicami województwa stanowili </w:t>
      </w:r>
      <w:r>
        <w:t xml:space="preserve">ok. </w:t>
      </w:r>
      <w:r w:rsidRPr="000D258C">
        <w:t>2</w:t>
      </w:r>
      <w:r>
        <w:t>5</w:t>
      </w:r>
      <w:r w:rsidRPr="000D258C">
        <w:t>% ogółu dojeżdżających.</w:t>
      </w:r>
    </w:p>
    <w:p w14:paraId="0CE4F7AB" w14:textId="77777777" w:rsidR="00325783" w:rsidRDefault="00325783" w:rsidP="00BE4C5C">
      <w:pPr>
        <w:spacing w:line="360" w:lineRule="auto"/>
        <w:ind w:firstLine="567"/>
        <w:jc w:val="both"/>
      </w:pPr>
      <w:r w:rsidRPr="000F2217">
        <w:rPr>
          <w:noProof/>
        </w:rPr>
        <w:drawing>
          <wp:inline distT="0" distB="0" distL="0" distR="0" wp14:anchorId="65E3BB48" wp14:editId="7A37580A">
            <wp:extent cx="5400675" cy="6231731"/>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41647" cy="6279008"/>
                    </a:xfrm>
                    <a:prstGeom prst="rect">
                      <a:avLst/>
                    </a:prstGeom>
                    <a:noFill/>
                    <a:ln>
                      <a:noFill/>
                    </a:ln>
                  </pic:spPr>
                </pic:pic>
              </a:graphicData>
            </a:graphic>
          </wp:inline>
        </w:drawing>
      </w:r>
    </w:p>
    <w:p w14:paraId="5ADABF24" w14:textId="36992CD0" w:rsidR="00C568B1" w:rsidRPr="006A0E6B" w:rsidRDefault="00C568B1" w:rsidP="00C568B1">
      <w:pPr>
        <w:jc w:val="both"/>
        <w:rPr>
          <w:sz w:val="20"/>
          <w:szCs w:val="20"/>
        </w:rPr>
      </w:pPr>
      <w:r w:rsidRPr="006A0E6B">
        <w:rPr>
          <w:sz w:val="20"/>
          <w:szCs w:val="20"/>
        </w:rPr>
        <w:t>Rysunek</w:t>
      </w:r>
      <w:r w:rsidR="006A0E6B" w:rsidRPr="006A0E6B">
        <w:rPr>
          <w:sz w:val="20"/>
          <w:szCs w:val="20"/>
        </w:rPr>
        <w:t xml:space="preserve"> </w:t>
      </w:r>
      <w:r w:rsidR="00BA7DD9">
        <w:rPr>
          <w:sz w:val="20"/>
          <w:szCs w:val="20"/>
        </w:rPr>
        <w:t xml:space="preserve">nr </w:t>
      </w:r>
      <w:r w:rsidR="006A0E6B" w:rsidRPr="006A0E6B">
        <w:rPr>
          <w:sz w:val="20"/>
          <w:szCs w:val="20"/>
        </w:rPr>
        <w:t>9</w:t>
      </w:r>
      <w:r w:rsidR="00BA7DD9">
        <w:rPr>
          <w:sz w:val="20"/>
          <w:szCs w:val="20"/>
        </w:rPr>
        <w:t>.</w:t>
      </w:r>
      <w:r w:rsidRPr="006A0E6B">
        <w:rPr>
          <w:sz w:val="20"/>
          <w:szCs w:val="20"/>
        </w:rPr>
        <w:t xml:space="preserve"> </w:t>
      </w:r>
      <w:bookmarkStart w:id="30" w:name="_Hlk155181195"/>
      <w:r w:rsidRPr="006A0E6B">
        <w:rPr>
          <w:sz w:val="20"/>
          <w:szCs w:val="20"/>
        </w:rPr>
        <w:t>Iloraz przepływów związanych z zatrudnieniem według gmin w 2016 r.</w:t>
      </w:r>
    </w:p>
    <w:bookmarkEnd w:id="30"/>
    <w:p w14:paraId="46FE0382" w14:textId="57018552" w:rsidR="00325783" w:rsidRPr="006A0E6B" w:rsidRDefault="00325783" w:rsidP="00C568B1">
      <w:pPr>
        <w:rPr>
          <w:sz w:val="20"/>
          <w:szCs w:val="20"/>
        </w:rPr>
      </w:pPr>
      <w:r w:rsidRPr="006A0E6B">
        <w:rPr>
          <w:sz w:val="20"/>
          <w:szCs w:val="20"/>
        </w:rPr>
        <w:t>Źródło: Przepływy ludności związane z zatrudnieniem w 2016 r. GUS. Warszawa 20.05.2019.</w:t>
      </w:r>
    </w:p>
    <w:p w14:paraId="19D96866" w14:textId="77777777" w:rsidR="00325783" w:rsidRDefault="00325783" w:rsidP="00325783">
      <w:pPr>
        <w:spacing w:line="360" w:lineRule="auto"/>
        <w:ind w:firstLine="709"/>
        <w:jc w:val="both"/>
      </w:pPr>
    </w:p>
    <w:p w14:paraId="4486C02F" w14:textId="77777777" w:rsidR="00325783" w:rsidRDefault="00325783" w:rsidP="00325783">
      <w:pPr>
        <w:spacing w:line="360" w:lineRule="auto"/>
        <w:ind w:firstLine="709"/>
        <w:jc w:val="both"/>
      </w:pPr>
      <w:r>
        <w:t>W układzie powiatów największy iloraz przepływów związanych z zatrudnieniem odnotowano w powiecie grodzkim m. Kielce, a następnie w powiatach: skarżyskim, sandomierskim, starachowickim, staszowskim i buskim.</w:t>
      </w:r>
    </w:p>
    <w:p w14:paraId="0087AE95" w14:textId="77777777" w:rsidR="00325783" w:rsidRDefault="00325783" w:rsidP="00325783">
      <w:pPr>
        <w:spacing w:line="360" w:lineRule="auto"/>
        <w:ind w:firstLine="709"/>
        <w:jc w:val="both"/>
      </w:pPr>
    </w:p>
    <w:p w14:paraId="5FFCB9DD" w14:textId="77777777" w:rsidR="00325783" w:rsidRDefault="00325783" w:rsidP="00BE4C5C">
      <w:pPr>
        <w:ind w:firstLine="567"/>
        <w:jc w:val="both"/>
      </w:pPr>
      <w:r w:rsidRPr="008A75F2">
        <w:rPr>
          <w:noProof/>
        </w:rPr>
        <w:drawing>
          <wp:inline distT="0" distB="0" distL="0" distR="0" wp14:anchorId="1CCF1BAE" wp14:editId="2F4828E6">
            <wp:extent cx="5381625" cy="5070188"/>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7823" cy="5094870"/>
                    </a:xfrm>
                    <a:prstGeom prst="rect">
                      <a:avLst/>
                    </a:prstGeom>
                    <a:noFill/>
                    <a:ln>
                      <a:noFill/>
                    </a:ln>
                  </pic:spPr>
                </pic:pic>
              </a:graphicData>
            </a:graphic>
          </wp:inline>
        </w:drawing>
      </w:r>
    </w:p>
    <w:p w14:paraId="179A9E14" w14:textId="591B735D" w:rsidR="00C568B1" w:rsidRPr="006A0E6B" w:rsidRDefault="00C568B1" w:rsidP="00C568B1">
      <w:pPr>
        <w:spacing w:line="276" w:lineRule="auto"/>
        <w:jc w:val="both"/>
        <w:rPr>
          <w:sz w:val="20"/>
          <w:szCs w:val="20"/>
        </w:rPr>
      </w:pPr>
      <w:r w:rsidRPr="006A0E6B">
        <w:rPr>
          <w:sz w:val="20"/>
          <w:szCs w:val="20"/>
        </w:rPr>
        <w:t>Rysunek</w:t>
      </w:r>
      <w:r w:rsidR="006A0E6B" w:rsidRPr="006A0E6B">
        <w:rPr>
          <w:sz w:val="20"/>
          <w:szCs w:val="20"/>
        </w:rPr>
        <w:t xml:space="preserve"> </w:t>
      </w:r>
      <w:r w:rsidR="00BA7DD9">
        <w:rPr>
          <w:sz w:val="20"/>
          <w:szCs w:val="20"/>
        </w:rPr>
        <w:t xml:space="preserve">nr </w:t>
      </w:r>
      <w:r w:rsidR="006A0E6B" w:rsidRPr="006A0E6B">
        <w:rPr>
          <w:sz w:val="20"/>
          <w:szCs w:val="20"/>
        </w:rPr>
        <w:t>10</w:t>
      </w:r>
      <w:r w:rsidR="00BA7DD9">
        <w:rPr>
          <w:sz w:val="20"/>
          <w:szCs w:val="20"/>
        </w:rPr>
        <w:t>.</w:t>
      </w:r>
      <w:r w:rsidRPr="006A0E6B">
        <w:rPr>
          <w:sz w:val="20"/>
          <w:szCs w:val="20"/>
        </w:rPr>
        <w:t xml:space="preserve"> </w:t>
      </w:r>
      <w:bookmarkStart w:id="31" w:name="_Hlk155181225"/>
      <w:r w:rsidRPr="006A0E6B">
        <w:rPr>
          <w:sz w:val="20"/>
          <w:szCs w:val="20"/>
        </w:rPr>
        <w:t>Iloraz przepływów związanych z zatrudnieniem według powiatów w 2011 r.</w:t>
      </w:r>
      <w:bookmarkEnd w:id="31"/>
    </w:p>
    <w:p w14:paraId="4AFAE3BB" w14:textId="3C7AB755" w:rsidR="00325783" w:rsidRPr="006A0E6B" w:rsidRDefault="00325783" w:rsidP="00325783">
      <w:pPr>
        <w:rPr>
          <w:sz w:val="20"/>
          <w:szCs w:val="20"/>
        </w:rPr>
      </w:pPr>
      <w:r w:rsidRPr="006A0E6B">
        <w:rPr>
          <w:sz w:val="20"/>
          <w:szCs w:val="20"/>
        </w:rPr>
        <w:t>Źródło: Dojazdy do pracy. Narodowy Spis Powszechny Ludności i Mieszkań 2011. Warszawa 2014.</w:t>
      </w:r>
    </w:p>
    <w:p w14:paraId="15FF5653" w14:textId="77777777" w:rsidR="00325783" w:rsidRDefault="00325783" w:rsidP="00325783">
      <w:pPr>
        <w:spacing w:line="360" w:lineRule="auto"/>
        <w:ind w:firstLine="709"/>
        <w:jc w:val="both"/>
      </w:pPr>
    </w:p>
    <w:p w14:paraId="7F9F7C60" w14:textId="77777777" w:rsidR="00325783" w:rsidRDefault="00325783" w:rsidP="00325783">
      <w:pPr>
        <w:spacing w:line="360" w:lineRule="auto"/>
        <w:ind w:firstLine="720"/>
        <w:jc w:val="both"/>
      </w:pPr>
      <w:r w:rsidRPr="00FD5B66">
        <w:t xml:space="preserve">Największy iloraz przepływów związanych z zatrudnieniem według gmin województwa </w:t>
      </w:r>
      <w:r>
        <w:t xml:space="preserve">świętokrzyskiego </w:t>
      </w:r>
      <w:r w:rsidRPr="00FD5B66">
        <w:t>posiadały miasta o znacznym potencjale gospodarczym lub turystycznym, tj.: Włoszczowa (6,12</w:t>
      </w:r>
      <w:r>
        <w:t xml:space="preserve"> w 2011 r. i 8,84 w 2016 r.</w:t>
      </w:r>
      <w:r w:rsidRPr="00FD5B66">
        <w:t xml:space="preserve">), </w:t>
      </w:r>
      <w:r>
        <w:t xml:space="preserve"> </w:t>
      </w:r>
      <w:r w:rsidRPr="00FD5B66">
        <w:t>Kielce (4,47</w:t>
      </w:r>
      <w:r>
        <w:t xml:space="preserve"> i 4,64</w:t>
      </w:r>
      <w:r w:rsidRPr="00FD5B66">
        <w:t xml:space="preserve">), </w:t>
      </w:r>
      <w:r>
        <w:t xml:space="preserve"> </w:t>
      </w:r>
      <w:r w:rsidRPr="00FD5B66">
        <w:t>Sandomierz (3,22</w:t>
      </w:r>
      <w:r>
        <w:t xml:space="preserve"> i 3,69</w:t>
      </w:r>
      <w:r w:rsidRPr="00FD5B66">
        <w:t>), Końskie (2,87</w:t>
      </w:r>
      <w:r>
        <w:t xml:space="preserve"> i 3,44</w:t>
      </w:r>
      <w:r w:rsidRPr="00FD5B66">
        <w:t>),</w:t>
      </w:r>
      <w:r>
        <w:t xml:space="preserve"> </w:t>
      </w:r>
      <w:r w:rsidRPr="00FD5B66">
        <w:t xml:space="preserve"> Kazimierza Wielka (2,83</w:t>
      </w:r>
      <w:r>
        <w:t xml:space="preserve"> i 2,41</w:t>
      </w:r>
      <w:r w:rsidRPr="00FD5B66">
        <w:t xml:space="preserve">), </w:t>
      </w:r>
      <w:r>
        <w:t xml:space="preserve"> </w:t>
      </w:r>
      <w:r w:rsidRPr="00FD5B66">
        <w:t>Starachowice (2,70</w:t>
      </w:r>
      <w:r>
        <w:t xml:space="preserve"> i 4,88</w:t>
      </w:r>
      <w:r w:rsidRPr="00FD5B66">
        <w:t xml:space="preserve">), </w:t>
      </w:r>
      <w:r>
        <w:t xml:space="preserve"> </w:t>
      </w:r>
      <w:r w:rsidRPr="00FD5B66">
        <w:t>Busko-Zdrój (2,64</w:t>
      </w:r>
      <w:r>
        <w:t xml:space="preserve"> i 2,86</w:t>
      </w:r>
      <w:r w:rsidRPr="00FD5B66">
        <w:t>)</w:t>
      </w:r>
      <w:r>
        <w:t xml:space="preserve">, </w:t>
      </w:r>
      <w:r w:rsidRPr="00FD5B66">
        <w:t xml:space="preserve"> Skarżysko-Kamienna (2,01</w:t>
      </w:r>
      <w:r>
        <w:t xml:space="preserve"> i 1,96</w:t>
      </w:r>
      <w:r w:rsidRPr="00FD5B66">
        <w:t>), a</w:t>
      </w:r>
      <w:r>
        <w:t> </w:t>
      </w:r>
      <w:r w:rsidRPr="00FD5B66">
        <w:t>także obszar wiejski Połańca z</w:t>
      </w:r>
      <w:r>
        <w:t xml:space="preserve"> </w:t>
      </w:r>
      <w:r w:rsidRPr="00FD5B66">
        <w:t>elektrownią wodną</w:t>
      </w:r>
      <w:r>
        <w:t xml:space="preserve"> (</w:t>
      </w:r>
      <w:r w:rsidRPr="00FD5B66">
        <w:t>1,93</w:t>
      </w:r>
      <w:r>
        <w:t xml:space="preserve"> i 2,54),</w:t>
      </w:r>
      <w:r w:rsidRPr="00FD5B66">
        <w:t xml:space="preserve"> </w:t>
      </w:r>
      <w:r>
        <w:t xml:space="preserve">miasto Małogoszcz (2,78) oraz </w:t>
      </w:r>
      <w:r w:rsidRPr="00FD5B66">
        <w:t>gmina wiejska Sitkówka-Nowiny z</w:t>
      </w:r>
      <w:r>
        <w:t xml:space="preserve"> </w:t>
      </w:r>
      <w:r w:rsidRPr="00FD5B66">
        <w:t>zakładami przemysłu cementowo-wapienniczego</w:t>
      </w:r>
      <w:r>
        <w:t xml:space="preserve"> (</w:t>
      </w:r>
      <w:r w:rsidRPr="00FD5B66">
        <w:t>1,92</w:t>
      </w:r>
      <w:r>
        <w:t>)</w:t>
      </w:r>
      <w:r w:rsidRPr="00FD5B66">
        <w:t xml:space="preserve">. </w:t>
      </w:r>
    </w:p>
    <w:p w14:paraId="247360FE" w14:textId="77777777" w:rsidR="00325783" w:rsidRDefault="00325783" w:rsidP="00325783">
      <w:pPr>
        <w:spacing w:line="360" w:lineRule="auto"/>
        <w:ind w:firstLine="709"/>
        <w:jc w:val="both"/>
      </w:pPr>
    </w:p>
    <w:p w14:paraId="3AED8AE9" w14:textId="77777777" w:rsidR="00325783" w:rsidRDefault="00325783" w:rsidP="00E62B88">
      <w:pPr>
        <w:spacing w:line="360" w:lineRule="auto"/>
        <w:ind w:firstLine="567"/>
        <w:jc w:val="both"/>
      </w:pPr>
      <w:r w:rsidRPr="0052459F">
        <w:rPr>
          <w:noProof/>
        </w:rPr>
        <w:drawing>
          <wp:inline distT="0" distB="0" distL="0" distR="0" wp14:anchorId="654605EF" wp14:editId="286EEE9E">
            <wp:extent cx="5400675" cy="4298156"/>
            <wp:effectExtent l="0" t="0" r="0"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14804" cy="4309400"/>
                    </a:xfrm>
                    <a:prstGeom prst="rect">
                      <a:avLst/>
                    </a:prstGeom>
                    <a:noFill/>
                    <a:ln>
                      <a:noFill/>
                    </a:ln>
                  </pic:spPr>
                </pic:pic>
              </a:graphicData>
            </a:graphic>
          </wp:inline>
        </w:drawing>
      </w:r>
    </w:p>
    <w:p w14:paraId="2D46E768" w14:textId="22093464" w:rsidR="00C568B1" w:rsidRPr="006A0E6B" w:rsidRDefault="00C568B1" w:rsidP="00C568B1">
      <w:pPr>
        <w:spacing w:line="276" w:lineRule="auto"/>
        <w:jc w:val="both"/>
        <w:rPr>
          <w:sz w:val="20"/>
          <w:szCs w:val="20"/>
        </w:rPr>
      </w:pPr>
      <w:r w:rsidRPr="006A0E6B">
        <w:rPr>
          <w:sz w:val="20"/>
          <w:szCs w:val="20"/>
        </w:rPr>
        <w:t>Rysunek</w:t>
      </w:r>
      <w:r w:rsidR="00BA7DD9">
        <w:rPr>
          <w:sz w:val="20"/>
          <w:szCs w:val="20"/>
        </w:rPr>
        <w:t xml:space="preserve"> nr </w:t>
      </w:r>
      <w:r w:rsidR="006A0E6B" w:rsidRPr="006A0E6B">
        <w:rPr>
          <w:sz w:val="20"/>
          <w:szCs w:val="20"/>
        </w:rPr>
        <w:t>11</w:t>
      </w:r>
      <w:r w:rsidR="00BA7DD9">
        <w:rPr>
          <w:sz w:val="20"/>
          <w:szCs w:val="20"/>
        </w:rPr>
        <w:t>.</w:t>
      </w:r>
      <w:r w:rsidRPr="006A0E6B">
        <w:rPr>
          <w:sz w:val="20"/>
          <w:szCs w:val="20"/>
        </w:rPr>
        <w:t xml:space="preserve"> </w:t>
      </w:r>
      <w:bookmarkStart w:id="32" w:name="_Hlk155181260"/>
      <w:r w:rsidRPr="006A0E6B">
        <w:rPr>
          <w:sz w:val="20"/>
          <w:szCs w:val="20"/>
        </w:rPr>
        <w:t>Iloraz przepływów związanych z zatrudnieniem według gmin województwa świętokrzyskiego</w:t>
      </w:r>
      <w:bookmarkEnd w:id="32"/>
      <w:r w:rsidRPr="006A0E6B">
        <w:rPr>
          <w:sz w:val="20"/>
          <w:szCs w:val="20"/>
        </w:rPr>
        <w:t>.</w:t>
      </w:r>
    </w:p>
    <w:p w14:paraId="2D7BE322" w14:textId="21AF3657" w:rsidR="00325783" w:rsidRPr="006A0E6B" w:rsidRDefault="00325783" w:rsidP="00325783">
      <w:pPr>
        <w:rPr>
          <w:sz w:val="20"/>
          <w:szCs w:val="20"/>
        </w:rPr>
      </w:pPr>
      <w:r w:rsidRPr="006A0E6B">
        <w:rPr>
          <w:sz w:val="20"/>
          <w:szCs w:val="20"/>
        </w:rPr>
        <w:t>Źródło: Dojazdy do pracy w województwie świętokrzyskim w 2011 roku. Kielce, październik 2015.</w:t>
      </w:r>
    </w:p>
    <w:p w14:paraId="04C5515E" w14:textId="77777777" w:rsidR="00325783" w:rsidRDefault="00325783" w:rsidP="00325783">
      <w:pPr>
        <w:spacing w:line="360" w:lineRule="auto"/>
      </w:pPr>
    </w:p>
    <w:p w14:paraId="20CF379A" w14:textId="1F663D0E" w:rsidR="00325783" w:rsidRPr="00FD5B66" w:rsidRDefault="00325783" w:rsidP="00325783">
      <w:pPr>
        <w:spacing w:line="360" w:lineRule="auto"/>
        <w:ind w:firstLine="720"/>
        <w:jc w:val="both"/>
      </w:pPr>
      <w:r>
        <w:t xml:space="preserve">W województwie w ok. 30 gminach województwa liczba przyjeżdżających do pracy była wyższa od liczby wyjeżdżających. </w:t>
      </w:r>
      <w:r w:rsidRPr="00FD5B66">
        <w:t>Nadwyżkę liczby przyjeżdżających do pracy w</w:t>
      </w:r>
      <w:r>
        <w:t> </w:t>
      </w:r>
      <w:r w:rsidRPr="00FD5B66">
        <w:t xml:space="preserve">większości odnotowywano w gminach położonych w północnej </w:t>
      </w:r>
      <w:r>
        <w:t xml:space="preserve">(uprzemysłowionej) </w:t>
      </w:r>
      <w:r w:rsidRPr="00FD5B66">
        <w:t>i</w:t>
      </w:r>
      <w:r>
        <w:t> </w:t>
      </w:r>
      <w:r w:rsidRPr="00FD5B66">
        <w:t>centralnej (wraz</w:t>
      </w:r>
      <w:r w:rsidR="00E62B88">
        <w:br/>
      </w:r>
      <w:r w:rsidRPr="00FD5B66">
        <w:t>z Kielcami) oraz w</w:t>
      </w:r>
      <w:r>
        <w:t xml:space="preserve"> </w:t>
      </w:r>
      <w:r w:rsidRPr="00FD5B66">
        <w:t>południowo-wschodniej części województwa</w:t>
      </w:r>
      <w:r>
        <w:t>. N</w:t>
      </w:r>
      <w:r w:rsidRPr="00FD5B66">
        <w:t xml:space="preserve">atomiast nadwyżkę wyjeżdżających pracowników najemnych </w:t>
      </w:r>
      <w:r>
        <w:t>zanotowano</w:t>
      </w:r>
      <w:r w:rsidRPr="00FD5B66">
        <w:t xml:space="preserve"> w gminach położonych przy zachodniej granicy województwa, a także w sąsiedztwie większych ośrodków gospodarczych w części północno-wschodniej, przy czym najmniejszy iloraz przepływów miał obszar wiejski gmin</w:t>
      </w:r>
      <w:r>
        <w:t>, tj.:</w:t>
      </w:r>
      <w:r w:rsidRPr="00FD5B66">
        <w:t xml:space="preserve"> Działoszyce </w:t>
      </w:r>
      <w:r>
        <w:t>(</w:t>
      </w:r>
      <w:r w:rsidRPr="00FD5B66">
        <w:t>0,01</w:t>
      </w:r>
      <w:r>
        <w:t xml:space="preserve"> w 2011 r. i 0,05 w 2016 r.)</w:t>
      </w:r>
      <w:r w:rsidRPr="00FD5B66">
        <w:t xml:space="preserve">, Słupia </w:t>
      </w:r>
      <w:r>
        <w:t>(</w:t>
      </w:r>
      <w:r w:rsidRPr="00FD5B66">
        <w:t>0,02</w:t>
      </w:r>
      <w:r>
        <w:t xml:space="preserve">), </w:t>
      </w:r>
      <w:r w:rsidRPr="00FD5B66">
        <w:t xml:space="preserve">Ćmielów </w:t>
      </w:r>
      <w:r>
        <w:t>(</w:t>
      </w:r>
      <w:r w:rsidRPr="00FD5B66">
        <w:t>0,03</w:t>
      </w:r>
      <w:r>
        <w:t xml:space="preserve"> i 0,04</w:t>
      </w:r>
      <w:r w:rsidRPr="00FD5B66">
        <w:t>)</w:t>
      </w:r>
      <w:r>
        <w:t>, Kazimierza Wielka (0,08</w:t>
      </w:r>
      <w:r w:rsidR="00E62B88">
        <w:br/>
      </w:r>
      <w:r>
        <w:t>w 2016 r.), Osiek (0,09), Zawichost (0,09), Bodzentyn (0,09) oraz gminy wiejskie: Kluczewsko (0,05), Mirzec (0,06), Mniów (0,07) i Bogoria (0,08)</w:t>
      </w:r>
      <w:r w:rsidRPr="00FD5B66">
        <w:t>.</w:t>
      </w:r>
    </w:p>
    <w:p w14:paraId="4894C81E" w14:textId="771DDCC3" w:rsidR="00325783" w:rsidRDefault="00325783" w:rsidP="00325783">
      <w:pPr>
        <w:spacing w:line="360" w:lineRule="auto"/>
        <w:ind w:firstLine="709"/>
        <w:jc w:val="both"/>
      </w:pPr>
    </w:p>
    <w:p w14:paraId="4FAB153B" w14:textId="77777777" w:rsidR="008F7121" w:rsidRDefault="008F7121" w:rsidP="00325783">
      <w:pPr>
        <w:spacing w:line="360" w:lineRule="auto"/>
        <w:ind w:firstLine="709"/>
        <w:jc w:val="both"/>
      </w:pPr>
    </w:p>
    <w:p w14:paraId="09506B43" w14:textId="77777777" w:rsidR="003A6B4F" w:rsidRDefault="003A6B4F" w:rsidP="00325783">
      <w:pPr>
        <w:spacing w:line="360" w:lineRule="auto"/>
        <w:ind w:firstLine="709"/>
        <w:jc w:val="both"/>
      </w:pPr>
    </w:p>
    <w:p w14:paraId="0ECDF115" w14:textId="2302F3EA" w:rsidR="00325783" w:rsidRPr="000309CC" w:rsidRDefault="00325783" w:rsidP="00325783">
      <w:pPr>
        <w:jc w:val="both"/>
        <w:rPr>
          <w:sz w:val="20"/>
          <w:szCs w:val="20"/>
        </w:rPr>
      </w:pPr>
      <w:r w:rsidRPr="000309CC">
        <w:rPr>
          <w:sz w:val="20"/>
          <w:szCs w:val="20"/>
        </w:rPr>
        <w:t xml:space="preserve">Tabela. Dojeżdżający do pracy w województwie świętokrzyskim według lokalizacji miejsca pracy, płci i miejsca zamieszkania. </w:t>
      </w:r>
    </w:p>
    <w:tbl>
      <w:tblPr>
        <w:tblStyle w:val="Tabela-Siatka"/>
        <w:tblW w:w="0" w:type="auto"/>
        <w:tblInd w:w="279" w:type="dxa"/>
        <w:tblLook w:val="04A0" w:firstRow="1" w:lastRow="0" w:firstColumn="1" w:lastColumn="0" w:noHBand="0" w:noVBand="1"/>
      </w:tblPr>
      <w:tblGrid>
        <w:gridCol w:w="1976"/>
        <w:gridCol w:w="1204"/>
        <w:gridCol w:w="1205"/>
        <w:gridCol w:w="1206"/>
        <w:gridCol w:w="1206"/>
        <w:gridCol w:w="1206"/>
        <w:gridCol w:w="1206"/>
      </w:tblGrid>
      <w:tr w:rsidR="00325783" w:rsidRPr="00661115" w14:paraId="5D9F1FE1" w14:textId="77777777" w:rsidTr="000309CC">
        <w:tc>
          <w:tcPr>
            <w:tcW w:w="1976" w:type="dxa"/>
            <w:vMerge w:val="restart"/>
            <w:vAlign w:val="center"/>
          </w:tcPr>
          <w:p w14:paraId="42A5371F" w14:textId="77777777" w:rsidR="00325783" w:rsidRPr="00661115" w:rsidRDefault="00325783" w:rsidP="00962DB2">
            <w:pPr>
              <w:jc w:val="center"/>
            </w:pPr>
            <w:r w:rsidRPr="00661115">
              <w:t>Wyszczególnienie</w:t>
            </w:r>
          </w:p>
        </w:tc>
        <w:tc>
          <w:tcPr>
            <w:tcW w:w="7233" w:type="dxa"/>
            <w:gridSpan w:val="6"/>
            <w:vAlign w:val="center"/>
          </w:tcPr>
          <w:p w14:paraId="57406CEA" w14:textId="77777777" w:rsidR="00325783" w:rsidRPr="00661115" w:rsidRDefault="00325783" w:rsidP="00962DB2">
            <w:pPr>
              <w:jc w:val="center"/>
            </w:pPr>
            <w:r>
              <w:t>Dojeżdżający do pracy</w:t>
            </w:r>
          </w:p>
        </w:tc>
      </w:tr>
      <w:tr w:rsidR="00325783" w:rsidRPr="00661115" w14:paraId="1D920524" w14:textId="77777777" w:rsidTr="000309CC">
        <w:tc>
          <w:tcPr>
            <w:tcW w:w="1976" w:type="dxa"/>
            <w:vMerge/>
          </w:tcPr>
          <w:p w14:paraId="3C96D088" w14:textId="77777777" w:rsidR="00325783" w:rsidRPr="00661115" w:rsidRDefault="00325783" w:rsidP="00962DB2">
            <w:pPr>
              <w:jc w:val="both"/>
            </w:pPr>
          </w:p>
        </w:tc>
        <w:tc>
          <w:tcPr>
            <w:tcW w:w="2409" w:type="dxa"/>
            <w:gridSpan w:val="2"/>
            <w:vAlign w:val="center"/>
          </w:tcPr>
          <w:p w14:paraId="00CACA6D" w14:textId="77777777" w:rsidR="00325783" w:rsidRPr="00661115" w:rsidRDefault="00325783" w:rsidP="00962DB2">
            <w:pPr>
              <w:jc w:val="center"/>
            </w:pPr>
            <w:r>
              <w:t>ogółem</w:t>
            </w:r>
          </w:p>
        </w:tc>
        <w:tc>
          <w:tcPr>
            <w:tcW w:w="2412" w:type="dxa"/>
            <w:gridSpan w:val="2"/>
            <w:vAlign w:val="center"/>
          </w:tcPr>
          <w:p w14:paraId="7EC462FA" w14:textId="77777777" w:rsidR="00325783" w:rsidRPr="00661115" w:rsidRDefault="00325783" w:rsidP="00962DB2">
            <w:pPr>
              <w:jc w:val="center"/>
            </w:pPr>
            <w:r>
              <w:t>wewnątrz województwa</w:t>
            </w:r>
          </w:p>
        </w:tc>
        <w:tc>
          <w:tcPr>
            <w:tcW w:w="2412" w:type="dxa"/>
            <w:gridSpan w:val="2"/>
            <w:vAlign w:val="center"/>
          </w:tcPr>
          <w:p w14:paraId="4F16178B" w14:textId="77777777" w:rsidR="00325783" w:rsidRPr="00661115" w:rsidRDefault="00325783" w:rsidP="00962DB2">
            <w:pPr>
              <w:jc w:val="center"/>
            </w:pPr>
            <w:r>
              <w:t>poza granice województwa</w:t>
            </w:r>
          </w:p>
        </w:tc>
      </w:tr>
      <w:tr w:rsidR="00325783" w:rsidRPr="00661115" w14:paraId="400E5528" w14:textId="77777777" w:rsidTr="000309CC">
        <w:trPr>
          <w:trHeight w:val="224"/>
        </w:trPr>
        <w:tc>
          <w:tcPr>
            <w:tcW w:w="1976" w:type="dxa"/>
            <w:vMerge/>
          </w:tcPr>
          <w:p w14:paraId="05DC0129" w14:textId="77777777" w:rsidR="00325783" w:rsidRPr="00661115" w:rsidRDefault="00325783" w:rsidP="00962DB2">
            <w:pPr>
              <w:jc w:val="both"/>
            </w:pPr>
          </w:p>
        </w:tc>
        <w:tc>
          <w:tcPr>
            <w:tcW w:w="1204" w:type="dxa"/>
            <w:vAlign w:val="center"/>
          </w:tcPr>
          <w:p w14:paraId="64253585" w14:textId="77777777" w:rsidR="00325783" w:rsidRPr="00661115" w:rsidRDefault="00325783" w:rsidP="00962DB2">
            <w:pPr>
              <w:jc w:val="center"/>
            </w:pPr>
            <w:r>
              <w:t>2011 r.</w:t>
            </w:r>
          </w:p>
        </w:tc>
        <w:tc>
          <w:tcPr>
            <w:tcW w:w="1205" w:type="dxa"/>
            <w:vAlign w:val="center"/>
          </w:tcPr>
          <w:p w14:paraId="02830EEE" w14:textId="77777777" w:rsidR="00325783" w:rsidRPr="00661115" w:rsidRDefault="00325783" w:rsidP="00962DB2">
            <w:pPr>
              <w:jc w:val="center"/>
            </w:pPr>
            <w:r>
              <w:t>2016 r.</w:t>
            </w:r>
          </w:p>
        </w:tc>
        <w:tc>
          <w:tcPr>
            <w:tcW w:w="1206" w:type="dxa"/>
            <w:vAlign w:val="center"/>
          </w:tcPr>
          <w:p w14:paraId="78E06B3E" w14:textId="77777777" w:rsidR="00325783" w:rsidRPr="00661115" w:rsidRDefault="00325783" w:rsidP="00962DB2">
            <w:pPr>
              <w:jc w:val="center"/>
            </w:pPr>
            <w:r>
              <w:t>2011 r.</w:t>
            </w:r>
          </w:p>
        </w:tc>
        <w:tc>
          <w:tcPr>
            <w:tcW w:w="1206" w:type="dxa"/>
            <w:vAlign w:val="center"/>
          </w:tcPr>
          <w:p w14:paraId="547F1EDD" w14:textId="77777777" w:rsidR="00325783" w:rsidRPr="00661115" w:rsidRDefault="00325783" w:rsidP="00962DB2">
            <w:pPr>
              <w:jc w:val="center"/>
            </w:pPr>
            <w:r>
              <w:t>2016 r.</w:t>
            </w:r>
          </w:p>
        </w:tc>
        <w:tc>
          <w:tcPr>
            <w:tcW w:w="1206" w:type="dxa"/>
            <w:vAlign w:val="center"/>
          </w:tcPr>
          <w:p w14:paraId="2BCFE013" w14:textId="77777777" w:rsidR="00325783" w:rsidRPr="00661115" w:rsidRDefault="00325783" w:rsidP="00962DB2">
            <w:pPr>
              <w:jc w:val="center"/>
            </w:pPr>
            <w:r>
              <w:t>2011 r.</w:t>
            </w:r>
          </w:p>
        </w:tc>
        <w:tc>
          <w:tcPr>
            <w:tcW w:w="1206" w:type="dxa"/>
            <w:vAlign w:val="center"/>
          </w:tcPr>
          <w:p w14:paraId="60D3FFEF" w14:textId="77777777" w:rsidR="00325783" w:rsidRPr="00661115" w:rsidRDefault="00325783" w:rsidP="00962DB2">
            <w:pPr>
              <w:jc w:val="center"/>
            </w:pPr>
            <w:r>
              <w:t>2016 r.</w:t>
            </w:r>
          </w:p>
        </w:tc>
      </w:tr>
      <w:tr w:rsidR="00325783" w:rsidRPr="00661115" w14:paraId="2542BE52" w14:textId="77777777" w:rsidTr="000309CC">
        <w:tc>
          <w:tcPr>
            <w:tcW w:w="1976" w:type="dxa"/>
          </w:tcPr>
          <w:p w14:paraId="00E5B780" w14:textId="77777777" w:rsidR="00325783" w:rsidRPr="0085295B" w:rsidRDefault="00325783" w:rsidP="00962DB2">
            <w:pPr>
              <w:jc w:val="both"/>
              <w:rPr>
                <w:b/>
                <w:bCs/>
              </w:rPr>
            </w:pPr>
            <w:r w:rsidRPr="0085295B">
              <w:rPr>
                <w:b/>
                <w:bCs/>
              </w:rPr>
              <w:t>Ogółem:</w:t>
            </w:r>
          </w:p>
        </w:tc>
        <w:tc>
          <w:tcPr>
            <w:tcW w:w="1204" w:type="dxa"/>
          </w:tcPr>
          <w:p w14:paraId="07BD666C" w14:textId="77777777" w:rsidR="00325783" w:rsidRPr="00B0157A" w:rsidRDefault="00325783" w:rsidP="00962DB2">
            <w:pPr>
              <w:jc w:val="right"/>
              <w:rPr>
                <w:b/>
                <w:bCs/>
              </w:rPr>
            </w:pPr>
            <w:r w:rsidRPr="00B0157A">
              <w:rPr>
                <w:b/>
                <w:bCs/>
              </w:rPr>
              <w:t>95 577</w:t>
            </w:r>
          </w:p>
        </w:tc>
        <w:tc>
          <w:tcPr>
            <w:tcW w:w="1205" w:type="dxa"/>
          </w:tcPr>
          <w:p w14:paraId="080EE434" w14:textId="77777777" w:rsidR="00325783" w:rsidRPr="00B0157A" w:rsidRDefault="00325783" w:rsidP="00962DB2">
            <w:pPr>
              <w:jc w:val="right"/>
              <w:rPr>
                <w:b/>
                <w:bCs/>
              </w:rPr>
            </w:pPr>
            <w:r w:rsidRPr="00B0157A">
              <w:rPr>
                <w:b/>
                <w:bCs/>
              </w:rPr>
              <w:t>99 408</w:t>
            </w:r>
          </w:p>
        </w:tc>
        <w:tc>
          <w:tcPr>
            <w:tcW w:w="1206" w:type="dxa"/>
          </w:tcPr>
          <w:p w14:paraId="3E5548E3" w14:textId="77777777" w:rsidR="00325783" w:rsidRPr="00B0157A" w:rsidRDefault="00325783" w:rsidP="00962DB2">
            <w:pPr>
              <w:jc w:val="right"/>
              <w:rPr>
                <w:b/>
                <w:bCs/>
              </w:rPr>
            </w:pPr>
            <w:r>
              <w:rPr>
                <w:b/>
                <w:bCs/>
              </w:rPr>
              <w:t>73,2 tys.</w:t>
            </w:r>
          </w:p>
        </w:tc>
        <w:tc>
          <w:tcPr>
            <w:tcW w:w="1206" w:type="dxa"/>
          </w:tcPr>
          <w:p w14:paraId="68DA122E" w14:textId="77777777" w:rsidR="00325783" w:rsidRPr="00B0157A" w:rsidRDefault="00325783" w:rsidP="00962DB2">
            <w:pPr>
              <w:jc w:val="right"/>
              <w:rPr>
                <w:b/>
                <w:bCs/>
              </w:rPr>
            </w:pPr>
            <w:r w:rsidRPr="00B0157A">
              <w:rPr>
                <w:b/>
                <w:bCs/>
              </w:rPr>
              <w:t>77 273</w:t>
            </w:r>
          </w:p>
        </w:tc>
        <w:tc>
          <w:tcPr>
            <w:tcW w:w="1206" w:type="dxa"/>
          </w:tcPr>
          <w:p w14:paraId="10F84B7A" w14:textId="77777777" w:rsidR="00325783" w:rsidRPr="00B0157A" w:rsidRDefault="00325783" w:rsidP="00962DB2">
            <w:pPr>
              <w:jc w:val="right"/>
              <w:rPr>
                <w:b/>
                <w:bCs/>
              </w:rPr>
            </w:pPr>
            <w:r w:rsidRPr="00B0157A">
              <w:rPr>
                <w:b/>
                <w:bCs/>
              </w:rPr>
              <w:t>22,4 tys.</w:t>
            </w:r>
          </w:p>
        </w:tc>
        <w:tc>
          <w:tcPr>
            <w:tcW w:w="1206" w:type="dxa"/>
          </w:tcPr>
          <w:p w14:paraId="207435DA" w14:textId="77777777" w:rsidR="00325783" w:rsidRPr="00B0157A" w:rsidRDefault="00325783" w:rsidP="00962DB2">
            <w:pPr>
              <w:jc w:val="right"/>
              <w:rPr>
                <w:b/>
                <w:bCs/>
              </w:rPr>
            </w:pPr>
            <w:r w:rsidRPr="00B0157A">
              <w:rPr>
                <w:b/>
                <w:bCs/>
              </w:rPr>
              <w:t>22 135</w:t>
            </w:r>
          </w:p>
        </w:tc>
      </w:tr>
      <w:tr w:rsidR="00325783" w:rsidRPr="00661115" w14:paraId="0B471E0B" w14:textId="77777777" w:rsidTr="000309CC">
        <w:tc>
          <w:tcPr>
            <w:tcW w:w="1976" w:type="dxa"/>
          </w:tcPr>
          <w:p w14:paraId="0C8C0644" w14:textId="77777777" w:rsidR="00325783" w:rsidRPr="00661115" w:rsidRDefault="00325783" w:rsidP="00962DB2">
            <w:pPr>
              <w:jc w:val="center"/>
            </w:pPr>
            <w:r>
              <w:t>mężczyźni</w:t>
            </w:r>
          </w:p>
        </w:tc>
        <w:tc>
          <w:tcPr>
            <w:tcW w:w="1204" w:type="dxa"/>
          </w:tcPr>
          <w:p w14:paraId="72D91433" w14:textId="77777777" w:rsidR="00325783" w:rsidRDefault="00325783" w:rsidP="00962DB2">
            <w:pPr>
              <w:jc w:val="right"/>
            </w:pPr>
            <w:r>
              <w:t>56 848</w:t>
            </w:r>
          </w:p>
          <w:p w14:paraId="0CE8DCE5" w14:textId="77777777" w:rsidR="00325783" w:rsidRPr="00661115" w:rsidRDefault="00325783" w:rsidP="00962DB2">
            <w:pPr>
              <w:jc w:val="right"/>
            </w:pPr>
            <w:r>
              <w:t>(59,5%)</w:t>
            </w:r>
          </w:p>
        </w:tc>
        <w:tc>
          <w:tcPr>
            <w:tcW w:w="1205" w:type="dxa"/>
          </w:tcPr>
          <w:p w14:paraId="5C6EF41D" w14:textId="77777777" w:rsidR="00325783" w:rsidRDefault="00325783" w:rsidP="00962DB2">
            <w:pPr>
              <w:jc w:val="right"/>
            </w:pPr>
            <w:r>
              <w:t>57 232</w:t>
            </w:r>
          </w:p>
          <w:p w14:paraId="2797DBD9" w14:textId="77777777" w:rsidR="00325783" w:rsidRPr="00661115" w:rsidRDefault="00325783" w:rsidP="00962DB2">
            <w:pPr>
              <w:jc w:val="right"/>
            </w:pPr>
            <w:r>
              <w:t>(57,6%)</w:t>
            </w:r>
          </w:p>
        </w:tc>
        <w:tc>
          <w:tcPr>
            <w:tcW w:w="1206" w:type="dxa"/>
          </w:tcPr>
          <w:p w14:paraId="07D9C91C" w14:textId="77777777" w:rsidR="00325783" w:rsidRPr="00661115" w:rsidRDefault="00325783" w:rsidP="00962DB2">
            <w:pPr>
              <w:jc w:val="right"/>
            </w:pPr>
            <w:r>
              <w:t>b.d.</w:t>
            </w:r>
          </w:p>
        </w:tc>
        <w:tc>
          <w:tcPr>
            <w:tcW w:w="1206" w:type="dxa"/>
          </w:tcPr>
          <w:p w14:paraId="4904F044" w14:textId="77777777" w:rsidR="00325783" w:rsidRDefault="00325783" w:rsidP="00962DB2">
            <w:pPr>
              <w:jc w:val="right"/>
            </w:pPr>
            <w:r>
              <w:t>41 918</w:t>
            </w:r>
          </w:p>
          <w:p w14:paraId="5D824A47" w14:textId="77777777" w:rsidR="00325783" w:rsidRPr="00661115" w:rsidRDefault="00325783" w:rsidP="00962DB2">
            <w:pPr>
              <w:jc w:val="right"/>
            </w:pPr>
            <w:r>
              <w:t>(54,2%)</w:t>
            </w:r>
          </w:p>
        </w:tc>
        <w:tc>
          <w:tcPr>
            <w:tcW w:w="1206" w:type="dxa"/>
          </w:tcPr>
          <w:p w14:paraId="6A685D02" w14:textId="77777777" w:rsidR="00325783" w:rsidRDefault="00325783" w:rsidP="00962DB2">
            <w:pPr>
              <w:jc w:val="right"/>
            </w:pPr>
          </w:p>
          <w:p w14:paraId="40C5000D" w14:textId="77777777" w:rsidR="00325783" w:rsidRPr="00661115" w:rsidRDefault="00325783" w:rsidP="00962DB2">
            <w:pPr>
              <w:jc w:val="right"/>
            </w:pPr>
            <w:r>
              <w:t>(67,5%)</w:t>
            </w:r>
          </w:p>
        </w:tc>
        <w:tc>
          <w:tcPr>
            <w:tcW w:w="1206" w:type="dxa"/>
          </w:tcPr>
          <w:p w14:paraId="609FC2E5" w14:textId="77777777" w:rsidR="00325783" w:rsidRDefault="00325783" w:rsidP="00962DB2">
            <w:pPr>
              <w:jc w:val="right"/>
            </w:pPr>
            <w:r>
              <w:t>15 314</w:t>
            </w:r>
          </w:p>
          <w:p w14:paraId="6C04B2AA" w14:textId="77777777" w:rsidR="00325783" w:rsidRPr="00661115" w:rsidRDefault="00325783" w:rsidP="00962DB2">
            <w:pPr>
              <w:jc w:val="right"/>
            </w:pPr>
            <w:r>
              <w:t>(69,2%)</w:t>
            </w:r>
          </w:p>
        </w:tc>
      </w:tr>
      <w:tr w:rsidR="00325783" w:rsidRPr="00661115" w14:paraId="0987BCA4" w14:textId="77777777" w:rsidTr="000309CC">
        <w:tc>
          <w:tcPr>
            <w:tcW w:w="1976" w:type="dxa"/>
          </w:tcPr>
          <w:p w14:paraId="42585042" w14:textId="77777777" w:rsidR="00325783" w:rsidRPr="00661115" w:rsidRDefault="00325783" w:rsidP="00962DB2">
            <w:pPr>
              <w:ind w:left="313"/>
              <w:jc w:val="center"/>
            </w:pPr>
            <w:r>
              <w:t>kobiety</w:t>
            </w:r>
          </w:p>
        </w:tc>
        <w:tc>
          <w:tcPr>
            <w:tcW w:w="1204" w:type="dxa"/>
          </w:tcPr>
          <w:p w14:paraId="510BB9A9" w14:textId="77777777" w:rsidR="00325783" w:rsidRPr="00661115" w:rsidRDefault="00325783" w:rsidP="00962DB2">
            <w:pPr>
              <w:jc w:val="right"/>
            </w:pPr>
            <w:r>
              <w:t>38 729</w:t>
            </w:r>
          </w:p>
        </w:tc>
        <w:tc>
          <w:tcPr>
            <w:tcW w:w="1205" w:type="dxa"/>
          </w:tcPr>
          <w:p w14:paraId="49DE5F63" w14:textId="77777777" w:rsidR="00325783" w:rsidRPr="00661115" w:rsidRDefault="00325783" w:rsidP="00962DB2">
            <w:pPr>
              <w:jc w:val="right"/>
            </w:pPr>
            <w:r>
              <w:t>42 176</w:t>
            </w:r>
          </w:p>
        </w:tc>
        <w:tc>
          <w:tcPr>
            <w:tcW w:w="1206" w:type="dxa"/>
          </w:tcPr>
          <w:p w14:paraId="72FE2E61" w14:textId="77777777" w:rsidR="00325783" w:rsidRPr="00661115" w:rsidRDefault="00325783" w:rsidP="00962DB2">
            <w:pPr>
              <w:jc w:val="right"/>
            </w:pPr>
            <w:r>
              <w:t>b.d.</w:t>
            </w:r>
          </w:p>
        </w:tc>
        <w:tc>
          <w:tcPr>
            <w:tcW w:w="1206" w:type="dxa"/>
          </w:tcPr>
          <w:p w14:paraId="1C464224" w14:textId="77777777" w:rsidR="00325783" w:rsidRDefault="00325783" w:rsidP="00962DB2">
            <w:pPr>
              <w:jc w:val="right"/>
            </w:pPr>
            <w:r>
              <w:t>35 355</w:t>
            </w:r>
          </w:p>
          <w:p w14:paraId="4E641F24" w14:textId="77777777" w:rsidR="00325783" w:rsidRPr="00661115" w:rsidRDefault="00325783" w:rsidP="00962DB2">
            <w:pPr>
              <w:jc w:val="right"/>
            </w:pPr>
            <w:r>
              <w:t>(45,8%)</w:t>
            </w:r>
          </w:p>
        </w:tc>
        <w:tc>
          <w:tcPr>
            <w:tcW w:w="1206" w:type="dxa"/>
          </w:tcPr>
          <w:p w14:paraId="720B8D87" w14:textId="77777777" w:rsidR="00325783" w:rsidRDefault="00325783" w:rsidP="00962DB2">
            <w:pPr>
              <w:jc w:val="right"/>
            </w:pPr>
          </w:p>
          <w:p w14:paraId="404171FF" w14:textId="77777777" w:rsidR="00325783" w:rsidRPr="00661115" w:rsidRDefault="00325783" w:rsidP="00962DB2">
            <w:pPr>
              <w:jc w:val="right"/>
            </w:pPr>
            <w:r>
              <w:t>(32,5%)</w:t>
            </w:r>
          </w:p>
        </w:tc>
        <w:tc>
          <w:tcPr>
            <w:tcW w:w="1206" w:type="dxa"/>
          </w:tcPr>
          <w:p w14:paraId="29BF2A84" w14:textId="77777777" w:rsidR="00325783" w:rsidRDefault="00325783" w:rsidP="00962DB2">
            <w:pPr>
              <w:jc w:val="right"/>
            </w:pPr>
            <w:r>
              <w:t>6 821</w:t>
            </w:r>
          </w:p>
          <w:p w14:paraId="25CECC7E" w14:textId="77777777" w:rsidR="00325783" w:rsidRPr="00661115" w:rsidRDefault="00325783" w:rsidP="00962DB2">
            <w:pPr>
              <w:jc w:val="right"/>
            </w:pPr>
            <w:r>
              <w:t>(30,8%)</w:t>
            </w:r>
          </w:p>
        </w:tc>
      </w:tr>
      <w:tr w:rsidR="00325783" w:rsidRPr="00661115" w14:paraId="105589BA" w14:textId="77777777" w:rsidTr="000309CC">
        <w:tc>
          <w:tcPr>
            <w:tcW w:w="1976" w:type="dxa"/>
          </w:tcPr>
          <w:p w14:paraId="375CA244" w14:textId="07653F3E" w:rsidR="00325783" w:rsidRPr="00661115" w:rsidRDefault="00962DB2" w:rsidP="00962DB2">
            <w:pPr>
              <w:jc w:val="center"/>
            </w:pPr>
            <w:r>
              <w:t>m</w:t>
            </w:r>
            <w:r w:rsidR="00325783">
              <w:t>iasta</w:t>
            </w:r>
          </w:p>
        </w:tc>
        <w:tc>
          <w:tcPr>
            <w:tcW w:w="1204" w:type="dxa"/>
          </w:tcPr>
          <w:p w14:paraId="77C9D780" w14:textId="77777777" w:rsidR="00325783" w:rsidRDefault="00325783" w:rsidP="00962DB2">
            <w:pPr>
              <w:jc w:val="right"/>
            </w:pPr>
          </w:p>
          <w:p w14:paraId="155D50AC" w14:textId="77777777" w:rsidR="00325783" w:rsidRPr="00661115" w:rsidRDefault="00325783" w:rsidP="00962DB2">
            <w:pPr>
              <w:jc w:val="right"/>
            </w:pPr>
            <w:r>
              <w:t>(29,6%)</w:t>
            </w:r>
          </w:p>
        </w:tc>
        <w:tc>
          <w:tcPr>
            <w:tcW w:w="1205" w:type="dxa"/>
          </w:tcPr>
          <w:p w14:paraId="37ECA409" w14:textId="77777777" w:rsidR="00325783" w:rsidRPr="00661115" w:rsidRDefault="00325783" w:rsidP="00962DB2">
            <w:pPr>
              <w:jc w:val="right"/>
            </w:pPr>
            <w:r>
              <w:t>25 600 (25,8%)</w:t>
            </w:r>
          </w:p>
        </w:tc>
        <w:tc>
          <w:tcPr>
            <w:tcW w:w="1206" w:type="dxa"/>
          </w:tcPr>
          <w:p w14:paraId="0C5DC709" w14:textId="77777777" w:rsidR="00325783" w:rsidRPr="00661115" w:rsidRDefault="00325783" w:rsidP="00962DB2">
            <w:pPr>
              <w:jc w:val="right"/>
            </w:pPr>
            <w:r>
              <w:t>b.d.</w:t>
            </w:r>
          </w:p>
        </w:tc>
        <w:tc>
          <w:tcPr>
            <w:tcW w:w="1206" w:type="dxa"/>
          </w:tcPr>
          <w:p w14:paraId="04A96EFA" w14:textId="77777777" w:rsidR="00325783" w:rsidRDefault="00325783" w:rsidP="00962DB2">
            <w:pPr>
              <w:jc w:val="right"/>
            </w:pPr>
            <w:r>
              <w:t>17 591</w:t>
            </w:r>
          </w:p>
          <w:p w14:paraId="731323F7" w14:textId="77777777" w:rsidR="00325783" w:rsidRPr="00661115" w:rsidRDefault="00325783" w:rsidP="00962DB2">
            <w:pPr>
              <w:jc w:val="right"/>
            </w:pPr>
            <w:r>
              <w:t>(22,8%)</w:t>
            </w:r>
          </w:p>
        </w:tc>
        <w:tc>
          <w:tcPr>
            <w:tcW w:w="1206" w:type="dxa"/>
          </w:tcPr>
          <w:p w14:paraId="4057AEF2" w14:textId="77777777" w:rsidR="00325783" w:rsidRDefault="00325783" w:rsidP="00962DB2">
            <w:pPr>
              <w:jc w:val="right"/>
            </w:pPr>
          </w:p>
          <w:p w14:paraId="7EDF4942" w14:textId="77777777" w:rsidR="00325783" w:rsidRPr="00661115" w:rsidRDefault="00325783" w:rsidP="00962DB2">
            <w:pPr>
              <w:jc w:val="right"/>
            </w:pPr>
            <w:r>
              <w:t>(47,4%)</w:t>
            </w:r>
          </w:p>
        </w:tc>
        <w:tc>
          <w:tcPr>
            <w:tcW w:w="1206" w:type="dxa"/>
          </w:tcPr>
          <w:p w14:paraId="570A76E4" w14:textId="77777777" w:rsidR="00325783" w:rsidRDefault="00325783" w:rsidP="00962DB2">
            <w:pPr>
              <w:jc w:val="right"/>
            </w:pPr>
            <w:r>
              <w:t>8 009</w:t>
            </w:r>
          </w:p>
          <w:p w14:paraId="477FE3DE" w14:textId="77777777" w:rsidR="00325783" w:rsidRPr="00661115" w:rsidRDefault="00325783" w:rsidP="00962DB2">
            <w:pPr>
              <w:jc w:val="right"/>
            </w:pPr>
            <w:r>
              <w:t>(36,2%)</w:t>
            </w:r>
          </w:p>
        </w:tc>
      </w:tr>
      <w:tr w:rsidR="00325783" w:rsidRPr="00661115" w14:paraId="02D43F53" w14:textId="77777777" w:rsidTr="000309CC">
        <w:tc>
          <w:tcPr>
            <w:tcW w:w="1976" w:type="dxa"/>
          </w:tcPr>
          <w:p w14:paraId="3C916263" w14:textId="449A305A" w:rsidR="00325783" w:rsidRPr="00661115" w:rsidRDefault="00962DB2" w:rsidP="00962DB2">
            <w:pPr>
              <w:jc w:val="center"/>
            </w:pPr>
            <w:r>
              <w:t>w</w:t>
            </w:r>
            <w:r w:rsidR="00325783">
              <w:t>ieś</w:t>
            </w:r>
          </w:p>
        </w:tc>
        <w:tc>
          <w:tcPr>
            <w:tcW w:w="1204" w:type="dxa"/>
          </w:tcPr>
          <w:p w14:paraId="3078442F" w14:textId="77777777" w:rsidR="00325783" w:rsidRDefault="00325783" w:rsidP="00962DB2">
            <w:pPr>
              <w:jc w:val="right"/>
            </w:pPr>
          </w:p>
          <w:p w14:paraId="10DC9F36" w14:textId="77777777" w:rsidR="00325783" w:rsidRPr="00661115" w:rsidRDefault="00325783" w:rsidP="00962DB2">
            <w:pPr>
              <w:jc w:val="right"/>
            </w:pPr>
            <w:r>
              <w:t>(70,4%)</w:t>
            </w:r>
          </w:p>
        </w:tc>
        <w:tc>
          <w:tcPr>
            <w:tcW w:w="1205" w:type="dxa"/>
          </w:tcPr>
          <w:p w14:paraId="7AD48FD0" w14:textId="77777777" w:rsidR="00325783" w:rsidRPr="00661115" w:rsidRDefault="00325783" w:rsidP="00962DB2">
            <w:pPr>
              <w:jc w:val="right"/>
            </w:pPr>
            <w:r>
              <w:t>73 808 (74,2%)</w:t>
            </w:r>
          </w:p>
        </w:tc>
        <w:tc>
          <w:tcPr>
            <w:tcW w:w="1206" w:type="dxa"/>
          </w:tcPr>
          <w:p w14:paraId="479E1D6A" w14:textId="77777777" w:rsidR="00325783" w:rsidRPr="00661115" w:rsidRDefault="00325783" w:rsidP="00962DB2">
            <w:pPr>
              <w:jc w:val="right"/>
            </w:pPr>
            <w:r>
              <w:t>b.d.</w:t>
            </w:r>
          </w:p>
        </w:tc>
        <w:tc>
          <w:tcPr>
            <w:tcW w:w="1206" w:type="dxa"/>
          </w:tcPr>
          <w:p w14:paraId="17DB5948" w14:textId="77777777" w:rsidR="00325783" w:rsidRDefault="00325783" w:rsidP="00962DB2">
            <w:pPr>
              <w:jc w:val="right"/>
            </w:pPr>
            <w:r>
              <w:t>59 682</w:t>
            </w:r>
          </w:p>
          <w:p w14:paraId="54FCD69A" w14:textId="77777777" w:rsidR="00325783" w:rsidRPr="00661115" w:rsidRDefault="00325783" w:rsidP="00962DB2">
            <w:pPr>
              <w:jc w:val="right"/>
            </w:pPr>
            <w:r>
              <w:t>(77,2%)</w:t>
            </w:r>
          </w:p>
        </w:tc>
        <w:tc>
          <w:tcPr>
            <w:tcW w:w="1206" w:type="dxa"/>
          </w:tcPr>
          <w:p w14:paraId="02C1BBAC" w14:textId="77777777" w:rsidR="00325783" w:rsidRDefault="00325783" w:rsidP="00962DB2">
            <w:pPr>
              <w:jc w:val="right"/>
            </w:pPr>
          </w:p>
          <w:p w14:paraId="5D497446" w14:textId="77777777" w:rsidR="00325783" w:rsidRPr="00661115" w:rsidRDefault="00325783" w:rsidP="00962DB2">
            <w:pPr>
              <w:jc w:val="right"/>
            </w:pPr>
            <w:r>
              <w:t>(52,6%)</w:t>
            </w:r>
          </w:p>
        </w:tc>
        <w:tc>
          <w:tcPr>
            <w:tcW w:w="1206" w:type="dxa"/>
          </w:tcPr>
          <w:p w14:paraId="65FE8383" w14:textId="77777777" w:rsidR="00325783" w:rsidRDefault="00325783" w:rsidP="00962DB2">
            <w:pPr>
              <w:jc w:val="right"/>
            </w:pPr>
            <w:r>
              <w:t>14 126</w:t>
            </w:r>
          </w:p>
          <w:p w14:paraId="70082083" w14:textId="77777777" w:rsidR="00325783" w:rsidRPr="00661115" w:rsidRDefault="00325783" w:rsidP="00962DB2">
            <w:pPr>
              <w:jc w:val="right"/>
            </w:pPr>
            <w:r>
              <w:t>(63,8%)</w:t>
            </w:r>
          </w:p>
        </w:tc>
      </w:tr>
    </w:tbl>
    <w:p w14:paraId="65C0B0A8" w14:textId="6C3626C2" w:rsidR="00325783" w:rsidRPr="000309CC" w:rsidRDefault="00325783" w:rsidP="000309CC">
      <w:pPr>
        <w:rPr>
          <w:i/>
          <w:iCs/>
          <w:sz w:val="20"/>
          <w:szCs w:val="20"/>
        </w:rPr>
      </w:pPr>
      <w:r w:rsidRPr="000309CC">
        <w:rPr>
          <w:i/>
          <w:iCs/>
          <w:sz w:val="20"/>
          <w:szCs w:val="20"/>
        </w:rPr>
        <w:t>Źródło: Dojazdy do pracy w województwie świętokrzyskim w 2011 roku. Kielce 2015 r. oraz Dojazdy do pracy w województwie świętokrzyskim w 2016 r. Kielce 2019 r.</w:t>
      </w:r>
    </w:p>
    <w:p w14:paraId="2C4607F5" w14:textId="77777777" w:rsidR="00325783" w:rsidRDefault="00325783" w:rsidP="00325783">
      <w:pPr>
        <w:spacing w:line="360" w:lineRule="auto"/>
        <w:ind w:firstLine="709"/>
        <w:jc w:val="both"/>
      </w:pPr>
    </w:p>
    <w:p w14:paraId="15ABFD33" w14:textId="1D4EFC93" w:rsidR="00325783" w:rsidRDefault="00325783" w:rsidP="00325783">
      <w:pPr>
        <w:spacing w:line="360" w:lineRule="auto"/>
        <w:ind w:firstLine="709"/>
        <w:jc w:val="both"/>
      </w:pPr>
      <w:r w:rsidRPr="000D258C">
        <w:t xml:space="preserve">W województwie świętokrzyskim </w:t>
      </w:r>
      <w:r>
        <w:t xml:space="preserve">w ogólnej liczbie dojeżdżających do pracy większość stanowiły osoby zamieszkałe na wsi — </w:t>
      </w:r>
      <w:r w:rsidRPr="000D258C">
        <w:t>74</w:t>
      </w:r>
      <w:r>
        <w:t>,2</w:t>
      </w:r>
      <w:r w:rsidRPr="000D258C">
        <w:t xml:space="preserve">% </w:t>
      </w:r>
      <w:r>
        <w:t>(w kraju udział ten był niższy i wynosił 56,8%)</w:t>
      </w:r>
      <w:r w:rsidRPr="000D258C">
        <w:t xml:space="preserve">. </w:t>
      </w:r>
      <w:r>
        <w:t>Mieszkańcy wsi wyróżniali się większą mobilnością biorąc pod uwagę dojazdy wewnątrz wojewódzkie, ponieważ stanowili 77,2%, natomiast w przypadku dojazdów poza obszar województwa udział osób zamieszkałych na wsi wynosił 63,8%, a mieszkańców miast — 36,2%. M</w:t>
      </w:r>
      <w:r w:rsidRPr="000D258C">
        <w:t xml:space="preserve">iejscem pracy dla </w:t>
      </w:r>
      <w:r>
        <w:t xml:space="preserve">75,2% (w 2011 r. </w:t>
      </w:r>
      <w:r w:rsidRPr="000D258C">
        <w:t>79,1%</w:t>
      </w:r>
      <w:r>
        <w:t>)</w:t>
      </w:r>
      <w:r w:rsidRPr="000D258C">
        <w:t xml:space="preserve"> dojeżdżających były głównie miasta (podobnie jak</w:t>
      </w:r>
      <w:r w:rsidR="00E62B88">
        <w:br/>
      </w:r>
      <w:r w:rsidRPr="000D258C">
        <w:t>w kraju</w:t>
      </w:r>
      <w:r>
        <w:t xml:space="preserve"> — 74,9%</w:t>
      </w:r>
      <w:r w:rsidRPr="000D258C">
        <w:t>)</w:t>
      </w:r>
      <w:r>
        <w:t>.</w:t>
      </w:r>
      <w:r w:rsidRPr="000D258C">
        <w:t xml:space="preserve"> </w:t>
      </w:r>
      <w:r>
        <w:t>C</w:t>
      </w:r>
      <w:r w:rsidRPr="000D258C">
        <w:t xml:space="preserve">zęściej do pracy dojeżdżali mężczyźni, bowiem </w:t>
      </w:r>
      <w:r>
        <w:t>ich udział wynosił</w:t>
      </w:r>
      <w:r w:rsidRPr="000D258C">
        <w:t xml:space="preserve"> 5</w:t>
      </w:r>
      <w:r>
        <w:t>7,6</w:t>
      </w:r>
      <w:r w:rsidRPr="000D258C">
        <w:t>%</w:t>
      </w:r>
      <w:r w:rsidR="00FE0215">
        <w:br/>
      </w:r>
      <w:r>
        <w:t xml:space="preserve">w </w:t>
      </w:r>
      <w:r w:rsidRPr="000D258C">
        <w:t>ogó</w:t>
      </w:r>
      <w:r>
        <w:t>le</w:t>
      </w:r>
      <w:r w:rsidRPr="000D258C">
        <w:t xml:space="preserve"> dojeżdżających (w kraju 57,</w:t>
      </w:r>
      <w:r>
        <w:t>1</w:t>
      </w:r>
      <w:r w:rsidRPr="000D258C">
        <w:t>%).</w:t>
      </w:r>
    </w:p>
    <w:p w14:paraId="021D540A" w14:textId="77777777" w:rsidR="00325783" w:rsidRDefault="00325783" w:rsidP="00325783">
      <w:pPr>
        <w:spacing w:line="360" w:lineRule="auto"/>
        <w:ind w:firstLine="709"/>
        <w:jc w:val="both"/>
      </w:pPr>
      <w:r w:rsidRPr="000D258C">
        <w:t>Pod względem struktury wieku najliczniejszą grupą dojeżdżających by</w:t>
      </w:r>
      <w:r>
        <w:t>li pracownicy</w:t>
      </w:r>
      <w:r w:rsidRPr="000D258C">
        <w:t xml:space="preserve"> w</w:t>
      </w:r>
      <w:r>
        <w:t> </w:t>
      </w:r>
      <w:r w:rsidRPr="000D258C">
        <w:t xml:space="preserve">wieku 35–44 lata (stanowili </w:t>
      </w:r>
      <w:r>
        <w:t xml:space="preserve">oni </w:t>
      </w:r>
      <w:r w:rsidRPr="000D258C">
        <w:t>2</w:t>
      </w:r>
      <w:r>
        <w:t>8,6</w:t>
      </w:r>
      <w:r w:rsidRPr="000D258C">
        <w:t>%</w:t>
      </w:r>
      <w:r w:rsidRPr="00DF37BC">
        <w:t xml:space="preserve"> </w:t>
      </w:r>
      <w:r w:rsidRPr="000D258C">
        <w:t>ogółu dojeżdżających)</w:t>
      </w:r>
      <w:r>
        <w:t>, a</w:t>
      </w:r>
      <w:r w:rsidRPr="000D258C">
        <w:t xml:space="preserve"> następn</w:t>
      </w:r>
      <w:r>
        <w:t xml:space="preserve">ie </w:t>
      </w:r>
      <w:r w:rsidRPr="000D258C">
        <w:t>osoby w wieku 25–34 lata (</w:t>
      </w:r>
      <w:r>
        <w:t>27,0</w:t>
      </w:r>
      <w:r w:rsidRPr="000D258C">
        <w:t>%) i</w:t>
      </w:r>
      <w:r>
        <w:t xml:space="preserve"> </w:t>
      </w:r>
      <w:r w:rsidRPr="000D258C">
        <w:t>w</w:t>
      </w:r>
      <w:r>
        <w:t xml:space="preserve"> </w:t>
      </w:r>
      <w:r w:rsidRPr="000D258C">
        <w:t>wieku 45–54 lata (23,</w:t>
      </w:r>
      <w:r>
        <w:t>3</w:t>
      </w:r>
      <w:r w:rsidRPr="000D258C">
        <w:t>%). Pozostałe grupy wiekowe</w:t>
      </w:r>
      <w:r w:rsidRPr="00D03630">
        <w:t xml:space="preserve"> </w:t>
      </w:r>
      <w:r w:rsidRPr="000D258C">
        <w:t>stanowiły mniejszy udział ogółu dojeżdżających</w:t>
      </w:r>
      <w:r>
        <w:t>, tj. w wieku</w:t>
      </w:r>
      <w:r w:rsidRPr="000D258C">
        <w:t xml:space="preserve">: 55–64 </w:t>
      </w:r>
      <w:r>
        <w:t xml:space="preserve">— 14,1%,  </w:t>
      </w:r>
      <w:r w:rsidRPr="000D258C">
        <w:t>24</w:t>
      </w:r>
      <w:r>
        <w:t xml:space="preserve"> lata i mniej — 6,3%, a w wieku</w:t>
      </w:r>
      <w:r w:rsidRPr="000D258C">
        <w:t xml:space="preserve"> 65</w:t>
      </w:r>
      <w:r>
        <w:t> </w:t>
      </w:r>
      <w:r w:rsidRPr="000D258C">
        <w:t>lat i</w:t>
      </w:r>
      <w:r>
        <w:t xml:space="preserve"> </w:t>
      </w:r>
      <w:r w:rsidRPr="000D258C">
        <w:t>więcej</w:t>
      </w:r>
      <w:r>
        <w:t xml:space="preserve"> — 0,8%</w:t>
      </w:r>
      <w:r w:rsidRPr="000D258C">
        <w:t>. Należy zaznaczyć, że struktura wieku osób dojeżdżających w</w:t>
      </w:r>
      <w:r>
        <w:t> </w:t>
      </w:r>
      <w:r w:rsidRPr="000D258C">
        <w:t>województwie świętokrzyskim była zbliżona do krajowej.</w:t>
      </w:r>
    </w:p>
    <w:p w14:paraId="3A2DB430" w14:textId="77777777" w:rsidR="00325783" w:rsidRDefault="00325783" w:rsidP="00325783">
      <w:pPr>
        <w:spacing w:line="360" w:lineRule="auto"/>
        <w:ind w:firstLine="709"/>
        <w:jc w:val="both"/>
      </w:pPr>
    </w:p>
    <w:p w14:paraId="6F05EF89" w14:textId="77777777" w:rsidR="00325783" w:rsidRDefault="00325783" w:rsidP="00BE4C5C">
      <w:pPr>
        <w:spacing w:line="360" w:lineRule="auto"/>
        <w:ind w:firstLine="567"/>
        <w:jc w:val="both"/>
      </w:pPr>
      <w:r w:rsidRPr="000F2217">
        <w:rPr>
          <w:noProof/>
        </w:rPr>
        <w:drawing>
          <wp:inline distT="0" distB="0" distL="0" distR="0" wp14:anchorId="28615BE9" wp14:editId="0CA6C438">
            <wp:extent cx="5400675" cy="5387578"/>
            <wp:effectExtent l="0" t="0" r="0" b="381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22558" cy="5409408"/>
                    </a:xfrm>
                    <a:prstGeom prst="rect">
                      <a:avLst/>
                    </a:prstGeom>
                    <a:noFill/>
                    <a:ln>
                      <a:noFill/>
                    </a:ln>
                  </pic:spPr>
                </pic:pic>
              </a:graphicData>
            </a:graphic>
          </wp:inline>
        </w:drawing>
      </w:r>
    </w:p>
    <w:p w14:paraId="6D764F9E" w14:textId="292233AF" w:rsidR="00EB5471" w:rsidRPr="006A0E6B" w:rsidRDefault="00EB5471" w:rsidP="00EB5471">
      <w:pPr>
        <w:jc w:val="both"/>
        <w:rPr>
          <w:sz w:val="20"/>
          <w:szCs w:val="20"/>
        </w:rPr>
      </w:pPr>
      <w:r w:rsidRPr="006A0E6B">
        <w:rPr>
          <w:sz w:val="20"/>
          <w:szCs w:val="20"/>
        </w:rPr>
        <w:t>Rysunek</w:t>
      </w:r>
      <w:r w:rsidR="006A0E6B" w:rsidRPr="006A0E6B">
        <w:rPr>
          <w:sz w:val="20"/>
          <w:szCs w:val="20"/>
        </w:rPr>
        <w:t xml:space="preserve"> </w:t>
      </w:r>
      <w:r w:rsidR="00BA7DD9">
        <w:rPr>
          <w:sz w:val="20"/>
          <w:szCs w:val="20"/>
        </w:rPr>
        <w:t>nr 12.</w:t>
      </w:r>
      <w:r w:rsidRPr="006A0E6B">
        <w:rPr>
          <w:sz w:val="20"/>
          <w:szCs w:val="20"/>
        </w:rPr>
        <w:t xml:space="preserve"> </w:t>
      </w:r>
      <w:bookmarkStart w:id="33" w:name="_Hlk155181288"/>
      <w:r w:rsidRPr="006A0E6B">
        <w:rPr>
          <w:sz w:val="20"/>
          <w:szCs w:val="20"/>
        </w:rPr>
        <w:t>Udział wyjeżdżających do pracy w liczbie zatrudnionych według gmin w 2016 r.</w:t>
      </w:r>
    </w:p>
    <w:bookmarkEnd w:id="33"/>
    <w:p w14:paraId="4A1F06E6" w14:textId="77777777" w:rsidR="00325783" w:rsidRPr="006A0E6B" w:rsidRDefault="00325783" w:rsidP="00325783">
      <w:pPr>
        <w:rPr>
          <w:sz w:val="20"/>
          <w:szCs w:val="20"/>
        </w:rPr>
      </w:pPr>
      <w:r w:rsidRPr="006A0E6B">
        <w:rPr>
          <w:sz w:val="20"/>
          <w:szCs w:val="20"/>
        </w:rPr>
        <w:t>Źródło: Przepływy ludności związane z zatrudnieniem w 2016 r. GUS. Warszawa 20.05.2019 r.</w:t>
      </w:r>
    </w:p>
    <w:p w14:paraId="23588A1C" w14:textId="77777777" w:rsidR="00325783" w:rsidRDefault="00325783" w:rsidP="00325783">
      <w:pPr>
        <w:spacing w:line="360" w:lineRule="auto"/>
        <w:ind w:firstLine="709"/>
        <w:jc w:val="both"/>
      </w:pPr>
    </w:p>
    <w:p w14:paraId="3E4E6D92" w14:textId="77777777" w:rsidR="00325783" w:rsidRDefault="00325783" w:rsidP="00325783">
      <w:pPr>
        <w:spacing w:line="360" w:lineRule="auto"/>
        <w:ind w:firstLine="709"/>
        <w:jc w:val="both"/>
      </w:pPr>
      <w:r w:rsidRPr="000309CC">
        <w:t>Do pracy w 2016 r. poza obszar województwa świętokrzyskiego wyjeżdżało 22,1 tys.</w:t>
      </w:r>
      <w:r w:rsidRPr="009E68F1">
        <w:t xml:space="preserve"> </w:t>
      </w:r>
      <w:r>
        <w:t>pracowników najemnych (tj. o 1,3% mniej niż w 2011 r.)</w:t>
      </w:r>
      <w:r w:rsidRPr="009E68F1">
        <w:t>, a najwięcej do województw: mazowieckiego (37,7%</w:t>
      </w:r>
      <w:r>
        <w:t xml:space="preserve"> w 2011 r. i 32,3% w 2016 r.</w:t>
      </w:r>
      <w:r w:rsidRPr="009E68F1">
        <w:t>), małopolskiego (18,3%</w:t>
      </w:r>
      <w:r>
        <w:t xml:space="preserve"> i 16,3%</w:t>
      </w:r>
      <w:r w:rsidRPr="009E68F1">
        <w:t>), podkarpackiego (12,7%</w:t>
      </w:r>
      <w:r>
        <w:t xml:space="preserve"> i 14,8%</w:t>
      </w:r>
      <w:r w:rsidRPr="009E68F1">
        <w:t>) i śląskiego (11,3%</w:t>
      </w:r>
      <w:r>
        <w:t xml:space="preserve"> i 12,5%</w:t>
      </w:r>
      <w:r w:rsidRPr="009E68F1">
        <w:t>) — przy czym w województwie skala wyjazdów poza obszar województwa związanych z pracą należała do najniższych w</w:t>
      </w:r>
      <w:r>
        <w:t> </w:t>
      </w:r>
      <w:r w:rsidRPr="009E68F1">
        <w:t>kraju.</w:t>
      </w:r>
    </w:p>
    <w:p w14:paraId="61CE40EB" w14:textId="3027FCF6" w:rsidR="00325783" w:rsidRPr="009E68F1" w:rsidRDefault="00325783" w:rsidP="00325783">
      <w:pPr>
        <w:spacing w:line="360" w:lineRule="auto"/>
        <w:ind w:firstLine="709"/>
        <w:jc w:val="both"/>
      </w:pPr>
      <w:r>
        <w:t>Pracownicy najczęściej wyjeżdżali do dużych miast, tj.: Warszawa (4,9 tys. osób, tj. 22,2%), Kraków (1,8 tys. osób) i Wrocław (1,2 tys. osób), a spośród mniejszych miast częściej wybierali Tarnobrzeg (1,1 tys. osób). Największy udział w zbiorowości przyjeżdżających w celach zarobkowych mieszkańcy świętokrzyskiego mieli w sąsiednich województwach, tj.: małopolskim, śląskim, podkarpackim oraz mazowieckim, m.in. w gminach: Koszyce (powiat proszowicki), Szczekociny (powiat zawierciański), Tarnobrzeg (powiat tarnobrzeski), Sienno (powiat lipski)</w:t>
      </w:r>
      <w:r w:rsidR="00E62B88">
        <w:br/>
      </w:r>
      <w:r>
        <w:t>i Kozłów (powiat miechowski).</w:t>
      </w:r>
    </w:p>
    <w:p w14:paraId="409D7121" w14:textId="77777777" w:rsidR="00325783" w:rsidRPr="000309CC" w:rsidRDefault="00325783" w:rsidP="00325783">
      <w:pPr>
        <w:spacing w:line="360" w:lineRule="auto"/>
        <w:ind w:firstLine="709"/>
        <w:jc w:val="both"/>
      </w:pPr>
      <w:r w:rsidRPr="000309CC">
        <w:t>Struktura wyjeżdżających do pracy poza obszar województwa świętokrzyskiego w 2016 roku przedstawiała się następująco:</w:t>
      </w:r>
    </w:p>
    <w:p w14:paraId="7309DF32" w14:textId="77777777" w:rsidR="00325783" w:rsidRPr="009F63C7" w:rsidRDefault="00325783">
      <w:pPr>
        <w:numPr>
          <w:ilvl w:val="0"/>
          <w:numId w:val="78"/>
        </w:numPr>
        <w:spacing w:line="360" w:lineRule="auto"/>
        <w:ind w:left="426" w:hanging="284"/>
        <w:jc w:val="both"/>
      </w:pPr>
      <w:r w:rsidRPr="009F63C7">
        <w:t xml:space="preserve">wśród wyjeżdżających do pracy poza województwo przeważali mieszkańcy terenów wiejskich, stanowili oni </w:t>
      </w:r>
      <w:r>
        <w:t>63,8</w:t>
      </w:r>
      <w:r w:rsidRPr="009F63C7">
        <w:t xml:space="preserve">% (w kraju </w:t>
      </w:r>
      <w:r>
        <w:t>51,6</w:t>
      </w:r>
      <w:r w:rsidRPr="009F63C7">
        <w:t>%);</w:t>
      </w:r>
    </w:p>
    <w:p w14:paraId="5CC463B1" w14:textId="77777777" w:rsidR="00325783" w:rsidRPr="009F63C7" w:rsidRDefault="00325783">
      <w:pPr>
        <w:numPr>
          <w:ilvl w:val="0"/>
          <w:numId w:val="78"/>
        </w:numPr>
        <w:spacing w:line="360" w:lineRule="auto"/>
        <w:ind w:left="426" w:hanging="284"/>
        <w:jc w:val="both"/>
      </w:pPr>
      <w:r w:rsidRPr="009F63C7">
        <w:t>głównym kierunkiem wyjazdów do pracy poza województwo były miasta</w:t>
      </w:r>
      <w:r>
        <w:t xml:space="preserve">, stanowiły one </w:t>
      </w:r>
      <w:r w:rsidRPr="009F63C7">
        <w:t>8</w:t>
      </w:r>
      <w:r>
        <w:t>2,1</w:t>
      </w:r>
      <w:r w:rsidRPr="009F63C7">
        <w:t>% ogółu wyjeżdżających (w kraju 8</w:t>
      </w:r>
      <w:r>
        <w:t>0,8</w:t>
      </w:r>
      <w:r w:rsidRPr="009F63C7">
        <w:t xml:space="preserve">%) — </w:t>
      </w:r>
      <w:r>
        <w:t xml:space="preserve">i był to </w:t>
      </w:r>
      <w:r w:rsidRPr="009F63C7">
        <w:t>jeden z wyższych wskaźników w skali kraju;</w:t>
      </w:r>
    </w:p>
    <w:p w14:paraId="7531781B" w14:textId="77777777" w:rsidR="00325783" w:rsidRPr="009F63C7" w:rsidRDefault="00325783">
      <w:pPr>
        <w:numPr>
          <w:ilvl w:val="0"/>
          <w:numId w:val="78"/>
        </w:numPr>
        <w:spacing w:line="360" w:lineRule="auto"/>
        <w:ind w:left="426" w:hanging="284"/>
        <w:jc w:val="both"/>
      </w:pPr>
      <w:r w:rsidRPr="009F63C7">
        <w:t xml:space="preserve">do pracy poza </w:t>
      </w:r>
      <w:r>
        <w:t xml:space="preserve">obszar </w:t>
      </w:r>
      <w:r w:rsidRPr="009F63C7">
        <w:t>województw</w:t>
      </w:r>
      <w:r>
        <w:t>a</w:t>
      </w:r>
      <w:r w:rsidRPr="009F63C7">
        <w:t xml:space="preserve"> częściej decydowali się mężczyźni, stanowili </w:t>
      </w:r>
      <w:r>
        <w:t xml:space="preserve">oni </w:t>
      </w:r>
      <w:r w:rsidRPr="009F63C7">
        <w:t>6</w:t>
      </w:r>
      <w:r>
        <w:t>9,2</w:t>
      </w:r>
      <w:r w:rsidRPr="009F63C7">
        <w:t>% ogółu wyjeżdżających (w kraju — 6</w:t>
      </w:r>
      <w:r>
        <w:t>4,5</w:t>
      </w:r>
      <w:r w:rsidRPr="009F63C7">
        <w:t>%);</w:t>
      </w:r>
    </w:p>
    <w:p w14:paraId="1A9E2B6A" w14:textId="77777777" w:rsidR="00325783" w:rsidRPr="00517A95" w:rsidRDefault="00325783" w:rsidP="00325783">
      <w:pPr>
        <w:jc w:val="both"/>
      </w:pPr>
    </w:p>
    <w:p w14:paraId="40F4494A" w14:textId="77777777" w:rsidR="00325783" w:rsidRDefault="00325783" w:rsidP="00BE4C5C">
      <w:pPr>
        <w:spacing w:line="360" w:lineRule="auto"/>
        <w:ind w:firstLine="567"/>
        <w:jc w:val="both"/>
        <w:rPr>
          <w:u w:val="single"/>
        </w:rPr>
      </w:pPr>
      <w:r w:rsidRPr="008A75F2">
        <w:rPr>
          <w:noProof/>
        </w:rPr>
        <w:drawing>
          <wp:inline distT="0" distB="0" distL="0" distR="0" wp14:anchorId="0A1A65C7" wp14:editId="42A49914">
            <wp:extent cx="5426298" cy="4286250"/>
            <wp:effectExtent l="0" t="0" r="317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9266" cy="4335988"/>
                    </a:xfrm>
                    <a:prstGeom prst="rect">
                      <a:avLst/>
                    </a:prstGeom>
                    <a:noFill/>
                    <a:ln>
                      <a:noFill/>
                    </a:ln>
                  </pic:spPr>
                </pic:pic>
              </a:graphicData>
            </a:graphic>
          </wp:inline>
        </w:drawing>
      </w:r>
    </w:p>
    <w:p w14:paraId="347767C7" w14:textId="615324E7" w:rsidR="00EB5471" w:rsidRPr="006A0E6B" w:rsidRDefault="00EB5471" w:rsidP="00EB5471">
      <w:pPr>
        <w:jc w:val="both"/>
        <w:rPr>
          <w:sz w:val="20"/>
          <w:szCs w:val="20"/>
        </w:rPr>
      </w:pPr>
      <w:r w:rsidRPr="006A0E6B">
        <w:rPr>
          <w:sz w:val="20"/>
          <w:szCs w:val="20"/>
        </w:rPr>
        <w:t>Rysunek</w:t>
      </w:r>
      <w:r w:rsidR="006A0E6B" w:rsidRPr="006A0E6B">
        <w:rPr>
          <w:sz w:val="20"/>
          <w:szCs w:val="20"/>
        </w:rPr>
        <w:t xml:space="preserve"> </w:t>
      </w:r>
      <w:r w:rsidR="00BA7DD9">
        <w:rPr>
          <w:sz w:val="20"/>
          <w:szCs w:val="20"/>
        </w:rPr>
        <w:t xml:space="preserve">nr </w:t>
      </w:r>
      <w:r w:rsidR="006A0E6B" w:rsidRPr="006A0E6B">
        <w:rPr>
          <w:sz w:val="20"/>
          <w:szCs w:val="20"/>
        </w:rPr>
        <w:t>13</w:t>
      </w:r>
      <w:r w:rsidR="00BA7DD9">
        <w:rPr>
          <w:sz w:val="20"/>
          <w:szCs w:val="20"/>
        </w:rPr>
        <w:t>.</w:t>
      </w:r>
      <w:r w:rsidRPr="006A0E6B">
        <w:rPr>
          <w:sz w:val="20"/>
          <w:szCs w:val="20"/>
        </w:rPr>
        <w:t xml:space="preserve"> </w:t>
      </w:r>
      <w:bookmarkStart w:id="34" w:name="_Hlk155181322"/>
      <w:r w:rsidRPr="006A0E6B">
        <w:rPr>
          <w:sz w:val="20"/>
          <w:szCs w:val="20"/>
        </w:rPr>
        <w:t>Wyjeżdżający do pracy według dominującej grupy wieku i gmin w 2011 r.</w:t>
      </w:r>
      <w:bookmarkEnd w:id="34"/>
    </w:p>
    <w:p w14:paraId="513E4B1A" w14:textId="77777777" w:rsidR="00325783" w:rsidRPr="006A0E6B" w:rsidRDefault="00325783" w:rsidP="00325783">
      <w:pPr>
        <w:rPr>
          <w:sz w:val="20"/>
          <w:szCs w:val="20"/>
        </w:rPr>
      </w:pPr>
      <w:r w:rsidRPr="006A0E6B">
        <w:rPr>
          <w:sz w:val="20"/>
          <w:szCs w:val="20"/>
        </w:rPr>
        <w:t>Źródło: Dojazdy do pracy. Narodowy Spis Powszechny Ludności i Mieszkań 2011. Warszawa 2014.</w:t>
      </w:r>
    </w:p>
    <w:p w14:paraId="748A6547" w14:textId="77777777" w:rsidR="000F11F6" w:rsidRPr="009F63C7" w:rsidRDefault="000F11F6">
      <w:pPr>
        <w:numPr>
          <w:ilvl w:val="0"/>
          <w:numId w:val="78"/>
        </w:numPr>
        <w:spacing w:before="240" w:line="360" w:lineRule="auto"/>
        <w:ind w:left="567" w:hanging="283"/>
        <w:jc w:val="both"/>
      </w:pPr>
      <w:r w:rsidRPr="009F63C7">
        <w:t xml:space="preserve">największe zróżnicowanie struktury płci wyjeżdżających do pracy wystąpiło wśród grupy osób powyżej 55 roku życia, w której mężczyźni stanowili powyżej 80% wyjeżdżających. Sytuację tą potwierdzają dane urzędu pracy, z których wynika, że znaczną grupę bezrobotnych stanowią mężczyźni w wieku produkcyjnym niemobilnym, ponieważ trudniej im znaleźć zatrudnienie na miejscowym rynku pracy, więc </w:t>
      </w:r>
      <w:r>
        <w:t>często</w:t>
      </w:r>
      <w:r w:rsidRPr="009F63C7">
        <w:t xml:space="preserve"> zmuszeni są do jego podjęcia poza granicami województwa;</w:t>
      </w:r>
    </w:p>
    <w:p w14:paraId="7C5C543E" w14:textId="77777777" w:rsidR="000F11F6" w:rsidRDefault="000F11F6">
      <w:pPr>
        <w:numPr>
          <w:ilvl w:val="0"/>
          <w:numId w:val="78"/>
        </w:numPr>
        <w:spacing w:line="360" w:lineRule="auto"/>
        <w:ind w:left="567" w:hanging="283"/>
        <w:jc w:val="both"/>
      </w:pPr>
      <w:r w:rsidRPr="009F63C7">
        <w:t>największą grupę wyjeżdżających do pracy poza województwo stanowiły osoby w wieku 25–34 lata (</w:t>
      </w:r>
      <w:r>
        <w:t>33,8</w:t>
      </w:r>
      <w:r w:rsidRPr="009F63C7">
        <w:t>%), następnie w wieku 35–44 lata (2</w:t>
      </w:r>
      <w:r>
        <w:t>5,8</w:t>
      </w:r>
      <w:r w:rsidRPr="009F63C7">
        <w:t>%) i 45–54 lata (1</w:t>
      </w:r>
      <w:r>
        <w:t>9,5</w:t>
      </w:r>
      <w:r w:rsidRPr="009F63C7">
        <w:t>%).</w:t>
      </w:r>
    </w:p>
    <w:p w14:paraId="7A53488E" w14:textId="77777777" w:rsidR="00325783" w:rsidRDefault="00325783" w:rsidP="00BE4C5C">
      <w:pPr>
        <w:spacing w:line="360" w:lineRule="auto"/>
        <w:ind w:firstLine="567"/>
        <w:jc w:val="both"/>
      </w:pPr>
      <w:r w:rsidRPr="008A75F2">
        <w:rPr>
          <w:noProof/>
        </w:rPr>
        <w:drawing>
          <wp:inline distT="0" distB="0" distL="0" distR="0" wp14:anchorId="0F76F750" wp14:editId="14EB4C58">
            <wp:extent cx="5362575" cy="4634323"/>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2348" cy="4660053"/>
                    </a:xfrm>
                    <a:prstGeom prst="rect">
                      <a:avLst/>
                    </a:prstGeom>
                    <a:noFill/>
                    <a:ln>
                      <a:noFill/>
                    </a:ln>
                  </pic:spPr>
                </pic:pic>
              </a:graphicData>
            </a:graphic>
          </wp:inline>
        </w:drawing>
      </w:r>
    </w:p>
    <w:p w14:paraId="4AF7FDCF" w14:textId="1B407712" w:rsidR="00EB5471" w:rsidRPr="00A74801" w:rsidRDefault="00EB5471" w:rsidP="00EB5471">
      <w:pPr>
        <w:autoSpaceDE w:val="0"/>
        <w:autoSpaceDN w:val="0"/>
        <w:adjustRightInd w:val="0"/>
        <w:rPr>
          <w:sz w:val="20"/>
          <w:szCs w:val="20"/>
        </w:rPr>
      </w:pPr>
      <w:r w:rsidRPr="00A74801">
        <w:rPr>
          <w:sz w:val="20"/>
          <w:szCs w:val="20"/>
        </w:rPr>
        <w:t>Rysunek</w:t>
      </w:r>
      <w:r w:rsidR="006A0E6B">
        <w:rPr>
          <w:sz w:val="20"/>
          <w:szCs w:val="20"/>
        </w:rPr>
        <w:t xml:space="preserve"> </w:t>
      </w:r>
      <w:r w:rsidR="00BA7DD9">
        <w:rPr>
          <w:sz w:val="20"/>
          <w:szCs w:val="20"/>
        </w:rPr>
        <w:t xml:space="preserve">nr </w:t>
      </w:r>
      <w:r w:rsidR="006A0E6B">
        <w:rPr>
          <w:sz w:val="20"/>
          <w:szCs w:val="20"/>
        </w:rPr>
        <w:t>14</w:t>
      </w:r>
      <w:r w:rsidR="00BA7DD9">
        <w:rPr>
          <w:sz w:val="20"/>
          <w:szCs w:val="20"/>
        </w:rPr>
        <w:t>.</w:t>
      </w:r>
      <w:r w:rsidRPr="00A74801">
        <w:rPr>
          <w:sz w:val="20"/>
          <w:szCs w:val="20"/>
        </w:rPr>
        <w:t xml:space="preserve"> </w:t>
      </w:r>
      <w:bookmarkStart w:id="35" w:name="_Hlk155181351"/>
      <w:r w:rsidRPr="00A74801">
        <w:rPr>
          <w:sz w:val="20"/>
          <w:szCs w:val="20"/>
        </w:rPr>
        <w:t>Przyjeżdżający do pracy według gmin w 2011 r.</w:t>
      </w:r>
      <w:bookmarkEnd w:id="35"/>
    </w:p>
    <w:p w14:paraId="681372DC" w14:textId="77777777" w:rsidR="00325783" w:rsidRPr="00A74801" w:rsidRDefault="00325783" w:rsidP="00325783">
      <w:pPr>
        <w:rPr>
          <w:i/>
          <w:iCs/>
          <w:sz w:val="20"/>
          <w:szCs w:val="20"/>
        </w:rPr>
      </w:pPr>
      <w:r w:rsidRPr="00A74801">
        <w:rPr>
          <w:i/>
          <w:iCs/>
          <w:sz w:val="20"/>
          <w:szCs w:val="20"/>
        </w:rPr>
        <w:t>Źródło: Dojazdy do pracy. Narodowy Spis Powszechny Ludności i Mieszkań 2011. Warszawa 2014.</w:t>
      </w:r>
    </w:p>
    <w:p w14:paraId="69CF0D8E" w14:textId="77777777" w:rsidR="00BE4C5C" w:rsidRDefault="00BE4C5C" w:rsidP="00BE4C5C">
      <w:pPr>
        <w:spacing w:line="360" w:lineRule="auto"/>
        <w:jc w:val="both"/>
      </w:pPr>
    </w:p>
    <w:p w14:paraId="48879B80" w14:textId="156549DB" w:rsidR="00BE4C5C" w:rsidRPr="009F63C7" w:rsidRDefault="00BE4C5C" w:rsidP="00BE4C5C">
      <w:pPr>
        <w:spacing w:line="360" w:lineRule="auto"/>
        <w:jc w:val="both"/>
      </w:pPr>
      <w:r w:rsidRPr="00A74801">
        <w:t>Natomiast do pracy w województwie świętokrzyskim z terenu innych województw</w:t>
      </w:r>
      <w:r w:rsidRPr="009F63C7">
        <w:t xml:space="preserve"> przyjeżdżało 1</w:t>
      </w:r>
      <w:r>
        <w:t>0,6</w:t>
      </w:r>
      <w:r w:rsidRPr="009F63C7">
        <w:t xml:space="preserve"> tys. </w:t>
      </w:r>
      <w:r>
        <w:t xml:space="preserve">pracowników najemnych, tj. o 13,7% mniej niż w 2011 r. </w:t>
      </w:r>
      <w:r w:rsidRPr="009F63C7">
        <w:t>(co dało 1</w:t>
      </w:r>
      <w:r>
        <w:t>2 miejsce w kraju, z 2,3% udziałem</w:t>
      </w:r>
      <w:r w:rsidRPr="009F63C7">
        <w:t>)</w:t>
      </w:r>
      <w:r>
        <w:t>. N</w:t>
      </w:r>
      <w:r w:rsidRPr="009F63C7">
        <w:t xml:space="preserve">ajwięcej </w:t>
      </w:r>
      <w:r>
        <w:t xml:space="preserve">pracowników pochodziło </w:t>
      </w:r>
      <w:r w:rsidRPr="009F63C7">
        <w:t xml:space="preserve">z województw: mazowieckiego </w:t>
      </w:r>
      <w:r>
        <w:t>— 2,9 tys. osób, tj. 27,8% w 2016 r.</w:t>
      </w:r>
      <w:r w:rsidRPr="00F00B67">
        <w:t xml:space="preserve"> </w:t>
      </w:r>
      <w:r w:rsidRPr="009F63C7">
        <w:t>(31,3%</w:t>
      </w:r>
      <w:r>
        <w:t xml:space="preserve"> w 2011 r.</w:t>
      </w:r>
      <w:r w:rsidRPr="009F63C7">
        <w:t xml:space="preserve">), podkarpackiego </w:t>
      </w:r>
      <w:r>
        <w:t xml:space="preserve">- 2,3 tys., 21,8% </w:t>
      </w:r>
      <w:r w:rsidRPr="009F63C7">
        <w:t>(16,3%</w:t>
      </w:r>
      <w:r>
        <w:t xml:space="preserve">), </w:t>
      </w:r>
      <w:r w:rsidRPr="009F63C7">
        <w:t xml:space="preserve">łódzkiego </w:t>
      </w:r>
      <w:r>
        <w:t xml:space="preserve"> - 1,4 tys., 13,5% </w:t>
      </w:r>
      <w:r w:rsidRPr="009F63C7">
        <w:t>(12,6%</w:t>
      </w:r>
      <w:r>
        <w:t>)</w:t>
      </w:r>
      <w:r w:rsidRPr="009F63C7">
        <w:t xml:space="preserve">, małopolskiego </w:t>
      </w:r>
      <w:r>
        <w:t xml:space="preserve">- 1,0 tys., 9,2% </w:t>
      </w:r>
      <w:r w:rsidRPr="009F63C7">
        <w:t>(11,5%),</w:t>
      </w:r>
      <w:r>
        <w:t xml:space="preserve"> </w:t>
      </w:r>
      <w:r w:rsidRPr="009F63C7">
        <w:t xml:space="preserve">śląskiego </w:t>
      </w:r>
      <w:r>
        <w:t>- 8,3% (</w:t>
      </w:r>
      <w:r w:rsidRPr="009F63C7">
        <w:t>7,2%)</w:t>
      </w:r>
      <w:r>
        <w:br/>
      </w:r>
      <w:r w:rsidRPr="009F63C7">
        <w:t xml:space="preserve">i lubelskiego </w:t>
      </w:r>
      <w:r>
        <w:t>- 4,3% (</w:t>
      </w:r>
      <w:r w:rsidRPr="009F63C7">
        <w:t>6,0%), natomiast najmniej z</w:t>
      </w:r>
      <w:r>
        <w:t> </w:t>
      </w:r>
      <w:r w:rsidRPr="009F63C7">
        <w:t xml:space="preserve">podlaskiego </w:t>
      </w:r>
      <w:r>
        <w:t>- 0,5% (w 2011 r.</w:t>
      </w:r>
      <w:r w:rsidRPr="00297BF4">
        <w:t xml:space="preserve"> </w:t>
      </w:r>
      <w:r w:rsidRPr="009F63C7">
        <w:t>0,8%)</w:t>
      </w:r>
      <w:r>
        <w:t xml:space="preserve"> oraz </w:t>
      </w:r>
      <w:r w:rsidRPr="009F63C7">
        <w:t xml:space="preserve">lubuskiego </w:t>
      </w:r>
      <w:r>
        <w:t>- 0,3% (</w:t>
      </w:r>
      <w:r w:rsidRPr="009F63C7">
        <w:t>0,8%).</w:t>
      </w:r>
    </w:p>
    <w:p w14:paraId="699C69FE" w14:textId="77777777" w:rsidR="00325783" w:rsidRPr="00A74801" w:rsidRDefault="00325783" w:rsidP="00325783">
      <w:pPr>
        <w:spacing w:line="360" w:lineRule="auto"/>
        <w:ind w:firstLine="709"/>
        <w:jc w:val="both"/>
      </w:pPr>
      <w:r w:rsidRPr="00A74801">
        <w:t>Struktura przyjeżdżających do pracy do województwa świętokrzyskiego przedstawiała się następująco:</w:t>
      </w:r>
    </w:p>
    <w:p w14:paraId="309B12DC" w14:textId="77777777" w:rsidR="00325783" w:rsidRPr="00F26F62" w:rsidRDefault="00325783">
      <w:pPr>
        <w:numPr>
          <w:ilvl w:val="0"/>
          <w:numId w:val="79"/>
        </w:numPr>
        <w:spacing w:line="360" w:lineRule="auto"/>
        <w:ind w:left="567" w:hanging="283"/>
        <w:jc w:val="both"/>
      </w:pPr>
      <w:r w:rsidRPr="00F26F62">
        <w:t xml:space="preserve">wśród przyjeżdżających do pracy spoza województwa przeważali mieszkańcy </w:t>
      </w:r>
      <w:r>
        <w:t xml:space="preserve">wsi, stanowili oni 54,1%, a pochodzący z miast 45,9%. W 2011 r. sytuacja była odwrotna, ponieważ wówczas mobilność mieszkańców </w:t>
      </w:r>
      <w:r w:rsidRPr="00F26F62">
        <w:t>miast</w:t>
      </w:r>
      <w:r>
        <w:t xml:space="preserve"> była większa, </w:t>
      </w:r>
      <w:r w:rsidRPr="00F26F62">
        <w:t>stanowili 53,7% ogółu przyjeżdżających</w:t>
      </w:r>
      <w:r>
        <w:t xml:space="preserve"> </w:t>
      </w:r>
      <w:r w:rsidRPr="00F26F62">
        <w:t>(w kraju — 60,5%);</w:t>
      </w:r>
    </w:p>
    <w:p w14:paraId="482F56BE" w14:textId="77777777" w:rsidR="00325783" w:rsidRDefault="00325783">
      <w:pPr>
        <w:numPr>
          <w:ilvl w:val="0"/>
          <w:numId w:val="79"/>
        </w:numPr>
        <w:spacing w:line="360" w:lineRule="auto"/>
        <w:ind w:left="567" w:hanging="283"/>
        <w:jc w:val="both"/>
      </w:pPr>
      <w:r w:rsidRPr="00F26F62">
        <w:t xml:space="preserve">głównym kierunkiem przyjazdów do pracy były głównie miasta — </w:t>
      </w:r>
      <w:r>
        <w:t xml:space="preserve">w 2011 r. stanowiły </w:t>
      </w:r>
      <w:r w:rsidRPr="00F26F62">
        <w:t>84,5% wszystkich przyjazdów (w kraju — 85,2%)</w:t>
      </w:r>
      <w:r>
        <w:t>, a w 2016 r. mniej, tj. 79,4% (w kraju 80,8%). Udział przyjeżdżających do pracy do miast uplasował świętokrzyskie na 6 miejscu wśród województw</w:t>
      </w:r>
      <w:r w:rsidRPr="00F26F62">
        <w:t>;</w:t>
      </w:r>
    </w:p>
    <w:p w14:paraId="5B1F822D" w14:textId="77777777" w:rsidR="00325783" w:rsidRDefault="00325783">
      <w:pPr>
        <w:numPr>
          <w:ilvl w:val="0"/>
          <w:numId w:val="79"/>
        </w:numPr>
        <w:spacing w:line="360" w:lineRule="auto"/>
        <w:ind w:left="567" w:hanging="283"/>
        <w:jc w:val="both"/>
      </w:pPr>
      <w:r w:rsidRPr="00F26F62">
        <w:t xml:space="preserve">miasto Kielce było głównym kierunkiem przyjeżdżających do pracy spoza województwa dla </w:t>
      </w:r>
      <w:r>
        <w:t>23</w:t>
      </w:r>
      <w:r w:rsidRPr="00F26F62">
        <w:t xml:space="preserve">,7 tys. </w:t>
      </w:r>
      <w:r>
        <w:t>pracowników (27</w:t>
      </w:r>
      <w:r w:rsidRPr="00F26F62">
        <w:t xml:space="preserve">,0% ogółu przyjeżdżających do pracy </w:t>
      </w:r>
      <w:r>
        <w:t>w świętokrzyskim)</w:t>
      </w:r>
      <w:r w:rsidRPr="00F26F62">
        <w:t>;</w:t>
      </w:r>
    </w:p>
    <w:p w14:paraId="62D1D94E" w14:textId="77777777" w:rsidR="00325783" w:rsidRPr="00F26F62" w:rsidRDefault="00325783">
      <w:pPr>
        <w:numPr>
          <w:ilvl w:val="0"/>
          <w:numId w:val="79"/>
        </w:numPr>
        <w:spacing w:line="360" w:lineRule="auto"/>
        <w:ind w:left="567" w:hanging="283"/>
        <w:jc w:val="both"/>
      </w:pPr>
      <w:r w:rsidRPr="00F26F62">
        <w:t xml:space="preserve">do pracy spoza </w:t>
      </w:r>
      <w:r>
        <w:t xml:space="preserve">obszaru </w:t>
      </w:r>
      <w:r w:rsidRPr="00F26F62">
        <w:t>województwa częściej przyjeżdżali mężczyźni — 69,</w:t>
      </w:r>
      <w:r>
        <w:t>1</w:t>
      </w:r>
      <w:r w:rsidRPr="00F26F62">
        <w:t>% ogółu przyjeżdżających (</w:t>
      </w:r>
      <w:r>
        <w:t xml:space="preserve">w kraju ich </w:t>
      </w:r>
      <w:r w:rsidRPr="00F26F62">
        <w:t xml:space="preserve">udział </w:t>
      </w:r>
      <w:r>
        <w:t>wynosił 64,5%</w:t>
      </w:r>
      <w:r w:rsidRPr="00F26F62">
        <w:t>);</w:t>
      </w:r>
    </w:p>
    <w:p w14:paraId="278A60D3" w14:textId="77777777" w:rsidR="00325783" w:rsidRDefault="00325783">
      <w:pPr>
        <w:numPr>
          <w:ilvl w:val="0"/>
          <w:numId w:val="79"/>
        </w:numPr>
        <w:spacing w:line="360" w:lineRule="auto"/>
        <w:ind w:left="567" w:hanging="283"/>
        <w:jc w:val="both"/>
      </w:pPr>
      <w:r w:rsidRPr="00F26F62">
        <w:t>największą grupę przyjeżdżających do pracy spoza województwa stanowi</w:t>
      </w:r>
      <w:r>
        <w:t>li pracownicy</w:t>
      </w:r>
      <w:r w:rsidRPr="00F26F62">
        <w:t xml:space="preserve"> w wieku 25–34 lata (</w:t>
      </w:r>
      <w:r>
        <w:t>28,7</w:t>
      </w:r>
      <w:r w:rsidRPr="00F26F62">
        <w:t>%)</w:t>
      </w:r>
      <w:r>
        <w:t xml:space="preserve"> i </w:t>
      </w:r>
      <w:r w:rsidRPr="00F26F62">
        <w:t>w wieku 35–44 lata (2</w:t>
      </w:r>
      <w:r>
        <w:t>8,1</w:t>
      </w:r>
      <w:r w:rsidRPr="00F26F62">
        <w:t>%)</w:t>
      </w:r>
      <w:r>
        <w:t xml:space="preserve">, a następnie w wieku </w:t>
      </w:r>
      <w:r w:rsidRPr="00F26F62">
        <w:t>45–54 lata (</w:t>
      </w:r>
      <w:r>
        <w:t>21,7</w:t>
      </w:r>
      <w:r w:rsidRPr="00F26F62">
        <w:t>%).</w:t>
      </w:r>
    </w:p>
    <w:p w14:paraId="675D99CC" w14:textId="216BE963" w:rsidR="00325783" w:rsidRDefault="00325783" w:rsidP="008F7121">
      <w:pPr>
        <w:spacing w:line="360" w:lineRule="auto"/>
        <w:jc w:val="both"/>
      </w:pPr>
      <w:r w:rsidRPr="001171B1">
        <w:t xml:space="preserve">Z analizy przyjeżdżających </w:t>
      </w:r>
      <w:r w:rsidRPr="00076762">
        <w:t xml:space="preserve">do pracy do gmin województwa świętokrzyskiego wynika, że </w:t>
      </w:r>
      <w:r>
        <w:t xml:space="preserve">najbardziej atrakcyjnym miejscem pracy były Kielce, gdzie w celach zarobkowych przyjeżdżało do tego miasta (zarówno z terenu województwa, jak i spoza jego granic) 23,7 tys. pracowników najemnych, tj. 27% wszystkich dojeżdżających do pracy w województwie. Atrakcyjny rynek pracy dla przyjeżdżających pracowników stanowiły również pozostałe miasta województwa, tj.: </w:t>
      </w:r>
      <w:r w:rsidRPr="00076762">
        <w:t>Starachowic</w:t>
      </w:r>
      <w:r>
        <w:t xml:space="preserve">e — </w:t>
      </w:r>
      <w:r w:rsidRPr="00076762">
        <w:t>6,1</w:t>
      </w:r>
      <w:r>
        <w:t xml:space="preserve"> tys. osób (tj. 7,0</w:t>
      </w:r>
      <w:r w:rsidRPr="00076762">
        <w:t>%</w:t>
      </w:r>
      <w:r>
        <w:t xml:space="preserve"> wszystkich przyjeżdżających w celach zarobkowych)</w:t>
      </w:r>
      <w:r w:rsidRPr="00076762">
        <w:t>,</w:t>
      </w:r>
      <w:r>
        <w:t xml:space="preserve"> </w:t>
      </w:r>
      <w:r w:rsidRPr="00076762">
        <w:t xml:space="preserve">Sandomierz </w:t>
      </w:r>
      <w:r>
        <w:t>— 4,9 tys. osób (</w:t>
      </w:r>
      <w:r w:rsidRPr="00076762">
        <w:t>5,</w:t>
      </w:r>
      <w:r>
        <w:t>7</w:t>
      </w:r>
      <w:r w:rsidRPr="00076762">
        <w:t>%)</w:t>
      </w:r>
      <w:r>
        <w:t xml:space="preserve">,  Końskie </w:t>
      </w:r>
      <w:r w:rsidR="00AA675D">
        <w:t>-</w:t>
      </w:r>
      <w:r>
        <w:t xml:space="preserve"> 3,8 tys. osób (4,4%),</w:t>
      </w:r>
      <w:r w:rsidRPr="00076762">
        <w:t xml:space="preserve"> Skarżysk</w:t>
      </w:r>
      <w:r>
        <w:t>o</w:t>
      </w:r>
      <w:r w:rsidRPr="00076762">
        <w:t>-Kamienn</w:t>
      </w:r>
      <w:r>
        <w:t>a</w:t>
      </w:r>
      <w:r w:rsidRPr="00076762">
        <w:t xml:space="preserve"> </w:t>
      </w:r>
      <w:r w:rsidR="00AA675D">
        <w:t>-</w:t>
      </w:r>
      <w:r>
        <w:t xml:space="preserve"> 3,8 tys. osób </w:t>
      </w:r>
      <w:r w:rsidRPr="00076762">
        <w:t>(</w:t>
      </w:r>
      <w:r>
        <w:t>4,3</w:t>
      </w:r>
      <w:r w:rsidRPr="00076762">
        <w:t>%), Ostrow</w:t>
      </w:r>
      <w:r>
        <w:t>ie</w:t>
      </w:r>
      <w:r w:rsidRPr="00076762">
        <w:t>c Świętokrzyski</w:t>
      </w:r>
      <w:r>
        <w:t xml:space="preserve"> </w:t>
      </w:r>
      <w:r w:rsidR="00AA675D">
        <w:t>-</w:t>
      </w:r>
      <w:r>
        <w:t xml:space="preserve"> 3,3 tys. osób</w:t>
      </w:r>
      <w:r w:rsidRPr="00076762">
        <w:t xml:space="preserve"> (</w:t>
      </w:r>
      <w:r>
        <w:t>3,7</w:t>
      </w:r>
      <w:r w:rsidRPr="00076762">
        <w:t>%)</w:t>
      </w:r>
      <w:r>
        <w:t xml:space="preserve">,  Włoszczowa </w:t>
      </w:r>
      <w:r w:rsidR="00AA675D">
        <w:t>-</w:t>
      </w:r>
      <w:r>
        <w:t xml:space="preserve"> 3,1 tys. osób (3,5%),  Busko-Zdrój </w:t>
      </w:r>
      <w:r w:rsidR="00AA675D">
        <w:t>-</w:t>
      </w:r>
      <w:r>
        <w:t xml:space="preserve"> 2,5 tys. osób (2,9%), Staszów </w:t>
      </w:r>
      <w:r w:rsidR="00AA675D">
        <w:t>-</w:t>
      </w:r>
      <w:r>
        <w:t xml:space="preserve"> 1,9 tys. osób (2,3%) i Jędrzejów </w:t>
      </w:r>
      <w:r w:rsidR="00AA675D">
        <w:t>-</w:t>
      </w:r>
      <w:r>
        <w:t xml:space="preserve"> 1,6 tys. osób (1,9%)</w:t>
      </w:r>
      <w:r w:rsidRPr="00076762">
        <w:t>.</w:t>
      </w:r>
      <w:r>
        <w:t xml:space="preserve"> W</w:t>
      </w:r>
      <w:r w:rsidRPr="00076762">
        <w:t>śród gmin wiejskich najwięcej pracujących przyjeżdżało do gminy Sitkówka-Nowiny, tj.</w:t>
      </w:r>
      <w:r>
        <w:t> ok. </w:t>
      </w:r>
      <w:r w:rsidRPr="00076762">
        <w:t xml:space="preserve">1,3 tys. </w:t>
      </w:r>
      <w:r>
        <w:t>osób</w:t>
      </w:r>
      <w:r w:rsidRPr="00076762">
        <w:t xml:space="preserve">, co stanowiło 1,5% ogółu przyjeżdżających do pracy </w:t>
      </w:r>
      <w:r>
        <w:t>w</w:t>
      </w:r>
      <w:r w:rsidRPr="00076762">
        <w:t xml:space="preserve"> </w:t>
      </w:r>
      <w:r w:rsidRPr="001171B1">
        <w:t>województw</w:t>
      </w:r>
      <w:r>
        <w:t>ie</w:t>
      </w:r>
      <w:r w:rsidRPr="001171B1">
        <w:t>.</w:t>
      </w:r>
    </w:p>
    <w:p w14:paraId="08C08D5A" w14:textId="77777777" w:rsidR="00017169" w:rsidRPr="007B1918" w:rsidRDefault="00017169" w:rsidP="00325783">
      <w:pPr>
        <w:jc w:val="both"/>
      </w:pPr>
    </w:p>
    <w:p w14:paraId="5A89B68E" w14:textId="77777777" w:rsidR="00325783" w:rsidRDefault="00325783" w:rsidP="00325783">
      <w:pPr>
        <w:spacing w:line="360" w:lineRule="auto"/>
        <w:jc w:val="both"/>
      </w:pPr>
      <w:r w:rsidRPr="00154394">
        <w:rPr>
          <w:b/>
          <w:bCs/>
        </w:rPr>
        <w:t>Dojazdy do pracy w</w:t>
      </w:r>
      <w:r>
        <w:rPr>
          <w:b/>
          <w:bCs/>
        </w:rPr>
        <w:t xml:space="preserve"> stolicy regionu mieście</w:t>
      </w:r>
      <w:r w:rsidRPr="00154394">
        <w:rPr>
          <w:b/>
          <w:bCs/>
        </w:rPr>
        <w:t xml:space="preserve"> Kielc</w:t>
      </w:r>
      <w:r>
        <w:rPr>
          <w:b/>
          <w:bCs/>
        </w:rPr>
        <w:t>e</w:t>
      </w:r>
    </w:p>
    <w:p w14:paraId="702D55E7" w14:textId="769A4A58" w:rsidR="00325783" w:rsidRDefault="00325783" w:rsidP="00325783">
      <w:pPr>
        <w:spacing w:line="360" w:lineRule="auto"/>
        <w:ind w:firstLine="708"/>
        <w:jc w:val="both"/>
      </w:pPr>
      <w:r w:rsidRPr="00A74801">
        <w:t>W 2016 r. z miasta Kielce wyjeżdżało do pracy 5,1 tys. osób, tj. o 11,0% mniej niż w 2011 r.</w:t>
      </w:r>
      <w:r>
        <w:t xml:space="preserve"> W ogólnej liczbie wyjeżdżających do pracy z Kielc przemieszczający się poza granice województwa stanowili 32,8%, tj. 1,7 tys. osób (w 2011 r. 34,2%). Wyniki badań z 2011 r. i 2016 r. potwierdzają fakt, że m</w:t>
      </w:r>
      <w:r w:rsidRPr="001171B1">
        <w:t xml:space="preserve">ieszkańcy </w:t>
      </w:r>
      <w:r>
        <w:t xml:space="preserve">miasta </w:t>
      </w:r>
      <w:r w:rsidRPr="001171B1">
        <w:t>Kielc</w:t>
      </w:r>
      <w:r>
        <w:t>e</w:t>
      </w:r>
      <w:r w:rsidRPr="001171B1">
        <w:t xml:space="preserve"> do pracy </w:t>
      </w:r>
      <w:r>
        <w:t xml:space="preserve">poza obszar województwa </w:t>
      </w:r>
      <w:r w:rsidRPr="001171B1">
        <w:t xml:space="preserve">najczęściej wyjeżdżali do </w:t>
      </w:r>
      <w:r>
        <w:t xml:space="preserve">dużych miast, m.in.: </w:t>
      </w:r>
      <w:r w:rsidRPr="001171B1">
        <w:t>Warszawy (</w:t>
      </w:r>
      <w:r>
        <w:t xml:space="preserve">w 2011 r. stanowili oni </w:t>
      </w:r>
      <w:r w:rsidRPr="001171B1">
        <w:t xml:space="preserve">19,0% ogółu wyjeżdżających </w:t>
      </w:r>
      <w:r>
        <w:t>z miasta,</w:t>
      </w:r>
      <w:r w:rsidR="00FE0215">
        <w:br/>
      </w:r>
      <w:r>
        <w:t>a w 2016 r. już mniej, bo 11,2%</w:t>
      </w:r>
      <w:r w:rsidRPr="001171B1">
        <w:t>)</w:t>
      </w:r>
      <w:r>
        <w:t>,</w:t>
      </w:r>
      <w:r w:rsidRPr="001171B1">
        <w:t xml:space="preserve"> </w:t>
      </w:r>
      <w:r>
        <w:t xml:space="preserve">Krakowa </w:t>
      </w:r>
      <w:r w:rsidRPr="001171B1">
        <w:t>(</w:t>
      </w:r>
      <w:r>
        <w:t>5</w:t>
      </w:r>
      <w:r w:rsidRPr="001171B1">
        <w:t>%), Wrocławia (</w:t>
      </w:r>
      <w:r>
        <w:t>2</w:t>
      </w:r>
      <w:r w:rsidRPr="001171B1">
        <w:t>%), Łodzi (</w:t>
      </w:r>
      <w:r>
        <w:t>1</w:t>
      </w:r>
      <w:r w:rsidRPr="001171B1">
        <w:t>%) i</w:t>
      </w:r>
      <w:r>
        <w:t xml:space="preserve"> </w:t>
      </w:r>
      <w:r w:rsidRPr="001171B1">
        <w:t>Poznania</w:t>
      </w:r>
      <w:r>
        <w:t xml:space="preserve"> </w:t>
      </w:r>
      <w:r w:rsidRPr="001171B1">
        <w:t>(</w:t>
      </w:r>
      <w:r>
        <w:t>1</w:t>
      </w:r>
      <w:r w:rsidRPr="001171B1">
        <w:t>%).</w:t>
      </w:r>
      <w:r>
        <w:t xml:space="preserve"> </w:t>
      </w:r>
    </w:p>
    <w:p w14:paraId="67399476" w14:textId="77777777" w:rsidR="00A74801" w:rsidRDefault="00A74801" w:rsidP="00A74801">
      <w:pPr>
        <w:autoSpaceDE w:val="0"/>
        <w:autoSpaceDN w:val="0"/>
        <w:adjustRightInd w:val="0"/>
        <w:jc w:val="both"/>
        <w:rPr>
          <w:sz w:val="20"/>
          <w:szCs w:val="20"/>
        </w:rPr>
      </w:pPr>
    </w:p>
    <w:p w14:paraId="195E80FF" w14:textId="77777777" w:rsidR="00325783" w:rsidRDefault="00325783" w:rsidP="00454760">
      <w:pPr>
        <w:spacing w:line="360" w:lineRule="auto"/>
        <w:ind w:firstLine="993"/>
        <w:jc w:val="both"/>
      </w:pPr>
      <w:r w:rsidRPr="000135B6">
        <w:rPr>
          <w:noProof/>
        </w:rPr>
        <w:drawing>
          <wp:inline distT="0" distB="0" distL="0" distR="0" wp14:anchorId="5D4D3234" wp14:editId="64450D79">
            <wp:extent cx="4772025" cy="5066070"/>
            <wp:effectExtent l="0" t="0" r="0" b="127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29269" cy="5126841"/>
                    </a:xfrm>
                    <a:prstGeom prst="rect">
                      <a:avLst/>
                    </a:prstGeom>
                    <a:noFill/>
                    <a:ln>
                      <a:noFill/>
                    </a:ln>
                  </pic:spPr>
                </pic:pic>
              </a:graphicData>
            </a:graphic>
          </wp:inline>
        </w:drawing>
      </w:r>
    </w:p>
    <w:p w14:paraId="59877ABF" w14:textId="4EE015D2" w:rsidR="00325783" w:rsidRPr="000506E3" w:rsidRDefault="00EB5471" w:rsidP="006A0E6B">
      <w:pPr>
        <w:autoSpaceDE w:val="0"/>
        <w:autoSpaceDN w:val="0"/>
        <w:adjustRightInd w:val="0"/>
        <w:jc w:val="both"/>
        <w:rPr>
          <w:sz w:val="20"/>
          <w:szCs w:val="20"/>
        </w:rPr>
      </w:pPr>
      <w:r w:rsidRPr="000506E3">
        <w:rPr>
          <w:sz w:val="20"/>
          <w:szCs w:val="20"/>
        </w:rPr>
        <w:t>Rysunek</w:t>
      </w:r>
      <w:r w:rsidR="006A0E6B" w:rsidRPr="000506E3">
        <w:rPr>
          <w:sz w:val="20"/>
          <w:szCs w:val="20"/>
        </w:rPr>
        <w:t xml:space="preserve"> </w:t>
      </w:r>
      <w:r w:rsidR="00BA7DD9">
        <w:rPr>
          <w:sz w:val="20"/>
          <w:szCs w:val="20"/>
        </w:rPr>
        <w:t xml:space="preserve">nr </w:t>
      </w:r>
      <w:r w:rsidR="006A0E6B" w:rsidRPr="000506E3">
        <w:rPr>
          <w:sz w:val="20"/>
          <w:szCs w:val="20"/>
        </w:rPr>
        <w:t>15</w:t>
      </w:r>
      <w:r w:rsidR="00BA7DD9">
        <w:rPr>
          <w:sz w:val="20"/>
          <w:szCs w:val="20"/>
        </w:rPr>
        <w:t>.</w:t>
      </w:r>
      <w:r w:rsidRPr="000506E3">
        <w:rPr>
          <w:sz w:val="20"/>
          <w:szCs w:val="20"/>
        </w:rPr>
        <w:t xml:space="preserve"> </w:t>
      </w:r>
      <w:bookmarkStart w:id="36" w:name="_Hlk155181380"/>
      <w:r w:rsidRPr="000506E3">
        <w:rPr>
          <w:sz w:val="20"/>
          <w:szCs w:val="20"/>
        </w:rPr>
        <w:t>Udział wyjeżdżających do pracy z miasta Kielce w liczbie zatrudnionych w gminie zamieszkania w 2011 r. (w skali kraju).</w:t>
      </w:r>
      <w:bookmarkEnd w:id="36"/>
      <w:r w:rsidR="006A0E6B" w:rsidRPr="000506E3">
        <w:rPr>
          <w:sz w:val="20"/>
          <w:szCs w:val="20"/>
        </w:rPr>
        <w:t xml:space="preserve"> </w:t>
      </w:r>
      <w:r w:rsidR="00325783" w:rsidRPr="000506E3">
        <w:rPr>
          <w:sz w:val="20"/>
          <w:szCs w:val="20"/>
        </w:rPr>
        <w:t>Źródło: Dojazdy do pracy. Narodowy Spis Powszechny Ludności i Mieszkań 2011. Warszawa 2014.</w:t>
      </w:r>
    </w:p>
    <w:p w14:paraId="38103C63" w14:textId="61E97116" w:rsidR="00962DB2" w:rsidRDefault="00962DB2" w:rsidP="00325783">
      <w:pPr>
        <w:rPr>
          <w:i/>
          <w:iCs/>
          <w:sz w:val="20"/>
          <w:szCs w:val="20"/>
        </w:rPr>
      </w:pPr>
    </w:p>
    <w:p w14:paraId="61EAB140" w14:textId="77777777" w:rsidR="00962DB2" w:rsidRDefault="00962DB2" w:rsidP="00962DB2">
      <w:pPr>
        <w:spacing w:line="360" w:lineRule="auto"/>
        <w:ind w:firstLine="708"/>
        <w:jc w:val="both"/>
      </w:pPr>
      <w:r>
        <w:t>Większość dojeżdżających pracowników najemnych, tj. 55% było zatrudnionych na terenach wiejskich, a pozostałe 45% w miastach. Należy podkreślić, że w stosunku do 2011 r. kierunek wyjazdów nie uległ większym zmianom (do miast wówczas kierowało się ok. 55% dojeżdżających pracowników, a na obszary wiejskie 45%). Pracownicy najemni mieszkający w Kielcach poza województwo świętokrzyskie wyjeżdżali do pracy w ponad 300 gminach, z których najwięcej znajdowało się w województwie mazowieckim (ok. 70), śląskim (38) i małopolskim (36).</w:t>
      </w:r>
    </w:p>
    <w:p w14:paraId="3D7CCF7F" w14:textId="77777777" w:rsidR="00325783" w:rsidRDefault="00325783" w:rsidP="00325783">
      <w:pPr>
        <w:spacing w:line="360" w:lineRule="auto"/>
        <w:jc w:val="both"/>
      </w:pPr>
    </w:p>
    <w:p w14:paraId="771042D2" w14:textId="77777777" w:rsidR="00325783" w:rsidRDefault="00325783" w:rsidP="00A74801">
      <w:pPr>
        <w:spacing w:line="360" w:lineRule="auto"/>
        <w:ind w:firstLine="567"/>
        <w:jc w:val="both"/>
      </w:pPr>
      <w:r w:rsidRPr="000135B6">
        <w:rPr>
          <w:noProof/>
        </w:rPr>
        <w:drawing>
          <wp:inline distT="0" distB="0" distL="0" distR="0" wp14:anchorId="101C26E2" wp14:editId="5CFF78FA">
            <wp:extent cx="5325465" cy="5673569"/>
            <wp:effectExtent l="0" t="0" r="8890" b="381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35553" cy="5684317"/>
                    </a:xfrm>
                    <a:prstGeom prst="rect">
                      <a:avLst/>
                    </a:prstGeom>
                    <a:noFill/>
                    <a:ln>
                      <a:noFill/>
                    </a:ln>
                  </pic:spPr>
                </pic:pic>
              </a:graphicData>
            </a:graphic>
          </wp:inline>
        </w:drawing>
      </w:r>
    </w:p>
    <w:p w14:paraId="45E06B4C" w14:textId="79EF7530" w:rsidR="00325783" w:rsidRPr="000506E3" w:rsidRDefault="00EB5471" w:rsidP="000506E3">
      <w:pPr>
        <w:autoSpaceDE w:val="0"/>
        <w:autoSpaceDN w:val="0"/>
        <w:adjustRightInd w:val="0"/>
        <w:jc w:val="both"/>
        <w:rPr>
          <w:sz w:val="20"/>
          <w:szCs w:val="20"/>
        </w:rPr>
      </w:pPr>
      <w:r w:rsidRPr="000506E3">
        <w:rPr>
          <w:sz w:val="20"/>
          <w:szCs w:val="20"/>
        </w:rPr>
        <w:t>Rysunek</w:t>
      </w:r>
      <w:r w:rsidR="000506E3" w:rsidRPr="000506E3">
        <w:rPr>
          <w:sz w:val="20"/>
          <w:szCs w:val="20"/>
        </w:rPr>
        <w:t xml:space="preserve"> </w:t>
      </w:r>
      <w:r w:rsidR="00BA7DD9">
        <w:rPr>
          <w:sz w:val="20"/>
          <w:szCs w:val="20"/>
        </w:rPr>
        <w:t xml:space="preserve">nr </w:t>
      </w:r>
      <w:r w:rsidR="000506E3" w:rsidRPr="000506E3">
        <w:rPr>
          <w:sz w:val="20"/>
          <w:szCs w:val="20"/>
        </w:rPr>
        <w:t>16</w:t>
      </w:r>
      <w:r w:rsidR="00BA7DD9">
        <w:rPr>
          <w:sz w:val="20"/>
          <w:szCs w:val="20"/>
        </w:rPr>
        <w:t>.</w:t>
      </w:r>
      <w:r w:rsidRPr="000506E3">
        <w:rPr>
          <w:sz w:val="20"/>
          <w:szCs w:val="20"/>
        </w:rPr>
        <w:t xml:space="preserve"> </w:t>
      </w:r>
      <w:bookmarkStart w:id="37" w:name="_Hlk155181416"/>
      <w:r w:rsidRPr="000506E3">
        <w:rPr>
          <w:sz w:val="20"/>
          <w:szCs w:val="20"/>
        </w:rPr>
        <w:t>Udział wyjeżdżających do pracy z miasta Kielce w liczbie zatrudnionych w gminie zamieszkania w 2011 r.(w skali województwa świętokrzyskiego</w:t>
      </w:r>
      <w:bookmarkEnd w:id="37"/>
      <w:r w:rsidRPr="000506E3">
        <w:rPr>
          <w:sz w:val="20"/>
          <w:szCs w:val="20"/>
        </w:rPr>
        <w:t>).</w:t>
      </w:r>
      <w:r w:rsidR="000506E3" w:rsidRPr="000506E3">
        <w:rPr>
          <w:sz w:val="20"/>
          <w:szCs w:val="20"/>
        </w:rPr>
        <w:t xml:space="preserve"> </w:t>
      </w:r>
      <w:r w:rsidR="00325783" w:rsidRPr="000506E3">
        <w:rPr>
          <w:sz w:val="20"/>
          <w:szCs w:val="20"/>
        </w:rPr>
        <w:t>Źródło: Dojazdy do pracy. Narodowy Spis Powszechny Ludności i Mieszkań 2011. Warszawa 2014.</w:t>
      </w:r>
    </w:p>
    <w:p w14:paraId="6F32A22B" w14:textId="77777777" w:rsidR="00325783" w:rsidRDefault="00325783" w:rsidP="00325783">
      <w:pPr>
        <w:spacing w:line="360" w:lineRule="auto"/>
        <w:ind w:firstLine="708"/>
        <w:jc w:val="both"/>
      </w:pPr>
      <w:r>
        <w:t>Wyjeżdżający z miasta Kielce w celach zarobkowych, tj. 3,4 tys. pracowników (67,2%) przemieszczało się w obrębie województwa świętokrzyskiego, głównie do gmin ościennych</w:t>
      </w:r>
      <w:r w:rsidRPr="001171B1">
        <w:t>, tj.: Sitkówka-Nowiny (</w:t>
      </w:r>
      <w:r>
        <w:t xml:space="preserve">w 2011 r. </w:t>
      </w:r>
      <w:r w:rsidRPr="001171B1">
        <w:t>8,9%</w:t>
      </w:r>
      <w:r>
        <w:t>, a w 2016 r. 10,7%</w:t>
      </w:r>
      <w:r w:rsidRPr="001171B1">
        <w:t>), Morawica (7,3%</w:t>
      </w:r>
      <w:r>
        <w:t xml:space="preserve"> i 7,9%</w:t>
      </w:r>
      <w:r w:rsidRPr="001171B1">
        <w:t>), Piekoszów (6,0%</w:t>
      </w:r>
      <w:r>
        <w:t xml:space="preserve"> i 5,0%</w:t>
      </w:r>
      <w:r w:rsidRPr="001171B1">
        <w:t xml:space="preserve">), </w:t>
      </w:r>
      <w:r>
        <w:t xml:space="preserve">Chęciny (4,5%), </w:t>
      </w:r>
      <w:r w:rsidRPr="001171B1">
        <w:t>Miedziana Góra (2,2%</w:t>
      </w:r>
      <w:r>
        <w:t xml:space="preserve"> i 3,7%</w:t>
      </w:r>
      <w:r w:rsidRPr="001171B1">
        <w:t xml:space="preserve">), </w:t>
      </w:r>
      <w:r>
        <w:t xml:space="preserve">Zagnańsk (3,5%), </w:t>
      </w:r>
      <w:r w:rsidRPr="001171B1">
        <w:t>Mas</w:t>
      </w:r>
      <w:r>
        <w:t>ł</w:t>
      </w:r>
      <w:r w:rsidRPr="001171B1">
        <w:t>ów (2,9%</w:t>
      </w:r>
      <w:r>
        <w:t xml:space="preserve"> i 3,4%</w:t>
      </w:r>
      <w:r w:rsidRPr="001171B1">
        <w:t>), Chęciny (2,6%</w:t>
      </w:r>
      <w:r>
        <w:t xml:space="preserve"> i 2,2%</w:t>
      </w:r>
      <w:r w:rsidRPr="001171B1">
        <w:t xml:space="preserve">), </w:t>
      </w:r>
      <w:r>
        <w:t xml:space="preserve">Górno (2,2%), </w:t>
      </w:r>
      <w:r w:rsidRPr="001171B1">
        <w:t xml:space="preserve">Strawczyn (1,8%) oraz do obszaru wiejskiego gminy Daleszyce (1,6%). </w:t>
      </w:r>
    </w:p>
    <w:p w14:paraId="04843E7D" w14:textId="77777777" w:rsidR="00325783" w:rsidRDefault="00325783" w:rsidP="00325783">
      <w:pPr>
        <w:spacing w:line="360" w:lineRule="auto"/>
        <w:ind w:firstLine="708"/>
        <w:jc w:val="both"/>
      </w:pPr>
      <w:r w:rsidRPr="001171B1">
        <w:t xml:space="preserve">Natomiast do większych miast </w:t>
      </w:r>
      <w:r>
        <w:t xml:space="preserve">w województwie </w:t>
      </w:r>
      <w:r w:rsidRPr="001171B1">
        <w:t xml:space="preserve">(będących siedzibami powiatów) wyjeżdżało łącznie </w:t>
      </w:r>
      <w:r>
        <w:t>ok. 10</w:t>
      </w:r>
      <w:r w:rsidRPr="001171B1">
        <w:t>% spośród wszystkich wyjeżdżających z Kielc, a najwięcej do Skarżyska-Kamiennej, Jędrzejowa</w:t>
      </w:r>
      <w:r>
        <w:t>,</w:t>
      </w:r>
      <w:r w:rsidRPr="001171B1">
        <w:t xml:space="preserve"> Końskich </w:t>
      </w:r>
      <w:r>
        <w:t>i Starachowic</w:t>
      </w:r>
      <w:r w:rsidRPr="001171B1">
        <w:t>.</w:t>
      </w:r>
    </w:p>
    <w:p w14:paraId="605E066B" w14:textId="77777777" w:rsidR="00325783" w:rsidRPr="00A74801" w:rsidRDefault="00325783" w:rsidP="00325783">
      <w:pPr>
        <w:spacing w:line="360" w:lineRule="auto"/>
        <w:ind w:firstLine="709"/>
        <w:jc w:val="both"/>
      </w:pPr>
      <w:r w:rsidRPr="00A74801">
        <w:t>Struktura wyjeżdżających do pracy z miasta Kielce przedstawiała się następująco:</w:t>
      </w:r>
    </w:p>
    <w:p w14:paraId="12291BE1" w14:textId="77777777" w:rsidR="00325783" w:rsidRPr="001171B1" w:rsidRDefault="00325783">
      <w:pPr>
        <w:numPr>
          <w:ilvl w:val="0"/>
          <w:numId w:val="80"/>
        </w:numPr>
        <w:spacing w:line="360" w:lineRule="auto"/>
        <w:ind w:left="426" w:hanging="284"/>
        <w:jc w:val="both"/>
      </w:pPr>
      <w:r w:rsidRPr="001171B1">
        <w:t xml:space="preserve">głównym kierunkiem wyjeżdżających do pracy z Kielc były miasta — </w:t>
      </w:r>
      <w:r>
        <w:t>1,7</w:t>
      </w:r>
      <w:r w:rsidRPr="001171B1">
        <w:t xml:space="preserve"> tys. osób, co stanowiło </w:t>
      </w:r>
      <w:r>
        <w:t>32,8</w:t>
      </w:r>
      <w:r w:rsidRPr="001171B1">
        <w:t>% ogółu pracowników najemnych</w:t>
      </w:r>
      <w:r>
        <w:t xml:space="preserve"> wyjeżdżających z miasta</w:t>
      </w:r>
      <w:r w:rsidRPr="001171B1">
        <w:t>;</w:t>
      </w:r>
    </w:p>
    <w:p w14:paraId="4E1F3485" w14:textId="2D9FD4D6" w:rsidR="00325783" w:rsidRPr="001171B1" w:rsidRDefault="00325783">
      <w:pPr>
        <w:numPr>
          <w:ilvl w:val="0"/>
          <w:numId w:val="80"/>
        </w:numPr>
        <w:spacing w:line="360" w:lineRule="auto"/>
        <w:ind w:left="426" w:hanging="284"/>
        <w:jc w:val="both"/>
      </w:pPr>
      <w:r w:rsidRPr="001171B1">
        <w:t>wśród wyjeżdżających przeważali mężczyźni (</w:t>
      </w:r>
      <w:r>
        <w:t>stanowili 58,2%, tj. o 1,2 pkt%. więcej niż w 2011 r.</w:t>
      </w:r>
      <w:r w:rsidRPr="001171B1">
        <w:t>) i to we wszystkich grupach wiekowych, a największy ich udział odnotowano</w:t>
      </w:r>
      <w:r w:rsidR="00E62B88">
        <w:br/>
      </w:r>
      <w:r w:rsidRPr="001171B1">
        <w:t>w grupach osób najstarszych</w:t>
      </w:r>
      <w:r>
        <w:t>:</w:t>
      </w:r>
      <w:r w:rsidRPr="001171B1">
        <w:t xml:space="preserve"> w</w:t>
      </w:r>
      <w:r>
        <w:t xml:space="preserve"> </w:t>
      </w:r>
      <w:r w:rsidRPr="001171B1">
        <w:t xml:space="preserve">wieku 65 lat i więcej (80,9%) </w:t>
      </w:r>
      <w:r>
        <w:t>oraz</w:t>
      </w:r>
      <w:r w:rsidRPr="001171B1">
        <w:t xml:space="preserve"> w</w:t>
      </w:r>
      <w:r>
        <w:t> </w:t>
      </w:r>
      <w:r w:rsidRPr="001171B1">
        <w:t>wieku 55-64 lata (69,3%);</w:t>
      </w:r>
    </w:p>
    <w:p w14:paraId="1E2EAB7C" w14:textId="77777777" w:rsidR="00325783" w:rsidRDefault="00325783">
      <w:pPr>
        <w:numPr>
          <w:ilvl w:val="0"/>
          <w:numId w:val="80"/>
        </w:numPr>
        <w:spacing w:line="360" w:lineRule="auto"/>
        <w:ind w:left="426" w:hanging="284"/>
        <w:jc w:val="both"/>
      </w:pPr>
      <w:r w:rsidRPr="001171B1">
        <w:t>największą grupę wyjeżdżających do pracy poza województwo stanowiły osoby w wieku 25–34 lata (</w:t>
      </w:r>
      <w:r>
        <w:t>1,4 tys. osób) i</w:t>
      </w:r>
      <w:r w:rsidRPr="001171B1">
        <w:t xml:space="preserve"> w wieku 35–44 lata (</w:t>
      </w:r>
      <w:r>
        <w:t>1,6 tys. osób</w:t>
      </w:r>
      <w:r w:rsidRPr="001171B1">
        <w:t xml:space="preserve">) </w:t>
      </w:r>
      <w:r>
        <w:t>— ich udział w ogólnej liczbie wyjeżdżających wynosił łącznie 58,3%</w:t>
      </w:r>
      <w:r w:rsidRPr="001171B1">
        <w:t>.</w:t>
      </w:r>
    </w:p>
    <w:p w14:paraId="56F18743" w14:textId="240D10A8" w:rsidR="00325783" w:rsidRPr="001171B1" w:rsidRDefault="00325783" w:rsidP="008D160D">
      <w:pPr>
        <w:spacing w:line="360" w:lineRule="auto"/>
        <w:jc w:val="both"/>
      </w:pPr>
      <w:r w:rsidRPr="00A74801">
        <w:t>Z kolei do pracy do Kielc przyjeżdżało 23,7 tys. pracowników najemnych (25,7 tys. w 2011</w:t>
      </w:r>
      <w:r>
        <w:t xml:space="preserve"> r.)</w:t>
      </w:r>
      <w:r w:rsidRPr="001171B1">
        <w:t>,</w:t>
      </w:r>
      <w:r w:rsidR="00E62B88">
        <w:br/>
      </w:r>
      <w:r w:rsidRPr="001171B1">
        <w:t xml:space="preserve">w tym </w:t>
      </w:r>
      <w:r>
        <w:t>22,1 tys. osób, tj. 93,3%</w:t>
      </w:r>
      <w:r w:rsidRPr="001171B1">
        <w:t xml:space="preserve"> stanowili przyjeżdżający z terenu województwa, a</w:t>
      </w:r>
      <w:r>
        <w:t> </w:t>
      </w:r>
      <w:r w:rsidRPr="001171B1">
        <w:t>pozosta</w:t>
      </w:r>
      <w:r>
        <w:t xml:space="preserve">li 1,6 tys. osób (6,7%) </w:t>
      </w:r>
      <w:r w:rsidRPr="001171B1">
        <w:t>pracownicy z</w:t>
      </w:r>
      <w:r>
        <w:t xml:space="preserve"> </w:t>
      </w:r>
      <w:r w:rsidRPr="001171B1">
        <w:t xml:space="preserve">obszarów położonych poza granicami województwa. </w:t>
      </w:r>
      <w:r>
        <w:t>Zdecydowana większość</w:t>
      </w:r>
      <w:r w:rsidRPr="00671304">
        <w:t xml:space="preserve"> </w:t>
      </w:r>
      <w:r>
        <w:t>przyjeżdżających (82,8%) pochodziła z terenów wiejskich, i ich udział w porównaniu do 2011 r. uległ zwiększeniu z 74,5%. Zwiększył się również odsetek kobiet przyjeżdżających do Kielc w celach zarobkowych, tj. z 45,3% do 51,1% ogółu przyjeżdżających.</w:t>
      </w:r>
    </w:p>
    <w:p w14:paraId="0ADF068F" w14:textId="77777777" w:rsidR="00325783" w:rsidRPr="001171B1" w:rsidRDefault="00325783" w:rsidP="00325783">
      <w:pPr>
        <w:spacing w:line="360" w:lineRule="auto"/>
        <w:ind w:firstLine="720"/>
        <w:jc w:val="both"/>
      </w:pPr>
      <w:r w:rsidRPr="001171B1">
        <w:t xml:space="preserve">Najwięcej pracowników </w:t>
      </w:r>
      <w:r>
        <w:t xml:space="preserve">najemnych </w:t>
      </w:r>
      <w:r w:rsidRPr="001171B1">
        <w:t xml:space="preserve">napływało z gmin wiejskich położonych wokół Kielc, tj.: Piekoszów </w:t>
      </w:r>
      <w:r>
        <w:t>(</w:t>
      </w:r>
      <w:r w:rsidRPr="001171B1">
        <w:t>1,</w:t>
      </w:r>
      <w:r>
        <w:t>4</w:t>
      </w:r>
      <w:r w:rsidRPr="001171B1">
        <w:t xml:space="preserve"> tys. </w:t>
      </w:r>
      <w:r>
        <w:t>osób)</w:t>
      </w:r>
      <w:r w:rsidRPr="001171B1">
        <w:t>,</w:t>
      </w:r>
      <w:r w:rsidRPr="00050C5D">
        <w:t xml:space="preserve"> </w:t>
      </w:r>
      <w:r w:rsidRPr="001171B1">
        <w:t xml:space="preserve">Morawica </w:t>
      </w:r>
      <w:r>
        <w:t>(</w:t>
      </w:r>
      <w:r w:rsidRPr="001171B1">
        <w:t>1,</w:t>
      </w:r>
      <w:r>
        <w:t>2</w:t>
      </w:r>
      <w:r w:rsidRPr="001171B1">
        <w:t xml:space="preserve"> tys.</w:t>
      </w:r>
      <w:r>
        <w:t xml:space="preserve"> osób),</w:t>
      </w:r>
      <w:r w:rsidRPr="001171B1">
        <w:t xml:space="preserve"> Górno </w:t>
      </w:r>
      <w:r>
        <w:t>(</w:t>
      </w:r>
      <w:r w:rsidRPr="001171B1">
        <w:t>1,1 tys.</w:t>
      </w:r>
      <w:r>
        <w:t xml:space="preserve"> osób)</w:t>
      </w:r>
      <w:r w:rsidRPr="001171B1">
        <w:t>,</w:t>
      </w:r>
      <w:r>
        <w:t xml:space="preserve"> Zagnańsk (1,1 tys. osób), Miedziana Góra (1,1 tys. osób), </w:t>
      </w:r>
      <w:r w:rsidRPr="001171B1">
        <w:t xml:space="preserve">Masłów </w:t>
      </w:r>
      <w:r>
        <w:t>(</w:t>
      </w:r>
      <w:r w:rsidRPr="001171B1">
        <w:t>1,0 tys.</w:t>
      </w:r>
      <w:r>
        <w:t xml:space="preserve"> osób), a poniżej 1000 osób z następujących gmin:</w:t>
      </w:r>
      <w:r w:rsidRPr="001171B1">
        <w:t xml:space="preserve"> </w:t>
      </w:r>
      <w:r>
        <w:t>Daleszyce, Chęciny, Bieliny, Strawczyn, Skarżysko-Kamienna, Ostrowiec Świętokrzyski, Sitkówka-Nowiny, Mniów, Sobków.</w:t>
      </w:r>
    </w:p>
    <w:p w14:paraId="290B6109" w14:textId="7B790E48" w:rsidR="00325783" w:rsidRPr="001171B1" w:rsidRDefault="00325783" w:rsidP="00325783">
      <w:pPr>
        <w:spacing w:line="360" w:lineRule="auto"/>
        <w:ind w:firstLine="709"/>
        <w:jc w:val="both"/>
      </w:pPr>
      <w:r w:rsidRPr="001171B1">
        <w:t xml:space="preserve">Spoza województwa do </w:t>
      </w:r>
      <w:r>
        <w:t xml:space="preserve">miasta </w:t>
      </w:r>
      <w:r w:rsidRPr="001171B1">
        <w:t>Kielc</w:t>
      </w:r>
      <w:r>
        <w:t>e</w:t>
      </w:r>
      <w:r w:rsidRPr="001171B1">
        <w:t xml:space="preserve"> do pracy przyjeżdżali w większości mieszkańcy </w:t>
      </w:r>
      <w:r>
        <w:t xml:space="preserve">województw: mazowieckiego (0,7 tys. osób), podkarpackiego (0,5 tys.) i małopolskiego (0,4 tys.) głównie z </w:t>
      </w:r>
      <w:r w:rsidRPr="001171B1">
        <w:t>dużych miast, tj.:</w:t>
      </w:r>
      <w:r w:rsidRPr="0016301B">
        <w:t xml:space="preserve"> </w:t>
      </w:r>
      <w:r w:rsidRPr="001171B1">
        <w:t>Warszawa, Radom, Kraków,</w:t>
      </w:r>
      <w:r>
        <w:t xml:space="preserve"> </w:t>
      </w:r>
      <w:r w:rsidRPr="001171B1">
        <w:t>Lublin i Łódź, a także mieszkańcy</w:t>
      </w:r>
      <w:r w:rsidR="00E62B88">
        <w:br/>
      </w:r>
      <w:r w:rsidRPr="001171B1">
        <w:t>z województwa podkarpackiego z</w:t>
      </w:r>
      <w:r>
        <w:t xml:space="preserve"> </w:t>
      </w:r>
      <w:r w:rsidRPr="001171B1">
        <w:t xml:space="preserve">gminy wiejskiej Radomyśl Wielki. </w:t>
      </w:r>
    </w:p>
    <w:p w14:paraId="7657A289" w14:textId="77777777" w:rsidR="00325783" w:rsidRDefault="00325783" w:rsidP="00A74801">
      <w:pPr>
        <w:ind w:firstLine="284"/>
        <w:jc w:val="both"/>
      </w:pPr>
      <w:r w:rsidRPr="000135B6">
        <w:rPr>
          <w:noProof/>
        </w:rPr>
        <w:drawing>
          <wp:inline distT="0" distB="0" distL="0" distR="0" wp14:anchorId="2F11678A" wp14:editId="49BDE556">
            <wp:extent cx="5760720" cy="6195695"/>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6195695"/>
                    </a:xfrm>
                    <a:prstGeom prst="rect">
                      <a:avLst/>
                    </a:prstGeom>
                    <a:noFill/>
                    <a:ln>
                      <a:noFill/>
                    </a:ln>
                  </pic:spPr>
                </pic:pic>
              </a:graphicData>
            </a:graphic>
          </wp:inline>
        </w:drawing>
      </w:r>
    </w:p>
    <w:p w14:paraId="1B03687E" w14:textId="4601F51C" w:rsidR="00325783" w:rsidRPr="000506E3" w:rsidRDefault="00EB5471" w:rsidP="000506E3">
      <w:pPr>
        <w:autoSpaceDE w:val="0"/>
        <w:autoSpaceDN w:val="0"/>
        <w:adjustRightInd w:val="0"/>
        <w:jc w:val="both"/>
        <w:rPr>
          <w:sz w:val="20"/>
          <w:szCs w:val="20"/>
        </w:rPr>
      </w:pPr>
      <w:r w:rsidRPr="000506E3">
        <w:rPr>
          <w:sz w:val="20"/>
          <w:szCs w:val="20"/>
        </w:rPr>
        <w:t>Rysunek</w:t>
      </w:r>
      <w:r w:rsidR="000506E3" w:rsidRPr="000506E3">
        <w:rPr>
          <w:sz w:val="20"/>
          <w:szCs w:val="20"/>
        </w:rPr>
        <w:t xml:space="preserve"> </w:t>
      </w:r>
      <w:r w:rsidR="00BA7DD9">
        <w:rPr>
          <w:sz w:val="20"/>
          <w:szCs w:val="20"/>
        </w:rPr>
        <w:t xml:space="preserve">nr </w:t>
      </w:r>
      <w:r w:rsidR="000506E3" w:rsidRPr="000506E3">
        <w:rPr>
          <w:sz w:val="20"/>
          <w:szCs w:val="20"/>
        </w:rPr>
        <w:t>17</w:t>
      </w:r>
      <w:r w:rsidR="00BA7DD9">
        <w:rPr>
          <w:sz w:val="20"/>
          <w:szCs w:val="20"/>
        </w:rPr>
        <w:t>.</w:t>
      </w:r>
      <w:r w:rsidRPr="000506E3">
        <w:rPr>
          <w:sz w:val="20"/>
          <w:szCs w:val="20"/>
        </w:rPr>
        <w:t xml:space="preserve"> </w:t>
      </w:r>
      <w:bookmarkStart w:id="38" w:name="_Hlk155181471"/>
      <w:r w:rsidRPr="000506E3">
        <w:rPr>
          <w:sz w:val="20"/>
          <w:szCs w:val="20"/>
        </w:rPr>
        <w:t>Udział przyjeżdżających do pracy w Kielcach w liczbie zatrudnionych w gminie zamieszkania w 2011 r.</w:t>
      </w:r>
      <w:r w:rsidR="00E62B88" w:rsidRPr="000506E3">
        <w:rPr>
          <w:sz w:val="20"/>
          <w:szCs w:val="20"/>
        </w:rPr>
        <w:br/>
      </w:r>
      <w:r w:rsidRPr="000506E3">
        <w:rPr>
          <w:sz w:val="20"/>
          <w:szCs w:val="20"/>
        </w:rPr>
        <w:t>(w skali województwa świętokrzyskiego).</w:t>
      </w:r>
      <w:bookmarkEnd w:id="38"/>
      <w:r w:rsidR="000506E3" w:rsidRPr="000506E3">
        <w:rPr>
          <w:sz w:val="20"/>
          <w:szCs w:val="20"/>
        </w:rPr>
        <w:t xml:space="preserve"> </w:t>
      </w:r>
      <w:r w:rsidR="00325783" w:rsidRPr="000506E3">
        <w:rPr>
          <w:sz w:val="20"/>
          <w:szCs w:val="20"/>
        </w:rPr>
        <w:t>Źródło: Dojazdy do pracy. Narodowy Spis Powszechny Ludności i Mieszkań 2011. Warszawa 2014.</w:t>
      </w:r>
    </w:p>
    <w:p w14:paraId="6CCC7406" w14:textId="77777777" w:rsidR="00325783" w:rsidRDefault="00325783" w:rsidP="00325783">
      <w:pPr>
        <w:jc w:val="both"/>
      </w:pPr>
    </w:p>
    <w:p w14:paraId="7A8C0A9B" w14:textId="10524FD8" w:rsidR="00325783" w:rsidRPr="00A74801" w:rsidRDefault="00325783" w:rsidP="00A74801">
      <w:pPr>
        <w:spacing w:line="360" w:lineRule="auto"/>
        <w:jc w:val="both"/>
      </w:pPr>
      <w:r w:rsidRPr="00A74801">
        <w:t>Struktura przyjeżdżających do pracy do miasta Kielce przedstawiała się następująco:</w:t>
      </w:r>
    </w:p>
    <w:p w14:paraId="697FC308" w14:textId="77777777" w:rsidR="00325783" w:rsidRPr="001171B1" w:rsidRDefault="00325783">
      <w:pPr>
        <w:numPr>
          <w:ilvl w:val="0"/>
          <w:numId w:val="81"/>
        </w:numPr>
        <w:spacing w:line="360" w:lineRule="auto"/>
        <w:ind w:left="567" w:hanging="283"/>
        <w:jc w:val="both"/>
      </w:pPr>
      <w:r w:rsidRPr="001171B1">
        <w:t xml:space="preserve">wśród przyjeżdżających do pracy do </w:t>
      </w:r>
      <w:r>
        <w:t>miasta wojewódzkiego</w:t>
      </w:r>
      <w:r w:rsidRPr="001171B1">
        <w:t xml:space="preserve"> przeważali mieszkańcy terenów wiejskich, którzy stanowili </w:t>
      </w:r>
      <w:r>
        <w:t xml:space="preserve">82,8% </w:t>
      </w:r>
      <w:r w:rsidRPr="001171B1">
        <w:t>ogółu pracowników najemnych przyjeżdżających do</w:t>
      </w:r>
      <w:r>
        <w:t xml:space="preserve"> miasta (w 2011 r. </w:t>
      </w:r>
      <w:r w:rsidRPr="001171B1">
        <w:t>74,5%</w:t>
      </w:r>
      <w:r>
        <w:t>)</w:t>
      </w:r>
      <w:r w:rsidRPr="001171B1">
        <w:t>;</w:t>
      </w:r>
      <w:r>
        <w:t xml:space="preserve"> </w:t>
      </w:r>
    </w:p>
    <w:p w14:paraId="656A0B4E" w14:textId="77777777" w:rsidR="00325783" w:rsidRPr="001171B1" w:rsidRDefault="00325783">
      <w:pPr>
        <w:numPr>
          <w:ilvl w:val="0"/>
          <w:numId w:val="81"/>
        </w:numPr>
        <w:spacing w:line="360" w:lineRule="auto"/>
        <w:ind w:left="567" w:hanging="283"/>
        <w:jc w:val="both"/>
      </w:pPr>
      <w:r w:rsidRPr="001171B1">
        <w:t>do pracy częściej przyjeżdża</w:t>
      </w:r>
      <w:r>
        <w:t>ły kobiety (51,1%), a w 2011 r.</w:t>
      </w:r>
      <w:r w:rsidRPr="001171B1">
        <w:t xml:space="preserve"> mężczyźni</w:t>
      </w:r>
      <w:r>
        <w:t xml:space="preserve"> (</w:t>
      </w:r>
      <w:r w:rsidRPr="001171B1">
        <w:t>54,7%</w:t>
      </w:r>
      <w:r>
        <w:t>)</w:t>
      </w:r>
      <w:r w:rsidRPr="001171B1">
        <w:t xml:space="preserve"> </w:t>
      </w:r>
      <w:r>
        <w:t>i</w:t>
      </w:r>
      <w:r w:rsidRPr="001171B1">
        <w:t xml:space="preserve"> ich przewagę nad kobietami odnotowano </w:t>
      </w:r>
      <w:r>
        <w:t xml:space="preserve">wówczas </w:t>
      </w:r>
      <w:r w:rsidRPr="001171B1">
        <w:t>we wszystkich grupach wiekowych</w:t>
      </w:r>
      <w:r>
        <w:t>)</w:t>
      </w:r>
      <w:r w:rsidRPr="001171B1">
        <w:t>;</w:t>
      </w:r>
    </w:p>
    <w:p w14:paraId="3040A3C7" w14:textId="77777777" w:rsidR="00325783" w:rsidRPr="001171B1" w:rsidRDefault="00325783">
      <w:pPr>
        <w:numPr>
          <w:ilvl w:val="0"/>
          <w:numId w:val="81"/>
        </w:numPr>
        <w:spacing w:line="360" w:lineRule="auto"/>
        <w:ind w:left="567" w:hanging="283"/>
        <w:jc w:val="both"/>
      </w:pPr>
      <w:r w:rsidRPr="001171B1">
        <w:t>największą grupę przyjeżdżających do pracy stanowili pracownicy w</w:t>
      </w:r>
      <w:r>
        <w:t xml:space="preserve"> </w:t>
      </w:r>
      <w:r w:rsidRPr="001171B1">
        <w:t xml:space="preserve">wieku 25–34 lata </w:t>
      </w:r>
      <w:r>
        <w:t xml:space="preserve">— 26,4% (w 2011 r. </w:t>
      </w:r>
      <w:r w:rsidRPr="001171B1">
        <w:t>32,4%)</w:t>
      </w:r>
      <w:r>
        <w:t xml:space="preserve"> oraz </w:t>
      </w:r>
      <w:r w:rsidRPr="001171B1">
        <w:t xml:space="preserve">w wieku 35–44 lata </w:t>
      </w:r>
      <w:r>
        <w:t>— 29,8% (</w:t>
      </w:r>
      <w:r w:rsidRPr="001171B1">
        <w:t>25,8%).</w:t>
      </w:r>
    </w:p>
    <w:p w14:paraId="02FE5165" w14:textId="77777777" w:rsidR="00325783" w:rsidRPr="00B96AFE" w:rsidRDefault="00325783" w:rsidP="00A74801">
      <w:pPr>
        <w:spacing w:line="360" w:lineRule="auto"/>
        <w:jc w:val="both"/>
      </w:pPr>
      <w:r w:rsidRPr="00B96AFE">
        <w:t xml:space="preserve">Miasta wojewódzkie stawały się </w:t>
      </w:r>
      <w:r>
        <w:t>atrakcyjnym miejscem pracy zawodowej, głównie dla pracowników najemnych z gmin położonych w ich najbliższym otoczeniu.</w:t>
      </w:r>
    </w:p>
    <w:p w14:paraId="39BEA493" w14:textId="503D9811" w:rsidR="00A74801" w:rsidRDefault="00E84694" w:rsidP="00454760">
      <w:pPr>
        <w:ind w:firstLine="567"/>
        <w:jc w:val="both"/>
      </w:pPr>
      <w:r w:rsidRPr="00A071C9">
        <w:rPr>
          <w:b/>
          <w:noProof/>
          <w:spacing w:val="-2"/>
          <w:sz w:val="18"/>
          <w:shd w:val="clear" w:color="auto" w:fill="FFFFFF"/>
        </w:rPr>
        <w:drawing>
          <wp:inline distT="0" distB="0" distL="0" distR="0" wp14:anchorId="65FF9FD0" wp14:editId="76F4ACF1">
            <wp:extent cx="5372100" cy="5372100"/>
            <wp:effectExtent l="0" t="0" r="0" b="0"/>
            <wp:docPr id="61" name="Obraz 61" descr="W:\Bazy\DOJAZDY NOWE\Informacja sygnalna dojazdy\przyjezdzajacy_do_miast_wojewodzki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Bazy\DOJAZDY NOWE\Informacja sygnalna dojazdy\przyjezdzajacy_do_miast_wojewodzkich.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640D952" w14:textId="50DDC946" w:rsidR="00A74801" w:rsidRDefault="00A74801" w:rsidP="00325783">
      <w:pPr>
        <w:jc w:val="both"/>
      </w:pPr>
    </w:p>
    <w:p w14:paraId="404332AE" w14:textId="1E80172F" w:rsidR="00E84694" w:rsidRPr="000506E3" w:rsidRDefault="00DE3498" w:rsidP="000506E3">
      <w:pPr>
        <w:jc w:val="both"/>
        <w:rPr>
          <w:bCs/>
          <w:spacing w:val="-2"/>
          <w:sz w:val="20"/>
          <w:szCs w:val="20"/>
          <w:shd w:val="clear" w:color="auto" w:fill="FFFFFF"/>
        </w:rPr>
      </w:pPr>
      <w:r w:rsidRPr="000506E3">
        <w:rPr>
          <w:bCs/>
          <w:spacing w:val="-2"/>
          <w:sz w:val="20"/>
          <w:szCs w:val="20"/>
          <w:shd w:val="clear" w:color="auto" w:fill="FFFFFF"/>
        </w:rPr>
        <w:t>Rysunek</w:t>
      </w:r>
      <w:r w:rsidR="000506E3" w:rsidRPr="000506E3">
        <w:rPr>
          <w:bCs/>
          <w:spacing w:val="-2"/>
          <w:sz w:val="20"/>
          <w:szCs w:val="20"/>
          <w:shd w:val="clear" w:color="auto" w:fill="FFFFFF"/>
        </w:rPr>
        <w:t xml:space="preserve"> </w:t>
      </w:r>
      <w:r w:rsidR="00BA7DD9">
        <w:rPr>
          <w:bCs/>
          <w:spacing w:val="-2"/>
          <w:sz w:val="20"/>
          <w:szCs w:val="20"/>
          <w:shd w:val="clear" w:color="auto" w:fill="FFFFFF"/>
        </w:rPr>
        <w:t xml:space="preserve">nr </w:t>
      </w:r>
      <w:r w:rsidR="000506E3" w:rsidRPr="000506E3">
        <w:rPr>
          <w:bCs/>
          <w:spacing w:val="-2"/>
          <w:sz w:val="20"/>
          <w:szCs w:val="20"/>
          <w:shd w:val="clear" w:color="auto" w:fill="FFFFFF"/>
        </w:rPr>
        <w:t>18</w:t>
      </w:r>
      <w:r w:rsidR="00BA7DD9">
        <w:rPr>
          <w:bCs/>
          <w:spacing w:val="-2"/>
          <w:sz w:val="20"/>
          <w:szCs w:val="20"/>
          <w:shd w:val="clear" w:color="auto" w:fill="FFFFFF"/>
        </w:rPr>
        <w:t>.</w:t>
      </w:r>
      <w:r w:rsidRPr="000506E3">
        <w:rPr>
          <w:bCs/>
          <w:spacing w:val="-2"/>
          <w:sz w:val="20"/>
          <w:szCs w:val="20"/>
          <w:shd w:val="clear" w:color="auto" w:fill="FFFFFF"/>
        </w:rPr>
        <w:t xml:space="preserve"> </w:t>
      </w:r>
      <w:bookmarkStart w:id="39" w:name="_Hlk155181514"/>
      <w:r w:rsidRPr="000506E3">
        <w:rPr>
          <w:bCs/>
          <w:spacing w:val="-2"/>
          <w:sz w:val="20"/>
          <w:szCs w:val="20"/>
          <w:shd w:val="clear" w:color="auto" w:fill="FFFFFF"/>
        </w:rPr>
        <w:t>Udział przyjeżdżających do pracy do miast wojewódzkich w liczbie zatrudnionych w gminie zamieszkania</w:t>
      </w:r>
      <w:r w:rsidR="00E62B88" w:rsidRPr="000506E3">
        <w:rPr>
          <w:bCs/>
          <w:spacing w:val="-2"/>
          <w:sz w:val="20"/>
          <w:szCs w:val="20"/>
          <w:shd w:val="clear" w:color="auto" w:fill="FFFFFF"/>
        </w:rPr>
        <w:br/>
      </w:r>
      <w:r w:rsidRPr="000506E3">
        <w:rPr>
          <w:bCs/>
          <w:spacing w:val="-2"/>
          <w:sz w:val="20"/>
          <w:szCs w:val="20"/>
          <w:shd w:val="clear" w:color="auto" w:fill="FFFFFF"/>
        </w:rPr>
        <w:t>w 2016 r</w:t>
      </w:r>
      <w:bookmarkEnd w:id="39"/>
      <w:r w:rsidRPr="000506E3">
        <w:rPr>
          <w:bCs/>
          <w:spacing w:val="-2"/>
          <w:sz w:val="20"/>
          <w:szCs w:val="20"/>
          <w:shd w:val="clear" w:color="auto" w:fill="FFFFFF"/>
        </w:rPr>
        <w:t>.</w:t>
      </w:r>
      <w:r w:rsidR="00E62B88" w:rsidRPr="000506E3">
        <w:rPr>
          <w:bCs/>
          <w:spacing w:val="-2"/>
          <w:sz w:val="20"/>
          <w:szCs w:val="20"/>
          <w:shd w:val="clear" w:color="auto" w:fill="FFFFFF"/>
        </w:rPr>
        <w:t xml:space="preserve"> </w:t>
      </w:r>
      <w:r w:rsidR="00E84694" w:rsidRPr="000506E3">
        <w:rPr>
          <w:sz w:val="20"/>
          <w:szCs w:val="20"/>
        </w:rPr>
        <w:t>Źródło: Przepływy ludności związane z zatrudnieniem w 2016 r. GUS. Warszawa 20.05.2019 r.</w:t>
      </w:r>
    </w:p>
    <w:p w14:paraId="1079F39C" w14:textId="77777777" w:rsidR="00E84694" w:rsidRDefault="00E84694" w:rsidP="00250693">
      <w:pPr>
        <w:rPr>
          <w:bCs/>
          <w:spacing w:val="-2"/>
          <w:shd w:val="clear" w:color="auto" w:fill="FFFFFF"/>
        </w:rPr>
      </w:pPr>
    </w:p>
    <w:p w14:paraId="06715C34" w14:textId="77777777" w:rsidR="00146FD6" w:rsidRDefault="00146FD6" w:rsidP="008D160D">
      <w:pPr>
        <w:spacing w:line="360" w:lineRule="auto"/>
        <w:jc w:val="both"/>
        <w:rPr>
          <w:b/>
          <w:bCs/>
        </w:rPr>
      </w:pPr>
    </w:p>
    <w:p w14:paraId="62AC0D1C" w14:textId="77777777" w:rsidR="00146FD6" w:rsidRDefault="00146FD6" w:rsidP="008D160D">
      <w:pPr>
        <w:spacing w:line="360" w:lineRule="auto"/>
        <w:jc w:val="both"/>
        <w:rPr>
          <w:b/>
          <w:bCs/>
        </w:rPr>
      </w:pPr>
    </w:p>
    <w:p w14:paraId="2A84CC74" w14:textId="77777777" w:rsidR="00146FD6" w:rsidRDefault="00146FD6" w:rsidP="008D160D">
      <w:pPr>
        <w:spacing w:line="360" w:lineRule="auto"/>
        <w:jc w:val="both"/>
        <w:rPr>
          <w:b/>
          <w:bCs/>
        </w:rPr>
      </w:pPr>
    </w:p>
    <w:p w14:paraId="0E8BBB01" w14:textId="77777777" w:rsidR="00146FD6" w:rsidRDefault="00146FD6" w:rsidP="008D160D">
      <w:pPr>
        <w:spacing w:line="360" w:lineRule="auto"/>
        <w:jc w:val="both"/>
        <w:rPr>
          <w:b/>
          <w:bCs/>
        </w:rPr>
      </w:pPr>
    </w:p>
    <w:p w14:paraId="38E9DAC2" w14:textId="43A43B82" w:rsidR="00A74801" w:rsidRDefault="00A74801" w:rsidP="008D160D">
      <w:pPr>
        <w:spacing w:line="360" w:lineRule="auto"/>
        <w:jc w:val="both"/>
        <w:rPr>
          <w:b/>
          <w:bCs/>
        </w:rPr>
      </w:pPr>
      <w:r w:rsidRPr="00D54352">
        <w:rPr>
          <w:b/>
          <w:bCs/>
        </w:rPr>
        <w:t>Analiza wpływu uwarunkowań rynku pracy i przemieszczeń ludności związanych</w:t>
      </w:r>
      <w:r w:rsidR="00BE7E88">
        <w:rPr>
          <w:b/>
          <w:bCs/>
        </w:rPr>
        <w:br/>
      </w:r>
      <w:r w:rsidRPr="00D54352">
        <w:rPr>
          <w:b/>
          <w:bCs/>
        </w:rPr>
        <w:t>z wykonywaniem pracy zarobkowej na rozwój sieci transportowej:</w:t>
      </w:r>
    </w:p>
    <w:p w14:paraId="066546E9" w14:textId="1669E18C" w:rsidR="00E84694" w:rsidRPr="00E84694" w:rsidRDefault="00E84694" w:rsidP="00E84694">
      <w:pPr>
        <w:spacing w:line="360" w:lineRule="auto"/>
        <w:jc w:val="both"/>
      </w:pPr>
      <w:r w:rsidRPr="00E84694">
        <w:t>ATUTY</w:t>
      </w:r>
      <w:r>
        <w:t>:</w:t>
      </w:r>
    </w:p>
    <w:p w14:paraId="4238CF0E" w14:textId="77777777" w:rsidR="00A74801" w:rsidRDefault="00A74801">
      <w:pPr>
        <w:pStyle w:val="Akapitzlist"/>
        <w:numPr>
          <w:ilvl w:val="0"/>
          <w:numId w:val="82"/>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wzrost liczby osób pracujących ogółem w regionie, w tym w 11 powiatach;</w:t>
      </w:r>
    </w:p>
    <w:p w14:paraId="186C17FE" w14:textId="77777777" w:rsidR="00A74801" w:rsidRDefault="00A74801">
      <w:pPr>
        <w:pStyle w:val="Akapitzlist"/>
        <w:numPr>
          <w:ilvl w:val="0"/>
          <w:numId w:val="82"/>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koncentracja działalności gospodarczej i rozwój rynku pracy wokół dużych ośrodków miejskich (dość równomiernie rozmieszczonych), a przede wszystkim w Stolicy województwa mieście Kielce;</w:t>
      </w:r>
    </w:p>
    <w:p w14:paraId="05E11ED4" w14:textId="77777777" w:rsidR="00A74801" w:rsidRDefault="00A74801">
      <w:pPr>
        <w:pStyle w:val="Akapitzlist"/>
        <w:numPr>
          <w:ilvl w:val="0"/>
          <w:numId w:val="82"/>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systematyczny wzrost nowych miejsc pracy w głównych strefach gospodarczych;</w:t>
      </w:r>
    </w:p>
    <w:p w14:paraId="28685D4B" w14:textId="77777777" w:rsidR="00A74801" w:rsidRDefault="00A74801">
      <w:pPr>
        <w:pStyle w:val="Akapitzlist"/>
        <w:numPr>
          <w:ilvl w:val="0"/>
          <w:numId w:val="82"/>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zmniejszająca się stopa bezrobocia we wszystkich powiatach;</w:t>
      </w:r>
    </w:p>
    <w:p w14:paraId="46CFDB84" w14:textId="71174944" w:rsidR="00A74801" w:rsidRDefault="00A74801">
      <w:pPr>
        <w:pStyle w:val="Akapitzlist"/>
        <w:numPr>
          <w:ilvl w:val="0"/>
          <w:numId w:val="82"/>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duża mobilność mieszkańców województwa związana z przemieszczaniem się w celach wykonywania pracy zawodowej;</w:t>
      </w:r>
    </w:p>
    <w:p w14:paraId="25629996" w14:textId="3A676766" w:rsidR="00E84694" w:rsidRDefault="00E84694" w:rsidP="00E84694">
      <w:pPr>
        <w:spacing w:line="360" w:lineRule="auto"/>
        <w:contextualSpacing/>
        <w:jc w:val="both"/>
      </w:pPr>
      <w:r>
        <w:t>BARIERY:</w:t>
      </w:r>
    </w:p>
    <w:p w14:paraId="37E47B41" w14:textId="77777777" w:rsidR="00325783" w:rsidRDefault="00325783">
      <w:pPr>
        <w:pStyle w:val="Akapitzlist"/>
        <w:numPr>
          <w:ilvl w:val="0"/>
          <w:numId w:val="83"/>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utrzymywanie się wysokiej stopy bezrobocia w północnej części województwa w powiatach: skarżyskim, opatowskim, koneckim, ostrowieckim, kieleckim i starachowickim;</w:t>
      </w:r>
    </w:p>
    <w:p w14:paraId="53593093" w14:textId="77777777" w:rsidR="00325783" w:rsidRDefault="00325783">
      <w:pPr>
        <w:pStyle w:val="Akapitzlist"/>
        <w:numPr>
          <w:ilvl w:val="0"/>
          <w:numId w:val="83"/>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niedosłużenie transportem zbiorowym obszarów wiejskich oddalonych od miast i położonych peryferyjnie na obrzeżach województwa;</w:t>
      </w:r>
    </w:p>
    <w:p w14:paraId="1FA94794" w14:textId="7AD03BCF" w:rsidR="00325783" w:rsidRDefault="00325783">
      <w:pPr>
        <w:pStyle w:val="Akapitzlist"/>
        <w:numPr>
          <w:ilvl w:val="0"/>
          <w:numId w:val="83"/>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niewystarczająca </w:t>
      </w:r>
      <w:r w:rsidRPr="00BD7FE6">
        <w:rPr>
          <w:rFonts w:ascii="Times New Roman" w:hAnsi="Times New Roman" w:cs="Times New Roman"/>
          <w:sz w:val="24"/>
          <w:szCs w:val="24"/>
        </w:rPr>
        <w:t>komunikacj</w:t>
      </w:r>
      <w:r>
        <w:rPr>
          <w:rFonts w:ascii="Times New Roman" w:hAnsi="Times New Roman" w:cs="Times New Roman"/>
          <w:sz w:val="24"/>
          <w:szCs w:val="24"/>
        </w:rPr>
        <w:t>a</w:t>
      </w:r>
      <w:r w:rsidRPr="00BD7FE6">
        <w:rPr>
          <w:rFonts w:ascii="Times New Roman" w:hAnsi="Times New Roman" w:cs="Times New Roman"/>
          <w:sz w:val="24"/>
          <w:szCs w:val="24"/>
        </w:rPr>
        <w:t xml:space="preserve"> publiczn</w:t>
      </w:r>
      <w:r>
        <w:rPr>
          <w:rFonts w:ascii="Times New Roman" w:hAnsi="Times New Roman" w:cs="Times New Roman"/>
          <w:sz w:val="24"/>
          <w:szCs w:val="24"/>
        </w:rPr>
        <w:t>a</w:t>
      </w:r>
      <w:r w:rsidRPr="00BD7FE6">
        <w:rPr>
          <w:rFonts w:ascii="Times New Roman" w:hAnsi="Times New Roman" w:cs="Times New Roman"/>
          <w:sz w:val="24"/>
          <w:szCs w:val="24"/>
        </w:rPr>
        <w:t xml:space="preserve"> i powszechna indywidualna motoryzacja</w:t>
      </w:r>
      <w:r>
        <w:rPr>
          <w:rFonts w:ascii="Times New Roman" w:hAnsi="Times New Roman" w:cs="Times New Roman"/>
          <w:sz w:val="24"/>
          <w:szCs w:val="24"/>
        </w:rPr>
        <w:t>,</w:t>
      </w:r>
      <w:r w:rsidRPr="00BD7FE6">
        <w:rPr>
          <w:rFonts w:ascii="Times New Roman" w:hAnsi="Times New Roman" w:cs="Times New Roman"/>
          <w:sz w:val="24"/>
          <w:szCs w:val="24"/>
        </w:rPr>
        <w:t xml:space="preserve"> co</w:t>
      </w:r>
      <w:r>
        <w:rPr>
          <w:rFonts w:ascii="Times New Roman" w:hAnsi="Times New Roman" w:cs="Times New Roman"/>
          <w:sz w:val="24"/>
          <w:szCs w:val="24"/>
        </w:rPr>
        <w:t> </w:t>
      </w:r>
      <w:r w:rsidRPr="00BD7FE6">
        <w:rPr>
          <w:rFonts w:ascii="Times New Roman" w:hAnsi="Times New Roman" w:cs="Times New Roman"/>
          <w:sz w:val="24"/>
          <w:szCs w:val="24"/>
        </w:rPr>
        <w:t>powoduje m.in. brak miejsc parkingowych</w:t>
      </w:r>
      <w:r>
        <w:rPr>
          <w:rFonts w:ascii="Times New Roman" w:hAnsi="Times New Roman" w:cs="Times New Roman"/>
          <w:sz w:val="24"/>
          <w:szCs w:val="24"/>
        </w:rPr>
        <w:t xml:space="preserve"> — postojowych;</w:t>
      </w:r>
    </w:p>
    <w:p w14:paraId="21936678" w14:textId="1E727A57" w:rsidR="00E84694" w:rsidRDefault="00E84694" w:rsidP="00E84694">
      <w:pPr>
        <w:spacing w:line="360" w:lineRule="auto"/>
        <w:contextualSpacing/>
        <w:jc w:val="both"/>
      </w:pPr>
      <w:r>
        <w:t>CZYNNIKI WPŁYWAJĄCE NA PRZYSZŁY ROZWÓJ:</w:t>
      </w:r>
    </w:p>
    <w:p w14:paraId="7099D7A7" w14:textId="7F16AE91" w:rsidR="00325783" w:rsidRDefault="00325783">
      <w:pPr>
        <w:pStyle w:val="Akapitzlist"/>
        <w:numPr>
          <w:ilvl w:val="0"/>
          <w:numId w:val="84"/>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największa koncentracja zasobów pracy, gł</w:t>
      </w:r>
      <w:r w:rsidR="006C3C1D">
        <w:rPr>
          <w:rFonts w:ascii="Times New Roman" w:hAnsi="Times New Roman" w:cs="Times New Roman"/>
          <w:sz w:val="24"/>
          <w:szCs w:val="24"/>
        </w:rPr>
        <w:t>ó</w:t>
      </w:r>
      <w:r>
        <w:rPr>
          <w:rFonts w:ascii="Times New Roman" w:hAnsi="Times New Roman" w:cs="Times New Roman"/>
          <w:sz w:val="24"/>
          <w:szCs w:val="24"/>
        </w:rPr>
        <w:t>wnie w gminach miejskich oraz na obszarach gmin ościennych — położonych wokół ośrodków miejskich;</w:t>
      </w:r>
    </w:p>
    <w:p w14:paraId="58F30DCA" w14:textId="0EBB4B5F" w:rsidR="00325783" w:rsidRDefault="00325783">
      <w:pPr>
        <w:pStyle w:val="Akapitzlist"/>
        <w:numPr>
          <w:ilvl w:val="0"/>
          <w:numId w:val="84"/>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ubytek osób w wieku aktywności zawodowej w gminach </w:t>
      </w:r>
      <w:r w:rsidR="003D6FC2">
        <w:rPr>
          <w:rFonts w:ascii="Times New Roman" w:hAnsi="Times New Roman" w:cs="Times New Roman"/>
          <w:sz w:val="24"/>
          <w:szCs w:val="24"/>
        </w:rPr>
        <w:t>m</w:t>
      </w:r>
      <w:r>
        <w:rPr>
          <w:rFonts w:ascii="Times New Roman" w:hAnsi="Times New Roman" w:cs="Times New Roman"/>
          <w:sz w:val="24"/>
          <w:szCs w:val="24"/>
        </w:rPr>
        <w:t>iejskich, miejsko-wiejskich</w:t>
      </w:r>
      <w:r w:rsidR="0023730C">
        <w:rPr>
          <w:rFonts w:ascii="Times New Roman" w:hAnsi="Times New Roman" w:cs="Times New Roman"/>
          <w:sz w:val="24"/>
          <w:szCs w:val="24"/>
        </w:rPr>
        <w:br/>
      </w:r>
      <w:r>
        <w:rPr>
          <w:rFonts w:ascii="Times New Roman" w:hAnsi="Times New Roman" w:cs="Times New Roman"/>
          <w:sz w:val="24"/>
          <w:szCs w:val="24"/>
        </w:rPr>
        <w:t>i wiejskich;</w:t>
      </w:r>
    </w:p>
    <w:p w14:paraId="7F64DC6A" w14:textId="77777777" w:rsidR="00325783" w:rsidRDefault="00325783">
      <w:pPr>
        <w:pStyle w:val="Akapitzlist"/>
        <w:numPr>
          <w:ilvl w:val="0"/>
          <w:numId w:val="84"/>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największe i trwałe bezrobocie w powiatach o charakterze przemysłowym na północy województwa;</w:t>
      </w:r>
    </w:p>
    <w:p w14:paraId="5B68CD23" w14:textId="77777777" w:rsidR="00325783" w:rsidRDefault="00325783">
      <w:pPr>
        <w:pStyle w:val="Akapitzlist"/>
        <w:numPr>
          <w:ilvl w:val="0"/>
          <w:numId w:val="84"/>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przewaga wyjeżdżających pracowników najemnych do pracy z obszaru województwa nad przyjeżdżającymi na jego teren, pokazująca powiązania między gminami, z których te osoby wyjeżdżają do pracy i gminami, w których pracują;</w:t>
      </w:r>
    </w:p>
    <w:p w14:paraId="5E9290A7" w14:textId="77777777" w:rsidR="00325783" w:rsidRDefault="00325783">
      <w:pPr>
        <w:pStyle w:val="Akapitzlist"/>
        <w:numPr>
          <w:ilvl w:val="0"/>
          <w:numId w:val="84"/>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wzrost przepływów pracowników najemnych związanych z zatrudnieniem, co wpływa na zwiększenie ruchu transportowego.</w:t>
      </w:r>
    </w:p>
    <w:p w14:paraId="1F62C07E" w14:textId="715A63F4" w:rsidR="002B0BBA" w:rsidRDefault="002B0BBA" w:rsidP="002B0BBA">
      <w:pPr>
        <w:jc w:val="both"/>
        <w:rPr>
          <w:rFonts w:asciiTheme="minorHAnsi" w:eastAsiaTheme="minorHAnsi" w:hAnsiTheme="minorHAnsi" w:cstheme="minorBidi"/>
          <w:lang w:eastAsia="en-US"/>
        </w:rPr>
      </w:pPr>
    </w:p>
    <w:p w14:paraId="25B4C5DD" w14:textId="4BDF20DB" w:rsidR="00A90A9F" w:rsidRPr="00E84694" w:rsidRDefault="00A90A9F" w:rsidP="00A90A9F">
      <w:pPr>
        <w:pStyle w:val="Nagwek2"/>
        <w:spacing w:line="360" w:lineRule="auto"/>
        <w:rPr>
          <w:b/>
          <w:bCs/>
          <w:szCs w:val="24"/>
        </w:rPr>
      </w:pPr>
      <w:bookmarkStart w:id="40" w:name="_Toc157602067"/>
      <w:r w:rsidRPr="00E84694">
        <w:rPr>
          <w:b/>
          <w:bCs/>
          <w:szCs w:val="24"/>
        </w:rPr>
        <w:t>3.2 Ogólna charakterystyka sieci transportowej województwa</w:t>
      </w:r>
      <w:bookmarkEnd w:id="40"/>
    </w:p>
    <w:p w14:paraId="4E9D5235" w14:textId="1EE44A03" w:rsidR="00C43433" w:rsidRPr="00E84694" w:rsidRDefault="00A90A9F" w:rsidP="00C43433">
      <w:pPr>
        <w:pStyle w:val="Nagwek2"/>
        <w:rPr>
          <w:b/>
          <w:bCs/>
          <w:szCs w:val="24"/>
        </w:rPr>
      </w:pPr>
      <w:bookmarkStart w:id="41" w:name="_Toc157602068"/>
      <w:r w:rsidRPr="00E84694">
        <w:rPr>
          <w:b/>
          <w:bCs/>
          <w:szCs w:val="24"/>
        </w:rPr>
        <w:t>3</w:t>
      </w:r>
      <w:r w:rsidR="00C43433" w:rsidRPr="00E84694">
        <w:rPr>
          <w:b/>
          <w:bCs/>
          <w:szCs w:val="24"/>
        </w:rPr>
        <w:t>.</w:t>
      </w:r>
      <w:r w:rsidRPr="00E84694">
        <w:rPr>
          <w:b/>
          <w:bCs/>
          <w:szCs w:val="24"/>
        </w:rPr>
        <w:t>2</w:t>
      </w:r>
      <w:r w:rsidR="00C43433" w:rsidRPr="00E84694">
        <w:rPr>
          <w:b/>
          <w:bCs/>
          <w:szCs w:val="24"/>
        </w:rPr>
        <w:t xml:space="preserve">.1 </w:t>
      </w:r>
      <w:r w:rsidR="00E10485">
        <w:rPr>
          <w:b/>
          <w:bCs/>
          <w:szCs w:val="24"/>
        </w:rPr>
        <w:t>Infrastruktura t</w:t>
      </w:r>
      <w:r w:rsidRPr="00E84694">
        <w:rPr>
          <w:b/>
          <w:bCs/>
          <w:szCs w:val="24"/>
        </w:rPr>
        <w:t>ransport</w:t>
      </w:r>
      <w:r w:rsidR="00E10485">
        <w:rPr>
          <w:b/>
          <w:bCs/>
          <w:szCs w:val="24"/>
        </w:rPr>
        <w:t>u</w:t>
      </w:r>
      <w:r w:rsidRPr="00E84694">
        <w:rPr>
          <w:b/>
          <w:bCs/>
          <w:szCs w:val="24"/>
        </w:rPr>
        <w:t xml:space="preserve"> drogow</w:t>
      </w:r>
      <w:r w:rsidR="00E10485">
        <w:rPr>
          <w:b/>
          <w:bCs/>
          <w:szCs w:val="24"/>
        </w:rPr>
        <w:t>ego</w:t>
      </w:r>
      <w:bookmarkEnd w:id="41"/>
    </w:p>
    <w:p w14:paraId="50CAE298" w14:textId="77777777" w:rsidR="00C43433" w:rsidRPr="00E84694" w:rsidRDefault="00C43433" w:rsidP="00C43433">
      <w:pPr>
        <w:jc w:val="both"/>
      </w:pPr>
    </w:p>
    <w:p w14:paraId="29C122E5" w14:textId="32091E14" w:rsidR="00A046E0" w:rsidRPr="00F0486C" w:rsidRDefault="00A046E0" w:rsidP="001122A8">
      <w:pPr>
        <w:spacing w:line="360" w:lineRule="auto"/>
        <w:jc w:val="both"/>
      </w:pPr>
      <w:r w:rsidRPr="00E84694">
        <w:t>Drogi publiczne w Polsce podzielone są na klasy uwzględniające wymagania techniczne i użytkowe.</w:t>
      </w:r>
      <w:r w:rsidRPr="00F0486C">
        <w:t xml:space="preserve"> Zgodnie z Rozporządzeniem</w:t>
      </w:r>
      <w:r w:rsidR="00CB4A8D">
        <w:rPr>
          <w:rStyle w:val="Odwoanieprzypisudolnego"/>
        </w:rPr>
        <w:footnoteReference w:id="16"/>
      </w:r>
      <w:r w:rsidR="00C7192C" w:rsidRPr="00F0486C">
        <w:t xml:space="preserve">, w celu określenia wymagań technicznych i użytkowych wprowadzono następujące klasy </w:t>
      </w:r>
      <w:r w:rsidR="001122A8" w:rsidRPr="00F0486C">
        <w:t>dróg oraz ich hierarchię zaczynając od dróg o najwyższych parametrach:</w:t>
      </w:r>
    </w:p>
    <w:p w14:paraId="42E9ADEF" w14:textId="43E52E97" w:rsidR="001122A8" w:rsidRPr="00F0486C" w:rsidRDefault="001122A8">
      <w:pPr>
        <w:numPr>
          <w:ilvl w:val="0"/>
          <w:numId w:val="61"/>
        </w:numPr>
        <w:spacing w:line="360" w:lineRule="auto"/>
        <w:ind w:left="567" w:hanging="283"/>
        <w:jc w:val="both"/>
      </w:pPr>
      <w:r w:rsidRPr="00F0486C">
        <w:t>autostrady (oznaczone symbolem A),</w:t>
      </w:r>
    </w:p>
    <w:p w14:paraId="1D0CE2BC" w14:textId="0CBA8CD4" w:rsidR="001122A8" w:rsidRPr="00F0486C" w:rsidRDefault="001122A8">
      <w:pPr>
        <w:numPr>
          <w:ilvl w:val="0"/>
          <w:numId w:val="61"/>
        </w:numPr>
        <w:spacing w:line="360" w:lineRule="auto"/>
        <w:ind w:left="567" w:hanging="283"/>
        <w:jc w:val="both"/>
      </w:pPr>
      <w:r w:rsidRPr="00F0486C">
        <w:t>drogi ekspresowe (S),</w:t>
      </w:r>
    </w:p>
    <w:p w14:paraId="6BB954F0" w14:textId="3ED0C3C5" w:rsidR="001122A8" w:rsidRPr="00F0486C" w:rsidRDefault="001122A8">
      <w:pPr>
        <w:numPr>
          <w:ilvl w:val="0"/>
          <w:numId w:val="61"/>
        </w:numPr>
        <w:spacing w:line="360" w:lineRule="auto"/>
        <w:ind w:left="567" w:hanging="283"/>
        <w:jc w:val="both"/>
      </w:pPr>
      <w:r w:rsidRPr="00F0486C">
        <w:t>drogi główne ruchu przyśpieszonego (GP),</w:t>
      </w:r>
    </w:p>
    <w:p w14:paraId="69F34311" w14:textId="1CCF43CB" w:rsidR="001122A8" w:rsidRPr="00F0486C" w:rsidRDefault="001122A8">
      <w:pPr>
        <w:numPr>
          <w:ilvl w:val="0"/>
          <w:numId w:val="61"/>
        </w:numPr>
        <w:spacing w:line="360" w:lineRule="auto"/>
        <w:ind w:left="567" w:hanging="283"/>
        <w:jc w:val="both"/>
      </w:pPr>
      <w:r w:rsidRPr="00F0486C">
        <w:t>drogi główne (G),</w:t>
      </w:r>
    </w:p>
    <w:p w14:paraId="566892C5" w14:textId="07BBA0F5" w:rsidR="001122A8" w:rsidRPr="00F0486C" w:rsidRDefault="001122A8">
      <w:pPr>
        <w:numPr>
          <w:ilvl w:val="0"/>
          <w:numId w:val="61"/>
        </w:numPr>
        <w:spacing w:line="360" w:lineRule="auto"/>
        <w:ind w:left="567" w:hanging="283"/>
        <w:jc w:val="both"/>
      </w:pPr>
      <w:r w:rsidRPr="00F0486C">
        <w:t>drogi zbiorcze (Z),</w:t>
      </w:r>
    </w:p>
    <w:p w14:paraId="441A7E7E" w14:textId="02C2E7AA" w:rsidR="001122A8" w:rsidRPr="00F0486C" w:rsidRDefault="001122A8">
      <w:pPr>
        <w:numPr>
          <w:ilvl w:val="0"/>
          <w:numId w:val="61"/>
        </w:numPr>
        <w:spacing w:line="360" w:lineRule="auto"/>
        <w:ind w:left="567" w:hanging="283"/>
        <w:jc w:val="both"/>
      </w:pPr>
      <w:r w:rsidRPr="00F0486C">
        <w:t>drogi lokalne (L),</w:t>
      </w:r>
    </w:p>
    <w:p w14:paraId="0A3E0CEC" w14:textId="32097A36" w:rsidR="001122A8" w:rsidRPr="00F0486C" w:rsidRDefault="001122A8">
      <w:pPr>
        <w:numPr>
          <w:ilvl w:val="0"/>
          <w:numId w:val="61"/>
        </w:numPr>
        <w:spacing w:line="360" w:lineRule="auto"/>
        <w:ind w:left="567" w:hanging="283"/>
        <w:jc w:val="both"/>
      </w:pPr>
      <w:r w:rsidRPr="00F0486C">
        <w:t>drogi dojazdowe (D)</w:t>
      </w:r>
    </w:p>
    <w:p w14:paraId="78F9611D" w14:textId="5CF1EAF4" w:rsidR="00A046E0" w:rsidRPr="00F0486C" w:rsidRDefault="001122A8" w:rsidP="00C86DFD">
      <w:pPr>
        <w:spacing w:line="360" w:lineRule="auto"/>
        <w:jc w:val="both"/>
      </w:pPr>
      <w:r w:rsidRPr="00F0486C">
        <w:t>Ustawa</w:t>
      </w:r>
      <w:r w:rsidR="00CB4A8D">
        <w:rPr>
          <w:rStyle w:val="Odwoanieprzypisudolnego"/>
        </w:rPr>
        <w:footnoteReference w:id="17"/>
      </w:r>
      <w:r w:rsidRPr="00F0486C">
        <w:t xml:space="preserve"> o drogach publicznych dzieli drogi publiczne ze względu na funkcje w sieci drogowej na następujące kategorie:</w:t>
      </w:r>
    </w:p>
    <w:p w14:paraId="08D71A6F" w14:textId="23E0B1A1" w:rsidR="001122A8" w:rsidRPr="00F0486C" w:rsidRDefault="001122A8">
      <w:pPr>
        <w:numPr>
          <w:ilvl w:val="0"/>
          <w:numId w:val="61"/>
        </w:numPr>
        <w:spacing w:line="360" w:lineRule="auto"/>
        <w:ind w:left="567" w:hanging="283"/>
        <w:jc w:val="both"/>
      </w:pPr>
      <w:r w:rsidRPr="00F0486C">
        <w:t>drogi krajowe</w:t>
      </w:r>
      <w:r w:rsidR="00A06D0F">
        <w:t>,</w:t>
      </w:r>
      <w:r w:rsidRPr="00F0486C">
        <w:t xml:space="preserve"> </w:t>
      </w:r>
    </w:p>
    <w:p w14:paraId="6C594AA4" w14:textId="7E0B218F" w:rsidR="001122A8" w:rsidRPr="00F0486C" w:rsidRDefault="001122A8">
      <w:pPr>
        <w:numPr>
          <w:ilvl w:val="0"/>
          <w:numId w:val="61"/>
        </w:numPr>
        <w:spacing w:line="360" w:lineRule="auto"/>
        <w:ind w:left="567" w:hanging="283"/>
        <w:jc w:val="both"/>
      </w:pPr>
      <w:r w:rsidRPr="00F0486C">
        <w:t>drogi wojewódzkie</w:t>
      </w:r>
      <w:r w:rsidR="00A06D0F">
        <w:t>,</w:t>
      </w:r>
      <w:r w:rsidRPr="00F0486C">
        <w:t xml:space="preserve"> </w:t>
      </w:r>
    </w:p>
    <w:p w14:paraId="5F4A51A7" w14:textId="0C13745F" w:rsidR="001122A8" w:rsidRPr="00F0486C" w:rsidRDefault="001122A8">
      <w:pPr>
        <w:numPr>
          <w:ilvl w:val="0"/>
          <w:numId w:val="61"/>
        </w:numPr>
        <w:spacing w:line="360" w:lineRule="auto"/>
        <w:ind w:left="567" w:hanging="283"/>
        <w:jc w:val="both"/>
      </w:pPr>
      <w:r w:rsidRPr="00F0486C">
        <w:t>drogi powiatowe</w:t>
      </w:r>
      <w:r w:rsidR="00A06D0F">
        <w:t>,</w:t>
      </w:r>
      <w:r w:rsidRPr="00F0486C">
        <w:t xml:space="preserve"> </w:t>
      </w:r>
    </w:p>
    <w:p w14:paraId="23FF17F5" w14:textId="4A393677" w:rsidR="001122A8" w:rsidRPr="00F0486C" w:rsidRDefault="001122A8">
      <w:pPr>
        <w:numPr>
          <w:ilvl w:val="0"/>
          <w:numId w:val="61"/>
        </w:numPr>
        <w:spacing w:line="360" w:lineRule="auto"/>
        <w:ind w:left="567" w:hanging="283"/>
        <w:jc w:val="both"/>
      </w:pPr>
      <w:r w:rsidRPr="00F0486C">
        <w:t>drogi gminne</w:t>
      </w:r>
      <w:r w:rsidR="00A06D0F">
        <w:t>.</w:t>
      </w:r>
    </w:p>
    <w:p w14:paraId="0467A3C8" w14:textId="1DF07525" w:rsidR="00C43433" w:rsidRPr="00F0486C" w:rsidRDefault="00C43433" w:rsidP="00C86DFD">
      <w:pPr>
        <w:spacing w:line="360" w:lineRule="auto"/>
        <w:jc w:val="both"/>
      </w:pPr>
      <w:r w:rsidRPr="00F0486C">
        <w:t>Ogólna długość sieci dróg publicznych o twardej nawierzchni w województwie</w:t>
      </w:r>
      <w:r w:rsidR="0043272E">
        <w:rPr>
          <w:rStyle w:val="Odwoanieprzypisudolnego"/>
        </w:rPr>
        <w:footnoteReference w:id="18"/>
      </w:r>
      <w:r w:rsidRPr="00F0486C">
        <w:t xml:space="preserve"> wynosi </w:t>
      </w:r>
      <w:r w:rsidR="00DB3879" w:rsidRPr="00F0486C">
        <w:t>14739,9</w:t>
      </w:r>
      <w:r w:rsidRPr="00F0486C">
        <w:t xml:space="preserve"> km. Podstawową sieć powiązań komunikacyjnych stanowią: 75</w:t>
      </w:r>
      <w:r w:rsidR="00DB3879" w:rsidRPr="00F0486C">
        <w:t>6</w:t>
      </w:r>
      <w:r w:rsidRPr="00F0486C">
        <w:t xml:space="preserve">,6 km dróg krajowych, </w:t>
      </w:r>
      <w:r w:rsidR="0043272E" w:rsidRPr="00F0486C">
        <w:rPr>
          <w:bCs/>
        </w:rPr>
        <w:t>1048,</w:t>
      </w:r>
      <w:r w:rsidR="0043272E">
        <w:rPr>
          <w:bCs/>
        </w:rPr>
        <w:t>8</w:t>
      </w:r>
      <w:r w:rsidRPr="00F0486C">
        <w:t xml:space="preserve"> km dróg wojewódzkich i 5</w:t>
      </w:r>
      <w:r w:rsidR="00DB3879" w:rsidRPr="00F0486C">
        <w:t>864,1</w:t>
      </w:r>
      <w:r w:rsidRPr="00F0486C">
        <w:t xml:space="preserve"> km dróg powiatowych. Sieć tą uzupełnia </w:t>
      </w:r>
      <w:r w:rsidR="00DB3879" w:rsidRPr="00F0486C">
        <w:t>7004,9</w:t>
      </w:r>
      <w:r w:rsidRPr="00F0486C">
        <w:t xml:space="preserve"> km dróg gminnych. </w:t>
      </w:r>
      <w:r w:rsidR="0023730C">
        <w:br/>
      </w:r>
      <w:r w:rsidR="00584748">
        <w:t>W 2020 roku w</w:t>
      </w:r>
      <w:r w:rsidRPr="00F0486C">
        <w:t>skaźnik gęstości dróg o twardej nawierzchni wy</w:t>
      </w:r>
      <w:r w:rsidR="00584748">
        <w:t xml:space="preserve">niósł </w:t>
      </w:r>
      <w:r w:rsidRPr="00F0486C">
        <w:t xml:space="preserve">dla województwa </w:t>
      </w:r>
      <w:r w:rsidR="00DB3879" w:rsidRPr="00F0486C">
        <w:t>12</w:t>
      </w:r>
      <w:r w:rsidR="00584748">
        <w:t>6</w:t>
      </w:r>
      <w:r w:rsidR="00DB3879" w:rsidRPr="00F0486C">
        <w:t>,</w:t>
      </w:r>
      <w:r w:rsidR="00584748">
        <w:t>2</w:t>
      </w:r>
      <w:r w:rsidR="00DB3879" w:rsidRPr="00F0486C">
        <w:t xml:space="preserve"> </w:t>
      </w:r>
      <w:r w:rsidR="00584748">
        <w:t>km/100 km</w:t>
      </w:r>
      <w:r w:rsidR="00584748">
        <w:rPr>
          <w:vertAlign w:val="superscript"/>
        </w:rPr>
        <w:t>2</w:t>
      </w:r>
      <w:r w:rsidRPr="00F0486C">
        <w:t xml:space="preserve"> </w:t>
      </w:r>
      <w:r w:rsidR="00584748">
        <w:t>c</w:t>
      </w:r>
      <w:r w:rsidR="00584748" w:rsidRPr="00A06D0F">
        <w:t>o</w:t>
      </w:r>
      <w:r w:rsidR="00DB3879" w:rsidRPr="00F0486C">
        <w:t xml:space="preserve"> </w:t>
      </w:r>
      <w:r w:rsidRPr="00F0486C">
        <w:t xml:space="preserve">stawia </w:t>
      </w:r>
      <w:r w:rsidR="00DB3879" w:rsidRPr="00F0486C">
        <w:t>województwo</w:t>
      </w:r>
      <w:r w:rsidRPr="00F0486C">
        <w:t xml:space="preserve"> na trzecim miejscu w kraju.</w:t>
      </w:r>
    </w:p>
    <w:p w14:paraId="2D9D9B8B" w14:textId="4F6D668C" w:rsidR="002F36C8" w:rsidRPr="00F0486C" w:rsidRDefault="002F36C8" w:rsidP="00C86DFD">
      <w:pPr>
        <w:spacing w:line="360" w:lineRule="auto"/>
        <w:jc w:val="both"/>
      </w:pPr>
    </w:p>
    <w:p w14:paraId="470441AA" w14:textId="6706AA51" w:rsidR="002F36C8" w:rsidRPr="00F0486C" w:rsidRDefault="00927DA1" w:rsidP="00C86DFD">
      <w:pPr>
        <w:spacing w:line="360" w:lineRule="auto"/>
        <w:jc w:val="both"/>
      </w:pPr>
      <w:r>
        <w:rPr>
          <w:noProof/>
        </w:rPr>
        <w:drawing>
          <wp:inline distT="0" distB="0" distL="0" distR="0" wp14:anchorId="735D106B" wp14:editId="6C92FA53">
            <wp:extent cx="6079913" cy="4791075"/>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86830" cy="4796526"/>
                    </a:xfrm>
                    <a:prstGeom prst="rect">
                      <a:avLst/>
                    </a:prstGeom>
                    <a:noFill/>
                    <a:ln>
                      <a:noFill/>
                    </a:ln>
                  </pic:spPr>
                </pic:pic>
              </a:graphicData>
            </a:graphic>
          </wp:inline>
        </w:drawing>
      </w:r>
    </w:p>
    <w:p w14:paraId="75D94B49" w14:textId="24664B7E" w:rsidR="00927DA1" w:rsidRPr="005C47AE" w:rsidRDefault="00927DA1" w:rsidP="00927DA1">
      <w:pPr>
        <w:jc w:val="both"/>
        <w:rPr>
          <w:sz w:val="20"/>
          <w:szCs w:val="20"/>
        </w:rPr>
      </w:pPr>
      <w:r w:rsidRPr="005C47AE">
        <w:rPr>
          <w:sz w:val="20"/>
          <w:szCs w:val="20"/>
        </w:rPr>
        <w:t>Rysunek</w:t>
      </w:r>
      <w:r w:rsidR="005C47AE" w:rsidRPr="005C47AE">
        <w:rPr>
          <w:sz w:val="20"/>
          <w:szCs w:val="20"/>
        </w:rPr>
        <w:t xml:space="preserve"> </w:t>
      </w:r>
      <w:r w:rsidR="00BA7DD9">
        <w:rPr>
          <w:sz w:val="20"/>
          <w:szCs w:val="20"/>
        </w:rPr>
        <w:t xml:space="preserve">nr </w:t>
      </w:r>
      <w:r w:rsidR="005C47AE" w:rsidRPr="005C47AE">
        <w:rPr>
          <w:sz w:val="20"/>
          <w:szCs w:val="20"/>
        </w:rPr>
        <w:t>19</w:t>
      </w:r>
      <w:r w:rsidR="00BA7DD9">
        <w:rPr>
          <w:sz w:val="20"/>
          <w:szCs w:val="20"/>
        </w:rPr>
        <w:t>.</w:t>
      </w:r>
      <w:r w:rsidRPr="005C47AE">
        <w:rPr>
          <w:sz w:val="20"/>
          <w:szCs w:val="20"/>
        </w:rPr>
        <w:t xml:space="preserve"> </w:t>
      </w:r>
      <w:bookmarkStart w:id="43" w:name="_Hlk155181630"/>
      <w:r w:rsidRPr="005C47AE">
        <w:rPr>
          <w:sz w:val="20"/>
          <w:szCs w:val="20"/>
        </w:rPr>
        <w:t>Istniejące korytarze drogowe sieci TEN-T na tle sieci dróg krajowych i wojewódzkich</w:t>
      </w:r>
      <w:bookmarkEnd w:id="43"/>
      <w:r w:rsidR="00BA7DD9">
        <w:rPr>
          <w:sz w:val="20"/>
          <w:szCs w:val="20"/>
        </w:rPr>
        <w:t>.</w:t>
      </w:r>
    </w:p>
    <w:p w14:paraId="2C2A3006" w14:textId="77777777" w:rsidR="00927DA1" w:rsidRPr="005C47AE" w:rsidRDefault="00927DA1" w:rsidP="00927DA1">
      <w:pPr>
        <w:jc w:val="both"/>
        <w:rPr>
          <w:sz w:val="20"/>
          <w:szCs w:val="20"/>
        </w:rPr>
      </w:pPr>
      <w:r w:rsidRPr="005C47AE">
        <w:rPr>
          <w:sz w:val="20"/>
          <w:szCs w:val="20"/>
        </w:rPr>
        <w:t>Źródło: Opracowanie własne</w:t>
      </w:r>
    </w:p>
    <w:p w14:paraId="682F338B" w14:textId="77777777" w:rsidR="00927DA1" w:rsidRDefault="00927DA1" w:rsidP="00B57594">
      <w:pPr>
        <w:spacing w:line="360" w:lineRule="auto"/>
        <w:jc w:val="both"/>
      </w:pPr>
    </w:p>
    <w:p w14:paraId="1702F20C" w14:textId="25CEE197" w:rsidR="00C43433" w:rsidRPr="00F0486C" w:rsidRDefault="00C43433" w:rsidP="00B57594">
      <w:pPr>
        <w:spacing w:line="360" w:lineRule="auto"/>
        <w:jc w:val="both"/>
      </w:pPr>
      <w:r w:rsidRPr="00F0486C">
        <w:t xml:space="preserve">Najważniejszy w regionie ciąg komunikacyjny stanowi droga </w:t>
      </w:r>
      <w:r w:rsidR="00E0329D" w:rsidRPr="00F0486C">
        <w:t xml:space="preserve">krajowa nr 7 </w:t>
      </w:r>
      <w:r w:rsidR="00122E13" w:rsidRPr="00F0486C">
        <w:t xml:space="preserve">Gdańsk - Warszawa - Kraków - Chyżne </w:t>
      </w:r>
      <w:r w:rsidR="00E0329D" w:rsidRPr="00F0486C">
        <w:t xml:space="preserve">która na całej długości w obszarze województwa została przebudowana do parametrów drogi ekspresowej. Droga ta jest </w:t>
      </w:r>
      <w:r w:rsidRPr="00F0486C">
        <w:t>jednocześnie drogą międzynarodową E77. Bardzo ważne dla regionu są także drogi krajowe: nr 74 Piotrków Tryb</w:t>
      </w:r>
      <w:r w:rsidR="00613297" w:rsidRPr="00F0486C">
        <w:t>unalski</w:t>
      </w:r>
      <w:r w:rsidRPr="00F0486C">
        <w:t xml:space="preserve"> </w:t>
      </w:r>
      <w:r w:rsidR="00613297" w:rsidRPr="00F0486C">
        <w:t>–</w:t>
      </w:r>
      <w:r w:rsidRPr="00F0486C">
        <w:t xml:space="preserve"> Kielce</w:t>
      </w:r>
      <w:r w:rsidR="00613297" w:rsidRPr="00F0486C">
        <w:t xml:space="preserve"> </w:t>
      </w:r>
      <w:r w:rsidR="004565A0" w:rsidRPr="00F0486C">
        <w:t>–</w:t>
      </w:r>
      <w:r w:rsidR="00613297" w:rsidRPr="00F0486C">
        <w:t xml:space="preserve"> </w:t>
      </w:r>
      <w:r w:rsidRPr="00F0486C">
        <w:t>Opatów</w:t>
      </w:r>
      <w:r w:rsidR="004565A0" w:rsidRPr="00F0486C">
        <w:t>-Kraśnik</w:t>
      </w:r>
      <w:r w:rsidRPr="00F0486C">
        <w:t>, nr 78</w:t>
      </w:r>
      <w:r w:rsidR="00E0329D" w:rsidRPr="00F0486C">
        <w:t xml:space="preserve"> </w:t>
      </w:r>
      <w:r w:rsidRPr="00F0486C">
        <w:t xml:space="preserve">(granica państwa </w:t>
      </w:r>
      <w:r w:rsidR="00613297" w:rsidRPr="00F0486C">
        <w:t>-</w:t>
      </w:r>
      <w:r w:rsidRPr="00F0486C">
        <w:t xml:space="preserve"> Gliwice </w:t>
      </w:r>
      <w:r w:rsidR="00613297" w:rsidRPr="00F0486C">
        <w:t>-</w:t>
      </w:r>
      <w:r w:rsidRPr="00F0486C">
        <w:t xml:space="preserve"> Siewierz </w:t>
      </w:r>
      <w:r w:rsidR="00613297" w:rsidRPr="00F0486C">
        <w:t>-</w:t>
      </w:r>
      <w:r w:rsidRPr="00F0486C">
        <w:t xml:space="preserve"> Jędrzejów </w:t>
      </w:r>
      <w:r w:rsidR="00613297" w:rsidRPr="00F0486C">
        <w:t>-</w:t>
      </w:r>
      <w:r w:rsidRPr="00F0486C">
        <w:t xml:space="preserve"> Chmielnik, </w:t>
      </w:r>
      <w:r w:rsidR="00613297" w:rsidRPr="00F0486C">
        <w:t xml:space="preserve">międzynarodowa </w:t>
      </w:r>
      <w:r w:rsidRPr="00F0486C">
        <w:t>nr 9 (E371</w:t>
      </w:r>
      <w:r w:rsidR="004565A0" w:rsidRPr="00F0486C">
        <w:t>)</w:t>
      </w:r>
      <w:r w:rsidRPr="00F0486C">
        <w:t xml:space="preserve"> Radom </w:t>
      </w:r>
      <w:r w:rsidR="004565A0" w:rsidRPr="00F0486C">
        <w:t>-</w:t>
      </w:r>
      <w:r w:rsidRPr="00F0486C">
        <w:t xml:space="preserve"> Rzeszów </w:t>
      </w:r>
      <w:r w:rsidR="004565A0" w:rsidRPr="00F0486C">
        <w:t>–</w:t>
      </w:r>
      <w:r w:rsidRPr="00F0486C">
        <w:t xml:space="preserve"> Barwinek</w:t>
      </w:r>
      <w:r w:rsidR="008F0A88" w:rsidRPr="00F0486C">
        <w:t>,</w:t>
      </w:r>
      <w:r w:rsidR="004565A0" w:rsidRPr="00F0486C">
        <w:t xml:space="preserve"> </w:t>
      </w:r>
      <w:r w:rsidRPr="00F0486C">
        <w:t xml:space="preserve">nr 73 Kielce </w:t>
      </w:r>
      <w:r w:rsidR="004565A0" w:rsidRPr="00F0486C">
        <w:t>-</w:t>
      </w:r>
      <w:r w:rsidRPr="00F0486C">
        <w:t xml:space="preserve"> Tarnów </w:t>
      </w:r>
      <w:r w:rsidR="004565A0" w:rsidRPr="00F0486C">
        <w:t>–</w:t>
      </w:r>
      <w:r w:rsidRPr="00F0486C">
        <w:t xml:space="preserve"> Krosno</w:t>
      </w:r>
      <w:r w:rsidR="008F0A88" w:rsidRPr="00F0486C">
        <w:t xml:space="preserve"> oraz szczególnie ważna dla rozwoju gospodarczego północnych miast województwa droga krajowa nr 42 Końskie - Skarżysko-Kamienna </w:t>
      </w:r>
      <w:r w:rsidR="00AA675D">
        <w:t>–</w:t>
      </w:r>
      <w:r w:rsidR="008F0A88" w:rsidRPr="00F0486C">
        <w:t xml:space="preserve"> Rudnik</w:t>
      </w:r>
      <w:r w:rsidR="00AA675D">
        <w:t xml:space="preserve"> </w:t>
      </w:r>
      <w:r w:rsidR="008F0A88" w:rsidRPr="00F0486C">
        <w:t>(Ostrowiec Świętokrzyski).</w:t>
      </w:r>
      <w:r w:rsidR="004565A0" w:rsidRPr="00F0486C">
        <w:t xml:space="preserve"> Ciągi te stanowią </w:t>
      </w:r>
      <w:r w:rsidRPr="00F0486C">
        <w:t>jednocześnie liczące się w skali kraju powiązania</w:t>
      </w:r>
      <w:r w:rsidR="004565A0" w:rsidRPr="00F0486C">
        <w:t xml:space="preserve"> krajowe i </w:t>
      </w:r>
      <w:r w:rsidRPr="00F0486C">
        <w:t xml:space="preserve">międzyregionalne. </w:t>
      </w:r>
      <w:r w:rsidR="00543DBD" w:rsidRPr="00F0486C">
        <w:t xml:space="preserve">Istniejąca droga ekspresowa S7 i </w:t>
      </w:r>
      <w:r w:rsidRPr="00F0486C">
        <w:t>realizowan</w:t>
      </w:r>
      <w:r w:rsidR="00543DBD" w:rsidRPr="00F0486C">
        <w:t>a</w:t>
      </w:r>
      <w:r w:rsidRPr="00F0486C">
        <w:t xml:space="preserve"> S74 zostały włączone do transeuropejskiej sieci transportowej</w:t>
      </w:r>
      <w:r w:rsidR="00484740">
        <w:rPr>
          <w:rStyle w:val="Odwoanieprzypisudolnego"/>
        </w:rPr>
        <w:footnoteReference w:id="19"/>
      </w:r>
      <w:r w:rsidRPr="00F0486C">
        <w:t xml:space="preserve"> (TEN-T), a w Koncepcji Przestrzennego Zagospodarowania Kraju 2030 założono realizację drogi ekspresowej S73 Kielce-Tarnów oraz zwiększenie przepustowości drogi ekspresowej </w:t>
      </w:r>
      <w:r w:rsidR="00543DBD" w:rsidRPr="00F0486C">
        <w:t xml:space="preserve">S7 </w:t>
      </w:r>
      <w:r w:rsidRPr="00F0486C">
        <w:t xml:space="preserve">lub </w:t>
      </w:r>
      <w:r w:rsidR="00543DBD" w:rsidRPr="00F0486C">
        <w:t>jej przebu</w:t>
      </w:r>
      <w:r w:rsidRPr="00F0486C">
        <w:t xml:space="preserve">dowę </w:t>
      </w:r>
      <w:r w:rsidR="00543DBD" w:rsidRPr="00F0486C">
        <w:t xml:space="preserve">na </w:t>
      </w:r>
      <w:r w:rsidRPr="00F0486C">
        <w:t>autostrad</w:t>
      </w:r>
      <w:r w:rsidR="00543DBD" w:rsidRPr="00F0486C">
        <w:t>ę</w:t>
      </w:r>
      <w:r w:rsidRPr="00F0486C">
        <w:t>.</w:t>
      </w:r>
    </w:p>
    <w:p w14:paraId="670C6749" w14:textId="0CB13586" w:rsidR="00C43433" w:rsidRPr="00F0486C" w:rsidRDefault="00C43433" w:rsidP="00B57594">
      <w:pPr>
        <w:spacing w:line="360" w:lineRule="auto"/>
        <w:jc w:val="both"/>
      </w:pPr>
      <w:r w:rsidRPr="00F0486C">
        <w:t>Po zrealizowaniu zachodniej obwodnicy Kielc w klasie drogi ekspresowej, niezmiernie istotna staje się potrzeba realizacji wschodniego odcinka obwodnicy Kielc, która warunkuje uporządkowanie ruchu komunikacyjnego w obszarze funkcjonalnym ośrodka wojewódzkiego, pretendującego do pełnienia roli metropolii.</w:t>
      </w:r>
      <w:r w:rsidR="00122E13" w:rsidRPr="00F0486C">
        <w:t xml:space="preserve"> Obecnie ruch samochodowy w tym obszarze, na kierunku północ-południe, odbywa się drog</w:t>
      </w:r>
      <w:r w:rsidR="0089149C">
        <w:t>ą</w:t>
      </w:r>
      <w:r w:rsidR="00122E13" w:rsidRPr="00F0486C">
        <w:t xml:space="preserve"> krajową nr 73 przechodzącą przez centrum Kielc. Il</w:t>
      </w:r>
      <w:r w:rsidR="00553829" w:rsidRPr="00F0486C">
        <w:t>o</w:t>
      </w:r>
      <w:r w:rsidR="00122E13" w:rsidRPr="00F0486C">
        <w:t>ś</w:t>
      </w:r>
      <w:r w:rsidR="00553829" w:rsidRPr="00F0486C">
        <w:t>ć</w:t>
      </w:r>
      <w:r w:rsidR="00122E13" w:rsidRPr="00F0486C">
        <w:t xml:space="preserve"> skrzyżowań tej drogi</w:t>
      </w:r>
      <w:r w:rsidR="0023730C">
        <w:br/>
      </w:r>
      <w:r w:rsidR="00122E13" w:rsidRPr="00F0486C">
        <w:t xml:space="preserve">z ulicami miasta, </w:t>
      </w:r>
      <w:r w:rsidR="00553829" w:rsidRPr="00F0486C">
        <w:t xml:space="preserve">obsługiwanie </w:t>
      </w:r>
      <w:r w:rsidR="00122E13" w:rsidRPr="00F0486C">
        <w:t>przez drog</w:t>
      </w:r>
      <w:r w:rsidR="00553829" w:rsidRPr="00F0486C">
        <w:t>ę</w:t>
      </w:r>
      <w:r w:rsidR="00122E13" w:rsidRPr="00F0486C">
        <w:t xml:space="preserve"> </w:t>
      </w:r>
      <w:r w:rsidR="00553829" w:rsidRPr="00F0486C">
        <w:t xml:space="preserve">zarówno </w:t>
      </w:r>
      <w:r w:rsidR="00122E13" w:rsidRPr="00F0486C">
        <w:t xml:space="preserve">ruchu tranzytowego </w:t>
      </w:r>
      <w:r w:rsidR="00553829" w:rsidRPr="00F0486C">
        <w:t xml:space="preserve">jak </w:t>
      </w:r>
      <w:r w:rsidR="00122E13" w:rsidRPr="00F0486C">
        <w:t>i lokalnego oraz istniejące zagospodarowanie terenów przyległych powoduje brak możliwości takiej przebudowy</w:t>
      </w:r>
      <w:r w:rsidR="00AA675D">
        <w:t>,</w:t>
      </w:r>
      <w:r w:rsidR="00122E13" w:rsidRPr="00F0486C">
        <w:t xml:space="preserve"> aby </w:t>
      </w:r>
      <w:r w:rsidR="00553829" w:rsidRPr="00F0486C">
        <w:t xml:space="preserve">podnieść jej klasę techniczną i </w:t>
      </w:r>
      <w:r w:rsidR="00122E13" w:rsidRPr="00F0486C">
        <w:t>uzyskać odpowiednią przepustowość</w:t>
      </w:r>
      <w:r w:rsidR="00553829" w:rsidRPr="00F0486C">
        <w:t xml:space="preserve">. Jedynym zatem rozwiązaniem jest realizacja wschodniego obejścia Kielc drogą w klasie technicznej GP, z możliwością osiągnięcia docelowo klasy technicznej S. </w:t>
      </w:r>
    </w:p>
    <w:p w14:paraId="61E34CCF" w14:textId="055F1D17" w:rsidR="00C43433" w:rsidRPr="00F0486C" w:rsidRDefault="00C43433" w:rsidP="00C86DFD">
      <w:pPr>
        <w:spacing w:line="360" w:lineRule="auto"/>
        <w:ind w:firstLine="709"/>
        <w:jc w:val="both"/>
      </w:pPr>
      <w:r w:rsidRPr="00F0486C">
        <w:t>Sieć dróg krajowych zapewnia, biorąc pod uwagę jej gęstość, dobre powiązania ze wszystkimi sąsiednimi ośrodkami wojewódzkimi. Szybki rozwój motoryzacji, a co za tym idzie rosnący stale ruch samochodowy oraz żywiołowy rozwój mieszkalnictwa które często lokalizowane jest</w:t>
      </w:r>
      <w:r w:rsidRPr="00F0486C">
        <w:br/>
        <w:t xml:space="preserve">w bezpośrednim sąsiedztwie istniejących i planowanych korytarzy drogowych, powodują że przepustowość tych dróg w szybkim tempie się wyczerpuje. Gęsta obudowa dróg skutkuje </w:t>
      </w:r>
      <w:r w:rsidR="008F0A88" w:rsidRPr="00F0486C">
        <w:t xml:space="preserve">zaś często </w:t>
      </w:r>
      <w:r w:rsidRPr="00F0486C">
        <w:t>brakiem możliwości ich rozbudowy do odpowiednich parametrów.</w:t>
      </w:r>
    </w:p>
    <w:p w14:paraId="6806939D" w14:textId="2CEBB2CE" w:rsidR="00C43433" w:rsidRPr="00F0486C" w:rsidRDefault="00C43433" w:rsidP="00C86DFD">
      <w:pPr>
        <w:spacing w:line="360" w:lineRule="auto"/>
        <w:ind w:firstLine="709"/>
        <w:jc w:val="both"/>
      </w:pPr>
      <w:r w:rsidRPr="00F0486C">
        <w:t xml:space="preserve">Ponadto, o ile gęstość sieci dróg i nasycenie drogami o twardej nawierzchni </w:t>
      </w:r>
      <w:r w:rsidR="008F0A88" w:rsidRPr="00F0486C">
        <w:t xml:space="preserve">generalnie </w:t>
      </w:r>
      <w:r w:rsidRPr="00F0486C">
        <w:t>jest wystarczające do występujących potrzeb, wiele odcinków wymaga poprawy parametrów (podniesienia klasy) a stan nawierzchni wielu innych, na ogół nie przystosowanych do ruchu ciężkich pojazdów towarowych, może budzić niepokój.</w:t>
      </w:r>
      <w:r w:rsidR="00F77D3E" w:rsidRPr="00F0486C">
        <w:t xml:space="preserve"> Stan techniczny dróg krajowych, w oparciu o wyniki pomiarów Systemu Oceny Stanu Nawierzchni</w:t>
      </w:r>
      <w:r w:rsidR="00AA675D">
        <w:t xml:space="preserve"> </w:t>
      </w:r>
      <w:r w:rsidR="002C7F18">
        <w:t>(SOSN)</w:t>
      </w:r>
      <w:r w:rsidR="002C7F18">
        <w:rPr>
          <w:rStyle w:val="Odwoanieprzypisudolnego"/>
        </w:rPr>
        <w:footnoteReference w:id="20"/>
      </w:r>
      <w:r w:rsidR="00F77D3E" w:rsidRPr="00F0486C">
        <w:t>, szerzej omówiono w rozdziale Bezpieczeństwo ruchu drogowego.</w:t>
      </w:r>
    </w:p>
    <w:p w14:paraId="211495F4" w14:textId="068D267B" w:rsidR="00B33A00" w:rsidRDefault="00B33A00" w:rsidP="00B57594">
      <w:pPr>
        <w:spacing w:line="360" w:lineRule="auto"/>
        <w:ind w:firstLine="708"/>
        <w:jc w:val="both"/>
        <w:rPr>
          <w:bCs/>
        </w:rPr>
      </w:pPr>
      <w:r w:rsidRPr="00F0486C">
        <w:rPr>
          <w:bCs/>
        </w:rPr>
        <w:t>Sie</w:t>
      </w:r>
      <w:r w:rsidR="00B9318A">
        <w:rPr>
          <w:bCs/>
        </w:rPr>
        <w:t>ć</w:t>
      </w:r>
      <w:r w:rsidRPr="00F0486C">
        <w:rPr>
          <w:bCs/>
        </w:rPr>
        <w:t xml:space="preserve"> dróg krajowych uzupełniają drogi wojewódzkie. Spajają one system dróg krajowych obejmujący drogi krajowe, ekspresowe i autostrady z systemem dróg lokalnych obejmujących drogi powiatowe i gminne. Pełni</w:t>
      </w:r>
      <w:r w:rsidR="00897182" w:rsidRPr="00F0486C">
        <w:rPr>
          <w:bCs/>
        </w:rPr>
        <w:t>ą</w:t>
      </w:r>
      <w:r w:rsidRPr="00F0486C">
        <w:rPr>
          <w:bCs/>
        </w:rPr>
        <w:t xml:space="preserve"> zatem bardzo ważn</w:t>
      </w:r>
      <w:r w:rsidR="00A918A8">
        <w:rPr>
          <w:bCs/>
        </w:rPr>
        <w:t>ą</w:t>
      </w:r>
      <w:r w:rsidRPr="00F0486C">
        <w:rPr>
          <w:bCs/>
        </w:rPr>
        <w:t xml:space="preserve"> rolę w procesie rozwoju gospodarczego regionu przyczyniając się jednocześnie do rozwoju społecznego poprzez zwiększenie mobilności mieszkańców oraz likwidowanie obszarów wykluczenia transportowego peryferyjnie położonych obszarów województwa. </w:t>
      </w:r>
    </w:p>
    <w:p w14:paraId="5F312121" w14:textId="7AD0E9F1" w:rsidR="00DC5E55" w:rsidRDefault="00DC5E55" w:rsidP="00B57594">
      <w:pPr>
        <w:spacing w:line="360" w:lineRule="auto"/>
        <w:ind w:firstLine="708"/>
        <w:jc w:val="both"/>
        <w:rPr>
          <w:bCs/>
        </w:rPr>
      </w:pPr>
    </w:p>
    <w:p w14:paraId="3BABC587" w14:textId="3BC968DF" w:rsidR="00DC5E55" w:rsidRDefault="00DC5E55" w:rsidP="00DC5E55">
      <w:pPr>
        <w:spacing w:line="360" w:lineRule="auto"/>
        <w:jc w:val="both"/>
        <w:rPr>
          <w:bCs/>
        </w:rPr>
      </w:pPr>
      <w:r w:rsidRPr="00F0486C">
        <w:rPr>
          <w:noProof/>
        </w:rPr>
        <w:drawing>
          <wp:inline distT="0" distB="0" distL="0" distR="0" wp14:anchorId="38C915EB" wp14:editId="1D829A70">
            <wp:extent cx="6086475" cy="4987925"/>
            <wp:effectExtent l="0" t="0" r="9525" b="317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86475" cy="4987925"/>
                    </a:xfrm>
                    <a:prstGeom prst="rect">
                      <a:avLst/>
                    </a:prstGeom>
                    <a:noFill/>
                    <a:ln>
                      <a:noFill/>
                    </a:ln>
                  </pic:spPr>
                </pic:pic>
              </a:graphicData>
            </a:graphic>
          </wp:inline>
        </w:drawing>
      </w:r>
    </w:p>
    <w:p w14:paraId="61736039" w14:textId="392ABBB1" w:rsidR="00DC5E55" w:rsidRPr="005C47AE" w:rsidRDefault="00DC5E55" w:rsidP="00DC5E55">
      <w:pPr>
        <w:jc w:val="both"/>
        <w:rPr>
          <w:sz w:val="20"/>
          <w:szCs w:val="20"/>
        </w:rPr>
      </w:pPr>
      <w:r w:rsidRPr="005C47AE">
        <w:rPr>
          <w:sz w:val="20"/>
          <w:szCs w:val="20"/>
        </w:rPr>
        <w:t>Rysunek</w:t>
      </w:r>
      <w:r w:rsidR="005C47AE" w:rsidRPr="005C47AE">
        <w:rPr>
          <w:sz w:val="20"/>
          <w:szCs w:val="20"/>
        </w:rPr>
        <w:t xml:space="preserve"> </w:t>
      </w:r>
      <w:r w:rsidR="00BA7DD9">
        <w:rPr>
          <w:sz w:val="20"/>
          <w:szCs w:val="20"/>
        </w:rPr>
        <w:t xml:space="preserve">nr </w:t>
      </w:r>
      <w:r w:rsidR="005C47AE" w:rsidRPr="005C47AE">
        <w:rPr>
          <w:sz w:val="20"/>
          <w:szCs w:val="20"/>
        </w:rPr>
        <w:t>20</w:t>
      </w:r>
      <w:r w:rsidR="00BA7DD9">
        <w:rPr>
          <w:sz w:val="20"/>
          <w:szCs w:val="20"/>
        </w:rPr>
        <w:t>.</w:t>
      </w:r>
      <w:r w:rsidRPr="005C47AE">
        <w:rPr>
          <w:sz w:val="20"/>
          <w:szCs w:val="20"/>
        </w:rPr>
        <w:t xml:space="preserve"> </w:t>
      </w:r>
      <w:bookmarkStart w:id="44" w:name="_Hlk155181660"/>
      <w:r w:rsidRPr="005C47AE">
        <w:rPr>
          <w:sz w:val="20"/>
          <w:szCs w:val="20"/>
        </w:rPr>
        <w:t>Schemat istniejącej nadrzędnej sieci drogowej województwa – drogi krajowe i wojewódzkie</w:t>
      </w:r>
      <w:bookmarkEnd w:id="44"/>
      <w:r w:rsidR="00BA7DD9">
        <w:rPr>
          <w:sz w:val="20"/>
          <w:szCs w:val="20"/>
        </w:rPr>
        <w:t>.</w:t>
      </w:r>
    </w:p>
    <w:p w14:paraId="223F52A2" w14:textId="77777777" w:rsidR="00DC5E55" w:rsidRPr="005C47AE" w:rsidRDefault="00DC5E55" w:rsidP="00DC5E55">
      <w:pPr>
        <w:jc w:val="both"/>
        <w:rPr>
          <w:sz w:val="20"/>
          <w:szCs w:val="20"/>
        </w:rPr>
      </w:pPr>
      <w:r w:rsidRPr="005C47AE">
        <w:rPr>
          <w:sz w:val="20"/>
          <w:szCs w:val="20"/>
        </w:rPr>
        <w:t>Źródło: Opracowanie własne</w:t>
      </w:r>
    </w:p>
    <w:p w14:paraId="01A5415E" w14:textId="77777777" w:rsidR="00DC5E55" w:rsidRPr="00F0486C" w:rsidRDefault="00DC5E55" w:rsidP="00B57594">
      <w:pPr>
        <w:spacing w:line="360" w:lineRule="auto"/>
        <w:ind w:firstLine="708"/>
        <w:jc w:val="both"/>
        <w:rPr>
          <w:bCs/>
        </w:rPr>
      </w:pPr>
    </w:p>
    <w:p w14:paraId="5834DF87" w14:textId="138459A6" w:rsidR="0009550A" w:rsidRPr="00F0486C" w:rsidRDefault="00B33A00" w:rsidP="00553DDF">
      <w:pPr>
        <w:spacing w:line="360" w:lineRule="auto"/>
        <w:ind w:firstLine="708"/>
        <w:jc w:val="both"/>
        <w:rPr>
          <w:bCs/>
        </w:rPr>
      </w:pPr>
      <w:r w:rsidRPr="00F0486C">
        <w:rPr>
          <w:bCs/>
        </w:rPr>
        <w:t>Do d</w:t>
      </w:r>
      <w:r w:rsidR="00F86DE8" w:rsidRPr="00F0486C">
        <w:rPr>
          <w:bCs/>
        </w:rPr>
        <w:t>r</w:t>
      </w:r>
      <w:r w:rsidRPr="00F0486C">
        <w:rPr>
          <w:bCs/>
        </w:rPr>
        <w:t>óg</w:t>
      </w:r>
      <w:r w:rsidR="00F86DE8" w:rsidRPr="00F0486C">
        <w:rPr>
          <w:bCs/>
        </w:rPr>
        <w:t xml:space="preserve"> wojewódzki</w:t>
      </w:r>
      <w:r w:rsidRPr="00F0486C">
        <w:rPr>
          <w:bCs/>
        </w:rPr>
        <w:t xml:space="preserve">ch, zgodnie z ustawą o drogach publicznych, </w:t>
      </w:r>
      <w:r w:rsidR="0057585C" w:rsidRPr="00F0486C">
        <w:rPr>
          <w:bCs/>
        </w:rPr>
        <w:t>zalicza się drogi inne niż zaliczone do dróg krajowych, stanowiące połączenia mi</w:t>
      </w:r>
      <w:r w:rsidR="00897182" w:rsidRPr="00F0486C">
        <w:rPr>
          <w:bCs/>
        </w:rPr>
        <w:t>ę</w:t>
      </w:r>
      <w:r w:rsidR="0057585C" w:rsidRPr="00F0486C">
        <w:rPr>
          <w:bCs/>
        </w:rPr>
        <w:t>dzy miastami</w:t>
      </w:r>
      <w:r w:rsidR="0009550A" w:rsidRPr="00F0486C">
        <w:rPr>
          <w:bCs/>
        </w:rPr>
        <w:t xml:space="preserve"> lub </w:t>
      </w:r>
      <w:r w:rsidR="0057585C" w:rsidRPr="00F0486C">
        <w:rPr>
          <w:bCs/>
        </w:rPr>
        <w:t>mające znaczenie dla województwa</w:t>
      </w:r>
      <w:r w:rsidR="0009550A" w:rsidRPr="00F0486C">
        <w:rPr>
          <w:bCs/>
        </w:rPr>
        <w:t xml:space="preserve">. </w:t>
      </w:r>
      <w:r w:rsidR="0057585C" w:rsidRPr="00F0486C">
        <w:rPr>
          <w:bCs/>
        </w:rPr>
        <w:t xml:space="preserve">Zaliczenie do kategorii dróg wojewódzkich następuje w drodze uchwały sejmiku województwa w porozumieniu z ministrami właściwymi do spraw transportu i </w:t>
      </w:r>
      <w:r w:rsidR="0009550A" w:rsidRPr="00F0486C">
        <w:rPr>
          <w:bCs/>
        </w:rPr>
        <w:t>obrony narodowej</w:t>
      </w:r>
      <w:r w:rsidR="0057585C" w:rsidRPr="00F0486C">
        <w:rPr>
          <w:bCs/>
        </w:rPr>
        <w:t>.</w:t>
      </w:r>
      <w:r w:rsidR="0009550A" w:rsidRPr="00F0486C">
        <w:rPr>
          <w:bCs/>
        </w:rPr>
        <w:t xml:space="preserve"> </w:t>
      </w:r>
      <w:r w:rsidR="0009550A" w:rsidRPr="00F0486C">
        <w:t>Ustalenie przebiegu istniejących dróg wojewódzkich następuje w drodze uchwały sejmiku województwa, po zasięgnięciu opinii zarządów powiatów i zarządów związków metropolitalnych, na obszarze których przebiega droga, a w miastach na prawach powiatu – opinii prezydentów miast.</w:t>
      </w:r>
    </w:p>
    <w:p w14:paraId="30703A6D" w14:textId="73F2C585" w:rsidR="0009550A" w:rsidRPr="00F0486C" w:rsidRDefault="00C92202" w:rsidP="00D05798">
      <w:pPr>
        <w:spacing w:line="360" w:lineRule="auto"/>
        <w:ind w:firstLine="708"/>
        <w:jc w:val="both"/>
        <w:rPr>
          <w:bCs/>
        </w:rPr>
      </w:pPr>
      <w:r w:rsidRPr="00F0486C">
        <w:rPr>
          <w:bCs/>
        </w:rPr>
        <w:t>W obszarze województwa świętokrzyskiego jednostką zarządzającą siecią dróg wojewódzkich jest Świętokrzyski Zarząd Dróg Wojewódzkich w Kielcach</w:t>
      </w:r>
      <w:r w:rsidR="00FB4923" w:rsidRPr="00F0486C">
        <w:rPr>
          <w:bCs/>
        </w:rPr>
        <w:t xml:space="preserve"> (ŚZDW)</w:t>
      </w:r>
      <w:r w:rsidRPr="00F0486C">
        <w:rPr>
          <w:bCs/>
        </w:rPr>
        <w:t xml:space="preserve">. Jest to jednostka organizacyjna nie posiadająca osobowości prawnej, finansowana z budżetu województwa, wykonująca w imieniu Zarządu Województwa Świętokrzyskiego zadania w zakresie planowania, budowy, przebudowy, remontów, utrzymania i ochrony dróg wojewódzkich zgodnie z przepisami ustawy o drogach publicznych. </w:t>
      </w:r>
    </w:p>
    <w:p w14:paraId="720EB3E3" w14:textId="2C76A659" w:rsidR="005035A2" w:rsidRPr="00F0486C" w:rsidRDefault="005035A2" w:rsidP="00D05798">
      <w:pPr>
        <w:spacing w:line="360" w:lineRule="auto"/>
        <w:ind w:firstLine="708"/>
        <w:jc w:val="both"/>
        <w:rPr>
          <w:bCs/>
        </w:rPr>
      </w:pPr>
      <w:r w:rsidRPr="00F0486C">
        <w:rPr>
          <w:bCs/>
        </w:rPr>
        <w:t>Sie</w:t>
      </w:r>
      <w:r w:rsidR="00897182" w:rsidRPr="00F0486C">
        <w:rPr>
          <w:bCs/>
        </w:rPr>
        <w:t>ć</w:t>
      </w:r>
      <w:r w:rsidRPr="00F0486C">
        <w:rPr>
          <w:bCs/>
        </w:rPr>
        <w:t xml:space="preserve"> dróg wojewódzkich </w:t>
      </w:r>
      <w:r w:rsidR="00FB4923" w:rsidRPr="00F0486C">
        <w:rPr>
          <w:bCs/>
        </w:rPr>
        <w:t xml:space="preserve">zarządzana przez ŚZDW </w:t>
      </w:r>
      <w:r w:rsidRPr="00F0486C">
        <w:rPr>
          <w:bCs/>
        </w:rPr>
        <w:t xml:space="preserve">obejmuje </w:t>
      </w:r>
      <w:r w:rsidR="00FB4923" w:rsidRPr="00F0486C">
        <w:rPr>
          <w:bCs/>
        </w:rPr>
        <w:t>36 dróg o łącznej długości</w:t>
      </w:r>
      <w:r w:rsidR="00897182" w:rsidRPr="00F0486C">
        <w:rPr>
          <w:rStyle w:val="Odwoanieprzypisudolnego"/>
          <w:bCs/>
        </w:rPr>
        <w:footnoteReference w:id="21"/>
      </w:r>
      <w:r w:rsidR="00FB4923" w:rsidRPr="00F0486C">
        <w:rPr>
          <w:bCs/>
        </w:rPr>
        <w:t xml:space="preserve"> 10</w:t>
      </w:r>
      <w:r w:rsidR="00A44550">
        <w:rPr>
          <w:bCs/>
        </w:rPr>
        <w:t>5</w:t>
      </w:r>
      <w:r w:rsidR="00B77B80">
        <w:rPr>
          <w:bCs/>
        </w:rPr>
        <w:t>3</w:t>
      </w:r>
      <w:r w:rsidR="00FB4923" w:rsidRPr="00F0486C">
        <w:rPr>
          <w:bCs/>
        </w:rPr>
        <w:t xml:space="preserve"> km</w:t>
      </w:r>
      <w:r w:rsidR="00B115A6" w:rsidRPr="00F0486C">
        <w:rPr>
          <w:bCs/>
        </w:rPr>
        <w:t xml:space="preserve"> </w:t>
      </w:r>
      <w:r w:rsidR="00FB4923" w:rsidRPr="00F0486C">
        <w:rPr>
          <w:bCs/>
        </w:rPr>
        <w:t>na której zlokalizowane jest 16</w:t>
      </w:r>
      <w:r w:rsidR="00B77B80">
        <w:rPr>
          <w:bCs/>
        </w:rPr>
        <w:t>7</w:t>
      </w:r>
      <w:r w:rsidR="00FB4923" w:rsidRPr="00F0486C">
        <w:rPr>
          <w:bCs/>
        </w:rPr>
        <w:t xml:space="preserve"> obiektów mostowych.</w:t>
      </w:r>
      <w:r w:rsidR="00A90768">
        <w:rPr>
          <w:bCs/>
        </w:rPr>
        <w:t xml:space="preserve"> </w:t>
      </w:r>
      <w:r w:rsidR="00B6621C">
        <w:rPr>
          <w:bCs/>
        </w:rPr>
        <w:t>Wykaz dróg wojewódzkich oraz o</w:t>
      </w:r>
      <w:r w:rsidR="00A90768">
        <w:rPr>
          <w:bCs/>
        </w:rPr>
        <w:t>cenę stanu technicznego sieci dróg wojewódzkich, dokonan</w:t>
      </w:r>
      <w:r w:rsidR="00963E3D">
        <w:rPr>
          <w:bCs/>
        </w:rPr>
        <w:t>ą</w:t>
      </w:r>
      <w:r w:rsidR="00A90768">
        <w:rPr>
          <w:bCs/>
        </w:rPr>
        <w:t xml:space="preserve"> na podstawie rocznej kontroli obiektów technicznych przeprowadzonej w 2020 roku, przedstawiono w </w:t>
      </w:r>
      <w:r w:rsidR="00A90768" w:rsidRPr="00963E3D">
        <w:rPr>
          <w:bCs/>
          <w:i/>
          <w:iCs/>
        </w:rPr>
        <w:t>P</w:t>
      </w:r>
      <w:r w:rsidR="00963E3D" w:rsidRPr="00963E3D">
        <w:rPr>
          <w:bCs/>
          <w:i/>
          <w:iCs/>
        </w:rPr>
        <w:t>lanie</w:t>
      </w:r>
      <w:r w:rsidR="00A90768" w:rsidRPr="00963E3D">
        <w:rPr>
          <w:bCs/>
          <w:i/>
          <w:iCs/>
        </w:rPr>
        <w:t xml:space="preserve"> rozwoju sieci dróg wojewódzkich województwa świętokrzyskiego </w:t>
      </w:r>
      <w:r w:rsidR="00963E3D" w:rsidRPr="00963E3D">
        <w:rPr>
          <w:bCs/>
          <w:i/>
          <w:iCs/>
        </w:rPr>
        <w:t xml:space="preserve">do roku </w:t>
      </w:r>
      <w:r w:rsidR="00A90768" w:rsidRPr="00963E3D">
        <w:rPr>
          <w:bCs/>
          <w:i/>
          <w:iCs/>
        </w:rPr>
        <w:t>2030</w:t>
      </w:r>
      <w:r w:rsidR="00A90768">
        <w:rPr>
          <w:bCs/>
        </w:rPr>
        <w:t>, stanowiącym suplement</w:t>
      </w:r>
      <w:r w:rsidR="0023730C">
        <w:rPr>
          <w:bCs/>
        </w:rPr>
        <w:br/>
      </w:r>
      <w:r w:rsidR="00A90768">
        <w:rPr>
          <w:bCs/>
        </w:rPr>
        <w:t>A do niniejszego Planu.</w:t>
      </w:r>
    </w:p>
    <w:p w14:paraId="1B4ECBEF" w14:textId="54956FE9" w:rsidR="004B6E86" w:rsidRPr="005C47AE" w:rsidRDefault="004B6E86" w:rsidP="00F074E9">
      <w:pPr>
        <w:pStyle w:val="Spistreci5"/>
      </w:pPr>
      <w:r w:rsidRPr="005C47AE">
        <w:t>Średnie dobowe natężenie ruchu dla dróg krajowych i wojewódzkich</w:t>
      </w:r>
      <w:r w:rsidR="00682360" w:rsidRPr="005C47AE">
        <w:t xml:space="preserve"> (</w:t>
      </w:r>
      <w:r w:rsidR="00D67693" w:rsidRPr="005C47AE">
        <w:t>GPR 2020/21)</w:t>
      </w:r>
      <w:r w:rsidRPr="005C47AE">
        <w:t xml:space="preserve"> </w:t>
      </w:r>
    </w:p>
    <w:p w14:paraId="291E221B" w14:textId="4628BEBB" w:rsidR="007B0704" w:rsidRPr="007B0704" w:rsidRDefault="007B0704" w:rsidP="00B6621C">
      <w:pPr>
        <w:pStyle w:val="Default"/>
        <w:spacing w:line="360" w:lineRule="auto"/>
        <w:ind w:firstLine="720"/>
        <w:jc w:val="both"/>
        <w:rPr>
          <w:rFonts w:ascii="Times New Roman" w:hAnsi="Times New Roman" w:cs="Times New Roman"/>
        </w:rPr>
      </w:pPr>
      <w:bookmarkStart w:id="45" w:name="_Hlk112749181"/>
      <w:r w:rsidRPr="007B0704">
        <w:rPr>
          <w:rFonts w:ascii="Times New Roman" w:hAnsi="Times New Roman" w:cs="Times New Roman"/>
        </w:rPr>
        <w:t xml:space="preserve">W czasie pomiaru </w:t>
      </w:r>
      <w:r w:rsidR="00293472">
        <w:rPr>
          <w:rFonts w:ascii="Times New Roman" w:hAnsi="Times New Roman" w:cs="Times New Roman"/>
        </w:rPr>
        <w:t xml:space="preserve">natężenia ruchu </w:t>
      </w:r>
      <w:r w:rsidRPr="007B0704">
        <w:rPr>
          <w:rFonts w:ascii="Times New Roman" w:hAnsi="Times New Roman" w:cs="Times New Roman"/>
        </w:rPr>
        <w:t>rejestracji podlegały wszystkie pojazdy silnikowe korzystające z dróg publicznych takie jak: motocykle, samochody osobowe, lekkie samochody ciężarowe (dostawcze), samochody ciężarowe bez przyczep, samochody ciężarowe z przyczepami, autobusy, ciągniki rolnicze oraz rowery (za wyjątkiem dla dróg wojewódzkich). W ostatnich latach nie ewidencjonowano pojazdów zaprzęgowych. Średni dobowy ruch oznacza liczbę pojazdów przejeżdżających przez dany przekrój drogi w ciągu 24 godzin, średnio w ciągu 1 roku.</w:t>
      </w:r>
      <w:r w:rsidRPr="007B0704">
        <w:rPr>
          <w:rFonts w:ascii="Times New Roman" w:hAnsi="Times New Roman" w:cs="Times New Roman"/>
          <w:highlight w:val="yellow"/>
        </w:rPr>
        <w:t xml:space="preserve"> </w:t>
      </w:r>
    </w:p>
    <w:p w14:paraId="040F3948" w14:textId="0CE38BFA" w:rsidR="007B0704" w:rsidRPr="007B0704" w:rsidRDefault="007B0704" w:rsidP="00B6621C">
      <w:pPr>
        <w:spacing w:line="360" w:lineRule="auto"/>
        <w:ind w:firstLine="720"/>
        <w:jc w:val="both"/>
        <w:rPr>
          <w:color w:val="000000"/>
        </w:rPr>
      </w:pPr>
      <w:r w:rsidRPr="007B0704">
        <w:rPr>
          <w:color w:val="000000"/>
        </w:rPr>
        <w:t xml:space="preserve">Najwyższy średni dobowy ruch (powyżej 30 tys. pojazdów na dobę) odnotowano na drogach krajowych: </w:t>
      </w:r>
    </w:p>
    <w:p w14:paraId="57153FF8" w14:textId="77777777" w:rsidR="007B0704" w:rsidRPr="007B0704" w:rsidRDefault="007B0704">
      <w:pPr>
        <w:pStyle w:val="Akapitzlist"/>
        <w:numPr>
          <w:ilvl w:val="0"/>
          <w:numId w:val="105"/>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S74 (Kielce/ul. Warszawska/-W. Kielce Bocianek/Al. Solidarności/(DK73)/) – 33 895 pojazdów/dobę), S7 (W. Barcza/DW750/-W. Kielce Płn./DK 73);</w:t>
      </w:r>
    </w:p>
    <w:p w14:paraId="6543EB80" w14:textId="202467F0" w:rsidR="007B0704" w:rsidRPr="007B0704" w:rsidRDefault="007B0704">
      <w:pPr>
        <w:pStyle w:val="Akapitzlist"/>
        <w:numPr>
          <w:ilvl w:val="0"/>
          <w:numId w:val="105"/>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S7 (W. Skarżysko-Kamienna Płd./ul. Wojska Polskiego (DK42)/) – 30 286 pojazdów/dobę oraz</w:t>
      </w:r>
      <w:r w:rsidR="00963E3D">
        <w:rPr>
          <w:rFonts w:ascii="Times New Roman" w:hAnsi="Times New Roman"/>
          <w:color w:val="000000"/>
          <w:sz w:val="24"/>
          <w:szCs w:val="24"/>
        </w:rPr>
        <w:t xml:space="preserve"> </w:t>
      </w:r>
      <w:r w:rsidRPr="007B0704">
        <w:rPr>
          <w:rFonts w:ascii="Times New Roman" w:hAnsi="Times New Roman"/>
          <w:color w:val="000000"/>
          <w:sz w:val="24"/>
          <w:szCs w:val="24"/>
        </w:rPr>
        <w:t>S7 (W. Kielce Zachód/ul. Łódzka (DK74)/-W. Kielce Jaworznia /DW 761/) – 25 373 pojazdów/dobę do węzła (W. Kielce Południe/DW762/-W. Jędrzejów Płn./DK78/) – 25</w:t>
      </w:r>
      <w:r w:rsidR="00963E3D">
        <w:rPr>
          <w:rFonts w:ascii="Times New Roman" w:hAnsi="Times New Roman"/>
          <w:color w:val="000000"/>
          <w:sz w:val="24"/>
          <w:szCs w:val="24"/>
        </w:rPr>
        <w:t> </w:t>
      </w:r>
      <w:r w:rsidRPr="007B0704">
        <w:rPr>
          <w:rFonts w:ascii="Times New Roman" w:hAnsi="Times New Roman"/>
          <w:color w:val="000000"/>
          <w:sz w:val="24"/>
          <w:szCs w:val="24"/>
        </w:rPr>
        <w:t>059</w:t>
      </w:r>
      <w:r w:rsidR="00963E3D">
        <w:rPr>
          <w:rFonts w:ascii="Times New Roman" w:hAnsi="Times New Roman"/>
          <w:color w:val="000000"/>
          <w:sz w:val="24"/>
          <w:szCs w:val="24"/>
        </w:rPr>
        <w:t xml:space="preserve"> </w:t>
      </w:r>
      <w:r w:rsidRPr="007B0704">
        <w:rPr>
          <w:rFonts w:ascii="Times New Roman" w:hAnsi="Times New Roman"/>
          <w:color w:val="000000"/>
          <w:sz w:val="24"/>
          <w:szCs w:val="24"/>
        </w:rPr>
        <w:t>pojazdów/dobę;</w:t>
      </w:r>
    </w:p>
    <w:p w14:paraId="6B6D2B4D" w14:textId="77777777" w:rsidR="007B0704" w:rsidRPr="007B0704" w:rsidRDefault="007B0704" w:rsidP="007B0704">
      <w:pPr>
        <w:contextualSpacing/>
        <w:jc w:val="both"/>
        <w:rPr>
          <w:color w:val="000000"/>
        </w:rPr>
      </w:pPr>
    </w:p>
    <w:p w14:paraId="5504FDAD" w14:textId="77777777" w:rsidR="007B0704" w:rsidRDefault="007B0704" w:rsidP="007B0704">
      <w:pPr>
        <w:jc w:val="both"/>
        <w:rPr>
          <w:color w:val="000000"/>
          <w:sz w:val="23"/>
        </w:rPr>
      </w:pPr>
      <w:r>
        <w:rPr>
          <w:noProof/>
        </w:rPr>
        <w:drawing>
          <wp:inline distT="0" distB="0" distL="0" distR="0" wp14:anchorId="52F73094" wp14:editId="700F8457">
            <wp:extent cx="6120130" cy="4888865"/>
            <wp:effectExtent l="0" t="0" r="0" b="698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130" cy="4888865"/>
                    </a:xfrm>
                    <a:prstGeom prst="rect">
                      <a:avLst/>
                    </a:prstGeom>
                  </pic:spPr>
                </pic:pic>
              </a:graphicData>
            </a:graphic>
          </wp:inline>
        </w:drawing>
      </w:r>
    </w:p>
    <w:p w14:paraId="76ADEA43" w14:textId="7C67B21B" w:rsidR="005C47AE" w:rsidRPr="005C47AE" w:rsidRDefault="005C47AE" w:rsidP="005C47AE">
      <w:pPr>
        <w:jc w:val="both"/>
        <w:rPr>
          <w:sz w:val="20"/>
          <w:szCs w:val="20"/>
        </w:rPr>
      </w:pPr>
      <w:r w:rsidRPr="005C47AE">
        <w:rPr>
          <w:sz w:val="20"/>
          <w:szCs w:val="20"/>
        </w:rPr>
        <w:t>Rysunek</w:t>
      </w:r>
      <w:r w:rsidR="00BA7DD9">
        <w:rPr>
          <w:sz w:val="20"/>
          <w:szCs w:val="20"/>
        </w:rPr>
        <w:t xml:space="preserve"> nr</w:t>
      </w:r>
      <w:r w:rsidRPr="005C47AE">
        <w:rPr>
          <w:sz w:val="20"/>
          <w:szCs w:val="20"/>
        </w:rPr>
        <w:t xml:space="preserve"> 2</w:t>
      </w:r>
      <w:r>
        <w:rPr>
          <w:sz w:val="20"/>
          <w:szCs w:val="20"/>
        </w:rPr>
        <w:t>1</w:t>
      </w:r>
      <w:bookmarkStart w:id="46" w:name="_Hlk155181837"/>
      <w:r w:rsidR="00BA7DD9">
        <w:rPr>
          <w:sz w:val="20"/>
          <w:szCs w:val="20"/>
        </w:rPr>
        <w:t>.</w:t>
      </w:r>
      <w:r w:rsidRPr="005C47AE">
        <w:rPr>
          <w:sz w:val="20"/>
          <w:szCs w:val="20"/>
        </w:rPr>
        <w:t xml:space="preserve"> </w:t>
      </w:r>
      <w:r>
        <w:rPr>
          <w:sz w:val="20"/>
          <w:szCs w:val="20"/>
        </w:rPr>
        <w:t>Średni dobowy ruch w punktach pomiarowych</w:t>
      </w:r>
      <w:bookmarkEnd w:id="46"/>
      <w:r w:rsidR="00BA7DD9">
        <w:rPr>
          <w:sz w:val="20"/>
          <w:szCs w:val="20"/>
        </w:rPr>
        <w:t>.</w:t>
      </w:r>
    </w:p>
    <w:p w14:paraId="09011264" w14:textId="7453C304" w:rsidR="005C47AE" w:rsidRPr="005C47AE" w:rsidRDefault="005C47AE" w:rsidP="005C47AE">
      <w:pPr>
        <w:jc w:val="both"/>
        <w:rPr>
          <w:sz w:val="20"/>
          <w:szCs w:val="20"/>
        </w:rPr>
      </w:pPr>
      <w:r w:rsidRPr="005C47AE">
        <w:rPr>
          <w:sz w:val="20"/>
          <w:szCs w:val="20"/>
        </w:rPr>
        <w:t>Źródło: Opracowanie własne</w:t>
      </w:r>
      <w:r>
        <w:rPr>
          <w:sz w:val="20"/>
          <w:szCs w:val="20"/>
        </w:rPr>
        <w:t xml:space="preserve"> na podstawie </w:t>
      </w:r>
      <w:r w:rsidR="00731563">
        <w:rPr>
          <w:sz w:val="20"/>
          <w:szCs w:val="20"/>
        </w:rPr>
        <w:t xml:space="preserve">danych z </w:t>
      </w:r>
      <w:r>
        <w:rPr>
          <w:sz w:val="20"/>
          <w:szCs w:val="20"/>
        </w:rPr>
        <w:t>Generalnego Pomiaru Ruchu 2020/21</w:t>
      </w:r>
    </w:p>
    <w:p w14:paraId="3B84CBEF" w14:textId="77777777" w:rsidR="007B0704" w:rsidRDefault="007B0704" w:rsidP="007B0704">
      <w:pPr>
        <w:jc w:val="both"/>
      </w:pPr>
    </w:p>
    <w:p w14:paraId="4E2532F7" w14:textId="77777777" w:rsidR="00146FD6" w:rsidRPr="007B0704" w:rsidRDefault="00146FD6" w:rsidP="00146FD6">
      <w:pPr>
        <w:spacing w:line="360" w:lineRule="auto"/>
        <w:jc w:val="both"/>
        <w:rPr>
          <w:color w:val="000000"/>
        </w:rPr>
      </w:pPr>
      <w:r w:rsidRPr="007B0704">
        <w:rPr>
          <w:color w:val="000000"/>
        </w:rPr>
        <w:t xml:space="preserve">Najbardziej obciążone ruchem (powyżej 20 tys. pojazdów na dobę) są:  </w:t>
      </w:r>
    </w:p>
    <w:p w14:paraId="04211057" w14:textId="09B8ECE1" w:rsidR="00146FD6" w:rsidRPr="007B0704" w:rsidRDefault="00146FD6">
      <w:pPr>
        <w:pStyle w:val="Akapitzlist"/>
        <w:numPr>
          <w:ilvl w:val="0"/>
          <w:numId w:val="106"/>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S7 (W. Szydłowiec Płd.-W. Skarżysko-Kamienna Płn.) – 29 374 pojazdy/dobę, S7</w:t>
      </w:r>
      <w:r w:rsidR="006E52C5">
        <w:rPr>
          <w:rFonts w:ascii="Times New Roman" w:hAnsi="Times New Roman"/>
          <w:color w:val="000000"/>
          <w:sz w:val="24"/>
          <w:szCs w:val="24"/>
        </w:rPr>
        <w:br/>
      </w:r>
      <w:r w:rsidRPr="007B0704">
        <w:rPr>
          <w:rFonts w:ascii="Times New Roman" w:hAnsi="Times New Roman"/>
          <w:color w:val="000000"/>
          <w:sz w:val="24"/>
          <w:szCs w:val="24"/>
        </w:rPr>
        <w:t>(W. Skarżysko-Kamienna  Płn.-W. Skarżysko-Kamienna Centrum) – 28 155 pojazdów/dobę;</w:t>
      </w:r>
    </w:p>
    <w:p w14:paraId="037C8E95" w14:textId="77777777" w:rsidR="00146FD6" w:rsidRPr="007B0704" w:rsidRDefault="00146FD6">
      <w:pPr>
        <w:pStyle w:val="Akapitzlist"/>
        <w:numPr>
          <w:ilvl w:val="0"/>
          <w:numId w:val="106"/>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DK9 (Ostrowiec Św./Przejście 1: Al. 3 Maja (DW754)-ul. Traugutta (DW751)/)- 22 081 pojazdów/dobę;</w:t>
      </w:r>
    </w:p>
    <w:p w14:paraId="5C76ADB6" w14:textId="77777777" w:rsidR="00146FD6" w:rsidRPr="007B0704" w:rsidRDefault="00146FD6">
      <w:pPr>
        <w:pStyle w:val="Akapitzlist"/>
        <w:numPr>
          <w:ilvl w:val="0"/>
          <w:numId w:val="106"/>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 xml:space="preserve">DK74 (Miedziana Góra/ul. Bugajska (DW748)/-W. Kielce Zach./S7/) – 25 852 pojazdy/dobę, (W. Kielce Zachód/S7/-Kielce) – 23 936 pojazdów/dobę na odcinku (Kielce/ul. Warszawska/-W. Kielce Bocianek/Al. Solidarności (DK73)/, (Cedzyna/S74/- Radlin/DW745/)- 20 521 pojazdów/dobę; </w:t>
      </w:r>
    </w:p>
    <w:p w14:paraId="4FF3192D" w14:textId="77777777" w:rsidR="00146FD6" w:rsidRPr="007B0704" w:rsidRDefault="00146FD6">
      <w:pPr>
        <w:pStyle w:val="Akapitzlist"/>
        <w:numPr>
          <w:ilvl w:val="0"/>
          <w:numId w:val="106"/>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 xml:space="preserve"> DK77 (Sandomierz/Przejście3: Al. Jana Pawła II (DK79)-ul. Lwowska (DW723)/)- 22 230 pojazdów/dobę. </w:t>
      </w:r>
    </w:p>
    <w:p w14:paraId="053625A2" w14:textId="77777777" w:rsidR="00153F53" w:rsidRDefault="00153F53" w:rsidP="00146FD6">
      <w:pPr>
        <w:spacing w:line="360" w:lineRule="auto"/>
        <w:jc w:val="both"/>
        <w:rPr>
          <w:color w:val="000000"/>
        </w:rPr>
      </w:pPr>
    </w:p>
    <w:p w14:paraId="5CC4C66F" w14:textId="08C4E948" w:rsidR="00146FD6" w:rsidRPr="007B0704" w:rsidRDefault="00146FD6" w:rsidP="00146FD6">
      <w:pPr>
        <w:spacing w:line="360" w:lineRule="auto"/>
        <w:jc w:val="both"/>
        <w:rPr>
          <w:color w:val="000000"/>
        </w:rPr>
      </w:pPr>
      <w:r w:rsidRPr="007B0704">
        <w:rPr>
          <w:color w:val="000000"/>
        </w:rPr>
        <w:t>Jeśli chodzi o drogi wojewódzkie, to w 2020 r. najwyższe wskaźniki dot. ruchu odnotowano na:</w:t>
      </w:r>
    </w:p>
    <w:p w14:paraId="03FD6718" w14:textId="77777777" w:rsidR="00146FD6" w:rsidRPr="007B0704" w:rsidRDefault="00146FD6">
      <w:pPr>
        <w:pStyle w:val="Akapitzlist"/>
        <w:numPr>
          <w:ilvl w:val="0"/>
          <w:numId w:val="107"/>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DW762 (Kielce-W. Kielce Płd./S7/) – 19 326 pojazd</w:t>
      </w:r>
      <w:r>
        <w:rPr>
          <w:rFonts w:ascii="Times New Roman" w:hAnsi="Times New Roman"/>
          <w:color w:val="000000"/>
          <w:sz w:val="24"/>
          <w:szCs w:val="24"/>
        </w:rPr>
        <w:t>ów</w:t>
      </w:r>
      <w:r w:rsidRPr="007B0704">
        <w:rPr>
          <w:rFonts w:ascii="Times New Roman" w:hAnsi="Times New Roman"/>
          <w:color w:val="000000"/>
          <w:sz w:val="24"/>
          <w:szCs w:val="24"/>
        </w:rPr>
        <w:t>/dobę;</w:t>
      </w:r>
    </w:p>
    <w:p w14:paraId="2B68C43C" w14:textId="1664171B" w:rsidR="00146FD6" w:rsidRPr="007B0704" w:rsidRDefault="00146FD6">
      <w:pPr>
        <w:pStyle w:val="Akapitzlist"/>
        <w:numPr>
          <w:ilvl w:val="0"/>
          <w:numId w:val="107"/>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DW744 (Starachowice/Przejście)- 15 409 pojazdów/dobę;</w:t>
      </w:r>
    </w:p>
    <w:p w14:paraId="6D3CF455" w14:textId="13510391" w:rsidR="00146FD6" w:rsidRDefault="00146FD6">
      <w:pPr>
        <w:pStyle w:val="Akapitzlist"/>
        <w:numPr>
          <w:ilvl w:val="0"/>
          <w:numId w:val="107"/>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DW777 (Sandomierz/Przejście: ul. Kwiatkowskiego (DK77)</w:t>
      </w:r>
      <w:r w:rsidR="006E52C5">
        <w:rPr>
          <w:rFonts w:ascii="Times New Roman" w:hAnsi="Times New Roman"/>
          <w:color w:val="000000"/>
          <w:sz w:val="24"/>
          <w:szCs w:val="24"/>
        </w:rPr>
        <w:t xml:space="preserve"> </w:t>
      </w:r>
      <w:r w:rsidRPr="007B0704">
        <w:rPr>
          <w:rFonts w:ascii="Times New Roman" w:hAnsi="Times New Roman"/>
          <w:color w:val="000000"/>
          <w:sz w:val="24"/>
          <w:szCs w:val="24"/>
        </w:rPr>
        <w:t>-</w:t>
      </w:r>
      <w:r w:rsidR="006E52C5">
        <w:rPr>
          <w:rFonts w:ascii="Times New Roman" w:hAnsi="Times New Roman"/>
          <w:color w:val="000000"/>
          <w:sz w:val="24"/>
          <w:szCs w:val="24"/>
        </w:rPr>
        <w:t xml:space="preserve"> </w:t>
      </w:r>
      <w:r w:rsidRPr="007B0704">
        <w:rPr>
          <w:rFonts w:ascii="Times New Roman" w:hAnsi="Times New Roman"/>
          <w:color w:val="000000"/>
          <w:sz w:val="24"/>
          <w:szCs w:val="24"/>
        </w:rPr>
        <w:t xml:space="preserve">Gr. Miasta/) – 12 970 pojazdów/dobę. </w:t>
      </w:r>
    </w:p>
    <w:p w14:paraId="0F727607" w14:textId="77777777" w:rsidR="007B0704" w:rsidRDefault="007B0704" w:rsidP="007B0704">
      <w:pPr>
        <w:jc w:val="both"/>
        <w:rPr>
          <w:color w:val="000000"/>
          <w:sz w:val="23"/>
        </w:rPr>
      </w:pPr>
    </w:p>
    <w:p w14:paraId="34CC984A" w14:textId="345A8379" w:rsidR="007B0704" w:rsidRDefault="007B0704" w:rsidP="007B0704">
      <w:pPr>
        <w:jc w:val="both"/>
        <w:rPr>
          <w:color w:val="000000"/>
          <w:sz w:val="23"/>
        </w:rPr>
      </w:pPr>
      <w:r>
        <w:rPr>
          <w:noProof/>
        </w:rPr>
        <w:drawing>
          <wp:inline distT="0" distB="0" distL="0" distR="0" wp14:anchorId="1E54F0FF" wp14:editId="3BAE35FD">
            <wp:extent cx="6120130" cy="5064125"/>
            <wp:effectExtent l="0" t="0" r="0" b="317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130" cy="5064125"/>
                    </a:xfrm>
                    <a:prstGeom prst="rect">
                      <a:avLst/>
                    </a:prstGeom>
                  </pic:spPr>
                </pic:pic>
              </a:graphicData>
            </a:graphic>
          </wp:inline>
        </w:drawing>
      </w:r>
    </w:p>
    <w:p w14:paraId="30D1F7D7" w14:textId="189308E6" w:rsidR="005C47AE" w:rsidRPr="005C47AE" w:rsidRDefault="005C47AE" w:rsidP="005C47AE">
      <w:pPr>
        <w:jc w:val="both"/>
        <w:rPr>
          <w:sz w:val="20"/>
          <w:szCs w:val="20"/>
        </w:rPr>
      </w:pPr>
      <w:r w:rsidRPr="005C47AE">
        <w:rPr>
          <w:sz w:val="20"/>
          <w:szCs w:val="20"/>
        </w:rPr>
        <w:t xml:space="preserve">Rysunek </w:t>
      </w:r>
      <w:r w:rsidR="00BA7DD9">
        <w:rPr>
          <w:sz w:val="20"/>
          <w:szCs w:val="20"/>
        </w:rPr>
        <w:t xml:space="preserve">nr </w:t>
      </w:r>
      <w:r w:rsidRPr="005C47AE">
        <w:rPr>
          <w:sz w:val="20"/>
          <w:szCs w:val="20"/>
        </w:rPr>
        <w:t>2</w:t>
      </w:r>
      <w:r>
        <w:rPr>
          <w:sz w:val="20"/>
          <w:szCs w:val="20"/>
        </w:rPr>
        <w:t>2</w:t>
      </w:r>
      <w:r w:rsidR="00BA7DD9">
        <w:rPr>
          <w:sz w:val="20"/>
          <w:szCs w:val="20"/>
        </w:rPr>
        <w:t>.</w:t>
      </w:r>
      <w:r w:rsidRPr="005C47AE">
        <w:rPr>
          <w:sz w:val="20"/>
          <w:szCs w:val="20"/>
        </w:rPr>
        <w:t xml:space="preserve"> </w:t>
      </w:r>
      <w:bookmarkStart w:id="47" w:name="_Hlk155181995"/>
      <w:r w:rsidR="00FB428B">
        <w:rPr>
          <w:sz w:val="20"/>
          <w:szCs w:val="20"/>
        </w:rPr>
        <w:t>Rodzajowa struktura ruchu pojazdów silnikowych – samochody osobowe i mikrobusy</w:t>
      </w:r>
      <w:bookmarkEnd w:id="47"/>
      <w:r w:rsidR="00FB428B">
        <w:rPr>
          <w:sz w:val="20"/>
          <w:szCs w:val="20"/>
        </w:rPr>
        <w:t xml:space="preserve">. </w:t>
      </w:r>
    </w:p>
    <w:p w14:paraId="021DBBF1" w14:textId="353C19EC" w:rsidR="005C47AE" w:rsidRPr="005C47AE" w:rsidRDefault="005C47AE" w:rsidP="005C47AE">
      <w:pPr>
        <w:jc w:val="both"/>
        <w:rPr>
          <w:sz w:val="20"/>
          <w:szCs w:val="20"/>
        </w:rPr>
      </w:pPr>
      <w:r w:rsidRPr="005C47AE">
        <w:rPr>
          <w:sz w:val="20"/>
          <w:szCs w:val="20"/>
        </w:rPr>
        <w:t>Źródło: Opracowanie własne</w:t>
      </w:r>
      <w:r>
        <w:rPr>
          <w:sz w:val="20"/>
          <w:szCs w:val="20"/>
        </w:rPr>
        <w:t xml:space="preserve"> na podstawie</w:t>
      </w:r>
      <w:r w:rsidR="00731563">
        <w:rPr>
          <w:sz w:val="20"/>
          <w:szCs w:val="20"/>
        </w:rPr>
        <w:t xml:space="preserve"> danych z </w:t>
      </w:r>
      <w:r>
        <w:rPr>
          <w:sz w:val="20"/>
          <w:szCs w:val="20"/>
        </w:rPr>
        <w:t>Generalnego Pomiaru Ruchu 2020/21</w:t>
      </w:r>
    </w:p>
    <w:p w14:paraId="27FB22BB" w14:textId="77777777" w:rsidR="007B0704" w:rsidRDefault="007B0704" w:rsidP="007B0704">
      <w:pPr>
        <w:ind w:firstLine="720"/>
        <w:jc w:val="both"/>
      </w:pPr>
    </w:p>
    <w:p w14:paraId="2113861D" w14:textId="77777777" w:rsidR="006C51D6" w:rsidRPr="00B6621C" w:rsidRDefault="006C51D6" w:rsidP="006C51D6">
      <w:pPr>
        <w:spacing w:line="360" w:lineRule="auto"/>
        <w:jc w:val="both"/>
        <w:rPr>
          <w:color w:val="000000"/>
        </w:rPr>
      </w:pPr>
      <w:r w:rsidRPr="00B6621C">
        <w:rPr>
          <w:color w:val="000000"/>
        </w:rPr>
        <w:t>Największy ruch samochodów osobowych i mikrobusów (powyżej 20 tys. pojazdów/dobę) generowany był na:</w:t>
      </w:r>
    </w:p>
    <w:p w14:paraId="050CD3F1" w14:textId="77777777" w:rsidR="006C51D6" w:rsidRPr="00B6621C" w:rsidRDefault="006C51D6" w:rsidP="006C51D6">
      <w:pPr>
        <w:pStyle w:val="Akapitzlist"/>
        <w:numPr>
          <w:ilvl w:val="0"/>
          <w:numId w:val="10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S74 (Kielce/ul. Warszawska/-W. Kielce Bocianek/Al. Solidarności (DK73)) -28 345 pojazdów/dobę;</w:t>
      </w:r>
    </w:p>
    <w:p w14:paraId="582B6A04" w14:textId="77777777" w:rsidR="006C51D6" w:rsidRPr="00B6621C" w:rsidRDefault="006C51D6" w:rsidP="006C51D6">
      <w:pPr>
        <w:pStyle w:val="Akapitzlist"/>
        <w:numPr>
          <w:ilvl w:val="0"/>
          <w:numId w:val="10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S7 (W. Barcza/DW750/-W. Kielce Płn./DK73/) – 24 764 pojazdów/dobę do S7 (Skarżysko-Kamienna Płd./ul. Wojska Polskiego (DK42)) – 21 947 pojazdów/dobę oraz S7</w:t>
      </w:r>
      <w:r>
        <w:rPr>
          <w:rFonts w:ascii="Times New Roman" w:hAnsi="Times New Roman"/>
          <w:color w:val="000000"/>
          <w:sz w:val="24"/>
          <w:szCs w:val="24"/>
        </w:rPr>
        <w:br/>
      </w:r>
      <w:r w:rsidRPr="00B6621C">
        <w:rPr>
          <w:rFonts w:ascii="Times New Roman" w:hAnsi="Times New Roman"/>
          <w:color w:val="000000"/>
          <w:sz w:val="24"/>
          <w:szCs w:val="24"/>
        </w:rPr>
        <w:t>(W. Szydłowiec Płd.-W. Skarżysko-Kamienna Płn.) – 21 159 pojazdów/dobę;</w:t>
      </w:r>
    </w:p>
    <w:p w14:paraId="148EEE67" w14:textId="77777777" w:rsidR="006C51D6" w:rsidRPr="00B6621C" w:rsidRDefault="006C51D6" w:rsidP="006C51D6">
      <w:pPr>
        <w:pStyle w:val="Akapitzlist"/>
        <w:numPr>
          <w:ilvl w:val="0"/>
          <w:numId w:val="10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DK77 (Sandomierz/Przejście 2: ul. Lubelska (DW777)</w:t>
      </w:r>
      <w:r>
        <w:rPr>
          <w:rFonts w:ascii="Times New Roman" w:hAnsi="Times New Roman"/>
          <w:color w:val="000000"/>
          <w:sz w:val="24"/>
          <w:szCs w:val="24"/>
        </w:rPr>
        <w:t xml:space="preserve"> </w:t>
      </w:r>
      <w:r w:rsidRPr="00B6621C">
        <w:rPr>
          <w:rFonts w:ascii="Times New Roman" w:hAnsi="Times New Roman"/>
          <w:color w:val="000000"/>
          <w:sz w:val="24"/>
          <w:szCs w:val="24"/>
        </w:rPr>
        <w:t>-</w:t>
      </w:r>
      <w:r>
        <w:rPr>
          <w:rFonts w:ascii="Times New Roman" w:hAnsi="Times New Roman"/>
          <w:color w:val="000000"/>
          <w:sz w:val="24"/>
          <w:szCs w:val="24"/>
        </w:rPr>
        <w:t xml:space="preserve"> </w:t>
      </w:r>
      <w:r w:rsidRPr="00B6621C">
        <w:rPr>
          <w:rFonts w:ascii="Times New Roman" w:hAnsi="Times New Roman"/>
          <w:color w:val="000000"/>
          <w:sz w:val="24"/>
          <w:szCs w:val="24"/>
        </w:rPr>
        <w:t xml:space="preserve">Al. Jana Pawła II (DK79))-20 298 pojazdów/dobę.  </w:t>
      </w:r>
    </w:p>
    <w:p w14:paraId="4A5C9BD1" w14:textId="77777777" w:rsidR="006C51D6" w:rsidRPr="00B6621C" w:rsidRDefault="006C51D6" w:rsidP="006C51D6">
      <w:pPr>
        <w:spacing w:line="360" w:lineRule="auto"/>
        <w:jc w:val="both"/>
        <w:rPr>
          <w:color w:val="000000"/>
        </w:rPr>
      </w:pPr>
      <w:r w:rsidRPr="00B6621C">
        <w:rPr>
          <w:color w:val="000000"/>
        </w:rPr>
        <w:t>Spośród dróg wojewódzkich  najbardziej obciążona ruchem samochodów osobowych (powyżej 10 tys. pojazdów/dobę) były:</w:t>
      </w:r>
    </w:p>
    <w:p w14:paraId="5DD275D1" w14:textId="77777777" w:rsidR="006C51D6" w:rsidRPr="00B6621C" w:rsidRDefault="006C51D6" w:rsidP="006C51D6">
      <w:pPr>
        <w:pStyle w:val="Akapitzlist"/>
        <w:numPr>
          <w:ilvl w:val="0"/>
          <w:numId w:val="109"/>
        </w:numPr>
        <w:suppressAutoHyphens w:val="0"/>
        <w:spacing w:after="0" w:line="360" w:lineRule="auto"/>
        <w:ind w:left="567" w:hanging="283"/>
        <w:contextualSpacing/>
        <w:rPr>
          <w:rFonts w:ascii="Times New Roman" w:hAnsi="Times New Roman"/>
          <w:color w:val="000000"/>
          <w:sz w:val="24"/>
          <w:szCs w:val="24"/>
        </w:rPr>
      </w:pPr>
      <w:r w:rsidRPr="00B6621C">
        <w:rPr>
          <w:rFonts w:ascii="Times New Roman" w:hAnsi="Times New Roman"/>
          <w:color w:val="000000"/>
          <w:sz w:val="24"/>
          <w:szCs w:val="24"/>
        </w:rPr>
        <w:t>DW762  (Kielce-W. Kielce Płd. /S7/) – 15 803 pojazdy/dobę</w:t>
      </w:r>
      <w:r>
        <w:rPr>
          <w:rFonts w:ascii="Times New Roman" w:hAnsi="Times New Roman"/>
          <w:color w:val="000000"/>
          <w:sz w:val="24"/>
          <w:szCs w:val="24"/>
        </w:rPr>
        <w:t>;</w:t>
      </w:r>
    </w:p>
    <w:p w14:paraId="6DFECB68" w14:textId="77777777" w:rsidR="006C51D6" w:rsidRPr="00B6621C" w:rsidRDefault="006C51D6" w:rsidP="006C51D6">
      <w:pPr>
        <w:pStyle w:val="Akapitzlist"/>
        <w:numPr>
          <w:ilvl w:val="0"/>
          <w:numId w:val="109"/>
        </w:numPr>
        <w:suppressAutoHyphens w:val="0"/>
        <w:spacing w:after="0" w:line="360" w:lineRule="auto"/>
        <w:ind w:left="567" w:hanging="283"/>
        <w:contextualSpacing/>
        <w:rPr>
          <w:rFonts w:ascii="Times New Roman" w:hAnsi="Times New Roman"/>
          <w:color w:val="000000"/>
          <w:sz w:val="24"/>
          <w:szCs w:val="24"/>
        </w:rPr>
      </w:pPr>
      <w:r w:rsidRPr="00B6621C">
        <w:rPr>
          <w:rFonts w:ascii="Times New Roman" w:hAnsi="Times New Roman"/>
          <w:color w:val="000000"/>
          <w:sz w:val="24"/>
          <w:szCs w:val="24"/>
        </w:rPr>
        <w:t>DW744 (Starachowice/Przejście) – 13 698 pojazdów/dobę;</w:t>
      </w:r>
    </w:p>
    <w:p w14:paraId="62CE57FB" w14:textId="77777777" w:rsidR="006C51D6" w:rsidRPr="00B6621C" w:rsidRDefault="006C51D6" w:rsidP="006C51D6">
      <w:pPr>
        <w:pStyle w:val="Akapitzlist"/>
        <w:numPr>
          <w:ilvl w:val="0"/>
          <w:numId w:val="109"/>
        </w:numPr>
        <w:suppressAutoHyphens w:val="0"/>
        <w:spacing w:after="0" w:line="360" w:lineRule="auto"/>
        <w:ind w:left="567" w:hanging="283"/>
        <w:contextualSpacing/>
        <w:rPr>
          <w:rFonts w:ascii="Times New Roman" w:hAnsi="Times New Roman"/>
          <w:color w:val="000000"/>
          <w:sz w:val="24"/>
          <w:szCs w:val="24"/>
        </w:rPr>
      </w:pPr>
      <w:r w:rsidRPr="00B6621C">
        <w:rPr>
          <w:rFonts w:ascii="Times New Roman" w:hAnsi="Times New Roman"/>
          <w:color w:val="000000"/>
          <w:sz w:val="24"/>
          <w:szCs w:val="24"/>
        </w:rPr>
        <w:t>DW777 (Sandomierz/Przejście: ul. Kwiatkowskiego (DK77)- Gr. Miasta/) – 10 750 pojazdów/dobę;</w:t>
      </w:r>
    </w:p>
    <w:p w14:paraId="2112141F" w14:textId="77777777" w:rsidR="006C51D6" w:rsidRPr="00B6621C" w:rsidRDefault="006C51D6" w:rsidP="006C51D6">
      <w:pPr>
        <w:pStyle w:val="Akapitzlist"/>
        <w:numPr>
          <w:ilvl w:val="0"/>
          <w:numId w:val="109"/>
        </w:numPr>
        <w:suppressAutoHyphens w:val="0"/>
        <w:spacing w:after="0" w:line="360" w:lineRule="auto"/>
        <w:ind w:left="567" w:hanging="283"/>
        <w:contextualSpacing/>
        <w:rPr>
          <w:rFonts w:ascii="Times New Roman" w:hAnsi="Times New Roman"/>
          <w:color w:val="000000"/>
          <w:sz w:val="24"/>
          <w:szCs w:val="24"/>
        </w:rPr>
      </w:pPr>
      <w:r w:rsidRPr="00B6621C">
        <w:rPr>
          <w:rFonts w:ascii="Times New Roman" w:hAnsi="Times New Roman"/>
          <w:color w:val="000000"/>
          <w:sz w:val="24"/>
          <w:szCs w:val="24"/>
        </w:rPr>
        <w:t>DW754 (Ostrowiec Św./Przejście/) – 10 326 pojazdów/dobę.</w:t>
      </w:r>
    </w:p>
    <w:p w14:paraId="68701D39" w14:textId="4D72F5C0" w:rsidR="007B0704" w:rsidRPr="00B6621C" w:rsidRDefault="007B0704" w:rsidP="00B6621C">
      <w:pPr>
        <w:spacing w:line="360" w:lineRule="auto"/>
        <w:jc w:val="both"/>
        <w:rPr>
          <w:color w:val="000000"/>
        </w:rPr>
      </w:pPr>
      <w:r w:rsidRPr="00B6621C">
        <w:rPr>
          <w:color w:val="000000"/>
        </w:rPr>
        <w:t>Analizy ruchu lekkich samochodów ciężarowych (dostawczych) wykazały, że w 2020 r. najbardziej obciążoną drog</w:t>
      </w:r>
      <w:r w:rsidR="004213A1">
        <w:rPr>
          <w:color w:val="000000"/>
        </w:rPr>
        <w:t>ą</w:t>
      </w:r>
      <w:r w:rsidRPr="00B6621C">
        <w:rPr>
          <w:color w:val="000000"/>
        </w:rPr>
        <w:t xml:space="preserve"> krajową pojazdami tego typu (powyżej 3 tys. pojazdów/dobę) była S7 na odcinku Skarżysko-Kamienna Płn. – W. Skarżysko-Kamienna centrum) – 3 072 pojazdy/dobę do S7</w:t>
      </w:r>
      <w:r w:rsidR="00153F53">
        <w:rPr>
          <w:color w:val="000000"/>
        </w:rPr>
        <w:br/>
      </w:r>
      <w:r w:rsidRPr="00B6621C">
        <w:rPr>
          <w:color w:val="000000"/>
        </w:rPr>
        <w:t>(W. Barcza/DW750/-W. Kielce Płn./DK 73) – 3 291 pojazdów/dobę, przy czym najwyższy wskaźnik odnotowano w punkcie pomiarowym (W. Skarżysko-Kamienna Płn./ul. Wojska Polskiego (DK42)/-W. Suchedniów/ul. Zagórska (DW751)/) – 3 302 pojazdy/dobę).</w:t>
      </w:r>
    </w:p>
    <w:p w14:paraId="301E03E0" w14:textId="2EDF6E6B" w:rsidR="007B0704" w:rsidRPr="00B6621C" w:rsidRDefault="007B0704" w:rsidP="00B6621C">
      <w:pPr>
        <w:spacing w:line="360" w:lineRule="auto"/>
        <w:jc w:val="both"/>
        <w:rPr>
          <w:color w:val="000000"/>
        </w:rPr>
      </w:pPr>
      <w:r w:rsidRPr="00B6621C">
        <w:rPr>
          <w:color w:val="000000"/>
        </w:rPr>
        <w:tab/>
        <w:t xml:space="preserve">Ruch ww. rodzaju pojazdów na drogach wojewódzkich był ponad dwukrotnie mniejszy. Za najbardziej obciążone drogi wojewódzkie w 2020 r. uznano: </w:t>
      </w:r>
    </w:p>
    <w:p w14:paraId="0A877EFF" w14:textId="12488A9E" w:rsidR="007B0704" w:rsidRPr="00B6621C" w:rsidRDefault="007B0704">
      <w:pPr>
        <w:pStyle w:val="Akapitzlist"/>
        <w:numPr>
          <w:ilvl w:val="0"/>
          <w:numId w:val="110"/>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777 (Sandomierz/Przejście: ul. Kwiatkowskiego (DK77)</w:t>
      </w:r>
      <w:r w:rsidR="006E52C5">
        <w:rPr>
          <w:rFonts w:ascii="Times New Roman" w:hAnsi="Times New Roman"/>
          <w:color w:val="000000"/>
          <w:sz w:val="24"/>
          <w:szCs w:val="24"/>
        </w:rPr>
        <w:t xml:space="preserve"> </w:t>
      </w:r>
      <w:r w:rsidRPr="00B6621C">
        <w:rPr>
          <w:rFonts w:ascii="Times New Roman" w:hAnsi="Times New Roman"/>
          <w:color w:val="000000"/>
          <w:sz w:val="24"/>
          <w:szCs w:val="24"/>
        </w:rPr>
        <w:t>-</w:t>
      </w:r>
      <w:r w:rsidR="006E52C5">
        <w:rPr>
          <w:rFonts w:ascii="Times New Roman" w:hAnsi="Times New Roman"/>
          <w:color w:val="000000"/>
          <w:sz w:val="24"/>
          <w:szCs w:val="24"/>
        </w:rPr>
        <w:t xml:space="preserve"> </w:t>
      </w:r>
      <w:r w:rsidRPr="00B6621C">
        <w:rPr>
          <w:rFonts w:ascii="Times New Roman" w:hAnsi="Times New Roman"/>
          <w:color w:val="000000"/>
          <w:sz w:val="24"/>
          <w:szCs w:val="24"/>
        </w:rPr>
        <w:t>Gr. Miasta/) – 1 557 pojazdów/dobę;</w:t>
      </w:r>
    </w:p>
    <w:p w14:paraId="0B1FAF38" w14:textId="77777777" w:rsidR="007B0704" w:rsidRPr="00B6621C" w:rsidRDefault="007B0704">
      <w:pPr>
        <w:pStyle w:val="Akapitzlist"/>
        <w:numPr>
          <w:ilvl w:val="0"/>
          <w:numId w:val="110"/>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762 (Kielce- W. Kielce Płd./S7/) – 1 531 pojazdów/dobę;</w:t>
      </w:r>
    </w:p>
    <w:p w14:paraId="59919BC2" w14:textId="60589AE5" w:rsidR="007B0704" w:rsidRPr="00B6621C" w:rsidRDefault="007B0704">
      <w:pPr>
        <w:pStyle w:val="Akapitzlist"/>
        <w:numPr>
          <w:ilvl w:val="0"/>
          <w:numId w:val="110"/>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744 (Starachowice/Przejście) –1 050 pojazdów/dobę.</w:t>
      </w:r>
    </w:p>
    <w:p w14:paraId="442B2D8D" w14:textId="77777777" w:rsidR="007B0704" w:rsidRDefault="007B0704" w:rsidP="007B0704">
      <w:pPr>
        <w:jc w:val="both"/>
        <w:rPr>
          <w:color w:val="000000"/>
          <w:sz w:val="23"/>
        </w:rPr>
      </w:pPr>
    </w:p>
    <w:p w14:paraId="2BB591BC" w14:textId="41C52BB9" w:rsidR="007B0704" w:rsidRPr="005014FF" w:rsidRDefault="007B0704" w:rsidP="007B0704">
      <w:pPr>
        <w:jc w:val="both"/>
        <w:rPr>
          <w:color w:val="000000"/>
          <w:sz w:val="23"/>
          <w:highlight w:val="green"/>
        </w:rPr>
      </w:pPr>
      <w:r>
        <w:rPr>
          <w:noProof/>
        </w:rPr>
        <w:drawing>
          <wp:inline distT="0" distB="0" distL="0" distR="0" wp14:anchorId="2559EC1A" wp14:editId="05C355F9">
            <wp:extent cx="6120130" cy="4847590"/>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130" cy="4847590"/>
                    </a:xfrm>
                    <a:prstGeom prst="rect">
                      <a:avLst/>
                    </a:prstGeom>
                  </pic:spPr>
                </pic:pic>
              </a:graphicData>
            </a:graphic>
          </wp:inline>
        </w:drawing>
      </w:r>
    </w:p>
    <w:p w14:paraId="5E4708D2" w14:textId="3747A64B" w:rsidR="00FB428B" w:rsidRPr="005C47AE" w:rsidRDefault="00FB428B" w:rsidP="00FB428B">
      <w:pPr>
        <w:jc w:val="both"/>
        <w:rPr>
          <w:sz w:val="20"/>
          <w:szCs w:val="20"/>
        </w:rPr>
      </w:pPr>
      <w:r w:rsidRPr="005C47AE">
        <w:rPr>
          <w:sz w:val="20"/>
          <w:szCs w:val="20"/>
        </w:rPr>
        <w:t xml:space="preserve">Rysunek </w:t>
      </w:r>
      <w:r w:rsidR="00BA7DD9">
        <w:rPr>
          <w:sz w:val="20"/>
          <w:szCs w:val="20"/>
        </w:rPr>
        <w:t xml:space="preserve">nr </w:t>
      </w:r>
      <w:r w:rsidRPr="005C47AE">
        <w:rPr>
          <w:sz w:val="20"/>
          <w:szCs w:val="20"/>
        </w:rPr>
        <w:t>2</w:t>
      </w:r>
      <w:r>
        <w:rPr>
          <w:sz w:val="20"/>
          <w:szCs w:val="20"/>
        </w:rPr>
        <w:t>3</w:t>
      </w:r>
      <w:r w:rsidR="00BA7DD9">
        <w:rPr>
          <w:sz w:val="20"/>
          <w:szCs w:val="20"/>
        </w:rPr>
        <w:t>.</w:t>
      </w:r>
      <w:r w:rsidRPr="005C47AE">
        <w:rPr>
          <w:sz w:val="20"/>
          <w:szCs w:val="20"/>
        </w:rPr>
        <w:t xml:space="preserve"> </w:t>
      </w:r>
      <w:bookmarkStart w:id="48" w:name="_Hlk155182065"/>
      <w:r>
        <w:rPr>
          <w:sz w:val="20"/>
          <w:szCs w:val="20"/>
        </w:rPr>
        <w:t>Rodzajowa struktura ruchu pojazdów silnikowych – samochody dostawcze</w:t>
      </w:r>
      <w:bookmarkEnd w:id="48"/>
      <w:r>
        <w:rPr>
          <w:sz w:val="20"/>
          <w:szCs w:val="20"/>
        </w:rPr>
        <w:t xml:space="preserve">. </w:t>
      </w:r>
    </w:p>
    <w:p w14:paraId="662A48D0" w14:textId="05E59A4D" w:rsidR="00FB428B" w:rsidRPr="005C47AE" w:rsidRDefault="00FB428B" w:rsidP="00FB428B">
      <w:pPr>
        <w:jc w:val="both"/>
        <w:rPr>
          <w:sz w:val="20"/>
          <w:szCs w:val="20"/>
        </w:rPr>
      </w:pPr>
      <w:r w:rsidRPr="005C47AE">
        <w:rPr>
          <w:sz w:val="20"/>
          <w:szCs w:val="20"/>
        </w:rPr>
        <w:t>Źródło: Opracowanie własne</w:t>
      </w:r>
      <w:r>
        <w:rPr>
          <w:sz w:val="20"/>
          <w:szCs w:val="20"/>
        </w:rPr>
        <w:t xml:space="preserve"> na podstawie </w:t>
      </w:r>
      <w:r w:rsidR="00731563">
        <w:rPr>
          <w:sz w:val="20"/>
          <w:szCs w:val="20"/>
        </w:rPr>
        <w:t xml:space="preserve">danych z </w:t>
      </w:r>
      <w:r>
        <w:rPr>
          <w:sz w:val="20"/>
          <w:szCs w:val="20"/>
        </w:rPr>
        <w:t>Generalnego Pomiaru Ruchu 2020/21</w:t>
      </w:r>
    </w:p>
    <w:p w14:paraId="6FA4A8F1" w14:textId="7F383C4F" w:rsidR="007B0704" w:rsidRPr="00301C7C" w:rsidRDefault="007B0704" w:rsidP="007B0704">
      <w:pPr>
        <w:jc w:val="both"/>
        <w:rPr>
          <w:color w:val="000000"/>
          <w:sz w:val="23"/>
        </w:rPr>
      </w:pPr>
    </w:p>
    <w:p w14:paraId="1AF228FA" w14:textId="760C2342" w:rsidR="007B0704" w:rsidRPr="00B6621C" w:rsidRDefault="007B0704" w:rsidP="00B6621C">
      <w:pPr>
        <w:spacing w:line="360" w:lineRule="auto"/>
        <w:jc w:val="both"/>
        <w:rPr>
          <w:color w:val="000000"/>
        </w:rPr>
      </w:pPr>
      <w:r w:rsidRPr="00B6621C">
        <w:rPr>
          <w:color w:val="000000"/>
        </w:rPr>
        <w:t>Największy ruch samochodów ciężarowych w 2020 r. (powyżej 5 tys. pojazdów/dobę) generowany był na S7 na odcinku od (W. Szydłowiec Płd.-W. Skarżysko-Kamienna Płn.) – 5 153 pojazdy/dobę do (W. Suchedniów/ul. Zagórska (DW751)/-W. Barcza/DW750/) – 5 103 pojazdy/dobę, przy czym najwyższ</w:t>
      </w:r>
      <w:r w:rsidR="006E52C5">
        <w:rPr>
          <w:color w:val="000000"/>
        </w:rPr>
        <w:t>ą</w:t>
      </w:r>
      <w:r w:rsidRPr="00B6621C">
        <w:rPr>
          <w:color w:val="000000"/>
        </w:rPr>
        <w:t xml:space="preserve"> wartość wskaźnika odnotowana została w punkcie pomiarowym (W. Skarżysko-Kamienna Płd./ul. Wojska Polskiego (DK42)/-W. Suchedniów/ul. Zagórska (DW751)/) – 5 327 pojazdów/dobę.  Ponadto na odcinku S7 (W. Kielce Jaworznia/DW761/-W. Kielce Płd./D</w:t>
      </w:r>
      <w:r w:rsidR="006E52C5">
        <w:rPr>
          <w:color w:val="000000"/>
        </w:rPr>
        <w:t>W</w:t>
      </w:r>
      <w:r w:rsidRPr="00B6621C">
        <w:rPr>
          <w:color w:val="000000"/>
        </w:rPr>
        <w:t>762/) odnotowano wzmożony ruch pojazdów ciężarowych - 5 018 pojazdów/dobę.</w:t>
      </w:r>
    </w:p>
    <w:p w14:paraId="24BF613E" w14:textId="77777777" w:rsidR="007B0704" w:rsidRPr="0016731F" w:rsidRDefault="007B0704" w:rsidP="007B0704">
      <w:pPr>
        <w:jc w:val="both"/>
        <w:rPr>
          <w:sz w:val="23"/>
          <w:highlight w:val="yellow"/>
        </w:rPr>
      </w:pPr>
    </w:p>
    <w:p w14:paraId="5D024DF4" w14:textId="77777777" w:rsidR="007B0704" w:rsidRPr="005014FF" w:rsidRDefault="007B0704" w:rsidP="007B0704">
      <w:pPr>
        <w:jc w:val="both"/>
        <w:rPr>
          <w:color w:val="000000"/>
          <w:sz w:val="23"/>
          <w:highlight w:val="green"/>
        </w:rPr>
      </w:pPr>
      <w:r>
        <w:rPr>
          <w:noProof/>
        </w:rPr>
        <w:drawing>
          <wp:inline distT="0" distB="0" distL="0" distR="0" wp14:anchorId="31C5F199" wp14:editId="11D240A5">
            <wp:extent cx="6120130" cy="5503545"/>
            <wp:effectExtent l="0" t="0" r="0" b="190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5503545"/>
                    </a:xfrm>
                    <a:prstGeom prst="rect">
                      <a:avLst/>
                    </a:prstGeom>
                  </pic:spPr>
                </pic:pic>
              </a:graphicData>
            </a:graphic>
          </wp:inline>
        </w:drawing>
      </w:r>
    </w:p>
    <w:p w14:paraId="3779B1A6" w14:textId="084410E1" w:rsidR="00263595" w:rsidRPr="005C47AE" w:rsidRDefault="00263595" w:rsidP="00263595">
      <w:pPr>
        <w:jc w:val="both"/>
        <w:rPr>
          <w:sz w:val="20"/>
          <w:szCs w:val="20"/>
        </w:rPr>
      </w:pPr>
      <w:r w:rsidRPr="005C47AE">
        <w:rPr>
          <w:sz w:val="20"/>
          <w:szCs w:val="20"/>
        </w:rPr>
        <w:t>Rysunek</w:t>
      </w:r>
      <w:r w:rsidR="00BA7DD9">
        <w:rPr>
          <w:sz w:val="20"/>
          <w:szCs w:val="20"/>
        </w:rPr>
        <w:t xml:space="preserve"> nr</w:t>
      </w:r>
      <w:r w:rsidRPr="005C47AE">
        <w:rPr>
          <w:sz w:val="20"/>
          <w:szCs w:val="20"/>
        </w:rPr>
        <w:t xml:space="preserve"> 2</w:t>
      </w:r>
      <w:r>
        <w:rPr>
          <w:sz w:val="20"/>
          <w:szCs w:val="20"/>
        </w:rPr>
        <w:t>4</w:t>
      </w:r>
      <w:r w:rsidR="00BA7DD9">
        <w:rPr>
          <w:sz w:val="20"/>
          <w:szCs w:val="20"/>
        </w:rPr>
        <w:t>.</w:t>
      </w:r>
      <w:r w:rsidRPr="005C47AE">
        <w:rPr>
          <w:sz w:val="20"/>
          <w:szCs w:val="20"/>
        </w:rPr>
        <w:t xml:space="preserve"> </w:t>
      </w:r>
      <w:bookmarkStart w:id="49" w:name="_Hlk155182154"/>
      <w:r>
        <w:rPr>
          <w:sz w:val="20"/>
          <w:szCs w:val="20"/>
        </w:rPr>
        <w:t>Rodzajowa struktura ruchu pojazdów silnikowych – samochody ciężarowe</w:t>
      </w:r>
      <w:bookmarkEnd w:id="49"/>
      <w:r>
        <w:rPr>
          <w:sz w:val="20"/>
          <w:szCs w:val="20"/>
        </w:rPr>
        <w:t xml:space="preserve">. </w:t>
      </w:r>
    </w:p>
    <w:p w14:paraId="52A10ABD" w14:textId="77777777" w:rsidR="00263595" w:rsidRPr="005C47AE" w:rsidRDefault="00263595" w:rsidP="00263595">
      <w:pPr>
        <w:jc w:val="both"/>
        <w:rPr>
          <w:sz w:val="20"/>
          <w:szCs w:val="20"/>
        </w:rPr>
      </w:pPr>
      <w:r w:rsidRPr="005C47AE">
        <w:rPr>
          <w:sz w:val="20"/>
          <w:szCs w:val="20"/>
        </w:rPr>
        <w:t>Źródło: Opracowanie własne</w:t>
      </w:r>
      <w:r>
        <w:rPr>
          <w:sz w:val="20"/>
          <w:szCs w:val="20"/>
        </w:rPr>
        <w:t xml:space="preserve"> na podstawie danych z Generalnego Pomiaru Ruchu 2020/21</w:t>
      </w:r>
    </w:p>
    <w:p w14:paraId="3C757FF4" w14:textId="77777777" w:rsidR="007B0704" w:rsidRDefault="007B0704" w:rsidP="007B0704">
      <w:pPr>
        <w:ind w:firstLine="720"/>
        <w:jc w:val="both"/>
        <w:rPr>
          <w:color w:val="000000"/>
          <w:sz w:val="23"/>
          <w:highlight w:val="green"/>
        </w:rPr>
      </w:pPr>
    </w:p>
    <w:p w14:paraId="4265B3F9" w14:textId="77777777" w:rsidR="008F7121" w:rsidRPr="00B6621C" w:rsidRDefault="008F7121" w:rsidP="008F7121">
      <w:pPr>
        <w:spacing w:line="360" w:lineRule="auto"/>
        <w:jc w:val="both"/>
        <w:rPr>
          <w:color w:val="000000"/>
        </w:rPr>
      </w:pPr>
      <w:r w:rsidRPr="00B6621C">
        <w:rPr>
          <w:color w:val="000000"/>
        </w:rPr>
        <w:t>Jeśli chodzi o ruch samochodów ciężarowych na drogach wojewódzkich, to był on niemal trzykrotnie mniejszy niż na drogach krajowych. Za najbardziej obciążone ruchem odcinki (powyżej 1,5 tys. pojazdów/dobę) można uznać:</w:t>
      </w:r>
    </w:p>
    <w:p w14:paraId="52B63D6F" w14:textId="77777777" w:rsidR="008F7121" w:rsidRPr="00B6621C" w:rsidRDefault="008F7121">
      <w:pPr>
        <w:pStyle w:val="Akapitzlist"/>
        <w:numPr>
          <w:ilvl w:val="0"/>
          <w:numId w:val="111"/>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762 (Kielce-W. Kielce Płd./S7/) – 1 858 pojazdów/dobę;</w:t>
      </w:r>
    </w:p>
    <w:p w14:paraId="345FAD55" w14:textId="77777777" w:rsidR="008F7121" w:rsidRPr="00B6621C" w:rsidRDefault="008F7121">
      <w:pPr>
        <w:pStyle w:val="Akapitzlist"/>
        <w:numPr>
          <w:ilvl w:val="0"/>
          <w:numId w:val="111"/>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DW763 (Chęciny/DW7862/-Morawica/DK73/) – 1 702 pojazdy/dobę;</w:t>
      </w:r>
    </w:p>
    <w:p w14:paraId="55895FD5" w14:textId="77777777" w:rsidR="008F7121" w:rsidRPr="00B6621C" w:rsidRDefault="008F7121">
      <w:pPr>
        <w:pStyle w:val="Akapitzlist"/>
        <w:numPr>
          <w:ilvl w:val="0"/>
          <w:numId w:val="111"/>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728 (Radoszyce-Łopuszno/DW786/) – 1 523 pojazdów/dobę.</w:t>
      </w:r>
    </w:p>
    <w:p w14:paraId="61D8520E" w14:textId="55EAFD16" w:rsidR="007B0704" w:rsidRPr="00B6621C" w:rsidRDefault="007B0704" w:rsidP="00B6621C">
      <w:pPr>
        <w:spacing w:line="360" w:lineRule="auto"/>
        <w:jc w:val="both"/>
        <w:rPr>
          <w:color w:val="000000"/>
        </w:rPr>
      </w:pPr>
      <w:r w:rsidRPr="00B6621C">
        <w:rPr>
          <w:color w:val="000000"/>
        </w:rPr>
        <w:t>Analiza udziału samochodów ciężarowych w odniesieniu do średniego dobowego ruchu pojazdów wskazuje, że najwyższą wartość ww. wskaźnika odnotowano na DK 74 (Wyszmontów/DK79/-Zawada/D</w:t>
      </w:r>
      <w:r w:rsidR="002E6CC5">
        <w:rPr>
          <w:color w:val="000000"/>
        </w:rPr>
        <w:t>W</w:t>
      </w:r>
      <w:r w:rsidRPr="00B6621C">
        <w:rPr>
          <w:color w:val="000000"/>
        </w:rPr>
        <w:t>755) – 53,3%, a następnie również na DK 74 (Zawada/DW755/-Maruszów/DW777/) – 42,6%. Spośród dróg wojewódzkich najbardziej obciążon</w:t>
      </w:r>
      <w:r w:rsidR="006E52C5">
        <w:rPr>
          <w:color w:val="000000"/>
        </w:rPr>
        <w:t>e</w:t>
      </w:r>
      <w:r w:rsidRPr="00B6621C">
        <w:rPr>
          <w:color w:val="000000"/>
        </w:rPr>
        <w:t xml:space="preserve"> ruchem samochodów ciężarowych były: DW728 (Radoszyce-Łopuszno/DW786/) – 47% oraz DW754 (</w:t>
      </w:r>
      <w:proofErr w:type="spellStart"/>
      <w:r w:rsidRPr="00B6621C">
        <w:rPr>
          <w:color w:val="000000"/>
        </w:rPr>
        <w:t>Czekarzewice</w:t>
      </w:r>
      <w:proofErr w:type="spellEnd"/>
      <w:r w:rsidR="00DE553E">
        <w:rPr>
          <w:color w:val="000000"/>
        </w:rPr>
        <w:t>/</w:t>
      </w:r>
      <w:r w:rsidRPr="00B6621C">
        <w:rPr>
          <w:color w:val="000000"/>
        </w:rPr>
        <w:t>DK79/</w:t>
      </w:r>
      <w:r w:rsidR="006E52C5">
        <w:rPr>
          <w:color w:val="000000"/>
        </w:rPr>
        <w:t xml:space="preserve"> </w:t>
      </w:r>
      <w:r w:rsidRPr="00B6621C">
        <w:rPr>
          <w:color w:val="000000"/>
        </w:rPr>
        <w:t>-</w:t>
      </w:r>
      <w:r w:rsidR="006E52C5">
        <w:rPr>
          <w:color w:val="000000"/>
        </w:rPr>
        <w:t xml:space="preserve"> </w:t>
      </w:r>
      <w:r w:rsidRPr="00B6621C">
        <w:rPr>
          <w:color w:val="000000"/>
        </w:rPr>
        <w:t xml:space="preserve">Gr. Woj. Mazowieckiego) – 43,6%. </w:t>
      </w:r>
    </w:p>
    <w:p w14:paraId="5EEF2A9E" w14:textId="77777777" w:rsidR="007B0704" w:rsidRPr="005014FF" w:rsidRDefault="007B0704" w:rsidP="008F7121">
      <w:pPr>
        <w:ind w:firstLine="142"/>
        <w:jc w:val="both"/>
        <w:rPr>
          <w:color w:val="000000"/>
          <w:sz w:val="23"/>
          <w:highlight w:val="green"/>
        </w:rPr>
      </w:pPr>
      <w:r>
        <w:rPr>
          <w:noProof/>
        </w:rPr>
        <w:drawing>
          <wp:inline distT="0" distB="0" distL="0" distR="0" wp14:anchorId="4A06A70C" wp14:editId="2EC3994F">
            <wp:extent cx="5819775" cy="5715915"/>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25584" cy="5721620"/>
                    </a:xfrm>
                    <a:prstGeom prst="rect">
                      <a:avLst/>
                    </a:prstGeom>
                  </pic:spPr>
                </pic:pic>
              </a:graphicData>
            </a:graphic>
          </wp:inline>
        </w:drawing>
      </w:r>
    </w:p>
    <w:p w14:paraId="0B17C79A" w14:textId="43A64AB4" w:rsidR="00762CA6" w:rsidRPr="005C47AE" w:rsidRDefault="00762CA6" w:rsidP="00762CA6">
      <w:pPr>
        <w:jc w:val="both"/>
        <w:rPr>
          <w:sz w:val="20"/>
          <w:szCs w:val="20"/>
        </w:rPr>
      </w:pPr>
      <w:r w:rsidRPr="005C47AE">
        <w:rPr>
          <w:sz w:val="20"/>
          <w:szCs w:val="20"/>
        </w:rPr>
        <w:t xml:space="preserve">Rysunek </w:t>
      </w:r>
      <w:r w:rsidR="00BA7DD9">
        <w:rPr>
          <w:sz w:val="20"/>
          <w:szCs w:val="20"/>
        </w:rPr>
        <w:t xml:space="preserve">nr </w:t>
      </w:r>
      <w:r w:rsidRPr="005C47AE">
        <w:rPr>
          <w:sz w:val="20"/>
          <w:szCs w:val="20"/>
        </w:rPr>
        <w:t>2</w:t>
      </w:r>
      <w:r>
        <w:rPr>
          <w:sz w:val="20"/>
          <w:szCs w:val="20"/>
        </w:rPr>
        <w:t>5</w:t>
      </w:r>
      <w:r w:rsidR="00BA7DD9">
        <w:rPr>
          <w:sz w:val="20"/>
          <w:szCs w:val="20"/>
        </w:rPr>
        <w:t>.</w:t>
      </w:r>
      <w:r w:rsidRPr="005C47AE">
        <w:rPr>
          <w:sz w:val="20"/>
          <w:szCs w:val="20"/>
        </w:rPr>
        <w:t xml:space="preserve"> </w:t>
      </w:r>
      <w:bookmarkStart w:id="50" w:name="_Hlk155182287"/>
      <w:r>
        <w:rPr>
          <w:sz w:val="20"/>
          <w:szCs w:val="20"/>
        </w:rPr>
        <w:t>Rodzajowa struktura ruchu pojazdów silnikowych – udział samochodów ciężarowych</w:t>
      </w:r>
      <w:bookmarkEnd w:id="50"/>
      <w:r>
        <w:rPr>
          <w:sz w:val="20"/>
          <w:szCs w:val="20"/>
        </w:rPr>
        <w:t xml:space="preserve">. </w:t>
      </w:r>
    </w:p>
    <w:p w14:paraId="2A51132C" w14:textId="77777777" w:rsidR="00762CA6" w:rsidRPr="005C47AE" w:rsidRDefault="00762CA6" w:rsidP="00762CA6">
      <w:pPr>
        <w:jc w:val="both"/>
        <w:rPr>
          <w:sz w:val="20"/>
          <w:szCs w:val="20"/>
        </w:rPr>
      </w:pPr>
      <w:r w:rsidRPr="005C47AE">
        <w:rPr>
          <w:sz w:val="20"/>
          <w:szCs w:val="20"/>
        </w:rPr>
        <w:t>Źródło: Opracowanie własne</w:t>
      </w:r>
      <w:r>
        <w:rPr>
          <w:sz w:val="20"/>
          <w:szCs w:val="20"/>
        </w:rPr>
        <w:t xml:space="preserve"> na podstawie danych z Generalnego Pomiaru Ruchu 2020/21</w:t>
      </w:r>
    </w:p>
    <w:p w14:paraId="1842E663" w14:textId="77777777" w:rsidR="007B0704" w:rsidRPr="005014FF" w:rsidRDefault="007B0704" w:rsidP="007B0704">
      <w:pPr>
        <w:ind w:firstLine="720"/>
        <w:jc w:val="both"/>
        <w:rPr>
          <w:color w:val="000000"/>
          <w:sz w:val="23"/>
          <w:highlight w:val="green"/>
        </w:rPr>
      </w:pPr>
    </w:p>
    <w:p w14:paraId="598D2886" w14:textId="77777777" w:rsidR="007B0704" w:rsidRPr="00B6621C" w:rsidRDefault="007B0704" w:rsidP="00B6621C">
      <w:pPr>
        <w:spacing w:line="360" w:lineRule="auto"/>
        <w:jc w:val="both"/>
        <w:rPr>
          <w:color w:val="000000"/>
        </w:rPr>
      </w:pPr>
      <w:r w:rsidRPr="00B6621C">
        <w:rPr>
          <w:color w:val="000000"/>
        </w:rPr>
        <w:t>Jeśli chodzi o ruch pojazdów autobusowych, to największą ich ilość w 2020 r. zarejestrowano na:</w:t>
      </w:r>
    </w:p>
    <w:p w14:paraId="17587E3D" w14:textId="0D9F96D7" w:rsidR="007B0704" w:rsidRPr="00B6621C" w:rsidRDefault="007B0704">
      <w:pPr>
        <w:pStyle w:val="Akapitzlist"/>
        <w:numPr>
          <w:ilvl w:val="0"/>
          <w:numId w:val="112"/>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 9 (Ostrowiec Św. /Przejście1: Al. 3 Maja (D</w:t>
      </w:r>
      <w:r w:rsidR="002E6CC5">
        <w:rPr>
          <w:rFonts w:ascii="Times New Roman" w:hAnsi="Times New Roman"/>
          <w:color w:val="000000"/>
          <w:sz w:val="24"/>
          <w:szCs w:val="24"/>
        </w:rPr>
        <w:t>W</w:t>
      </w:r>
      <w:r w:rsidRPr="00B6621C">
        <w:rPr>
          <w:rFonts w:ascii="Times New Roman" w:hAnsi="Times New Roman"/>
          <w:color w:val="000000"/>
          <w:sz w:val="24"/>
          <w:szCs w:val="24"/>
        </w:rPr>
        <w:t>754)</w:t>
      </w:r>
      <w:r w:rsidR="0026287D">
        <w:rPr>
          <w:rFonts w:ascii="Times New Roman" w:hAnsi="Times New Roman"/>
          <w:color w:val="000000"/>
          <w:sz w:val="24"/>
          <w:szCs w:val="24"/>
        </w:rPr>
        <w:t xml:space="preserve"> </w:t>
      </w:r>
      <w:r w:rsidRPr="00B6621C">
        <w:rPr>
          <w:rFonts w:ascii="Times New Roman" w:hAnsi="Times New Roman"/>
          <w:color w:val="000000"/>
          <w:sz w:val="24"/>
          <w:szCs w:val="24"/>
        </w:rPr>
        <w:t>-</w:t>
      </w:r>
      <w:r w:rsidR="0026287D">
        <w:rPr>
          <w:rFonts w:ascii="Times New Roman" w:hAnsi="Times New Roman"/>
          <w:color w:val="000000"/>
          <w:sz w:val="24"/>
          <w:szCs w:val="24"/>
        </w:rPr>
        <w:t xml:space="preserve"> </w:t>
      </w:r>
      <w:r w:rsidRPr="00B6621C">
        <w:rPr>
          <w:rFonts w:ascii="Times New Roman" w:hAnsi="Times New Roman"/>
          <w:color w:val="000000"/>
          <w:sz w:val="24"/>
          <w:szCs w:val="24"/>
        </w:rPr>
        <w:t>ul.</w:t>
      </w:r>
      <w:r w:rsidR="0026287D">
        <w:rPr>
          <w:rFonts w:ascii="Times New Roman" w:hAnsi="Times New Roman"/>
          <w:color w:val="000000"/>
          <w:sz w:val="24"/>
          <w:szCs w:val="24"/>
        </w:rPr>
        <w:t xml:space="preserve"> </w:t>
      </w:r>
      <w:r w:rsidRPr="00B6621C">
        <w:rPr>
          <w:rFonts w:ascii="Times New Roman" w:hAnsi="Times New Roman"/>
          <w:color w:val="000000"/>
          <w:sz w:val="24"/>
          <w:szCs w:val="24"/>
        </w:rPr>
        <w:t>Traugutta (DW751)) – 244 pojazdy/dobę;</w:t>
      </w:r>
    </w:p>
    <w:p w14:paraId="38EFB0AB" w14:textId="3E6A77D1" w:rsidR="007B0704" w:rsidRPr="00B6621C" w:rsidRDefault="007B0704">
      <w:pPr>
        <w:pStyle w:val="Akapitzlist"/>
        <w:numPr>
          <w:ilvl w:val="0"/>
          <w:numId w:val="112"/>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S74 (Kielce/ul. Warszawska/-W. Kielce Bocianek/Al. Solidarności (DK73)/) -</w:t>
      </w:r>
      <w:r w:rsidR="0026287D">
        <w:rPr>
          <w:rFonts w:ascii="Times New Roman" w:hAnsi="Times New Roman"/>
          <w:color w:val="000000"/>
          <w:sz w:val="24"/>
          <w:szCs w:val="24"/>
        </w:rPr>
        <w:t xml:space="preserve"> </w:t>
      </w:r>
      <w:r w:rsidRPr="00B6621C">
        <w:rPr>
          <w:rFonts w:ascii="Times New Roman" w:hAnsi="Times New Roman"/>
          <w:color w:val="000000"/>
          <w:sz w:val="24"/>
          <w:szCs w:val="24"/>
        </w:rPr>
        <w:t>211 pojazdów na dobę;</w:t>
      </w:r>
    </w:p>
    <w:p w14:paraId="5E596709" w14:textId="77777777" w:rsidR="007B0704" w:rsidRPr="00B6621C" w:rsidRDefault="007B0704">
      <w:pPr>
        <w:pStyle w:val="Akapitzlist"/>
        <w:numPr>
          <w:ilvl w:val="0"/>
          <w:numId w:val="112"/>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 74 (Cedzyna/S74/-Radlin/DW74/) – 155 pojazdów/dobę;</w:t>
      </w:r>
    </w:p>
    <w:p w14:paraId="26D2B916" w14:textId="77777777" w:rsidR="007B0704" w:rsidRPr="00B6621C" w:rsidRDefault="007B0704">
      <w:pPr>
        <w:pStyle w:val="Akapitzlist"/>
        <w:numPr>
          <w:ilvl w:val="0"/>
          <w:numId w:val="112"/>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751 (Ostrowiec Św./Przejście: ul. Szymańskiego (GR. Miasta)-ul. Sandomierska (DK9)/)- 158 pojazdów/dobę;</w:t>
      </w:r>
    </w:p>
    <w:p w14:paraId="7D133B48" w14:textId="77777777" w:rsidR="007B0704" w:rsidRPr="00B6621C" w:rsidRDefault="007B0704">
      <w:pPr>
        <w:pStyle w:val="Akapitzlist"/>
        <w:numPr>
          <w:ilvl w:val="0"/>
          <w:numId w:val="112"/>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754 (Ostrowiec Św./Przejście/) – 145 pojazdów/dobę;</w:t>
      </w:r>
    </w:p>
    <w:p w14:paraId="65D6457F" w14:textId="77777777" w:rsidR="007B0704" w:rsidRPr="00B6621C" w:rsidRDefault="007B0704">
      <w:pPr>
        <w:pStyle w:val="Akapitzlist"/>
        <w:numPr>
          <w:ilvl w:val="0"/>
          <w:numId w:val="112"/>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 xml:space="preserve">DW 744 (Starachowice/Przejście/) – 105 pojazdów/dobę. </w:t>
      </w:r>
    </w:p>
    <w:p w14:paraId="6834FB37" w14:textId="77777777" w:rsidR="007B0704" w:rsidRPr="00851533" w:rsidRDefault="007B0704" w:rsidP="007B0704">
      <w:pPr>
        <w:jc w:val="both"/>
        <w:rPr>
          <w:color w:val="000000"/>
          <w:sz w:val="23"/>
        </w:rPr>
      </w:pPr>
    </w:p>
    <w:p w14:paraId="53966444" w14:textId="77777777" w:rsidR="007B0704" w:rsidRPr="00AD153B" w:rsidRDefault="007B0704" w:rsidP="007B0704">
      <w:pPr>
        <w:ind w:firstLine="720"/>
        <w:jc w:val="both"/>
        <w:rPr>
          <w:color w:val="000000"/>
          <w:sz w:val="23"/>
        </w:rPr>
      </w:pPr>
    </w:p>
    <w:p w14:paraId="23E1C0CA" w14:textId="77777777" w:rsidR="007B0704" w:rsidRPr="008D345C" w:rsidRDefault="007B0704" w:rsidP="007B0704">
      <w:pPr>
        <w:jc w:val="both"/>
        <w:rPr>
          <w:color w:val="000000"/>
          <w:sz w:val="23"/>
          <w:highlight w:val="yellow"/>
        </w:rPr>
      </w:pPr>
      <w:r>
        <w:rPr>
          <w:noProof/>
        </w:rPr>
        <w:drawing>
          <wp:inline distT="0" distB="0" distL="0" distR="0" wp14:anchorId="3F8E8C2E" wp14:editId="5AA49574">
            <wp:extent cx="6194127" cy="4730750"/>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13516" cy="4745558"/>
                    </a:xfrm>
                    <a:prstGeom prst="rect">
                      <a:avLst/>
                    </a:prstGeom>
                  </pic:spPr>
                </pic:pic>
              </a:graphicData>
            </a:graphic>
          </wp:inline>
        </w:drawing>
      </w:r>
    </w:p>
    <w:p w14:paraId="30CE4FD3" w14:textId="276F8089" w:rsidR="00762CA6" w:rsidRPr="005C47AE" w:rsidRDefault="00762CA6" w:rsidP="00762CA6">
      <w:pPr>
        <w:jc w:val="both"/>
        <w:rPr>
          <w:sz w:val="20"/>
          <w:szCs w:val="20"/>
        </w:rPr>
      </w:pPr>
      <w:r w:rsidRPr="005C47AE">
        <w:rPr>
          <w:sz w:val="20"/>
          <w:szCs w:val="20"/>
        </w:rPr>
        <w:t xml:space="preserve">Rysunek </w:t>
      </w:r>
      <w:r w:rsidR="00BA7DD9">
        <w:rPr>
          <w:sz w:val="20"/>
          <w:szCs w:val="20"/>
        </w:rPr>
        <w:t xml:space="preserve">nr </w:t>
      </w:r>
      <w:r w:rsidRPr="005C47AE">
        <w:rPr>
          <w:sz w:val="20"/>
          <w:szCs w:val="20"/>
        </w:rPr>
        <w:t>2</w:t>
      </w:r>
      <w:r>
        <w:rPr>
          <w:sz w:val="20"/>
          <w:szCs w:val="20"/>
        </w:rPr>
        <w:t>6</w:t>
      </w:r>
      <w:r w:rsidR="00BA7DD9">
        <w:rPr>
          <w:sz w:val="20"/>
          <w:szCs w:val="20"/>
        </w:rPr>
        <w:t>.</w:t>
      </w:r>
      <w:r w:rsidRPr="005C47AE">
        <w:rPr>
          <w:sz w:val="20"/>
          <w:szCs w:val="20"/>
        </w:rPr>
        <w:t xml:space="preserve"> </w:t>
      </w:r>
      <w:bookmarkStart w:id="51" w:name="_Hlk155182326"/>
      <w:r>
        <w:rPr>
          <w:sz w:val="20"/>
          <w:szCs w:val="20"/>
        </w:rPr>
        <w:t>Rodzajowa struktura ruchu pojazdów silnikowych – autobusy</w:t>
      </w:r>
      <w:bookmarkEnd w:id="51"/>
      <w:r>
        <w:rPr>
          <w:sz w:val="20"/>
          <w:szCs w:val="20"/>
        </w:rPr>
        <w:t xml:space="preserve">. </w:t>
      </w:r>
    </w:p>
    <w:p w14:paraId="75D920D9" w14:textId="77777777" w:rsidR="00762CA6" w:rsidRPr="005C47AE" w:rsidRDefault="00762CA6" w:rsidP="00762CA6">
      <w:pPr>
        <w:jc w:val="both"/>
        <w:rPr>
          <w:sz w:val="20"/>
          <w:szCs w:val="20"/>
        </w:rPr>
      </w:pPr>
      <w:r w:rsidRPr="005C47AE">
        <w:rPr>
          <w:sz w:val="20"/>
          <w:szCs w:val="20"/>
        </w:rPr>
        <w:t>Źródło: Opracowanie własne</w:t>
      </w:r>
      <w:r>
        <w:rPr>
          <w:sz w:val="20"/>
          <w:szCs w:val="20"/>
        </w:rPr>
        <w:t xml:space="preserve"> na podstawie danych z Generalnego Pomiaru Ruchu 2020/21</w:t>
      </w:r>
    </w:p>
    <w:p w14:paraId="26ADCD64" w14:textId="77777777" w:rsidR="007B0704" w:rsidRDefault="007B0704" w:rsidP="007B0704">
      <w:pPr>
        <w:ind w:firstLine="720"/>
        <w:jc w:val="both"/>
        <w:rPr>
          <w:color w:val="000000"/>
          <w:sz w:val="23"/>
        </w:rPr>
      </w:pPr>
    </w:p>
    <w:p w14:paraId="74AD3E28" w14:textId="77777777" w:rsidR="007B0704" w:rsidRPr="00B6621C" w:rsidRDefault="007B0704" w:rsidP="00B6621C">
      <w:pPr>
        <w:spacing w:line="360" w:lineRule="auto"/>
        <w:jc w:val="both"/>
        <w:rPr>
          <w:color w:val="000000"/>
        </w:rPr>
      </w:pPr>
      <w:r w:rsidRPr="00B6621C">
        <w:rPr>
          <w:color w:val="000000"/>
        </w:rPr>
        <w:t>Na drogach krajowych i wojewódzkich natężenie ruchu motocykli było porównywalne. Najwyższe wartości wskaźnika (powyżej 100 pojazdów/dobę) odnotowano w 2020 r. na następujących drogach:</w:t>
      </w:r>
    </w:p>
    <w:p w14:paraId="353673A7" w14:textId="6EC20B16" w:rsidR="007B0704" w:rsidRPr="00B6621C" w:rsidRDefault="007B0704">
      <w:pPr>
        <w:pStyle w:val="Akapitzlist"/>
        <w:numPr>
          <w:ilvl w:val="0"/>
          <w:numId w:val="113"/>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DK77 (Sandomierz/Przejście 3: Al. Jana Pawła II (DK79)</w:t>
      </w:r>
      <w:r w:rsidR="0026287D">
        <w:rPr>
          <w:rFonts w:ascii="Times New Roman" w:hAnsi="Times New Roman"/>
          <w:color w:val="000000"/>
          <w:sz w:val="24"/>
          <w:szCs w:val="24"/>
        </w:rPr>
        <w:t xml:space="preserve"> </w:t>
      </w:r>
      <w:r w:rsidRPr="00B6621C">
        <w:rPr>
          <w:rFonts w:ascii="Times New Roman" w:hAnsi="Times New Roman"/>
          <w:color w:val="000000"/>
          <w:sz w:val="24"/>
          <w:szCs w:val="24"/>
        </w:rPr>
        <w:t>-</w:t>
      </w:r>
      <w:r w:rsidR="0026287D">
        <w:rPr>
          <w:rFonts w:ascii="Times New Roman" w:hAnsi="Times New Roman"/>
          <w:color w:val="000000"/>
          <w:sz w:val="24"/>
          <w:szCs w:val="24"/>
        </w:rPr>
        <w:t xml:space="preserve"> </w:t>
      </w:r>
      <w:r w:rsidRPr="00B6621C">
        <w:rPr>
          <w:rFonts w:ascii="Times New Roman" w:hAnsi="Times New Roman"/>
          <w:color w:val="000000"/>
          <w:sz w:val="24"/>
          <w:szCs w:val="24"/>
        </w:rPr>
        <w:t>ul. Lwowska (DW723)/) – 146 pojazdów/dobę oraz na DK 77 (Sandomierz/Przejście 2: ul. Lubelska (DW777) – Al. Jana Pawła II (DK79)/) – 142 pojazdy/dobę;</w:t>
      </w:r>
    </w:p>
    <w:p w14:paraId="04FF8F89" w14:textId="462F4C9A" w:rsidR="007B0704" w:rsidRPr="00B6621C" w:rsidRDefault="007B0704">
      <w:pPr>
        <w:pStyle w:val="Akapitzlist"/>
        <w:numPr>
          <w:ilvl w:val="0"/>
          <w:numId w:val="113"/>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DK9 (Ostrowiec Św./Przejście 1: Al. 3 Maja (DW754)</w:t>
      </w:r>
      <w:r w:rsidR="0026287D">
        <w:rPr>
          <w:rFonts w:ascii="Times New Roman" w:hAnsi="Times New Roman"/>
          <w:color w:val="000000"/>
          <w:sz w:val="24"/>
          <w:szCs w:val="24"/>
        </w:rPr>
        <w:t xml:space="preserve"> </w:t>
      </w:r>
      <w:r w:rsidRPr="00B6621C">
        <w:rPr>
          <w:rFonts w:ascii="Times New Roman" w:hAnsi="Times New Roman"/>
          <w:color w:val="000000"/>
          <w:sz w:val="24"/>
          <w:szCs w:val="24"/>
        </w:rPr>
        <w:t>-</w:t>
      </w:r>
      <w:r w:rsidR="0026287D">
        <w:rPr>
          <w:rFonts w:ascii="Times New Roman" w:hAnsi="Times New Roman"/>
          <w:color w:val="000000"/>
          <w:sz w:val="24"/>
          <w:szCs w:val="24"/>
        </w:rPr>
        <w:t xml:space="preserve"> </w:t>
      </w:r>
      <w:r w:rsidRPr="00B6621C">
        <w:rPr>
          <w:rFonts w:ascii="Times New Roman" w:hAnsi="Times New Roman"/>
          <w:color w:val="000000"/>
          <w:sz w:val="24"/>
          <w:szCs w:val="24"/>
        </w:rPr>
        <w:t>ul. Traugutta (DW751)/) – 133 pojazdy/dobę;</w:t>
      </w:r>
    </w:p>
    <w:p w14:paraId="5B322148" w14:textId="77777777" w:rsidR="007B0704" w:rsidRPr="00B6621C" w:rsidRDefault="007B0704">
      <w:pPr>
        <w:pStyle w:val="Akapitzlist"/>
        <w:numPr>
          <w:ilvl w:val="0"/>
          <w:numId w:val="113"/>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DW744 (Starachowice/Przejście/) – 121 pojazdów/dobę;</w:t>
      </w:r>
    </w:p>
    <w:p w14:paraId="2D33AEEF" w14:textId="77777777" w:rsidR="007B0704" w:rsidRPr="00B6621C" w:rsidRDefault="007B0704">
      <w:pPr>
        <w:pStyle w:val="Akapitzlist"/>
        <w:numPr>
          <w:ilvl w:val="0"/>
          <w:numId w:val="113"/>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DW751 (Ostrowiec Św./Przejście: ul. Szymańskiego (GR. Miasta) – ul. Sandomierska (DK9)/) – 121 pojazdów/dobę;</w:t>
      </w:r>
    </w:p>
    <w:p w14:paraId="32CAD041" w14:textId="77777777" w:rsidR="007B0704" w:rsidRPr="00B6621C" w:rsidRDefault="007B0704">
      <w:pPr>
        <w:pStyle w:val="Akapitzlist"/>
        <w:numPr>
          <w:ilvl w:val="0"/>
          <w:numId w:val="113"/>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S74 (Kielce/ul. Warszawska/-W. Kielce Bocianek/Al. Solidarności (DK73)/) – 120 pojazdów/dobę.</w:t>
      </w:r>
    </w:p>
    <w:p w14:paraId="29A427C1" w14:textId="128C21F1" w:rsidR="007B0704" w:rsidRPr="00B6621C" w:rsidRDefault="007B0704">
      <w:pPr>
        <w:pStyle w:val="Akapitzlist"/>
        <w:numPr>
          <w:ilvl w:val="0"/>
          <w:numId w:val="113"/>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DW723 (Sandomierz/D</w:t>
      </w:r>
      <w:r w:rsidR="00AC332A">
        <w:rPr>
          <w:rFonts w:ascii="Times New Roman" w:hAnsi="Times New Roman"/>
          <w:color w:val="000000"/>
          <w:sz w:val="24"/>
          <w:szCs w:val="24"/>
        </w:rPr>
        <w:t>K</w:t>
      </w:r>
      <w:r w:rsidRPr="00B6621C">
        <w:rPr>
          <w:rFonts w:ascii="Times New Roman" w:hAnsi="Times New Roman"/>
          <w:color w:val="000000"/>
          <w:sz w:val="24"/>
          <w:szCs w:val="24"/>
        </w:rPr>
        <w:t>77/-Gr. Woj. Podkarpackiego) – 114 pojazdów/dobę;</w:t>
      </w:r>
    </w:p>
    <w:p w14:paraId="1995DE4C" w14:textId="77777777" w:rsidR="007B0704" w:rsidRPr="00B6621C" w:rsidRDefault="007B0704">
      <w:pPr>
        <w:pStyle w:val="Akapitzlist"/>
        <w:numPr>
          <w:ilvl w:val="0"/>
          <w:numId w:val="113"/>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DW756 (Nowa Słupia/DW751/-Wólka Milanowska/DW753/) – 103 pojazdy/dobę;</w:t>
      </w:r>
    </w:p>
    <w:p w14:paraId="257DD284" w14:textId="5E88F055" w:rsidR="007B0704" w:rsidRPr="00B6621C" w:rsidRDefault="007B0704">
      <w:pPr>
        <w:pStyle w:val="Akapitzlist"/>
        <w:numPr>
          <w:ilvl w:val="0"/>
          <w:numId w:val="113"/>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t>
      </w:r>
      <w:r w:rsidR="00AC332A">
        <w:rPr>
          <w:rFonts w:ascii="Times New Roman" w:hAnsi="Times New Roman"/>
          <w:color w:val="000000"/>
          <w:sz w:val="24"/>
          <w:szCs w:val="24"/>
        </w:rPr>
        <w:t>W</w:t>
      </w:r>
      <w:r w:rsidRPr="00B6621C">
        <w:rPr>
          <w:rFonts w:ascii="Times New Roman" w:hAnsi="Times New Roman"/>
          <w:color w:val="000000"/>
          <w:sz w:val="24"/>
          <w:szCs w:val="24"/>
        </w:rPr>
        <w:t xml:space="preserve">755 (Ostrowiec Św./Przejście: DK9 – Gr. Miasta/) – 100 pojazdów/dobę. </w:t>
      </w:r>
    </w:p>
    <w:p w14:paraId="6701E1AD" w14:textId="77777777" w:rsidR="007B0704" w:rsidRPr="00CA42EF" w:rsidRDefault="007B0704" w:rsidP="007B0704">
      <w:pPr>
        <w:ind w:firstLine="720"/>
        <w:jc w:val="both"/>
        <w:rPr>
          <w:color w:val="000000"/>
          <w:sz w:val="23"/>
        </w:rPr>
      </w:pPr>
    </w:p>
    <w:p w14:paraId="5DBEB705" w14:textId="77777777" w:rsidR="007B0704" w:rsidRPr="005014FF" w:rsidRDefault="007B0704" w:rsidP="007B0704">
      <w:pPr>
        <w:jc w:val="both"/>
        <w:rPr>
          <w:color w:val="000000"/>
          <w:sz w:val="23"/>
          <w:highlight w:val="green"/>
        </w:rPr>
      </w:pPr>
      <w:r>
        <w:rPr>
          <w:noProof/>
        </w:rPr>
        <w:drawing>
          <wp:inline distT="0" distB="0" distL="0" distR="0" wp14:anchorId="77066DB0" wp14:editId="4CAADE04">
            <wp:extent cx="6120130" cy="4374515"/>
            <wp:effectExtent l="0" t="0" r="0" b="698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4374515"/>
                    </a:xfrm>
                    <a:prstGeom prst="rect">
                      <a:avLst/>
                    </a:prstGeom>
                  </pic:spPr>
                </pic:pic>
              </a:graphicData>
            </a:graphic>
          </wp:inline>
        </w:drawing>
      </w:r>
    </w:p>
    <w:p w14:paraId="1E672B7F" w14:textId="77777777" w:rsidR="007B0704" w:rsidRDefault="007B0704" w:rsidP="007B0704">
      <w:pPr>
        <w:ind w:firstLine="720"/>
        <w:jc w:val="both"/>
        <w:rPr>
          <w:color w:val="000000"/>
          <w:sz w:val="23"/>
        </w:rPr>
      </w:pPr>
    </w:p>
    <w:p w14:paraId="0CA299CD" w14:textId="784BD95D" w:rsidR="00762CA6" w:rsidRPr="005C47AE" w:rsidRDefault="00762CA6" w:rsidP="00762CA6">
      <w:pPr>
        <w:jc w:val="both"/>
        <w:rPr>
          <w:sz w:val="20"/>
          <w:szCs w:val="20"/>
        </w:rPr>
      </w:pPr>
      <w:r w:rsidRPr="005C47AE">
        <w:rPr>
          <w:sz w:val="20"/>
          <w:szCs w:val="20"/>
        </w:rPr>
        <w:t>Rysunek</w:t>
      </w:r>
      <w:r w:rsidR="00BA7DD9">
        <w:rPr>
          <w:sz w:val="20"/>
          <w:szCs w:val="20"/>
        </w:rPr>
        <w:t xml:space="preserve"> nr</w:t>
      </w:r>
      <w:r w:rsidRPr="005C47AE">
        <w:rPr>
          <w:sz w:val="20"/>
          <w:szCs w:val="20"/>
        </w:rPr>
        <w:t xml:space="preserve"> 2</w:t>
      </w:r>
      <w:r>
        <w:rPr>
          <w:sz w:val="20"/>
          <w:szCs w:val="20"/>
        </w:rPr>
        <w:t>7</w:t>
      </w:r>
      <w:r w:rsidR="00BA7DD9">
        <w:rPr>
          <w:sz w:val="20"/>
          <w:szCs w:val="20"/>
        </w:rPr>
        <w:t>.</w:t>
      </w:r>
      <w:r w:rsidRPr="005C47AE">
        <w:rPr>
          <w:sz w:val="20"/>
          <w:szCs w:val="20"/>
        </w:rPr>
        <w:t xml:space="preserve"> </w:t>
      </w:r>
      <w:bookmarkStart w:id="52" w:name="_Hlk155182363"/>
      <w:r>
        <w:rPr>
          <w:sz w:val="20"/>
          <w:szCs w:val="20"/>
        </w:rPr>
        <w:t>Rodzajowa struktura ruchu pojazdów silnikowych – motocykle</w:t>
      </w:r>
      <w:bookmarkEnd w:id="52"/>
      <w:r>
        <w:rPr>
          <w:sz w:val="20"/>
          <w:szCs w:val="20"/>
        </w:rPr>
        <w:t xml:space="preserve">. </w:t>
      </w:r>
    </w:p>
    <w:p w14:paraId="54F2F64F" w14:textId="77777777" w:rsidR="00762CA6" w:rsidRPr="005C47AE" w:rsidRDefault="00762CA6" w:rsidP="00762CA6">
      <w:pPr>
        <w:jc w:val="both"/>
        <w:rPr>
          <w:sz w:val="20"/>
          <w:szCs w:val="20"/>
        </w:rPr>
      </w:pPr>
      <w:r w:rsidRPr="005C47AE">
        <w:rPr>
          <w:sz w:val="20"/>
          <w:szCs w:val="20"/>
        </w:rPr>
        <w:t>Źródło: Opracowanie własne</w:t>
      </w:r>
      <w:r>
        <w:rPr>
          <w:sz w:val="20"/>
          <w:szCs w:val="20"/>
        </w:rPr>
        <w:t xml:space="preserve"> na podstawie danych z Generalnego Pomiaru Ruchu 2020/21</w:t>
      </w:r>
    </w:p>
    <w:p w14:paraId="4E435BA2" w14:textId="77777777" w:rsidR="007B0704" w:rsidRDefault="007B0704" w:rsidP="007B0704">
      <w:pPr>
        <w:ind w:firstLine="720"/>
        <w:jc w:val="both"/>
        <w:rPr>
          <w:color w:val="000000"/>
          <w:sz w:val="23"/>
        </w:rPr>
      </w:pPr>
    </w:p>
    <w:p w14:paraId="78802330" w14:textId="4505D59F" w:rsidR="007B0704" w:rsidRPr="00B6621C" w:rsidRDefault="007B0704" w:rsidP="00B6621C">
      <w:pPr>
        <w:spacing w:line="360" w:lineRule="auto"/>
        <w:jc w:val="both"/>
        <w:rPr>
          <w:color w:val="000000"/>
        </w:rPr>
      </w:pPr>
      <w:r w:rsidRPr="00B6621C">
        <w:rPr>
          <w:color w:val="000000"/>
        </w:rPr>
        <w:t>Największe natężenie ruchu rowerów odnotowano w 2020 r. na drogach wojewódzkich regionu:</w:t>
      </w:r>
    </w:p>
    <w:p w14:paraId="66D2E99D" w14:textId="77777777"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DW751 (Ostrowiec Św./Przejście: ul. Szymańskiego (Gr. Miasta) – ul. Sandomierska (DK9)/) – 466 pojazdów/dobę;</w:t>
      </w:r>
    </w:p>
    <w:p w14:paraId="44590B92" w14:textId="77777777"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DW728 (Końskie/DK42/-Sielpia/DK74/) – 352 pojazdy/dobę;</w:t>
      </w:r>
    </w:p>
    <w:p w14:paraId="271DAA38" w14:textId="77777777"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DW786 (Włoszczowa/Przejście/)- 347 pojazdów/dobę;</w:t>
      </w:r>
    </w:p>
    <w:p w14:paraId="3817F971" w14:textId="28181252"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DW785</w:t>
      </w:r>
      <w:r w:rsidR="00646AE3">
        <w:rPr>
          <w:rFonts w:ascii="Times New Roman" w:hAnsi="Times New Roman"/>
          <w:color w:val="000000"/>
          <w:sz w:val="24"/>
          <w:szCs w:val="24"/>
        </w:rPr>
        <w:t xml:space="preserve"> </w:t>
      </w:r>
      <w:r w:rsidRPr="00B6621C">
        <w:rPr>
          <w:rFonts w:ascii="Times New Roman" w:hAnsi="Times New Roman"/>
          <w:color w:val="000000"/>
          <w:sz w:val="24"/>
          <w:szCs w:val="24"/>
        </w:rPr>
        <w:t>(Ostrowiec Św./Przejście: DK9-Gr. Miasta – 267 pojazdów/dobę;</w:t>
      </w:r>
    </w:p>
    <w:p w14:paraId="0AC92864" w14:textId="4B75A87D"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DW748 (Strawczyn/DW786/-Kostomłoty/DK74/)-235 pojazdów/dobę;</w:t>
      </w:r>
    </w:p>
    <w:p w14:paraId="621F2A9D" w14:textId="7BCDAAE2"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DW777 (Sandomierz-Dwikozy) -</w:t>
      </w:r>
      <w:r w:rsidR="00993945">
        <w:rPr>
          <w:rFonts w:ascii="Times New Roman" w:hAnsi="Times New Roman"/>
          <w:color w:val="000000"/>
          <w:sz w:val="24"/>
          <w:szCs w:val="24"/>
        </w:rPr>
        <w:t xml:space="preserve"> </w:t>
      </w:r>
      <w:r w:rsidRPr="00B6621C">
        <w:rPr>
          <w:rFonts w:ascii="Times New Roman" w:hAnsi="Times New Roman"/>
          <w:color w:val="000000"/>
          <w:sz w:val="24"/>
          <w:szCs w:val="24"/>
        </w:rPr>
        <w:t>206 pojazdów/dobę;</w:t>
      </w:r>
    </w:p>
    <w:p w14:paraId="60B2C244" w14:textId="77777777"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DW754 (Ostrowiec Św./Przejście) – 203 pojazdy/dobę;</w:t>
      </w:r>
    </w:p>
    <w:p w14:paraId="44D3A6DC" w14:textId="77777777" w:rsidR="007B0704" w:rsidRPr="00B6621C" w:rsidRDefault="007B0704" w:rsidP="00B6621C">
      <w:pPr>
        <w:spacing w:line="360" w:lineRule="auto"/>
        <w:jc w:val="both"/>
        <w:rPr>
          <w:color w:val="000000"/>
        </w:rPr>
      </w:pPr>
      <w:r w:rsidRPr="00B6621C">
        <w:rPr>
          <w:color w:val="000000"/>
        </w:rPr>
        <w:t>Na drogach krajowych wskaźnik nie przekraczał 100 pojazdów/dobę i najwyższy był na:</w:t>
      </w:r>
    </w:p>
    <w:p w14:paraId="06B51EF1" w14:textId="77777777" w:rsidR="007B0704" w:rsidRPr="00B6621C" w:rsidRDefault="007B0704">
      <w:pPr>
        <w:pStyle w:val="Akapitzlist"/>
        <w:numPr>
          <w:ilvl w:val="0"/>
          <w:numId w:val="115"/>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DK73 (Słupia/DK9/Szczucin ul. Kościuszki) – 93 pojazdy/dobę;</w:t>
      </w:r>
    </w:p>
    <w:p w14:paraId="6D70AEEF" w14:textId="1C219A63" w:rsidR="007B0704" w:rsidRPr="00B6621C" w:rsidRDefault="007B0704">
      <w:pPr>
        <w:pStyle w:val="Akapitzlist"/>
        <w:numPr>
          <w:ilvl w:val="0"/>
          <w:numId w:val="115"/>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 42 (Końskie/Przejście 1: Al. Solidarności (DW728)-ul. Zamkowa (DW749)/)</w:t>
      </w:r>
      <w:r w:rsidR="00993945">
        <w:rPr>
          <w:rFonts w:ascii="Times New Roman" w:hAnsi="Times New Roman"/>
          <w:color w:val="000000"/>
          <w:sz w:val="24"/>
          <w:szCs w:val="24"/>
        </w:rPr>
        <w:t xml:space="preserve"> </w:t>
      </w:r>
      <w:r w:rsidRPr="00B6621C">
        <w:rPr>
          <w:rFonts w:ascii="Times New Roman" w:hAnsi="Times New Roman"/>
          <w:color w:val="000000"/>
          <w:sz w:val="24"/>
          <w:szCs w:val="24"/>
        </w:rPr>
        <w:t>- 89 pojazdów/dobę.</w:t>
      </w:r>
    </w:p>
    <w:bookmarkEnd w:id="45"/>
    <w:p w14:paraId="16F3E72F" w14:textId="77777777" w:rsidR="007B0704" w:rsidRDefault="007B0704" w:rsidP="005251F3">
      <w:pPr>
        <w:ind w:firstLine="709"/>
        <w:jc w:val="both"/>
        <w:rPr>
          <w:color w:val="000000"/>
          <w:sz w:val="23"/>
        </w:rPr>
      </w:pPr>
      <w:r>
        <w:rPr>
          <w:noProof/>
        </w:rPr>
        <w:drawing>
          <wp:inline distT="0" distB="0" distL="0" distR="0" wp14:anchorId="52141AA4" wp14:editId="09CC761B">
            <wp:extent cx="4915814" cy="4581735"/>
            <wp:effectExtent l="0" t="0" r="0"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23750" cy="4589132"/>
                    </a:xfrm>
                    <a:prstGeom prst="rect">
                      <a:avLst/>
                    </a:prstGeom>
                  </pic:spPr>
                </pic:pic>
              </a:graphicData>
            </a:graphic>
          </wp:inline>
        </w:drawing>
      </w:r>
    </w:p>
    <w:p w14:paraId="4A5E8C0D" w14:textId="7EB92117" w:rsidR="00762CA6" w:rsidRPr="005C47AE" w:rsidRDefault="00762CA6" w:rsidP="00762CA6">
      <w:pPr>
        <w:jc w:val="both"/>
        <w:rPr>
          <w:sz w:val="20"/>
          <w:szCs w:val="20"/>
        </w:rPr>
      </w:pPr>
      <w:r w:rsidRPr="005C47AE">
        <w:rPr>
          <w:sz w:val="20"/>
          <w:szCs w:val="20"/>
        </w:rPr>
        <w:t>Rysunek</w:t>
      </w:r>
      <w:r w:rsidR="00BA7DD9">
        <w:rPr>
          <w:sz w:val="20"/>
          <w:szCs w:val="20"/>
        </w:rPr>
        <w:t xml:space="preserve"> nr</w:t>
      </w:r>
      <w:r w:rsidRPr="005C47AE">
        <w:rPr>
          <w:sz w:val="20"/>
          <w:szCs w:val="20"/>
        </w:rPr>
        <w:t xml:space="preserve"> 2</w:t>
      </w:r>
      <w:r>
        <w:rPr>
          <w:sz w:val="20"/>
          <w:szCs w:val="20"/>
        </w:rPr>
        <w:t>8</w:t>
      </w:r>
      <w:r w:rsidR="00BA7DD9">
        <w:rPr>
          <w:sz w:val="20"/>
          <w:szCs w:val="20"/>
        </w:rPr>
        <w:t>.</w:t>
      </w:r>
      <w:r w:rsidRPr="005C47AE">
        <w:rPr>
          <w:sz w:val="20"/>
          <w:szCs w:val="20"/>
        </w:rPr>
        <w:t xml:space="preserve"> </w:t>
      </w:r>
      <w:r>
        <w:rPr>
          <w:sz w:val="20"/>
          <w:szCs w:val="20"/>
        </w:rPr>
        <w:t xml:space="preserve">Rodzajowa struktura ruchu pojazdów silnikowych – rowery. </w:t>
      </w:r>
    </w:p>
    <w:p w14:paraId="282FBA79" w14:textId="77777777" w:rsidR="00762CA6" w:rsidRPr="005C47AE" w:rsidRDefault="00762CA6" w:rsidP="00762CA6">
      <w:pPr>
        <w:jc w:val="both"/>
        <w:rPr>
          <w:sz w:val="20"/>
          <w:szCs w:val="20"/>
        </w:rPr>
      </w:pPr>
      <w:r w:rsidRPr="005C47AE">
        <w:rPr>
          <w:sz w:val="20"/>
          <w:szCs w:val="20"/>
        </w:rPr>
        <w:t>Źródło: Opracowanie własne</w:t>
      </w:r>
      <w:r>
        <w:rPr>
          <w:sz w:val="20"/>
          <w:szCs w:val="20"/>
        </w:rPr>
        <w:t xml:space="preserve"> na podstawie danych z Generalnego Pomiaru Ruchu 2020/21</w:t>
      </w:r>
    </w:p>
    <w:p w14:paraId="3EEAA0FB" w14:textId="4A116F13" w:rsidR="007B0704" w:rsidRPr="007B0704" w:rsidRDefault="007B0704" w:rsidP="005251F3">
      <w:pPr>
        <w:jc w:val="both"/>
      </w:pPr>
    </w:p>
    <w:p w14:paraId="0972354E" w14:textId="2E31D068" w:rsidR="00C43433" w:rsidRPr="00F0486C" w:rsidRDefault="00A90A9F" w:rsidP="00C43433">
      <w:pPr>
        <w:pStyle w:val="Nagwek2"/>
        <w:rPr>
          <w:b/>
          <w:bCs/>
          <w:szCs w:val="24"/>
        </w:rPr>
      </w:pPr>
      <w:bookmarkStart w:id="53" w:name="_Toc157602069"/>
      <w:r w:rsidRPr="00F0486C">
        <w:rPr>
          <w:b/>
          <w:bCs/>
          <w:szCs w:val="24"/>
        </w:rPr>
        <w:t>3</w:t>
      </w:r>
      <w:r w:rsidR="00C43433" w:rsidRPr="00F0486C">
        <w:rPr>
          <w:b/>
          <w:bCs/>
          <w:szCs w:val="24"/>
        </w:rPr>
        <w:t>.</w:t>
      </w:r>
      <w:r w:rsidRPr="00F0486C">
        <w:rPr>
          <w:b/>
          <w:bCs/>
          <w:szCs w:val="24"/>
        </w:rPr>
        <w:t>2</w:t>
      </w:r>
      <w:r w:rsidR="00C43433" w:rsidRPr="00F0486C">
        <w:rPr>
          <w:b/>
          <w:bCs/>
          <w:szCs w:val="24"/>
        </w:rPr>
        <w:t xml:space="preserve">.2 </w:t>
      </w:r>
      <w:r w:rsidR="00E10485">
        <w:rPr>
          <w:b/>
          <w:bCs/>
          <w:szCs w:val="24"/>
        </w:rPr>
        <w:t>Infrastruktura t</w:t>
      </w:r>
      <w:r w:rsidR="00C43433" w:rsidRPr="00F0486C">
        <w:rPr>
          <w:b/>
          <w:bCs/>
          <w:szCs w:val="24"/>
        </w:rPr>
        <w:t>ransport</w:t>
      </w:r>
      <w:r w:rsidR="00E10485">
        <w:rPr>
          <w:b/>
          <w:bCs/>
          <w:szCs w:val="24"/>
        </w:rPr>
        <w:t>u</w:t>
      </w:r>
      <w:r w:rsidR="00C43433" w:rsidRPr="00F0486C">
        <w:rPr>
          <w:b/>
          <w:bCs/>
          <w:szCs w:val="24"/>
        </w:rPr>
        <w:t xml:space="preserve"> kolejow</w:t>
      </w:r>
      <w:r w:rsidR="00E10485">
        <w:rPr>
          <w:b/>
          <w:bCs/>
          <w:szCs w:val="24"/>
        </w:rPr>
        <w:t>ego</w:t>
      </w:r>
      <w:bookmarkEnd w:id="53"/>
    </w:p>
    <w:p w14:paraId="7D73B8E4" w14:textId="77777777" w:rsidR="00C43433" w:rsidRPr="00F0486C" w:rsidRDefault="00C43433" w:rsidP="00C43433">
      <w:pPr>
        <w:jc w:val="center"/>
        <w:rPr>
          <w:b/>
          <w:highlight w:val="yellow"/>
        </w:rPr>
      </w:pPr>
    </w:p>
    <w:p w14:paraId="35883C5D" w14:textId="502C8C39" w:rsidR="004515BC" w:rsidRPr="00F0486C" w:rsidRDefault="004515BC" w:rsidP="004515BC">
      <w:pPr>
        <w:spacing w:line="360" w:lineRule="auto"/>
        <w:ind w:firstLine="708"/>
        <w:jc w:val="both"/>
      </w:pPr>
      <w:r w:rsidRPr="00F0486C">
        <w:t>Sie</w:t>
      </w:r>
      <w:r w:rsidR="003E4157">
        <w:t>ć</w:t>
      </w:r>
      <w:r w:rsidRPr="00F0486C">
        <w:t xml:space="preserve"> kolejowa w Polsce, ze względu na jej położenie geograficzne, odgrywa ważną rolę</w:t>
      </w:r>
      <w:r w:rsidR="0023730C">
        <w:br/>
      </w:r>
      <w:r w:rsidRPr="00F0486C">
        <w:t>w tranzytowych przewozach towarowych w Europie. Zgodnie z danymi GUS w roku 2019 na terenie Polski eksploatowane było 19.4 tys. kilometrów linii kolejowych</w:t>
      </w:r>
      <w:r w:rsidR="009D17D1" w:rsidRPr="00F0486C">
        <w:t xml:space="preserve"> – z czego 12.7 tys. km to linie znaczenia państwowego</w:t>
      </w:r>
      <w:r w:rsidRPr="00F0486C">
        <w:t>. W porównaniu z innymi państwa</w:t>
      </w:r>
      <w:r w:rsidR="003E4157">
        <w:t>mi</w:t>
      </w:r>
      <w:r w:rsidRPr="00F0486C">
        <w:t xml:space="preserve"> UE jest to jedna z najdłuższych sieci kolejowych w Europie. Dłuższą siecią dysponują tylko Niemcy i Francja. Największą gęstością linii kolejowych na 100 km</w:t>
      </w:r>
      <w:r w:rsidRPr="00F0486C">
        <w:rPr>
          <w:vertAlign w:val="superscript"/>
        </w:rPr>
        <w:t>2</w:t>
      </w:r>
      <w:r w:rsidRPr="00F0486C">
        <w:t xml:space="preserve"> powierzchni dysponują Czechy, najmniejszą Estonia. Polska klasyfikuje się tu na 9 pozycji.</w:t>
      </w:r>
      <w:r w:rsidR="000643A0" w:rsidRPr="00F0486C">
        <w:t xml:space="preserve"> Jednym z podstawowych elementów bezpieczeństwa prowadzeni</w:t>
      </w:r>
      <w:r w:rsidR="00FC073B">
        <w:t>a</w:t>
      </w:r>
      <w:r w:rsidR="000643A0" w:rsidRPr="00F0486C">
        <w:t xml:space="preserve"> ruchu na sieci kolejow</w:t>
      </w:r>
      <w:r w:rsidR="00FC073B">
        <w:t>ej</w:t>
      </w:r>
      <w:r w:rsidR="000643A0" w:rsidRPr="00F0486C">
        <w:t xml:space="preserve"> jest wdrożenie systemów sterowania ruchem ERTMS/ETCS. Na koniec 2018 roku system ten wdrożono na ponad 500 km linii kolejowych, co stanowi około 3% linii kolejowych zarządzanych przez PKP PLK. Zakłada się jednocześnie, że do końca 2023 roku systemami ERTMS/ETCS zostanie objętych 2000 km linii kolejowych.</w:t>
      </w:r>
    </w:p>
    <w:p w14:paraId="5B88EE93" w14:textId="25DAE1B9" w:rsidR="00C43433" w:rsidRPr="00F0486C" w:rsidRDefault="00C86DFD" w:rsidP="009D17D1">
      <w:pPr>
        <w:spacing w:line="360" w:lineRule="auto"/>
        <w:ind w:firstLine="708"/>
        <w:jc w:val="both"/>
      </w:pPr>
      <w:r w:rsidRPr="00F0486C">
        <w:t xml:space="preserve">Zgodnie </w:t>
      </w:r>
      <w:r w:rsidR="00005C07">
        <w:t xml:space="preserve">z </w:t>
      </w:r>
      <w:r w:rsidRPr="00F0486C">
        <w:t>Rozporządzeniem Rady Ministrów z dnia 29 kwietnia 2019 roku zmieniającym rozporządzenie w sprawie wykazu linii kolejowych o znaczeniu państwowym (Dz.U. z roku 2019, poz.899) w</w:t>
      </w:r>
      <w:r w:rsidR="00CD704A" w:rsidRPr="00F0486C">
        <w:t xml:space="preserve"> obszarze województwa p</w:t>
      </w:r>
      <w:r w:rsidR="00C43433" w:rsidRPr="00F0486C">
        <w:t xml:space="preserve">odstawowy układ komunikacji </w:t>
      </w:r>
      <w:r w:rsidR="00CD704A" w:rsidRPr="00F0486C">
        <w:t>kolejowej</w:t>
      </w:r>
      <w:r w:rsidR="00C43433" w:rsidRPr="00F0486C">
        <w:t xml:space="preserve"> stanowią linie kolejowe znaczenia państwowego:</w:t>
      </w:r>
    </w:p>
    <w:p w14:paraId="2F355F09" w14:textId="09EEEB90" w:rsidR="00C43433" w:rsidRPr="00F0486C" w:rsidRDefault="00C43433" w:rsidP="00C86DFD">
      <w:pPr>
        <w:numPr>
          <w:ilvl w:val="0"/>
          <w:numId w:val="5"/>
        </w:numPr>
        <w:tabs>
          <w:tab w:val="left" w:pos="-4860"/>
          <w:tab w:val="num" w:pos="340"/>
        </w:tabs>
        <w:spacing w:line="360" w:lineRule="auto"/>
        <w:ind w:hanging="436"/>
        <w:jc w:val="both"/>
      </w:pPr>
      <w:r w:rsidRPr="00F0486C">
        <w:t>nr 4 Grodzisk Mazowiecki</w:t>
      </w:r>
      <w:r w:rsidR="00993945">
        <w:t xml:space="preserve"> </w:t>
      </w:r>
      <w:r w:rsidRPr="00F0486C">
        <w:t>-</w:t>
      </w:r>
      <w:r w:rsidR="00993945">
        <w:t xml:space="preserve"> </w:t>
      </w:r>
      <w:r w:rsidRPr="00F0486C">
        <w:t xml:space="preserve">Zawiercie </w:t>
      </w:r>
      <w:r w:rsidR="00C86DFD" w:rsidRPr="00F0486C">
        <w:t>,</w:t>
      </w:r>
      <w:r w:rsidRPr="00F0486C">
        <w:t xml:space="preserve"> </w:t>
      </w:r>
    </w:p>
    <w:p w14:paraId="2D8BA9BF" w14:textId="14778B73" w:rsidR="00C43433" w:rsidRPr="00F0486C" w:rsidRDefault="00C43433" w:rsidP="00C86DFD">
      <w:pPr>
        <w:numPr>
          <w:ilvl w:val="0"/>
          <w:numId w:val="5"/>
        </w:numPr>
        <w:tabs>
          <w:tab w:val="left" w:pos="-4860"/>
          <w:tab w:val="num" w:pos="340"/>
        </w:tabs>
        <w:spacing w:line="360" w:lineRule="auto"/>
        <w:ind w:hanging="436"/>
        <w:jc w:val="both"/>
      </w:pPr>
      <w:r w:rsidRPr="00F0486C">
        <w:t>nr 8 Warszawa Zachodnia</w:t>
      </w:r>
      <w:r w:rsidR="00993945">
        <w:t xml:space="preserve"> </w:t>
      </w:r>
      <w:r w:rsidRPr="00F0486C">
        <w:t>-</w:t>
      </w:r>
      <w:r w:rsidR="00993945">
        <w:t xml:space="preserve"> </w:t>
      </w:r>
      <w:r w:rsidRPr="00F0486C">
        <w:t>Kraków Główny,</w:t>
      </w:r>
    </w:p>
    <w:p w14:paraId="61FBD72E" w14:textId="6B79758F" w:rsidR="00C43433" w:rsidRPr="00F0486C" w:rsidRDefault="00C43433" w:rsidP="00C86DFD">
      <w:pPr>
        <w:numPr>
          <w:ilvl w:val="0"/>
          <w:numId w:val="5"/>
        </w:numPr>
        <w:tabs>
          <w:tab w:val="left" w:pos="-4860"/>
          <w:tab w:val="num" w:pos="340"/>
        </w:tabs>
        <w:spacing w:line="360" w:lineRule="auto"/>
        <w:ind w:hanging="436"/>
        <w:jc w:val="both"/>
      </w:pPr>
      <w:r w:rsidRPr="00F0486C">
        <w:t>nr 25 Łódź Kaliska</w:t>
      </w:r>
      <w:r w:rsidR="00993945">
        <w:t xml:space="preserve"> </w:t>
      </w:r>
      <w:r w:rsidRPr="00F0486C">
        <w:t>-</w:t>
      </w:r>
      <w:r w:rsidR="00993945">
        <w:t xml:space="preserve"> </w:t>
      </w:r>
      <w:r w:rsidRPr="00F0486C">
        <w:t>Ocice,</w:t>
      </w:r>
    </w:p>
    <w:p w14:paraId="157AF4E7" w14:textId="730D55B1" w:rsidR="00C43433" w:rsidRPr="00F0486C" w:rsidRDefault="00C43433" w:rsidP="00C86DFD">
      <w:pPr>
        <w:numPr>
          <w:ilvl w:val="0"/>
          <w:numId w:val="5"/>
        </w:numPr>
        <w:tabs>
          <w:tab w:val="left" w:pos="-4860"/>
          <w:tab w:val="num" w:pos="340"/>
        </w:tabs>
        <w:spacing w:line="360" w:lineRule="auto"/>
        <w:ind w:hanging="436"/>
        <w:jc w:val="both"/>
      </w:pPr>
      <w:r w:rsidRPr="00F0486C">
        <w:t>nr 61 Kielce</w:t>
      </w:r>
      <w:r w:rsidR="00993945">
        <w:t xml:space="preserve"> </w:t>
      </w:r>
      <w:r w:rsidRPr="00F0486C">
        <w:t>-</w:t>
      </w:r>
      <w:r w:rsidR="00993945">
        <w:t xml:space="preserve"> </w:t>
      </w:r>
      <w:proofErr w:type="spellStart"/>
      <w:r w:rsidRPr="00F0486C">
        <w:t>Fosowskie</w:t>
      </w:r>
      <w:proofErr w:type="spellEnd"/>
      <w:r w:rsidRPr="00F0486C">
        <w:t>,</w:t>
      </w:r>
    </w:p>
    <w:p w14:paraId="2911F8B1" w14:textId="6BD75AA4" w:rsidR="00C43433" w:rsidRPr="00F0486C" w:rsidRDefault="00C43433" w:rsidP="00C86DFD">
      <w:pPr>
        <w:numPr>
          <w:ilvl w:val="0"/>
          <w:numId w:val="5"/>
        </w:numPr>
        <w:tabs>
          <w:tab w:val="left" w:pos="-4860"/>
          <w:tab w:val="num" w:pos="340"/>
        </w:tabs>
        <w:spacing w:line="360" w:lineRule="auto"/>
        <w:ind w:hanging="436"/>
        <w:jc w:val="both"/>
      </w:pPr>
      <w:r w:rsidRPr="00F0486C">
        <w:t>nr 64 Kozłów</w:t>
      </w:r>
      <w:r w:rsidR="00993945">
        <w:t xml:space="preserve"> </w:t>
      </w:r>
      <w:r w:rsidRPr="00F0486C">
        <w:t>-</w:t>
      </w:r>
      <w:r w:rsidR="00993945">
        <w:t xml:space="preserve"> </w:t>
      </w:r>
      <w:r w:rsidRPr="00F0486C">
        <w:t>Starzyny</w:t>
      </w:r>
      <w:r w:rsidR="00CD704A" w:rsidRPr="00F0486C">
        <w:t>,</w:t>
      </w:r>
      <w:r w:rsidRPr="00F0486C">
        <w:t xml:space="preserve"> </w:t>
      </w:r>
    </w:p>
    <w:p w14:paraId="59C80C7B" w14:textId="3FBD25A3" w:rsidR="00CD704A" w:rsidRPr="00F0486C" w:rsidRDefault="00CD704A" w:rsidP="00C86DFD">
      <w:pPr>
        <w:numPr>
          <w:ilvl w:val="0"/>
          <w:numId w:val="5"/>
        </w:numPr>
        <w:tabs>
          <w:tab w:val="left" w:pos="-4860"/>
          <w:tab w:val="num" w:pos="340"/>
        </w:tabs>
        <w:spacing w:line="360" w:lineRule="auto"/>
        <w:ind w:hanging="436"/>
        <w:jc w:val="both"/>
      </w:pPr>
      <w:r w:rsidRPr="00F0486C">
        <w:t>nr 73 Sitkówka Nowiny</w:t>
      </w:r>
      <w:r w:rsidR="00993945">
        <w:t xml:space="preserve"> </w:t>
      </w:r>
      <w:r w:rsidRPr="00F0486C">
        <w:t>- Busko-Zdrój – Tarnów</w:t>
      </w:r>
      <w:r w:rsidR="00993945">
        <w:t xml:space="preserve"> </w:t>
      </w:r>
      <w:r w:rsidR="00792761" w:rsidRPr="00F0486C">
        <w:t>(częściowo planowana)</w:t>
      </w:r>
      <w:r w:rsidRPr="00F0486C">
        <w:t>,</w:t>
      </w:r>
    </w:p>
    <w:p w14:paraId="138575ED" w14:textId="4A334B8D" w:rsidR="00CD704A" w:rsidRDefault="00CD704A" w:rsidP="00C86DFD">
      <w:pPr>
        <w:numPr>
          <w:ilvl w:val="0"/>
          <w:numId w:val="5"/>
        </w:numPr>
        <w:tabs>
          <w:tab w:val="left" w:pos="-4860"/>
          <w:tab w:val="num" w:pos="340"/>
        </w:tabs>
        <w:spacing w:line="360" w:lineRule="auto"/>
        <w:ind w:hanging="436"/>
        <w:jc w:val="both"/>
      </w:pPr>
      <w:r w:rsidRPr="00F0486C">
        <w:t>nr 78 Sandomierz</w:t>
      </w:r>
      <w:r w:rsidR="00993945">
        <w:t xml:space="preserve"> </w:t>
      </w:r>
      <w:r w:rsidRPr="00F0486C">
        <w:t>-</w:t>
      </w:r>
      <w:r w:rsidR="00993945">
        <w:t xml:space="preserve"> </w:t>
      </w:r>
      <w:r w:rsidRPr="00F0486C">
        <w:t>Grębów,</w:t>
      </w:r>
    </w:p>
    <w:p w14:paraId="742DB16A" w14:textId="18FD7617" w:rsidR="001D0BE9" w:rsidRDefault="001D0BE9" w:rsidP="00C86DFD">
      <w:pPr>
        <w:numPr>
          <w:ilvl w:val="0"/>
          <w:numId w:val="5"/>
        </w:numPr>
        <w:tabs>
          <w:tab w:val="left" w:pos="-4860"/>
          <w:tab w:val="num" w:pos="340"/>
        </w:tabs>
        <w:spacing w:line="360" w:lineRule="auto"/>
        <w:ind w:hanging="436"/>
        <w:jc w:val="both"/>
      </w:pPr>
      <w:r>
        <w:t>nr 80 Stary Garbów</w:t>
      </w:r>
      <w:r w:rsidR="00993945">
        <w:t xml:space="preserve"> </w:t>
      </w:r>
      <w:r>
        <w:t>-</w:t>
      </w:r>
      <w:r w:rsidR="00993945">
        <w:t xml:space="preserve"> </w:t>
      </w:r>
      <w:r>
        <w:t>Zbydniów (planowana),</w:t>
      </w:r>
    </w:p>
    <w:p w14:paraId="20685CDF" w14:textId="1DEFDC54" w:rsidR="00763938" w:rsidRPr="00F0486C" w:rsidRDefault="00763938" w:rsidP="00C86DFD">
      <w:pPr>
        <w:numPr>
          <w:ilvl w:val="0"/>
          <w:numId w:val="5"/>
        </w:numPr>
        <w:tabs>
          <w:tab w:val="left" w:pos="-4860"/>
          <w:tab w:val="num" w:pos="340"/>
        </w:tabs>
        <w:spacing w:line="360" w:lineRule="auto"/>
        <w:ind w:hanging="436"/>
        <w:jc w:val="both"/>
      </w:pPr>
      <w:r>
        <w:t>nr 84 Radom</w:t>
      </w:r>
      <w:r w:rsidR="00993945">
        <w:t xml:space="preserve"> </w:t>
      </w:r>
      <w:r>
        <w:t>-</w:t>
      </w:r>
      <w:r w:rsidR="00993945">
        <w:t xml:space="preserve"> </w:t>
      </w:r>
      <w:r>
        <w:t>Kunów</w:t>
      </w:r>
      <w:r w:rsidR="001D0BE9">
        <w:t xml:space="preserve"> (planowana)</w:t>
      </w:r>
      <w:r>
        <w:t>,</w:t>
      </w:r>
    </w:p>
    <w:p w14:paraId="1157B9E0" w14:textId="14651A3B" w:rsidR="00CD704A" w:rsidRPr="00F0486C" w:rsidRDefault="00CD704A" w:rsidP="00C86DFD">
      <w:pPr>
        <w:numPr>
          <w:ilvl w:val="0"/>
          <w:numId w:val="5"/>
        </w:numPr>
        <w:tabs>
          <w:tab w:val="left" w:pos="-4860"/>
          <w:tab w:val="num" w:pos="340"/>
        </w:tabs>
        <w:spacing w:line="360" w:lineRule="auto"/>
        <w:ind w:hanging="436"/>
        <w:jc w:val="both"/>
      </w:pPr>
      <w:r w:rsidRPr="00F0486C">
        <w:t>nr 89 Wąsosz Konecki</w:t>
      </w:r>
      <w:r w:rsidR="00993945">
        <w:t xml:space="preserve"> </w:t>
      </w:r>
      <w:r w:rsidRPr="00F0486C">
        <w:t>-</w:t>
      </w:r>
      <w:r w:rsidR="00993945">
        <w:t xml:space="preserve"> </w:t>
      </w:r>
      <w:r w:rsidRPr="00F0486C">
        <w:t>Kielce</w:t>
      </w:r>
      <w:r w:rsidR="00792761" w:rsidRPr="00F0486C">
        <w:t xml:space="preserve"> (planowana)</w:t>
      </w:r>
      <w:r w:rsidRPr="00F0486C">
        <w:t>,</w:t>
      </w:r>
    </w:p>
    <w:p w14:paraId="7C61E5B4" w14:textId="73EEA9C8" w:rsidR="00CD704A" w:rsidRPr="00F0486C" w:rsidRDefault="00CD704A" w:rsidP="00C86DFD">
      <w:pPr>
        <w:numPr>
          <w:ilvl w:val="0"/>
          <w:numId w:val="5"/>
        </w:numPr>
        <w:tabs>
          <w:tab w:val="left" w:pos="-4860"/>
          <w:tab w:val="num" w:pos="340"/>
        </w:tabs>
        <w:spacing w:line="360" w:lineRule="auto"/>
        <w:ind w:hanging="436"/>
        <w:jc w:val="both"/>
      </w:pPr>
      <w:r w:rsidRPr="00F0486C">
        <w:t>nr 567 Piaski</w:t>
      </w:r>
      <w:r w:rsidR="00993945">
        <w:t xml:space="preserve"> </w:t>
      </w:r>
      <w:r w:rsidRPr="00F0486C">
        <w:t>-</w:t>
      </w:r>
      <w:r w:rsidR="00993945">
        <w:t xml:space="preserve"> </w:t>
      </w:r>
      <w:r w:rsidRPr="00F0486C">
        <w:t>Kielce Herbskie,</w:t>
      </w:r>
    </w:p>
    <w:p w14:paraId="5C84A400" w14:textId="27ED3343" w:rsidR="00CD704A" w:rsidRDefault="00CD704A" w:rsidP="00C86DFD">
      <w:pPr>
        <w:numPr>
          <w:ilvl w:val="0"/>
          <w:numId w:val="5"/>
        </w:numPr>
        <w:tabs>
          <w:tab w:val="left" w:pos="-4860"/>
          <w:tab w:val="num" w:pos="340"/>
        </w:tabs>
        <w:spacing w:line="360" w:lineRule="auto"/>
        <w:ind w:hanging="436"/>
        <w:jc w:val="both"/>
      </w:pPr>
      <w:r w:rsidRPr="00F0486C">
        <w:t>nr 568 Sitkówka Nowiny</w:t>
      </w:r>
      <w:r w:rsidR="00993945">
        <w:t xml:space="preserve"> </w:t>
      </w:r>
      <w:r w:rsidRPr="00F0486C">
        <w:t>-</w:t>
      </w:r>
      <w:r w:rsidR="00993945">
        <w:t xml:space="preserve"> </w:t>
      </w:r>
      <w:r w:rsidRPr="00F0486C">
        <w:t>Szczukowice,</w:t>
      </w:r>
    </w:p>
    <w:p w14:paraId="314ED85E" w14:textId="58C267B0" w:rsidR="00763938" w:rsidRDefault="00763938" w:rsidP="00C86DFD">
      <w:pPr>
        <w:numPr>
          <w:ilvl w:val="0"/>
          <w:numId w:val="5"/>
        </w:numPr>
        <w:tabs>
          <w:tab w:val="left" w:pos="-4860"/>
          <w:tab w:val="num" w:pos="340"/>
        </w:tabs>
        <w:spacing w:line="360" w:lineRule="auto"/>
        <w:ind w:hanging="436"/>
        <w:jc w:val="both"/>
      </w:pPr>
      <w:r>
        <w:t>nr 570 Psary</w:t>
      </w:r>
      <w:r w:rsidR="00993945">
        <w:t xml:space="preserve"> </w:t>
      </w:r>
      <w:r>
        <w:t>-</w:t>
      </w:r>
      <w:r w:rsidR="00993945">
        <w:t xml:space="preserve"> </w:t>
      </w:r>
      <w:r>
        <w:t>Starzyny,</w:t>
      </w:r>
    </w:p>
    <w:p w14:paraId="54A99C38" w14:textId="039E6719" w:rsidR="00763938" w:rsidRDefault="00763938" w:rsidP="00C86DFD">
      <w:pPr>
        <w:numPr>
          <w:ilvl w:val="0"/>
          <w:numId w:val="5"/>
        </w:numPr>
        <w:tabs>
          <w:tab w:val="left" w:pos="-4860"/>
          <w:tab w:val="num" w:pos="340"/>
        </w:tabs>
        <w:spacing w:line="360" w:lineRule="auto"/>
        <w:ind w:hanging="436"/>
        <w:jc w:val="both"/>
      </w:pPr>
      <w:r>
        <w:t>nr 571 Czarnca</w:t>
      </w:r>
      <w:r w:rsidR="00993945">
        <w:t xml:space="preserve"> - </w:t>
      </w:r>
      <w:r>
        <w:t>Knapówka,</w:t>
      </w:r>
    </w:p>
    <w:p w14:paraId="178598EE" w14:textId="00F64535" w:rsidR="00763938" w:rsidRPr="00F0486C" w:rsidRDefault="00763938" w:rsidP="00C86DFD">
      <w:pPr>
        <w:numPr>
          <w:ilvl w:val="0"/>
          <w:numId w:val="5"/>
        </w:numPr>
        <w:tabs>
          <w:tab w:val="left" w:pos="-4860"/>
          <w:tab w:val="num" w:pos="340"/>
        </w:tabs>
        <w:spacing w:line="360" w:lineRule="auto"/>
        <w:ind w:hanging="436"/>
        <w:jc w:val="both"/>
      </w:pPr>
      <w:r>
        <w:t>nr 572 Włoszczowa Północ</w:t>
      </w:r>
      <w:r w:rsidR="00993945">
        <w:t xml:space="preserve"> </w:t>
      </w:r>
      <w:r>
        <w:t>-</w:t>
      </w:r>
      <w:r w:rsidR="00993945">
        <w:t xml:space="preserve"> </w:t>
      </w:r>
      <w:r>
        <w:t>Żelisławice,</w:t>
      </w:r>
    </w:p>
    <w:p w14:paraId="3C7A8D7F" w14:textId="0DC0EA75" w:rsidR="00CD704A" w:rsidRPr="00F0486C" w:rsidRDefault="00CD704A" w:rsidP="00C86DFD">
      <w:pPr>
        <w:numPr>
          <w:ilvl w:val="0"/>
          <w:numId w:val="5"/>
        </w:numPr>
        <w:tabs>
          <w:tab w:val="left" w:pos="-4860"/>
          <w:tab w:val="num" w:pos="340"/>
        </w:tabs>
        <w:spacing w:line="360" w:lineRule="auto"/>
        <w:ind w:hanging="436"/>
        <w:jc w:val="both"/>
      </w:pPr>
      <w:r w:rsidRPr="00F0486C">
        <w:t>nr 582 Czarnca</w:t>
      </w:r>
      <w:r w:rsidR="00993945">
        <w:t xml:space="preserve"> </w:t>
      </w:r>
      <w:r w:rsidRPr="00F0486C">
        <w:t>-</w:t>
      </w:r>
      <w:r w:rsidR="00993945">
        <w:t xml:space="preserve"> </w:t>
      </w:r>
      <w:r w:rsidRPr="00F0486C">
        <w:t>Włoszczowa Północ</w:t>
      </w:r>
      <w:r w:rsidR="005251F3">
        <w:t>,</w:t>
      </w:r>
    </w:p>
    <w:p w14:paraId="317E6FAD" w14:textId="77777777" w:rsidR="00C43433" w:rsidRPr="00F0486C" w:rsidRDefault="00C43433" w:rsidP="00C86DFD">
      <w:pPr>
        <w:spacing w:line="360" w:lineRule="auto"/>
        <w:jc w:val="both"/>
      </w:pPr>
      <w:r w:rsidRPr="00F0486C">
        <w:t>oraz pozostałe linie:</w:t>
      </w:r>
    </w:p>
    <w:p w14:paraId="3A9AB77F" w14:textId="37CC24C0" w:rsidR="00C43433" w:rsidRDefault="00C43433" w:rsidP="00C86DFD">
      <w:pPr>
        <w:numPr>
          <w:ilvl w:val="0"/>
          <w:numId w:val="1"/>
        </w:numPr>
        <w:tabs>
          <w:tab w:val="left" w:pos="-4860"/>
        </w:tabs>
        <w:spacing w:line="360" w:lineRule="auto"/>
        <w:ind w:hanging="56"/>
        <w:jc w:val="both"/>
      </w:pPr>
      <w:r w:rsidRPr="00F0486C">
        <w:t xml:space="preserve">nr 70 Włoszczowice </w:t>
      </w:r>
      <w:r w:rsidR="00993945">
        <w:t>-</w:t>
      </w:r>
      <w:r w:rsidRPr="00F0486C">
        <w:t xml:space="preserve"> Staszów </w:t>
      </w:r>
      <w:r w:rsidR="00993945">
        <w:t>-</w:t>
      </w:r>
      <w:r w:rsidRPr="00F0486C">
        <w:t xml:space="preserve"> Chmielów k. Tarnobrzega (jednotorowa)</w:t>
      </w:r>
      <w:r w:rsidR="00C86DFD" w:rsidRPr="00F0486C">
        <w:t>,</w:t>
      </w:r>
    </w:p>
    <w:p w14:paraId="60B9E9D0" w14:textId="3279C3A9" w:rsidR="00237C83" w:rsidRPr="00F0486C" w:rsidRDefault="00237C83" w:rsidP="00C86DFD">
      <w:pPr>
        <w:numPr>
          <w:ilvl w:val="0"/>
          <w:numId w:val="1"/>
        </w:numPr>
        <w:tabs>
          <w:tab w:val="left" w:pos="-4860"/>
        </w:tabs>
        <w:spacing w:line="360" w:lineRule="auto"/>
        <w:ind w:hanging="56"/>
        <w:jc w:val="both"/>
      </w:pPr>
      <w:r>
        <w:t>nr 75 Rytwiany</w:t>
      </w:r>
      <w:r w:rsidR="00993945">
        <w:t xml:space="preserve"> </w:t>
      </w:r>
      <w:r>
        <w:t>-</w:t>
      </w:r>
      <w:r w:rsidR="00993945">
        <w:t xml:space="preserve"> </w:t>
      </w:r>
      <w:r>
        <w:t>Połaniec,</w:t>
      </w:r>
    </w:p>
    <w:p w14:paraId="171A88C0" w14:textId="4C2AC44F" w:rsidR="00C86DFD" w:rsidRPr="00F0486C" w:rsidRDefault="00A5514E" w:rsidP="00C86DFD">
      <w:pPr>
        <w:numPr>
          <w:ilvl w:val="0"/>
          <w:numId w:val="1"/>
        </w:numPr>
        <w:tabs>
          <w:tab w:val="left" w:pos="-4860"/>
        </w:tabs>
        <w:spacing w:line="360" w:lineRule="auto"/>
        <w:ind w:hanging="56"/>
        <w:jc w:val="both"/>
      </w:pPr>
      <w:r w:rsidRPr="00F0486C">
        <w:t>nr 65 Linia Hutnicza Szerokotorowa</w:t>
      </w:r>
    </w:p>
    <w:p w14:paraId="764E7660" w14:textId="79585BD4" w:rsidR="00CD704A" w:rsidRPr="00F0486C" w:rsidRDefault="008009FF" w:rsidP="00C43433">
      <w:pPr>
        <w:jc w:val="both"/>
        <w:rPr>
          <w:highlight w:val="yellow"/>
        </w:rPr>
      </w:pPr>
      <w:r>
        <w:rPr>
          <w:noProof/>
        </w:rPr>
        <w:drawing>
          <wp:inline distT="0" distB="0" distL="0" distR="0" wp14:anchorId="342E9126" wp14:editId="2C30C1D6">
            <wp:extent cx="6120765" cy="4885055"/>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765" cy="4885055"/>
                    </a:xfrm>
                    <a:prstGeom prst="rect">
                      <a:avLst/>
                    </a:prstGeom>
                    <a:noFill/>
                    <a:ln>
                      <a:noFill/>
                    </a:ln>
                  </pic:spPr>
                </pic:pic>
              </a:graphicData>
            </a:graphic>
          </wp:inline>
        </w:drawing>
      </w:r>
    </w:p>
    <w:p w14:paraId="1EDF4A3F" w14:textId="58DAB1E0" w:rsidR="00DC3587" w:rsidRPr="00FD6025" w:rsidRDefault="00DC3587" w:rsidP="00DC3587">
      <w:pPr>
        <w:jc w:val="both"/>
        <w:rPr>
          <w:sz w:val="20"/>
          <w:szCs w:val="20"/>
        </w:rPr>
      </w:pPr>
      <w:r w:rsidRPr="00FD6025">
        <w:rPr>
          <w:sz w:val="20"/>
          <w:szCs w:val="20"/>
        </w:rPr>
        <w:t>Rysunek</w:t>
      </w:r>
      <w:r w:rsidR="00FD6025" w:rsidRPr="00FD6025">
        <w:rPr>
          <w:sz w:val="20"/>
          <w:szCs w:val="20"/>
        </w:rPr>
        <w:t xml:space="preserve"> </w:t>
      </w:r>
      <w:r w:rsidR="00BA7DD9">
        <w:rPr>
          <w:sz w:val="20"/>
          <w:szCs w:val="20"/>
        </w:rPr>
        <w:t xml:space="preserve">nr </w:t>
      </w:r>
      <w:r w:rsidR="00FD6025" w:rsidRPr="00FD6025">
        <w:rPr>
          <w:sz w:val="20"/>
          <w:szCs w:val="20"/>
        </w:rPr>
        <w:t>29</w:t>
      </w:r>
      <w:r w:rsidR="00BA7DD9">
        <w:rPr>
          <w:sz w:val="20"/>
          <w:szCs w:val="20"/>
        </w:rPr>
        <w:t>.</w:t>
      </w:r>
      <w:r w:rsidRPr="00FD6025">
        <w:rPr>
          <w:sz w:val="20"/>
          <w:szCs w:val="20"/>
        </w:rPr>
        <w:t xml:space="preserve"> </w:t>
      </w:r>
      <w:bookmarkStart w:id="54" w:name="_Hlk155182449"/>
      <w:r w:rsidRPr="00FD6025">
        <w:rPr>
          <w:sz w:val="20"/>
          <w:szCs w:val="20"/>
        </w:rPr>
        <w:t>Schemat istniejącej sieci kolejowej województwa</w:t>
      </w:r>
      <w:bookmarkEnd w:id="54"/>
      <w:r w:rsidR="00BA7DD9">
        <w:rPr>
          <w:sz w:val="20"/>
          <w:szCs w:val="20"/>
        </w:rPr>
        <w:t>.</w:t>
      </w:r>
    </w:p>
    <w:p w14:paraId="77301558" w14:textId="77777777" w:rsidR="00DC3587" w:rsidRPr="00FD6025" w:rsidRDefault="00DC3587" w:rsidP="00DC3587">
      <w:pPr>
        <w:jc w:val="both"/>
        <w:rPr>
          <w:sz w:val="20"/>
          <w:szCs w:val="20"/>
        </w:rPr>
      </w:pPr>
      <w:r w:rsidRPr="00FD6025">
        <w:rPr>
          <w:sz w:val="20"/>
          <w:szCs w:val="20"/>
        </w:rPr>
        <w:t>Źródło: Opracowanie własne</w:t>
      </w:r>
    </w:p>
    <w:p w14:paraId="5BCADB32" w14:textId="77777777" w:rsidR="00DC3587" w:rsidRPr="00F0486C" w:rsidRDefault="00DC3587" w:rsidP="00C43433">
      <w:pPr>
        <w:jc w:val="both"/>
        <w:rPr>
          <w:highlight w:val="yellow"/>
        </w:rPr>
      </w:pPr>
    </w:p>
    <w:p w14:paraId="6BD7516A" w14:textId="571A994E" w:rsidR="00847433" w:rsidRPr="00F0486C" w:rsidRDefault="00CD704A" w:rsidP="00A87B15">
      <w:pPr>
        <w:spacing w:line="360" w:lineRule="auto"/>
        <w:jc w:val="both"/>
      </w:pPr>
      <w:r w:rsidRPr="00F0486C">
        <w:t>Przez województwo świętokrzyskie przebiega 1</w:t>
      </w:r>
      <w:r w:rsidR="002006F6">
        <w:t>3</w:t>
      </w:r>
      <w:r w:rsidRPr="00F0486C">
        <w:t xml:space="preserve"> linii kolejowych</w:t>
      </w:r>
      <w:r w:rsidR="00847433" w:rsidRPr="00F0486C">
        <w:t xml:space="preserve"> normalnotorowych oraz jedna linia kolejowa szerokotorowa. C</w:t>
      </w:r>
      <w:r w:rsidRPr="00F0486C">
        <w:t xml:space="preserve">ałkowita długość </w:t>
      </w:r>
      <w:r w:rsidR="00A87B15" w:rsidRPr="00F0486C">
        <w:t>linii</w:t>
      </w:r>
      <w:r w:rsidR="00847433" w:rsidRPr="00F0486C">
        <w:t xml:space="preserve"> kolejow</w:t>
      </w:r>
      <w:r w:rsidR="00A87B15" w:rsidRPr="00F0486C">
        <w:t>ych</w:t>
      </w:r>
      <w:r w:rsidR="00847433" w:rsidRPr="00F0486C">
        <w:t xml:space="preserve"> normalnotorowej województwa </w:t>
      </w:r>
      <w:r w:rsidRPr="00F0486C">
        <w:t>na koniec 20</w:t>
      </w:r>
      <w:r w:rsidR="002006F6">
        <w:t>22</w:t>
      </w:r>
      <w:r w:rsidRPr="00F0486C">
        <w:t xml:space="preserve"> roku wynosiła </w:t>
      </w:r>
      <w:r w:rsidR="002006F6">
        <w:t>72</w:t>
      </w:r>
      <w:r w:rsidR="00FB2B75">
        <w:t>6</w:t>
      </w:r>
      <w:r w:rsidRPr="00F0486C">
        <w:t xml:space="preserve"> km,</w:t>
      </w:r>
      <w:r w:rsidR="00847433" w:rsidRPr="00F0486C">
        <w:t xml:space="preserve"> w tym 5</w:t>
      </w:r>
      <w:r w:rsidR="002006F6">
        <w:t>5</w:t>
      </w:r>
      <w:r w:rsidR="00FB2B75">
        <w:t>2</w:t>
      </w:r>
      <w:r w:rsidR="00847433" w:rsidRPr="00F0486C">
        <w:t xml:space="preserve"> km linii zelektryfikowanych oraz 373 km linii dwu lub więcej torowych. Wskaźnik linii kolejowych na 100 km</w:t>
      </w:r>
      <w:r w:rsidR="00847433" w:rsidRPr="00F0486C">
        <w:rPr>
          <w:vertAlign w:val="superscript"/>
        </w:rPr>
        <w:t xml:space="preserve">2 </w:t>
      </w:r>
      <w:r w:rsidR="00847433" w:rsidRPr="00F0486C">
        <w:t>dla województwa wyn</w:t>
      </w:r>
      <w:r w:rsidR="00A87B15" w:rsidRPr="00F0486C">
        <w:t>iósł</w:t>
      </w:r>
      <w:r w:rsidR="00847433" w:rsidRPr="00F0486C">
        <w:t xml:space="preserve"> 6.2 km</w:t>
      </w:r>
      <w:r w:rsidR="00A87B15" w:rsidRPr="00F0486C">
        <w:t xml:space="preserve"> (</w:t>
      </w:r>
      <w:r w:rsidR="00847433" w:rsidRPr="00F0486C">
        <w:t>identyczn</w:t>
      </w:r>
      <w:r w:rsidR="00A87B15" w:rsidRPr="00F0486C">
        <w:t>ie</w:t>
      </w:r>
      <w:r w:rsidR="00847433" w:rsidRPr="00F0486C">
        <w:t xml:space="preserve"> jak wskaźnik krajowy</w:t>
      </w:r>
      <w:r w:rsidR="00A87B15" w:rsidRPr="00F0486C">
        <w:t>) a</w:t>
      </w:r>
      <w:r w:rsidR="00847433" w:rsidRPr="00F0486C">
        <w:t xml:space="preserve"> wskaźnik </w:t>
      </w:r>
      <w:r w:rsidR="002006F6">
        <w:t xml:space="preserve">długości </w:t>
      </w:r>
      <w:r w:rsidR="00847433" w:rsidRPr="00F0486C">
        <w:t xml:space="preserve">na 10 tys. ludności </w:t>
      </w:r>
      <w:r w:rsidR="00A87B15" w:rsidRPr="00F0486C">
        <w:t xml:space="preserve">osiągnął </w:t>
      </w:r>
      <w:r w:rsidR="002006F6">
        <w:t>6.1</w:t>
      </w:r>
      <w:r w:rsidR="00A87B15" w:rsidRPr="00F0486C">
        <w:t xml:space="preserve"> km i był wyższy od wskaźnika krajowego – 5.1 km.</w:t>
      </w:r>
    </w:p>
    <w:p w14:paraId="5C7E4D64" w14:textId="11749427" w:rsidR="00C43433" w:rsidRPr="00F0486C" w:rsidRDefault="00C43433" w:rsidP="00A5514E">
      <w:pPr>
        <w:spacing w:line="360" w:lineRule="auto"/>
        <w:jc w:val="both"/>
        <w:rPr>
          <w:color w:val="000000"/>
        </w:rPr>
      </w:pPr>
      <w:r w:rsidRPr="00F0486C">
        <w:t xml:space="preserve">Przebiegająca na zachodnim obrzeżu województwa linia kolejowa nr 4 - Centralna Magistrala Kolejowa (fragment E65/C-E65 </w:t>
      </w:r>
      <w:r w:rsidR="0067504D" w:rsidRPr="00F0486C">
        <w:t xml:space="preserve">spełniająca parametry techniczno-eksploatacyjne dla standardu linii </w:t>
      </w:r>
      <w:r w:rsidRPr="00F0486C">
        <w:t>AGTC) prowadzi pociągi międzynarodowe</w:t>
      </w:r>
      <w:r w:rsidR="00792761" w:rsidRPr="00F0486C">
        <w:t xml:space="preserve"> </w:t>
      </w:r>
      <w:r w:rsidRPr="00F0486C">
        <w:t xml:space="preserve">i stanowi element transeuropejskiej sieci transportowej </w:t>
      </w:r>
      <w:r w:rsidRPr="00F0486C">
        <w:rPr>
          <w:color w:val="000000"/>
        </w:rPr>
        <w:t>ustalonej Rozporządzeniem Parlamentu Europejskiego i Rady (UE) Nr 1315/2013 z dnia 11 grudnia 2013 roku w sprawie unijnych wytycznych dotyczących rozwoju transeuropejskiej sieci transportowej</w:t>
      </w:r>
      <w:r w:rsidR="00792761" w:rsidRPr="00F0486C">
        <w:rPr>
          <w:color w:val="000000"/>
        </w:rPr>
        <w:t xml:space="preserve"> </w:t>
      </w:r>
      <w:r w:rsidRPr="00F0486C">
        <w:rPr>
          <w:color w:val="000000"/>
        </w:rPr>
        <w:t>i uchylającym decyzję nr 661/2010/UE. Rozporządzenie to ustala dwupoziomową strukturę transeuropejskiej sieci transportowej, obejmującą sieć kompleksową i ustanowioną</w:t>
      </w:r>
      <w:r w:rsidR="0023730C">
        <w:rPr>
          <w:color w:val="000000"/>
        </w:rPr>
        <w:br/>
      </w:r>
      <w:r w:rsidRPr="00F0486C">
        <w:rPr>
          <w:color w:val="000000"/>
        </w:rPr>
        <w:t>w oparciu o nią sieć bazową. Centralna Magistrala Kolejowa, planowana do włączenia do sieci Kolei Dużych Prędkości (KDP) stanowi część korytarza Bałtyk-Adriatyk. Poza nią elementami europejskiej sieci kompleksowej są: linia kolejowa nr 8, linia kolejowa nr 25 i linia kolejowa nr 61</w:t>
      </w:r>
      <w:r w:rsidR="002006F6">
        <w:rPr>
          <w:color w:val="000000"/>
        </w:rPr>
        <w:t xml:space="preserve"> linia kolejowa nr 64, a także łącznice kolejowe nr 566, 567, 568, 570, 571, 572</w:t>
      </w:r>
      <w:r w:rsidRPr="00F0486C">
        <w:rPr>
          <w:color w:val="000000"/>
        </w:rPr>
        <w:t>. Stanowią one kolejowe połączenie Kielc z bazową siecią europejską, w tym z węzłami tej sieci: Warszawą, Łodzią, Katowicami i Krakowem.</w:t>
      </w:r>
    </w:p>
    <w:p w14:paraId="022B806A" w14:textId="091E29D2" w:rsidR="00B94794" w:rsidRPr="00F0486C" w:rsidRDefault="005658C8" w:rsidP="005658C8">
      <w:pPr>
        <w:spacing w:line="360" w:lineRule="auto"/>
      </w:pPr>
      <w:r>
        <w:rPr>
          <w:noProof/>
        </w:rPr>
        <w:drawing>
          <wp:inline distT="0" distB="0" distL="0" distR="0" wp14:anchorId="5CF25AF8" wp14:editId="4301F1F3">
            <wp:extent cx="5867400" cy="4494749"/>
            <wp:effectExtent l="0" t="0" r="0" b="127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77136" cy="4502207"/>
                    </a:xfrm>
                    <a:prstGeom prst="rect">
                      <a:avLst/>
                    </a:prstGeom>
                    <a:noFill/>
                    <a:ln>
                      <a:noFill/>
                    </a:ln>
                  </pic:spPr>
                </pic:pic>
              </a:graphicData>
            </a:graphic>
          </wp:inline>
        </w:drawing>
      </w:r>
    </w:p>
    <w:p w14:paraId="0B18EB27" w14:textId="71B80655" w:rsidR="00B94794" w:rsidRPr="008F2652" w:rsidRDefault="00B94794" w:rsidP="00B94794">
      <w:pPr>
        <w:jc w:val="both"/>
        <w:rPr>
          <w:sz w:val="20"/>
          <w:szCs w:val="20"/>
        </w:rPr>
      </w:pPr>
      <w:r w:rsidRPr="008F2652">
        <w:rPr>
          <w:sz w:val="20"/>
          <w:szCs w:val="20"/>
        </w:rPr>
        <w:t>Rysunek</w:t>
      </w:r>
      <w:r w:rsidR="008F2652" w:rsidRPr="008F2652">
        <w:rPr>
          <w:sz w:val="20"/>
          <w:szCs w:val="20"/>
        </w:rPr>
        <w:t xml:space="preserve"> </w:t>
      </w:r>
      <w:r w:rsidR="00BA7DD9">
        <w:rPr>
          <w:sz w:val="20"/>
          <w:szCs w:val="20"/>
        </w:rPr>
        <w:t xml:space="preserve">nr </w:t>
      </w:r>
      <w:r w:rsidR="008F2652" w:rsidRPr="008F2652">
        <w:rPr>
          <w:sz w:val="20"/>
          <w:szCs w:val="20"/>
        </w:rPr>
        <w:t>30</w:t>
      </w:r>
      <w:r w:rsidR="00BA7DD9">
        <w:rPr>
          <w:sz w:val="20"/>
          <w:szCs w:val="20"/>
        </w:rPr>
        <w:t>.</w:t>
      </w:r>
      <w:r w:rsidRPr="008F2652">
        <w:rPr>
          <w:sz w:val="20"/>
          <w:szCs w:val="20"/>
        </w:rPr>
        <w:t xml:space="preserve"> </w:t>
      </w:r>
      <w:bookmarkStart w:id="55" w:name="_Hlk155182617"/>
      <w:r w:rsidR="006244E1" w:rsidRPr="008F2652">
        <w:rPr>
          <w:sz w:val="20"/>
          <w:szCs w:val="20"/>
        </w:rPr>
        <w:t>P</w:t>
      </w:r>
      <w:r w:rsidRPr="008F2652">
        <w:rPr>
          <w:sz w:val="20"/>
          <w:szCs w:val="20"/>
        </w:rPr>
        <w:t xml:space="preserve">lanowane </w:t>
      </w:r>
      <w:r w:rsidR="006244E1" w:rsidRPr="008F2652">
        <w:rPr>
          <w:sz w:val="20"/>
          <w:szCs w:val="20"/>
        </w:rPr>
        <w:t xml:space="preserve">nowe </w:t>
      </w:r>
      <w:r w:rsidR="002A297B" w:rsidRPr="008F2652">
        <w:rPr>
          <w:sz w:val="20"/>
          <w:szCs w:val="20"/>
        </w:rPr>
        <w:t xml:space="preserve">odcinki </w:t>
      </w:r>
      <w:r w:rsidRPr="008F2652">
        <w:rPr>
          <w:sz w:val="20"/>
          <w:szCs w:val="20"/>
        </w:rPr>
        <w:t>sieci kolejowej województwa</w:t>
      </w:r>
      <w:bookmarkEnd w:id="55"/>
      <w:r w:rsidR="00BA7DD9">
        <w:rPr>
          <w:sz w:val="20"/>
          <w:szCs w:val="20"/>
        </w:rPr>
        <w:t>.</w:t>
      </w:r>
    </w:p>
    <w:p w14:paraId="5601EAB8" w14:textId="77777777" w:rsidR="00B94794" w:rsidRPr="008F2652" w:rsidRDefault="00B94794" w:rsidP="00B94794">
      <w:pPr>
        <w:jc w:val="both"/>
        <w:rPr>
          <w:sz w:val="20"/>
          <w:szCs w:val="20"/>
        </w:rPr>
      </w:pPr>
      <w:r w:rsidRPr="008F2652">
        <w:rPr>
          <w:sz w:val="20"/>
          <w:szCs w:val="20"/>
        </w:rPr>
        <w:t>Źródło: Opracowanie własne</w:t>
      </w:r>
    </w:p>
    <w:p w14:paraId="57C35A02" w14:textId="77777777" w:rsidR="008E552A" w:rsidRDefault="008E552A" w:rsidP="008E552A">
      <w:pPr>
        <w:spacing w:line="360" w:lineRule="auto"/>
        <w:ind w:firstLine="708"/>
        <w:jc w:val="both"/>
      </w:pPr>
    </w:p>
    <w:p w14:paraId="1D956C32" w14:textId="64AD341C" w:rsidR="008E552A" w:rsidRPr="00715FE4" w:rsidRDefault="008E552A" w:rsidP="008E552A">
      <w:pPr>
        <w:spacing w:line="360" w:lineRule="auto"/>
        <w:ind w:firstLine="708"/>
        <w:jc w:val="both"/>
      </w:pPr>
      <w:r w:rsidRPr="00F0486C">
        <w:t>Na terenie województwa funkcjonuje także, wybudowana w latach 70-tych XX wieku</w:t>
      </w:r>
      <w:r w:rsidR="00715FE4">
        <w:t xml:space="preserve"> </w:t>
      </w:r>
      <w:r w:rsidRPr="00F0486C">
        <w:t>niezelektryfikowana Linia Hutnicza Szerokotorowa (LHS) z przeznaczeniem dla transportu rudy żelaza, siarki oraz węgla do ówczesnego ZSRR (początkowo nazywała się Linia Hutniczo-Siarkowa). Obecnie LHS -</w:t>
      </w:r>
      <w:r w:rsidRPr="00F0486C">
        <w:rPr>
          <w:spacing w:val="12"/>
        </w:rPr>
        <w:t xml:space="preserve"> linia nr 65 </w:t>
      </w:r>
      <w:r w:rsidRPr="00715FE4">
        <w:rPr>
          <w:spacing w:val="12"/>
        </w:rPr>
        <w:t>Sławków LHS-Hrubieszów Gr. n</w:t>
      </w:r>
      <w:r w:rsidRPr="00715FE4">
        <w:t>adal obsługuje wyłącznie przewozy towarowe. W województwie świętokrzyskim LHS posiada punkt przestawczy wagonów</w:t>
      </w:r>
      <w:r w:rsidRPr="00715FE4">
        <w:br/>
        <w:t xml:space="preserve">w Sędziszowie oraz stacje w: Grzybowie, Staszowie, Sędziszowie i Gołuchowie. </w:t>
      </w:r>
    </w:p>
    <w:p w14:paraId="244DD885" w14:textId="61C39217" w:rsidR="008E552A" w:rsidRPr="00F0486C" w:rsidRDefault="008E552A" w:rsidP="002E6CC5">
      <w:pPr>
        <w:spacing w:line="360" w:lineRule="auto"/>
        <w:ind w:firstLine="708"/>
        <w:jc w:val="both"/>
      </w:pPr>
      <w:r w:rsidRPr="00715FE4">
        <w:t>Najważniejsze znaczenie dla rozwoju gospodarczego regionu posiadają: węzły kolejowe</w:t>
      </w:r>
      <w:r w:rsidRPr="00715FE4">
        <w:br/>
        <w:t>w Kielcach i Skarżysku - Kamiennej, wymieniona wyżej stacja w Sędziszowie oraz stacje obsługujące przemysł wydobywczy i związane z</w:t>
      </w:r>
      <w:r w:rsidRPr="00F0486C">
        <w:t xml:space="preserve"> nim przetwórstwo surowców mineralnych.</w:t>
      </w:r>
    </w:p>
    <w:p w14:paraId="1DB8EBB4" w14:textId="006A393F" w:rsidR="00FA0204" w:rsidRPr="00F0486C" w:rsidRDefault="00FA0204" w:rsidP="00306683">
      <w:pPr>
        <w:spacing w:line="360" w:lineRule="auto"/>
        <w:ind w:firstLine="708"/>
        <w:jc w:val="both"/>
      </w:pPr>
      <w:r w:rsidRPr="00F0486C">
        <w:rPr>
          <w:color w:val="000000"/>
        </w:rPr>
        <w:t>Inwestycje na sieci kolejowej województwa, oprócz prac związanych z przebudową</w:t>
      </w:r>
      <w:r w:rsidR="0023730C">
        <w:rPr>
          <w:color w:val="000000"/>
        </w:rPr>
        <w:br/>
      </w:r>
      <w:r w:rsidRPr="00F0486C">
        <w:rPr>
          <w:color w:val="000000"/>
        </w:rPr>
        <w:t>i rozbudową istniejących linii, ob</w:t>
      </w:r>
      <w:r w:rsidR="00361CA5" w:rsidRPr="00F0486C">
        <w:rPr>
          <w:color w:val="000000"/>
        </w:rPr>
        <w:t>jąć mają</w:t>
      </w:r>
      <w:r w:rsidRPr="00F0486C">
        <w:rPr>
          <w:color w:val="000000"/>
        </w:rPr>
        <w:t xml:space="preserve"> realizację nowych odcinków linii kolejowych </w:t>
      </w:r>
      <w:r w:rsidR="00361CA5" w:rsidRPr="00F0486C">
        <w:rPr>
          <w:color w:val="000000"/>
        </w:rPr>
        <w:t xml:space="preserve"> - </w:t>
      </w:r>
      <w:r w:rsidRPr="00F0486C">
        <w:rPr>
          <w:color w:val="000000"/>
        </w:rPr>
        <w:t xml:space="preserve">wskazanych na rysunku </w:t>
      </w:r>
      <w:r w:rsidRPr="00F0486C">
        <w:rPr>
          <w:i/>
          <w:iCs/>
        </w:rPr>
        <w:t xml:space="preserve">Planowane inwestycje na sieci kolejowej województwa. </w:t>
      </w:r>
      <w:r w:rsidR="009E0471" w:rsidRPr="00DB040C">
        <w:t>Zakończono</w:t>
      </w:r>
      <w:r w:rsidRPr="00F0486C">
        <w:t xml:space="preserve"> realizacj</w:t>
      </w:r>
      <w:r w:rsidR="009E0471">
        <w:t>ę</w:t>
      </w:r>
      <w:r w:rsidRPr="00F0486C">
        <w:rPr>
          <w:i/>
          <w:iCs/>
        </w:rPr>
        <w:t xml:space="preserve"> </w:t>
      </w:r>
      <w:r w:rsidRPr="00F0486C">
        <w:t>lini</w:t>
      </w:r>
      <w:r w:rsidR="009E0471">
        <w:t>i</w:t>
      </w:r>
      <w:r w:rsidRPr="00F0486C">
        <w:t xml:space="preserve"> kolejow</w:t>
      </w:r>
      <w:r w:rsidR="009E0471">
        <w:t>ej</w:t>
      </w:r>
      <w:r w:rsidRPr="00F0486C">
        <w:t xml:space="preserve"> nr 582 Czarnca-Włoszczowa Północ</w:t>
      </w:r>
      <w:r w:rsidR="009E0471">
        <w:t xml:space="preserve">, </w:t>
      </w:r>
      <w:r w:rsidR="009E0471" w:rsidRPr="00DB040C">
        <w:t>łącznicy pomiędzy</w:t>
      </w:r>
      <w:r w:rsidR="00DB040C">
        <w:t xml:space="preserve"> </w:t>
      </w:r>
      <w:r w:rsidRPr="00F0486C">
        <w:t>lini</w:t>
      </w:r>
      <w:r w:rsidR="009E0471">
        <w:t>ą</w:t>
      </w:r>
      <w:r w:rsidRPr="00F0486C">
        <w:t xml:space="preserve"> kolejową nr 61 Kielce-</w:t>
      </w:r>
      <w:proofErr w:type="spellStart"/>
      <w:r w:rsidRPr="00F0486C">
        <w:t>Fosowskie</w:t>
      </w:r>
      <w:proofErr w:type="spellEnd"/>
      <w:r w:rsidRPr="00F0486C">
        <w:t xml:space="preserve"> </w:t>
      </w:r>
      <w:r w:rsidR="009E0471">
        <w:t>i</w:t>
      </w:r>
      <w:r w:rsidRPr="00F0486C">
        <w:t xml:space="preserve"> Centralną Magistralą Kolejową </w:t>
      </w:r>
      <w:r w:rsidR="00361CA5" w:rsidRPr="00F0486C">
        <w:t>przystosowywaną do prowadzenia ruchu</w:t>
      </w:r>
      <w:r w:rsidR="006676A5">
        <w:br/>
      </w:r>
      <w:r w:rsidR="00361CA5" w:rsidRPr="00F0486C">
        <w:t xml:space="preserve">z prędkościami rzędu 250 km/h. </w:t>
      </w:r>
      <w:r w:rsidR="009E0471">
        <w:t>U</w:t>
      </w:r>
      <w:r w:rsidRPr="00F0486C">
        <w:t>możliwi</w:t>
      </w:r>
      <w:r w:rsidR="009E0471">
        <w:t xml:space="preserve"> to</w:t>
      </w:r>
      <w:r w:rsidRPr="00F0486C">
        <w:t xml:space="preserve"> uzyskanie szybszego, niż poprzez lini</w:t>
      </w:r>
      <w:r w:rsidR="0052044D">
        <w:t>ę</w:t>
      </w:r>
      <w:r w:rsidRPr="00F0486C">
        <w:t xml:space="preserve"> kolejową nr 8 Warszawa Zachodnia-Kraków Główny, połączenia Kielc z Warszawą i Katowicami. </w:t>
      </w:r>
    </w:p>
    <w:p w14:paraId="756F1D7B" w14:textId="2C05417D" w:rsidR="002F28C8" w:rsidRPr="00F0486C" w:rsidRDefault="002F28C8" w:rsidP="00FF44CD">
      <w:pPr>
        <w:spacing w:line="360" w:lineRule="auto"/>
        <w:ind w:firstLine="708"/>
        <w:jc w:val="both"/>
      </w:pPr>
      <w:r w:rsidRPr="00F0486C">
        <w:t xml:space="preserve">Nowe inwestycje </w:t>
      </w:r>
      <w:r w:rsidR="009E4D07" w:rsidRPr="00F0486C">
        <w:t xml:space="preserve">na sieci kolejowej </w:t>
      </w:r>
      <w:r w:rsidRPr="00F0486C">
        <w:t xml:space="preserve">wskazuje </w:t>
      </w:r>
      <w:r w:rsidR="00021FD0" w:rsidRPr="00F0486C">
        <w:t>Program Kolejowy Centralnego Portu Komunikacyjnego</w:t>
      </w:r>
      <w:r w:rsidRPr="00F0486C">
        <w:t xml:space="preserve">. </w:t>
      </w:r>
      <w:r w:rsidR="009E4D07" w:rsidRPr="00F0486C">
        <w:t>W obszarze województwa z</w:t>
      </w:r>
      <w:r w:rsidRPr="00F0486C">
        <w:t xml:space="preserve">ostały one skoncentrowane w dwóch </w:t>
      </w:r>
      <w:r w:rsidR="00021FD0" w:rsidRPr="00F0486C">
        <w:t>korytarz</w:t>
      </w:r>
      <w:r w:rsidRPr="00F0486C">
        <w:t>ach</w:t>
      </w:r>
      <w:r w:rsidR="00021FD0" w:rsidRPr="00F0486C">
        <w:t>, tzw. szprych</w:t>
      </w:r>
      <w:r w:rsidRPr="00F0486C">
        <w:t>ach</w:t>
      </w:r>
      <w:r w:rsidR="00021FD0" w:rsidRPr="00F0486C">
        <w:t xml:space="preserve"> </w:t>
      </w:r>
      <w:r w:rsidRPr="00F0486C">
        <w:t xml:space="preserve">i mają za zadanie </w:t>
      </w:r>
      <w:r w:rsidR="00021FD0" w:rsidRPr="00F0486C">
        <w:t>usprawnić połączenie planowanego portu komunikacyjnego</w:t>
      </w:r>
      <w:r w:rsidR="0023730C">
        <w:br/>
      </w:r>
      <w:r w:rsidR="00021FD0" w:rsidRPr="00F0486C">
        <w:t xml:space="preserve">z południową częścią kraju. </w:t>
      </w:r>
      <w:r w:rsidR="00283F4B" w:rsidRPr="00F0486C">
        <w:t>Uruchomienie nowych relacji dalekobieżnych po zakończeniu realizacji tych inwestycji, w powiązaniu z poł</w:t>
      </w:r>
      <w:r w:rsidR="009E4D07" w:rsidRPr="00F0486C">
        <w:t>ą</w:t>
      </w:r>
      <w:r w:rsidR="00283F4B" w:rsidRPr="00F0486C">
        <w:t>czeniami regionalnymi oraz poł</w:t>
      </w:r>
      <w:r w:rsidR="009E4D07" w:rsidRPr="00F0486C">
        <w:t>ą</w:t>
      </w:r>
      <w:r w:rsidR="00283F4B" w:rsidRPr="00F0486C">
        <w:t>czeniami z wykorzystaniem innych środków transportu</w:t>
      </w:r>
      <w:r w:rsidR="009E4D07" w:rsidRPr="00F0486C">
        <w:t>,</w:t>
      </w:r>
      <w:r w:rsidR="00283F4B" w:rsidRPr="00F0486C">
        <w:t xml:space="preserve"> będzie miał</w:t>
      </w:r>
      <w:r w:rsidR="009E4D07" w:rsidRPr="00F0486C">
        <w:t>o</w:t>
      </w:r>
      <w:r w:rsidR="00283F4B" w:rsidRPr="00F0486C">
        <w:t xml:space="preserve"> bezpośredni wpływ na poprawę dostępności transportowej miejscowości położonych wzdłuż budowanych i przebudowywanych linii.</w:t>
      </w:r>
      <w:r w:rsidR="00306683" w:rsidRPr="00F0486C">
        <w:t xml:space="preserve"> </w:t>
      </w:r>
    </w:p>
    <w:p w14:paraId="2A8F8546" w14:textId="7FEB8E1F" w:rsidR="00021FD0" w:rsidRPr="00F0486C" w:rsidRDefault="002F28C8" w:rsidP="00FF44CD">
      <w:pPr>
        <w:spacing w:line="360" w:lineRule="auto"/>
        <w:ind w:firstLine="708"/>
        <w:jc w:val="both"/>
      </w:pPr>
      <w:r w:rsidRPr="00F0486C">
        <w:t>Szprycha nr 6 CPK-Radom-Rzeszów-Krosno to około 250 km nowych linii kolejowych oraz około 270 km modernizowanych linii kolejowych. W obrębie województwa przewiduje się realizacj</w:t>
      </w:r>
      <w:r w:rsidR="0052044D">
        <w:t>ę</w:t>
      </w:r>
      <w:r w:rsidRPr="00F0486C">
        <w:t xml:space="preserve"> dwóch nowych odcinków: z rejonu Starachowic/Ostrowca Świętokrzyskiego w kierunku Iłży</w:t>
      </w:r>
      <w:r w:rsidR="0023730C">
        <w:br/>
      </w:r>
      <w:r w:rsidRPr="00F0486C">
        <w:t xml:space="preserve">i Radomia oraz na granicy województwa podkarpackiego i świętokrzyskiego w rejonie Sandomierza. </w:t>
      </w:r>
      <w:r w:rsidR="00166A29" w:rsidRPr="00F0486C">
        <w:t xml:space="preserve">W przypadku pierwszego odcinka celowym wydaje się podjęcie starań w celu obsługi transportowej korytarzem nr 6 właśnie Starachowic jako ważnego w regionie ośrodka przemysłowego. </w:t>
      </w:r>
      <w:r w:rsidRPr="00F0486C">
        <w:t>Na pozostałym odcinku w obrębie województwa korytarz nr 6 wykorzystywał będzie zmodernizowaną linie kolejową nr 25 Łódź Kaliska-Ocice.</w:t>
      </w:r>
    </w:p>
    <w:p w14:paraId="08B0B0E8" w14:textId="063495B5" w:rsidR="00717E22" w:rsidRPr="00F0486C" w:rsidRDefault="002F28C8" w:rsidP="00FF44CD">
      <w:pPr>
        <w:spacing w:line="360" w:lineRule="auto"/>
        <w:ind w:firstLine="708"/>
        <w:jc w:val="both"/>
      </w:pPr>
      <w:r w:rsidRPr="00F0486C">
        <w:t xml:space="preserve">Szprycha nr 7 obejmuje </w:t>
      </w:r>
      <w:r w:rsidR="00283F4B" w:rsidRPr="00F0486C">
        <w:t xml:space="preserve">dwie odnogi. Przez obszar województwa przebiegać ma odnoga wschodnia </w:t>
      </w:r>
      <w:r w:rsidR="00717E22" w:rsidRPr="00F0486C">
        <w:t>o przebiegu</w:t>
      </w:r>
      <w:r w:rsidR="00283F4B" w:rsidRPr="00F0486C">
        <w:t xml:space="preserve"> CPK-Opoczno-Kielce-Tarnów-Nowy Sącz</w:t>
      </w:r>
      <w:r w:rsidR="00717E22" w:rsidRPr="00F0486C">
        <w:t xml:space="preserve"> wymagająca realizacji dwóch nowych odcinków: linii kolejowej nr 89 Wąsosz Konecki - Kielce oraz linii kolejowej nr 73 Sitkówka Nowiny</w:t>
      </w:r>
      <w:r w:rsidR="0052044D">
        <w:t xml:space="preserve"> - </w:t>
      </w:r>
      <w:r w:rsidR="00717E22" w:rsidRPr="00F0486C">
        <w:t>Busko-Zdrój</w:t>
      </w:r>
      <w:r w:rsidR="0052044D">
        <w:t xml:space="preserve"> - </w:t>
      </w:r>
      <w:r w:rsidR="00717E22" w:rsidRPr="00F0486C">
        <w:t>Tarnów</w:t>
      </w:r>
      <w:r w:rsidR="0052044D">
        <w:t>,</w:t>
      </w:r>
      <w:r w:rsidR="00717E22" w:rsidRPr="00F0486C">
        <w:t xml:space="preserve"> gdzie konieczna jest realizacja odcinka Busko-Zdrój – Żabno (woj. małopolskie). Na pozostałym odcinku w obrębie województwa korytarz nr 7 wykorzystywać ma zmodernizowane odcinki linii kolejowych nr 25 Łódź Kaliska-Ocice i nr 8 Warszawa Zachodnia-Karków Główny.</w:t>
      </w:r>
    </w:p>
    <w:p w14:paraId="54CA9085" w14:textId="56582787" w:rsidR="00536B02" w:rsidRPr="00F0486C" w:rsidRDefault="00536B02" w:rsidP="00FF44CD">
      <w:pPr>
        <w:spacing w:line="360" w:lineRule="auto"/>
        <w:ind w:firstLine="708"/>
        <w:jc w:val="both"/>
      </w:pPr>
      <w:r w:rsidRPr="00F0486C">
        <w:t>Tam gdzie to możliwe dążyć należy do odbudowy linii wąskotorowych. Oprócz wykorzystania ich w celach turystycznych wiele z nich mogł</w:t>
      </w:r>
      <w:r w:rsidR="00005C07">
        <w:t>o</w:t>
      </w:r>
      <w:r w:rsidRPr="00F0486C">
        <w:t>by pełnić rolę regularnych linii pasażerskich krótkodystansowych łącząc ze sobą położone blisko siebie ośrodki gospodarcze czy turystyczne. Jako przykład można tu wskazać linię Starachowice-Iłża. Miejscowości te, choć położone w różnych województwach, w naturalny sposób są ze sobą mocno związane funkcjonalnie. Iłża nabiera znaczenia turystycznego a Starachowice są ważnym ośrodkiem gospodarczym</w:t>
      </w:r>
      <w:r w:rsidR="0023730C">
        <w:br/>
      </w:r>
      <w:r w:rsidRPr="00F0486C">
        <w:t>i usługowym dla okolicznych mieszkańców, w tym dla mieszkańców Iłży.</w:t>
      </w:r>
    </w:p>
    <w:p w14:paraId="22F1F43C" w14:textId="6786BD95" w:rsidR="00B94794" w:rsidRPr="00F0486C" w:rsidRDefault="00A42E61" w:rsidP="0078452E">
      <w:pPr>
        <w:spacing w:line="360" w:lineRule="auto"/>
        <w:jc w:val="both"/>
        <w:rPr>
          <w:color w:val="000000"/>
        </w:rPr>
      </w:pPr>
      <w:r w:rsidRPr="00F0486C">
        <w:rPr>
          <w:color w:val="000000"/>
        </w:rPr>
        <w:t>PKP PLK</w:t>
      </w:r>
      <w:r w:rsidR="002E6CC5">
        <w:rPr>
          <w:color w:val="000000"/>
        </w:rPr>
        <w:t xml:space="preserve"> </w:t>
      </w:r>
      <w:r w:rsidRPr="00F0486C">
        <w:rPr>
          <w:color w:val="000000"/>
        </w:rPr>
        <w:t>S.A. wstępnie wskazuje również na potrzebę realizacji:</w:t>
      </w:r>
    </w:p>
    <w:p w14:paraId="0E8D96C0" w14:textId="7287E475" w:rsidR="00A42E61" w:rsidRPr="00F0486C" w:rsidRDefault="00A42E61">
      <w:pPr>
        <w:numPr>
          <w:ilvl w:val="0"/>
          <w:numId w:val="44"/>
        </w:numPr>
        <w:spacing w:line="360" w:lineRule="auto"/>
        <w:ind w:left="567" w:hanging="283"/>
        <w:jc w:val="both"/>
        <w:rPr>
          <w:color w:val="000000"/>
        </w:rPr>
      </w:pPr>
      <w:r w:rsidRPr="00F0486C">
        <w:rPr>
          <w:color w:val="000000"/>
        </w:rPr>
        <w:t>prac na liniach kolejowych nr 25,74 i 78 na odcinku Stalowa Wola-Tarnobrzeg-Sandomierz-Ocice-Padew (na terenie województwa świętokrzyskiego znajduje się kilkuset metrowy</w:t>
      </w:r>
      <w:r w:rsidR="00ED281C">
        <w:rPr>
          <w:color w:val="000000"/>
        </w:rPr>
        <w:t xml:space="preserve"> </w:t>
      </w:r>
      <w:r w:rsidRPr="00F0486C">
        <w:rPr>
          <w:color w:val="000000"/>
        </w:rPr>
        <w:t>odcinek linii nr 25 objęty projektem),</w:t>
      </w:r>
    </w:p>
    <w:p w14:paraId="17FE504E" w14:textId="2EC7A619" w:rsidR="00A42E61" w:rsidRPr="00F0486C" w:rsidRDefault="00A42E61">
      <w:pPr>
        <w:numPr>
          <w:ilvl w:val="0"/>
          <w:numId w:val="44"/>
        </w:numPr>
        <w:spacing w:line="360" w:lineRule="auto"/>
        <w:ind w:left="567" w:hanging="283"/>
        <w:jc w:val="both"/>
        <w:rPr>
          <w:color w:val="000000"/>
        </w:rPr>
      </w:pPr>
      <w:r w:rsidRPr="00F0486C">
        <w:rPr>
          <w:color w:val="000000"/>
        </w:rPr>
        <w:t>prace na linii kolejowej nr 61 na odcinku Kielce Herbskie – Kielce</w:t>
      </w:r>
      <w:r w:rsidR="00B60E60" w:rsidRPr="00F0486C">
        <w:rPr>
          <w:color w:val="000000"/>
        </w:rPr>
        <w:t xml:space="preserve"> obejmujące między innymi budowę łącznicy Górki Szczukowskie</w:t>
      </w:r>
      <w:r w:rsidR="00ED281C">
        <w:rPr>
          <w:color w:val="000000"/>
        </w:rPr>
        <w:t xml:space="preserve"> - </w:t>
      </w:r>
      <w:r w:rsidR="00B60E60" w:rsidRPr="00F0486C">
        <w:rPr>
          <w:color w:val="000000"/>
        </w:rPr>
        <w:t>Janów</w:t>
      </w:r>
    </w:p>
    <w:p w14:paraId="38BC7EA0" w14:textId="77777777" w:rsidR="00A42E61" w:rsidRPr="00F0486C" w:rsidRDefault="00A42E61" w:rsidP="00C43433">
      <w:pPr>
        <w:rPr>
          <w:color w:val="000000"/>
        </w:rPr>
      </w:pPr>
    </w:p>
    <w:p w14:paraId="247AAFEC" w14:textId="3EF145ED" w:rsidR="00C43433" w:rsidRPr="00F0486C" w:rsidRDefault="00A90A9F" w:rsidP="00D35EF6">
      <w:pPr>
        <w:pStyle w:val="Nagwek2"/>
        <w:spacing w:line="360" w:lineRule="auto"/>
        <w:rPr>
          <w:b/>
          <w:bCs/>
          <w:szCs w:val="24"/>
        </w:rPr>
      </w:pPr>
      <w:bookmarkStart w:id="56" w:name="_Toc157602070"/>
      <w:r w:rsidRPr="00F0486C">
        <w:rPr>
          <w:b/>
          <w:bCs/>
          <w:szCs w:val="24"/>
        </w:rPr>
        <w:t>3</w:t>
      </w:r>
      <w:r w:rsidR="00C43433" w:rsidRPr="00F0486C">
        <w:rPr>
          <w:b/>
          <w:bCs/>
          <w:szCs w:val="24"/>
        </w:rPr>
        <w:t>.</w:t>
      </w:r>
      <w:r w:rsidRPr="00F0486C">
        <w:rPr>
          <w:b/>
          <w:bCs/>
          <w:szCs w:val="24"/>
        </w:rPr>
        <w:t>2</w:t>
      </w:r>
      <w:r w:rsidR="00C43433" w:rsidRPr="00F0486C">
        <w:rPr>
          <w:b/>
          <w:bCs/>
          <w:szCs w:val="24"/>
        </w:rPr>
        <w:t>.3.</w:t>
      </w:r>
      <w:r w:rsidR="004C68C0">
        <w:rPr>
          <w:b/>
          <w:bCs/>
          <w:szCs w:val="24"/>
        </w:rPr>
        <w:t>Infrastruktura t</w:t>
      </w:r>
      <w:r w:rsidR="00C43433" w:rsidRPr="00F0486C">
        <w:rPr>
          <w:b/>
          <w:bCs/>
          <w:szCs w:val="24"/>
        </w:rPr>
        <w:t>ransport</w:t>
      </w:r>
      <w:r w:rsidR="004C68C0">
        <w:rPr>
          <w:b/>
          <w:bCs/>
          <w:szCs w:val="24"/>
        </w:rPr>
        <w:t>u</w:t>
      </w:r>
      <w:r w:rsidR="00C43433" w:rsidRPr="00F0486C">
        <w:rPr>
          <w:b/>
          <w:bCs/>
          <w:szCs w:val="24"/>
        </w:rPr>
        <w:t xml:space="preserve"> lotnicz</w:t>
      </w:r>
      <w:r w:rsidR="004C68C0">
        <w:rPr>
          <w:b/>
          <w:bCs/>
          <w:szCs w:val="24"/>
        </w:rPr>
        <w:t>ego</w:t>
      </w:r>
      <w:bookmarkEnd w:id="56"/>
    </w:p>
    <w:p w14:paraId="5544CCAE" w14:textId="0570CF37" w:rsidR="001D4FCE" w:rsidRDefault="00C43433" w:rsidP="009D762B">
      <w:pPr>
        <w:spacing w:line="360" w:lineRule="auto"/>
        <w:ind w:firstLine="708"/>
        <w:jc w:val="both"/>
        <w:rPr>
          <w:bCs/>
          <w:color w:val="000000"/>
        </w:rPr>
      </w:pPr>
      <w:r w:rsidRPr="00F0486C">
        <w:t xml:space="preserve">W ostatnich latach obserwuje się dynamiczny wzrost potrzeb w zakresie transportu lotniczego. </w:t>
      </w:r>
      <w:r w:rsidR="00384A3C" w:rsidRPr="00F0486C">
        <w:t>Zgodnie z rejestrem lotnisk cywilnych prowadzonym przez Urząd Lotnictwa Cywilnego jed</w:t>
      </w:r>
      <w:r w:rsidR="00CD6F91" w:rsidRPr="00F0486C">
        <w:t>y</w:t>
      </w:r>
      <w:r w:rsidR="00384A3C" w:rsidRPr="00F0486C">
        <w:t xml:space="preserve">nym funkcjonującym lotniskiem cywilnym w obszarze województwa jest </w:t>
      </w:r>
      <w:r w:rsidRPr="00F0486C">
        <w:t>lotnisko w Masłowie</w:t>
      </w:r>
      <w:r w:rsidR="00CD6F91" w:rsidRPr="00F0486C">
        <w:t>.</w:t>
      </w:r>
      <w:r w:rsidRPr="00F0486C">
        <w:t xml:space="preserve"> </w:t>
      </w:r>
      <w:r w:rsidR="00CD6F91" w:rsidRPr="00F0486C">
        <w:t>A</w:t>
      </w:r>
      <w:r w:rsidRPr="00F0486C">
        <w:t xml:space="preserve">ktualnie pełni rolę głównie lotniska sportowego. Ze względu na </w:t>
      </w:r>
      <w:r w:rsidRPr="00F0486C">
        <w:rPr>
          <w:bCs/>
          <w:color w:val="000000"/>
        </w:rPr>
        <w:t>ukształtowanie terenu, istniejąc</w:t>
      </w:r>
      <w:r w:rsidRPr="00F0486C">
        <w:rPr>
          <w:bCs/>
        </w:rPr>
        <w:t>ą</w:t>
      </w:r>
      <w:r w:rsidRPr="00F0486C">
        <w:rPr>
          <w:bCs/>
          <w:color w:val="000000"/>
        </w:rPr>
        <w:t xml:space="preserve"> wokół lotniska gęst</w:t>
      </w:r>
      <w:r w:rsidRPr="00F0486C">
        <w:rPr>
          <w:bCs/>
        </w:rPr>
        <w:t>ą</w:t>
      </w:r>
      <w:r w:rsidRPr="00F0486C">
        <w:rPr>
          <w:bCs/>
          <w:color w:val="000000"/>
        </w:rPr>
        <w:t xml:space="preserve"> zabudow</w:t>
      </w:r>
      <w:r w:rsidRPr="00F0486C">
        <w:rPr>
          <w:bCs/>
        </w:rPr>
        <w:t>ę</w:t>
      </w:r>
      <w:r w:rsidR="00553EDD" w:rsidRPr="00F0486C">
        <w:rPr>
          <w:bCs/>
        </w:rPr>
        <w:t xml:space="preserve"> </w:t>
      </w:r>
      <w:r w:rsidRPr="00F0486C">
        <w:rPr>
          <w:bCs/>
          <w:color w:val="000000"/>
        </w:rPr>
        <w:t>a także trudności ze skomunikowaniem tego obszaru z układem drogowym</w:t>
      </w:r>
      <w:r w:rsidRPr="00F0486C">
        <w:rPr>
          <w:bCs/>
        </w:rPr>
        <w:t xml:space="preserve">, </w:t>
      </w:r>
      <w:r w:rsidRPr="00F0486C">
        <w:rPr>
          <w:bCs/>
          <w:color w:val="000000"/>
        </w:rPr>
        <w:t>nie ma warunków do rozbudowy zapewniającej możliwość pełnienia funkcji regionalnego portu lotniczego</w:t>
      </w:r>
      <w:r w:rsidRPr="00F0486C">
        <w:rPr>
          <w:bCs/>
        </w:rPr>
        <w:t>.</w:t>
      </w:r>
      <w:r w:rsidR="00553EDD" w:rsidRPr="00F0486C">
        <w:rPr>
          <w:bCs/>
        </w:rPr>
        <w:t xml:space="preserve"> </w:t>
      </w:r>
      <w:r w:rsidRPr="00F0486C">
        <w:rPr>
          <w:bCs/>
          <w:color w:val="000000"/>
        </w:rPr>
        <w:t>W takiej sytuacji lotnisko w Masłowie może pełnić jedynie funkcję lotniska sportowo-</w:t>
      </w:r>
      <w:proofErr w:type="spellStart"/>
      <w:r w:rsidRPr="00F0486C">
        <w:rPr>
          <w:bCs/>
          <w:color w:val="000000"/>
        </w:rPr>
        <w:t>dyspozycyjno</w:t>
      </w:r>
      <w:proofErr w:type="spellEnd"/>
      <w:r w:rsidRPr="00F0486C">
        <w:rPr>
          <w:bCs/>
          <w:color w:val="000000"/>
        </w:rPr>
        <w:t xml:space="preserve"> </w:t>
      </w:r>
      <w:r w:rsidR="00553EDD" w:rsidRPr="00F0486C">
        <w:rPr>
          <w:bCs/>
          <w:color w:val="000000"/>
        </w:rPr>
        <w:t>–</w:t>
      </w:r>
      <w:r w:rsidRPr="00F0486C">
        <w:rPr>
          <w:bCs/>
          <w:color w:val="000000"/>
        </w:rPr>
        <w:t xml:space="preserve"> ratowniczego</w:t>
      </w:r>
      <w:r w:rsidR="00553EDD" w:rsidRPr="00F0486C">
        <w:rPr>
          <w:bCs/>
          <w:color w:val="000000"/>
        </w:rPr>
        <w:t>.</w:t>
      </w:r>
      <w:r w:rsidR="00ED32E9" w:rsidRPr="00F0486C">
        <w:rPr>
          <w:bCs/>
          <w:color w:val="000000"/>
        </w:rPr>
        <w:t xml:space="preserve"> W celu </w:t>
      </w:r>
      <w:r w:rsidR="001D4FCE">
        <w:rPr>
          <w:bCs/>
          <w:color w:val="000000"/>
        </w:rPr>
        <w:t xml:space="preserve">określenia możliwych kierunków rozwoju lotniska w Masłowie, w sytuacji rezygnacji władz miasta Kielce z realizacji Regionalnego Portu Lotniczego Kielce w Obicach, opracowano </w:t>
      </w:r>
      <w:r w:rsidR="001D4FCE" w:rsidRPr="00262802">
        <w:rPr>
          <w:bCs/>
          <w:i/>
          <w:iCs/>
          <w:color w:val="000000"/>
        </w:rPr>
        <w:t>Koncepcję programowo</w:t>
      </w:r>
      <w:r w:rsidR="00262802" w:rsidRPr="00262802">
        <w:rPr>
          <w:bCs/>
          <w:i/>
          <w:iCs/>
          <w:color w:val="000000"/>
        </w:rPr>
        <w:t>-przestrzenną rozwoju</w:t>
      </w:r>
      <w:r w:rsidR="00262802">
        <w:rPr>
          <w:bCs/>
          <w:i/>
          <w:iCs/>
          <w:color w:val="000000"/>
        </w:rPr>
        <w:br/>
      </w:r>
      <w:r w:rsidR="00262802" w:rsidRPr="00262802">
        <w:rPr>
          <w:bCs/>
          <w:i/>
          <w:iCs/>
          <w:color w:val="000000"/>
        </w:rPr>
        <w:t>i zagospodarowania lotniska w Masłowie</w:t>
      </w:r>
      <w:r w:rsidR="00664E33">
        <w:rPr>
          <w:rStyle w:val="Odwoanieprzypisudolnego"/>
          <w:bCs/>
          <w:i/>
          <w:iCs/>
          <w:color w:val="000000"/>
        </w:rPr>
        <w:footnoteReference w:id="22"/>
      </w:r>
      <w:r w:rsidR="00262802">
        <w:rPr>
          <w:bCs/>
          <w:color w:val="000000"/>
        </w:rPr>
        <w:t>. Koncepcja ta</w:t>
      </w:r>
      <w:r w:rsidR="009D762B">
        <w:rPr>
          <w:bCs/>
          <w:color w:val="000000"/>
        </w:rPr>
        <w:t xml:space="preserve">, która stanowić będzie podstawę rozwoju lotniska w Masłowie w perspektywie najbliższych 10-ciu lat, </w:t>
      </w:r>
      <w:r w:rsidR="00262802">
        <w:rPr>
          <w:bCs/>
          <w:color w:val="000000"/>
        </w:rPr>
        <w:t>wskazuje trzy warianty inwestycyjne:</w:t>
      </w:r>
    </w:p>
    <w:p w14:paraId="293C7D9A" w14:textId="3EB4F536" w:rsidR="00262802" w:rsidRDefault="00262802">
      <w:pPr>
        <w:pStyle w:val="Default"/>
        <w:numPr>
          <w:ilvl w:val="0"/>
          <w:numId w:val="139"/>
        </w:numPr>
        <w:spacing w:after="53" w:line="360" w:lineRule="auto"/>
        <w:ind w:left="567" w:hanging="283"/>
        <w:jc w:val="both"/>
        <w:rPr>
          <w:rFonts w:ascii="Times New Roman" w:hAnsi="Times New Roman" w:cs="Times New Roman"/>
        </w:rPr>
      </w:pPr>
      <w:r w:rsidRPr="00262802">
        <w:rPr>
          <w:rFonts w:ascii="Times New Roman" w:hAnsi="Times New Roman" w:cs="Times New Roman"/>
        </w:rPr>
        <w:t>wariant 0 (stagnacyjny) – zakłada się, że w tym wariancie nie dochodzi do istotnych zmian</w:t>
      </w:r>
      <w:r w:rsidR="0077135F">
        <w:rPr>
          <w:rFonts w:ascii="Times New Roman" w:hAnsi="Times New Roman" w:cs="Times New Roman"/>
        </w:rPr>
        <w:br/>
      </w:r>
      <w:r w:rsidRPr="00262802">
        <w:rPr>
          <w:rFonts w:ascii="Times New Roman" w:hAnsi="Times New Roman" w:cs="Times New Roman"/>
        </w:rPr>
        <w:t xml:space="preserve">w funkcjonowaniu lotniska oraz nie przewiduje się nakładów inwestycyjnych poza niezbędnymi na bieżące funkcjonowanie, </w:t>
      </w:r>
    </w:p>
    <w:p w14:paraId="10AB4075" w14:textId="06ABB68A" w:rsidR="00262802" w:rsidRDefault="00262802">
      <w:pPr>
        <w:pStyle w:val="Default"/>
        <w:numPr>
          <w:ilvl w:val="0"/>
          <w:numId w:val="139"/>
        </w:numPr>
        <w:spacing w:after="53" w:line="360" w:lineRule="auto"/>
        <w:ind w:left="567" w:hanging="283"/>
        <w:jc w:val="both"/>
        <w:rPr>
          <w:rFonts w:ascii="Times New Roman" w:hAnsi="Times New Roman" w:cs="Times New Roman"/>
        </w:rPr>
      </w:pPr>
      <w:r w:rsidRPr="00262802">
        <w:rPr>
          <w:rFonts w:ascii="Times New Roman" w:hAnsi="Times New Roman" w:cs="Times New Roman"/>
        </w:rPr>
        <w:t xml:space="preserve">wariant I (minimalny) – zakłada się, że w tym wariancie Zarząd Województwa prowadzi samodzielne zarządzanie lotniskiem oraz inwestuje niezbędne środki pozwalające na poprawę sytuacji infrastrukturalnej w zakresie bezpieczeństwa, jak również funkcjonowania lotniska, </w:t>
      </w:r>
    </w:p>
    <w:p w14:paraId="14D4953C" w14:textId="47A544A4" w:rsidR="00262802" w:rsidRPr="00262802" w:rsidRDefault="00262802">
      <w:pPr>
        <w:pStyle w:val="Default"/>
        <w:numPr>
          <w:ilvl w:val="0"/>
          <w:numId w:val="139"/>
        </w:numPr>
        <w:spacing w:after="53" w:line="360" w:lineRule="auto"/>
        <w:ind w:left="567" w:hanging="283"/>
        <w:jc w:val="both"/>
        <w:rPr>
          <w:rFonts w:ascii="Times New Roman" w:hAnsi="Times New Roman" w:cs="Times New Roman"/>
        </w:rPr>
      </w:pPr>
      <w:r w:rsidRPr="00262802">
        <w:rPr>
          <w:rFonts w:ascii="Times New Roman" w:hAnsi="Times New Roman" w:cs="Times New Roman"/>
        </w:rPr>
        <w:t xml:space="preserve">wariant II (optymistyczny) – zakłada się znaczne inwestycje w infrastrukturę w tym: budowę nowych dróg kołowania, modernizację odwodnienia i oświetlenia, remont lub budowę nowego budynku administracyjnego, budowę nowych hangarów i remont obecnie istniejących itp. </w:t>
      </w:r>
    </w:p>
    <w:p w14:paraId="2FF5B56C" w14:textId="4AAB8DA1" w:rsidR="001D4FCE" w:rsidRDefault="0077135F" w:rsidP="0077135F">
      <w:pPr>
        <w:spacing w:line="360" w:lineRule="auto"/>
        <w:jc w:val="both"/>
        <w:rPr>
          <w:bCs/>
          <w:color w:val="000000"/>
        </w:rPr>
      </w:pPr>
      <w:r>
        <w:rPr>
          <w:bCs/>
          <w:color w:val="000000"/>
        </w:rPr>
        <w:t xml:space="preserve">Zasada konstruowania poszczególnych wariantów była taka, aby zakres każdego kolejnego wariantu w maksymalnym stopniu zawierał w sobie poprzedni. W ten sposób istnieje możliwość wykonania niektórych prac budowlanych z kolejnych wariantów w zależności od bieżącego zapotrzebowania. Docelowym, rekomendowanym przez autorów Koncepcji wariantem </w:t>
      </w:r>
      <w:r w:rsidR="009D762B">
        <w:rPr>
          <w:bCs/>
          <w:color w:val="000000"/>
        </w:rPr>
        <w:t>gwarantującym prawidłowy</w:t>
      </w:r>
      <w:r w:rsidR="009D762B">
        <w:rPr>
          <w:bCs/>
          <w:color w:val="000000"/>
        </w:rPr>
        <w:br/>
        <w:t xml:space="preserve">i zrównoważony rozwój lotniska w Masłowie, </w:t>
      </w:r>
      <w:r>
        <w:rPr>
          <w:bCs/>
          <w:color w:val="000000"/>
        </w:rPr>
        <w:t xml:space="preserve">jest wariant </w:t>
      </w:r>
      <w:r w:rsidR="009D762B">
        <w:rPr>
          <w:bCs/>
          <w:color w:val="000000"/>
        </w:rPr>
        <w:t xml:space="preserve">II (optymistyczny). </w:t>
      </w:r>
    </w:p>
    <w:p w14:paraId="27910DA3" w14:textId="11BB3180" w:rsidR="00CD6F91" w:rsidRPr="00F0486C" w:rsidRDefault="00F53F93" w:rsidP="00B27025">
      <w:pPr>
        <w:spacing w:line="360" w:lineRule="auto"/>
        <w:ind w:firstLine="708"/>
        <w:jc w:val="both"/>
        <w:rPr>
          <w:bCs/>
          <w:color w:val="000000"/>
        </w:rPr>
      </w:pPr>
      <w:r w:rsidRPr="00F0486C">
        <w:rPr>
          <w:bCs/>
          <w:color w:val="000000"/>
        </w:rPr>
        <w:t xml:space="preserve">Na podstawie danych </w:t>
      </w:r>
      <w:r w:rsidR="00D441DB" w:rsidRPr="00F0486C">
        <w:rPr>
          <w:bCs/>
          <w:color w:val="000000"/>
        </w:rPr>
        <w:t>z</w:t>
      </w:r>
      <w:r w:rsidR="00DC3180" w:rsidRPr="00F0486C">
        <w:rPr>
          <w:bCs/>
          <w:color w:val="000000"/>
        </w:rPr>
        <w:t xml:space="preserve"> ewidencji lądowisk prowadzonej przez Urząd Lotnictwa Cywilnego </w:t>
      </w:r>
      <w:r w:rsidR="00D441DB" w:rsidRPr="00F0486C">
        <w:rPr>
          <w:bCs/>
          <w:color w:val="000000"/>
        </w:rPr>
        <w:t xml:space="preserve">oraz danych Lotniczego Pogotowia Ratunkowego ustalono, że </w:t>
      </w:r>
      <w:r w:rsidR="00DC3180" w:rsidRPr="00F0486C">
        <w:rPr>
          <w:bCs/>
          <w:color w:val="000000"/>
        </w:rPr>
        <w:t xml:space="preserve">w obszarze województwa </w:t>
      </w:r>
      <w:r w:rsidR="00D441DB" w:rsidRPr="00F0486C">
        <w:rPr>
          <w:bCs/>
          <w:color w:val="000000"/>
        </w:rPr>
        <w:t>funkcjonuje</w:t>
      </w:r>
      <w:r w:rsidR="00DC3180" w:rsidRPr="00F0486C">
        <w:rPr>
          <w:bCs/>
          <w:color w:val="000000"/>
        </w:rPr>
        <w:t xml:space="preserve"> </w:t>
      </w:r>
      <w:r w:rsidR="00D441DB" w:rsidRPr="00F0486C">
        <w:rPr>
          <w:bCs/>
          <w:color w:val="000000"/>
        </w:rPr>
        <w:t>20</w:t>
      </w:r>
      <w:r w:rsidR="00DC3180" w:rsidRPr="00F0486C">
        <w:rPr>
          <w:bCs/>
          <w:color w:val="000000"/>
        </w:rPr>
        <w:t xml:space="preserve"> lądowisk: 5 samolotowych i 1</w:t>
      </w:r>
      <w:r w:rsidR="00D441DB" w:rsidRPr="00F0486C">
        <w:rPr>
          <w:bCs/>
          <w:color w:val="000000"/>
        </w:rPr>
        <w:t>5</w:t>
      </w:r>
      <w:r w:rsidR="00DC3180" w:rsidRPr="00F0486C">
        <w:rPr>
          <w:bCs/>
          <w:color w:val="000000"/>
        </w:rPr>
        <w:t xml:space="preserve"> śmigłowcowych. Spośród lądowisk śmigłowcowych </w:t>
      </w:r>
      <w:r w:rsidR="00D441DB" w:rsidRPr="00F0486C">
        <w:rPr>
          <w:bCs/>
          <w:color w:val="000000"/>
        </w:rPr>
        <w:t>12</w:t>
      </w:r>
      <w:r w:rsidR="00DC3180" w:rsidRPr="00F0486C">
        <w:rPr>
          <w:bCs/>
          <w:color w:val="000000"/>
        </w:rPr>
        <w:t xml:space="preserve"> to lądowiska przyszpitalne, w tym jedno lądowisko śmigłowcowe wyniesione przy Szpitalu św. Aleksandra w Kielcach.</w:t>
      </w:r>
      <w:r w:rsidR="00914EE3" w:rsidRPr="00F0486C">
        <w:rPr>
          <w:bCs/>
          <w:color w:val="000000"/>
        </w:rPr>
        <w:t xml:space="preserve"> </w:t>
      </w:r>
      <w:r w:rsidRPr="00F0486C">
        <w:rPr>
          <w:bCs/>
          <w:color w:val="000000"/>
        </w:rPr>
        <w:t xml:space="preserve">Lotnicze Pogotowie Ratunkowe w obszarze województwa świętokrzyskiego korzysta z przyszpitalnych lądowisk śmigłowcowych </w:t>
      </w:r>
      <w:r w:rsidR="00D441DB" w:rsidRPr="00F0486C">
        <w:rPr>
          <w:bCs/>
          <w:color w:val="000000"/>
        </w:rPr>
        <w:t xml:space="preserve">całodobowych które funkcjonują przy szpitalach w Kielcach (2), Końskich, Starachowicach, Sandomierzu i Włoszczowie. Pozostałe lądowiska przyszpitalne w </w:t>
      </w:r>
      <w:proofErr w:type="spellStart"/>
      <w:r w:rsidR="00D441DB" w:rsidRPr="00F0486C">
        <w:rPr>
          <w:bCs/>
          <w:color w:val="000000"/>
        </w:rPr>
        <w:t>Skarżysku-Kamiennej</w:t>
      </w:r>
      <w:proofErr w:type="spellEnd"/>
      <w:r w:rsidR="00D441DB" w:rsidRPr="00F0486C">
        <w:rPr>
          <w:bCs/>
          <w:color w:val="000000"/>
        </w:rPr>
        <w:t xml:space="preserve">, Ostrowcu Świętokrzyskim, Staszowie, </w:t>
      </w:r>
      <w:proofErr w:type="spellStart"/>
      <w:r w:rsidR="00D441DB" w:rsidRPr="00F0486C">
        <w:rPr>
          <w:bCs/>
          <w:color w:val="000000"/>
        </w:rPr>
        <w:t>Busku-Zdroju</w:t>
      </w:r>
      <w:proofErr w:type="spellEnd"/>
      <w:r w:rsidR="00D441DB" w:rsidRPr="00F0486C">
        <w:rPr>
          <w:bCs/>
          <w:color w:val="000000"/>
        </w:rPr>
        <w:t xml:space="preserve">, Pińczowie i Jędrzejowie są lądowiskami dziennymi i nie mogą przyjmować śmigłowców LPR po zmroku. </w:t>
      </w:r>
      <w:r w:rsidR="006F4045" w:rsidRPr="00F0486C">
        <w:rPr>
          <w:bCs/>
          <w:color w:val="000000"/>
        </w:rPr>
        <w:t xml:space="preserve">W obszarze województwa, oprócz wskazanych wyżej lądowisk, funkcjonuje również sieć tak zwanych miejsc gminnych, gdzie istnieje możliwość lądowania śmigłowców ratownictwa medycznego. Zwykle są to boiska sportowe lub inne otwarte przestrzenie. </w:t>
      </w:r>
      <w:r w:rsidR="00914EE3" w:rsidRPr="00F0486C">
        <w:rPr>
          <w:bCs/>
          <w:color w:val="000000"/>
        </w:rPr>
        <w:t xml:space="preserve">W celu poprawy bezpieczeństwa mieszkańców regionu </w:t>
      </w:r>
      <w:r w:rsidR="00D441DB" w:rsidRPr="00F0486C">
        <w:rPr>
          <w:bCs/>
          <w:color w:val="000000"/>
        </w:rPr>
        <w:t xml:space="preserve">poprzez zwiększenie dostępności Lotniczego Pogotowia Ratunkowego należy </w:t>
      </w:r>
      <w:r w:rsidR="00914EE3" w:rsidRPr="00F0486C">
        <w:rPr>
          <w:bCs/>
          <w:color w:val="000000"/>
        </w:rPr>
        <w:t xml:space="preserve">dążyć do jak najszerszego wyposażenia szpitali w lądowiska śmigłowcowe, </w:t>
      </w:r>
      <w:r w:rsidR="00D441DB" w:rsidRPr="00F0486C">
        <w:rPr>
          <w:bCs/>
          <w:color w:val="000000"/>
        </w:rPr>
        <w:t>w tym w szczególności, w lądowiska całodobowe</w:t>
      </w:r>
      <w:r w:rsidR="00914EE3" w:rsidRPr="00F0486C">
        <w:rPr>
          <w:bCs/>
          <w:color w:val="000000"/>
        </w:rPr>
        <w:t>. W mocno zurbanizowanych obszarach miejskich zaleca się realizację lądowisk śmigłowcowych wyniesionych.</w:t>
      </w:r>
      <w:r w:rsidR="006F4045" w:rsidRPr="00F0486C">
        <w:rPr>
          <w:bCs/>
          <w:color w:val="000000"/>
        </w:rPr>
        <w:t xml:space="preserve"> W planach miejscowych niezbędna jest ochrona obszarów umożliwiających lądowania śmigłowców ratownictwa medycznego przed zabudową utrudniającą tego typu operacje.</w:t>
      </w:r>
      <w:r w:rsidR="00914EE3" w:rsidRPr="00F0486C">
        <w:rPr>
          <w:bCs/>
          <w:color w:val="000000"/>
        </w:rPr>
        <w:t xml:space="preserve"> </w:t>
      </w:r>
      <w:r w:rsidR="00AC659D" w:rsidRPr="00F0486C">
        <w:rPr>
          <w:bCs/>
          <w:color w:val="000000"/>
        </w:rPr>
        <w:t xml:space="preserve">Dodatkowo, w przypadku </w:t>
      </w:r>
      <w:r w:rsidR="006F4045" w:rsidRPr="00F0486C">
        <w:rPr>
          <w:bCs/>
          <w:color w:val="000000"/>
        </w:rPr>
        <w:t>boisk</w:t>
      </w:r>
      <w:r w:rsidR="00AC659D" w:rsidRPr="00F0486C">
        <w:rPr>
          <w:bCs/>
          <w:color w:val="000000"/>
        </w:rPr>
        <w:t xml:space="preserve"> sportowych,</w:t>
      </w:r>
      <w:r w:rsidR="006F4045" w:rsidRPr="00F0486C">
        <w:rPr>
          <w:bCs/>
          <w:color w:val="000000"/>
        </w:rPr>
        <w:t xml:space="preserve"> powinny być </w:t>
      </w:r>
      <w:r w:rsidR="00AC659D" w:rsidRPr="00F0486C">
        <w:rPr>
          <w:bCs/>
          <w:color w:val="000000"/>
        </w:rPr>
        <w:t xml:space="preserve">one </w:t>
      </w:r>
      <w:r w:rsidR="006F4045" w:rsidRPr="00F0486C">
        <w:rPr>
          <w:bCs/>
          <w:color w:val="000000"/>
        </w:rPr>
        <w:t xml:space="preserve">projektowane i realizowane tak aby umożliwiać lądowanie śmigłowców ratownictwa medycznego oraz łatwy dostęp do płyty boiska karetek pogotowania ratunkowego. </w:t>
      </w:r>
    </w:p>
    <w:p w14:paraId="69F05BD4" w14:textId="77777777" w:rsidR="00553EDD" w:rsidRPr="00F0486C" w:rsidRDefault="00553EDD" w:rsidP="00C43433">
      <w:pPr>
        <w:ind w:firstLine="708"/>
        <w:jc w:val="both"/>
        <w:rPr>
          <w:bCs/>
          <w:color w:val="000000"/>
        </w:rPr>
      </w:pPr>
    </w:p>
    <w:p w14:paraId="0FEACF98" w14:textId="70BF1F32" w:rsidR="001C58BC" w:rsidRPr="00F0486C" w:rsidRDefault="001C58BC" w:rsidP="00C43433">
      <w:pPr>
        <w:ind w:firstLine="708"/>
        <w:jc w:val="both"/>
        <w:rPr>
          <w:bCs/>
          <w:color w:val="000000"/>
          <w:highlight w:val="yellow"/>
        </w:rPr>
      </w:pPr>
    </w:p>
    <w:p w14:paraId="6F1CA531" w14:textId="11B08665" w:rsidR="001C58BC" w:rsidRPr="00F0486C" w:rsidRDefault="00F53F93" w:rsidP="001C58BC">
      <w:pPr>
        <w:jc w:val="both"/>
        <w:rPr>
          <w:bCs/>
          <w:color w:val="000000"/>
          <w:highlight w:val="yellow"/>
        </w:rPr>
      </w:pPr>
      <w:r w:rsidRPr="00F0486C">
        <w:rPr>
          <w:noProof/>
        </w:rPr>
        <w:drawing>
          <wp:inline distT="0" distB="0" distL="0" distR="0" wp14:anchorId="3889A725" wp14:editId="1C1A31AE">
            <wp:extent cx="6086475" cy="4859184"/>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90433" cy="4862344"/>
                    </a:xfrm>
                    <a:prstGeom prst="rect">
                      <a:avLst/>
                    </a:prstGeom>
                    <a:noFill/>
                    <a:ln>
                      <a:noFill/>
                    </a:ln>
                  </pic:spPr>
                </pic:pic>
              </a:graphicData>
            </a:graphic>
          </wp:inline>
        </w:drawing>
      </w:r>
    </w:p>
    <w:p w14:paraId="2CABDC10" w14:textId="77777777" w:rsidR="00B031A5" w:rsidRPr="00F0486C" w:rsidRDefault="00B031A5" w:rsidP="001C58BC">
      <w:pPr>
        <w:jc w:val="both"/>
        <w:rPr>
          <w:i/>
          <w:iCs/>
        </w:rPr>
      </w:pPr>
    </w:p>
    <w:p w14:paraId="4685D3BC" w14:textId="4691A751" w:rsidR="001C58BC" w:rsidRPr="008F2652" w:rsidRDefault="001C58BC" w:rsidP="001C58BC">
      <w:pPr>
        <w:jc w:val="both"/>
        <w:rPr>
          <w:sz w:val="20"/>
          <w:szCs w:val="20"/>
        </w:rPr>
      </w:pPr>
      <w:r w:rsidRPr="008F2652">
        <w:rPr>
          <w:sz w:val="20"/>
          <w:szCs w:val="20"/>
        </w:rPr>
        <w:t>Rysunek</w:t>
      </w:r>
      <w:r w:rsidR="008F2652" w:rsidRPr="008F2652">
        <w:rPr>
          <w:sz w:val="20"/>
          <w:szCs w:val="20"/>
        </w:rPr>
        <w:t xml:space="preserve"> </w:t>
      </w:r>
      <w:r w:rsidR="00BA7DD9">
        <w:rPr>
          <w:sz w:val="20"/>
          <w:szCs w:val="20"/>
        </w:rPr>
        <w:t xml:space="preserve">nr </w:t>
      </w:r>
      <w:r w:rsidR="008F2652" w:rsidRPr="008F2652">
        <w:rPr>
          <w:sz w:val="20"/>
          <w:szCs w:val="20"/>
        </w:rPr>
        <w:t>31</w:t>
      </w:r>
      <w:r w:rsidR="00BA7DD9">
        <w:rPr>
          <w:sz w:val="20"/>
          <w:szCs w:val="20"/>
        </w:rPr>
        <w:t>.</w:t>
      </w:r>
      <w:r w:rsidRPr="008F2652">
        <w:rPr>
          <w:sz w:val="20"/>
          <w:szCs w:val="20"/>
        </w:rPr>
        <w:t xml:space="preserve"> </w:t>
      </w:r>
      <w:bookmarkStart w:id="57" w:name="_Hlk155182644"/>
      <w:r w:rsidRPr="008F2652">
        <w:rPr>
          <w:sz w:val="20"/>
          <w:szCs w:val="20"/>
        </w:rPr>
        <w:t>Istniejąca sieć lotnisk i lądowisk województwa</w:t>
      </w:r>
      <w:bookmarkEnd w:id="57"/>
      <w:r w:rsidR="00BA7DD9">
        <w:rPr>
          <w:sz w:val="20"/>
          <w:szCs w:val="20"/>
        </w:rPr>
        <w:t>.</w:t>
      </w:r>
    </w:p>
    <w:p w14:paraId="1718B8AD" w14:textId="73F1AF95" w:rsidR="001C58BC" w:rsidRPr="008F2652" w:rsidRDefault="001C58BC" w:rsidP="001C58BC">
      <w:pPr>
        <w:jc w:val="both"/>
        <w:rPr>
          <w:sz w:val="20"/>
          <w:szCs w:val="20"/>
        </w:rPr>
      </w:pPr>
      <w:r w:rsidRPr="008F2652">
        <w:rPr>
          <w:sz w:val="20"/>
          <w:szCs w:val="20"/>
        </w:rPr>
        <w:t>Źródło: Opracowanie własne na podstawie danych Urzędu Lotnictwa Cywilnego</w:t>
      </w:r>
      <w:r w:rsidR="00F53F93" w:rsidRPr="008F2652">
        <w:rPr>
          <w:sz w:val="20"/>
          <w:szCs w:val="20"/>
        </w:rPr>
        <w:t xml:space="preserve"> i Lotniczego Pogotowia Ratunkowego</w:t>
      </w:r>
    </w:p>
    <w:p w14:paraId="71E41EBB" w14:textId="77777777" w:rsidR="001C58BC" w:rsidRPr="00F0486C" w:rsidRDefault="001C58BC" w:rsidP="00C43433">
      <w:pPr>
        <w:ind w:firstLine="708"/>
        <w:jc w:val="both"/>
        <w:rPr>
          <w:bCs/>
          <w:color w:val="000000"/>
          <w:highlight w:val="yellow"/>
        </w:rPr>
      </w:pPr>
    </w:p>
    <w:p w14:paraId="3701FC07" w14:textId="53CA3131" w:rsidR="00714BCB" w:rsidRPr="00F0486C" w:rsidRDefault="000515C3" w:rsidP="00CA571D">
      <w:pPr>
        <w:tabs>
          <w:tab w:val="left" w:pos="-4860"/>
        </w:tabs>
        <w:spacing w:line="360" w:lineRule="auto"/>
        <w:jc w:val="both"/>
      </w:pPr>
      <w:r w:rsidRPr="00F0486C">
        <w:t xml:space="preserve">W miejscowości Obice, na styku gmin Chmielnik, Morawica i Kije, planowana była realizacja Regionalnego Portu Lotniczego Kielce. Pod koniec 2020 roku władze Kielc ostatecznie zrezygnowały jednak z jego realizacji. Pozostał jednak teren o powierzchni około 600 ha który posiada wysoki potencjał inwestycyjny. Wymaga on jednak, przed przekształceniem go w </w:t>
      </w:r>
      <w:r w:rsidR="000906E1" w:rsidRPr="00F0486C">
        <w:t xml:space="preserve">teren inwestycyjny, </w:t>
      </w:r>
      <w:r w:rsidRPr="00F0486C">
        <w:t>uregulowania stanu prawnego nieruchomości, przygotowania koncepcji funkcjonowania</w:t>
      </w:r>
      <w:r w:rsidR="000906E1" w:rsidRPr="00F0486C">
        <w:t xml:space="preserve"> oraz </w:t>
      </w:r>
      <w:r w:rsidRPr="00F0486C">
        <w:t>dokonania na ich podstawie odpowiednich zmian w planie zagospodarowania przestrzennego województwa oraz w planach miejscowych odpowiednich gmin</w:t>
      </w:r>
      <w:r w:rsidR="000906E1" w:rsidRPr="00F0486C">
        <w:t xml:space="preserve">. </w:t>
      </w:r>
    </w:p>
    <w:p w14:paraId="31FFD371" w14:textId="77777777" w:rsidR="00DE3498" w:rsidRPr="00F0486C" w:rsidRDefault="00DE3498" w:rsidP="00E33E4C">
      <w:pPr>
        <w:tabs>
          <w:tab w:val="left" w:pos="-4860"/>
        </w:tabs>
        <w:spacing w:line="360" w:lineRule="auto"/>
        <w:rPr>
          <w:highlight w:val="yellow"/>
        </w:rPr>
      </w:pPr>
    </w:p>
    <w:p w14:paraId="4DCBBA9C" w14:textId="5FC2952D" w:rsidR="00C43433" w:rsidRPr="00F0486C" w:rsidRDefault="00A90A9F" w:rsidP="008E552A">
      <w:pPr>
        <w:pStyle w:val="Nagwek2"/>
        <w:spacing w:line="360" w:lineRule="auto"/>
        <w:rPr>
          <w:b/>
          <w:bCs/>
          <w:szCs w:val="24"/>
        </w:rPr>
      </w:pPr>
      <w:bookmarkStart w:id="58" w:name="_Toc157602071"/>
      <w:r w:rsidRPr="00F0486C">
        <w:rPr>
          <w:b/>
          <w:bCs/>
          <w:szCs w:val="24"/>
        </w:rPr>
        <w:t>3</w:t>
      </w:r>
      <w:r w:rsidR="00C43433" w:rsidRPr="00F0486C">
        <w:rPr>
          <w:b/>
          <w:bCs/>
          <w:szCs w:val="24"/>
        </w:rPr>
        <w:t>.</w:t>
      </w:r>
      <w:r w:rsidRPr="00F0486C">
        <w:rPr>
          <w:b/>
          <w:bCs/>
          <w:szCs w:val="24"/>
        </w:rPr>
        <w:t>2</w:t>
      </w:r>
      <w:r w:rsidR="00C43433" w:rsidRPr="00F0486C">
        <w:rPr>
          <w:b/>
          <w:bCs/>
          <w:szCs w:val="24"/>
        </w:rPr>
        <w:t xml:space="preserve">.4 </w:t>
      </w:r>
      <w:r w:rsidR="004C68C0">
        <w:rPr>
          <w:b/>
          <w:bCs/>
          <w:szCs w:val="24"/>
        </w:rPr>
        <w:t>Infrastruktura t</w:t>
      </w:r>
      <w:r w:rsidR="00C43433" w:rsidRPr="00F0486C">
        <w:rPr>
          <w:b/>
          <w:bCs/>
          <w:szCs w:val="24"/>
        </w:rPr>
        <w:t>ransport</w:t>
      </w:r>
      <w:r w:rsidR="004C68C0">
        <w:rPr>
          <w:b/>
          <w:bCs/>
          <w:szCs w:val="24"/>
        </w:rPr>
        <w:t>u</w:t>
      </w:r>
      <w:r w:rsidR="00C43433" w:rsidRPr="00F0486C">
        <w:rPr>
          <w:b/>
          <w:bCs/>
          <w:szCs w:val="24"/>
        </w:rPr>
        <w:t xml:space="preserve"> wodn</w:t>
      </w:r>
      <w:r w:rsidR="004C68C0">
        <w:rPr>
          <w:b/>
          <w:bCs/>
          <w:szCs w:val="24"/>
        </w:rPr>
        <w:t>ego</w:t>
      </w:r>
      <w:bookmarkEnd w:id="58"/>
    </w:p>
    <w:p w14:paraId="1A801706" w14:textId="10832DF3" w:rsidR="00C43433" w:rsidRPr="00F0486C" w:rsidRDefault="00C43433" w:rsidP="008E552A">
      <w:pPr>
        <w:spacing w:line="360" w:lineRule="auto"/>
        <w:jc w:val="both"/>
        <w:rPr>
          <w:color w:val="000000"/>
        </w:rPr>
      </w:pPr>
      <w:r w:rsidRPr="00F0486C">
        <w:rPr>
          <w:color w:val="000000"/>
        </w:rPr>
        <w:tab/>
        <w:t>Stały transport wodny na obszarze województwa praktycznie nie występuje</w:t>
      </w:r>
      <w:r w:rsidR="009929C1" w:rsidRPr="00F0486C">
        <w:rPr>
          <w:color w:val="000000"/>
        </w:rPr>
        <w:t xml:space="preserve">. </w:t>
      </w:r>
      <w:r w:rsidRPr="00F0486C">
        <w:rPr>
          <w:color w:val="000000"/>
        </w:rPr>
        <w:t xml:space="preserve"> </w:t>
      </w:r>
      <w:r w:rsidR="009929C1" w:rsidRPr="00F0486C">
        <w:rPr>
          <w:color w:val="000000"/>
        </w:rPr>
        <w:t xml:space="preserve">Funkcjonują jedynie </w:t>
      </w:r>
      <w:r w:rsidRPr="00F0486C">
        <w:rPr>
          <w:color w:val="000000"/>
        </w:rPr>
        <w:t>lokaln</w:t>
      </w:r>
      <w:r w:rsidR="009929C1" w:rsidRPr="00F0486C">
        <w:rPr>
          <w:color w:val="000000"/>
        </w:rPr>
        <w:t>e</w:t>
      </w:r>
      <w:r w:rsidRPr="00F0486C">
        <w:rPr>
          <w:color w:val="000000"/>
        </w:rPr>
        <w:t xml:space="preserve"> przepraw</w:t>
      </w:r>
      <w:r w:rsidR="009929C1" w:rsidRPr="00F0486C">
        <w:rPr>
          <w:color w:val="000000"/>
        </w:rPr>
        <w:t>y</w:t>
      </w:r>
      <w:r w:rsidRPr="00F0486C">
        <w:rPr>
          <w:color w:val="000000"/>
        </w:rPr>
        <w:t xml:space="preserve"> promow</w:t>
      </w:r>
      <w:r w:rsidR="009929C1" w:rsidRPr="00F0486C">
        <w:rPr>
          <w:color w:val="000000"/>
        </w:rPr>
        <w:t>e stopniowo zastępowane stałymi przeprawami mostowymi (realizowany most w rejonie Nowego Korczyna)</w:t>
      </w:r>
      <w:r w:rsidRPr="00F0486C">
        <w:rPr>
          <w:color w:val="000000"/>
        </w:rPr>
        <w:t xml:space="preserve"> oraz </w:t>
      </w:r>
      <w:r w:rsidR="009929C1" w:rsidRPr="00F0486C">
        <w:rPr>
          <w:color w:val="000000"/>
        </w:rPr>
        <w:t xml:space="preserve">sezonowymi </w:t>
      </w:r>
      <w:r w:rsidRPr="00F0486C">
        <w:rPr>
          <w:color w:val="000000"/>
        </w:rPr>
        <w:t>rejsami turystycznymi</w:t>
      </w:r>
      <w:r w:rsidR="0023730C">
        <w:rPr>
          <w:color w:val="000000"/>
        </w:rPr>
        <w:br/>
      </w:r>
      <w:r w:rsidRPr="00F0486C">
        <w:rPr>
          <w:color w:val="000000"/>
        </w:rPr>
        <w:t>w Sandomierzu. Wisła, jedyny szlak wodny możliwy do realizacji tego transportu</w:t>
      </w:r>
      <w:r w:rsidR="009929C1" w:rsidRPr="00F0486C">
        <w:rPr>
          <w:color w:val="000000"/>
        </w:rPr>
        <w:t xml:space="preserve">, </w:t>
      </w:r>
      <w:r w:rsidRPr="00F0486C">
        <w:rPr>
          <w:color w:val="000000"/>
        </w:rPr>
        <w:t xml:space="preserve">po wykonaniu odpowiednich urządzeń, z uwagi na ochronę środowiska oraz wysoką amplitudę stanów wód nie </w:t>
      </w:r>
      <w:r w:rsidR="009929C1" w:rsidRPr="00F0486C">
        <w:rPr>
          <w:color w:val="000000"/>
        </w:rPr>
        <w:t>jest wykorzystywana w transporcie ludzi i towarów</w:t>
      </w:r>
      <w:r w:rsidRPr="00F0486C">
        <w:rPr>
          <w:color w:val="000000"/>
        </w:rPr>
        <w:t>. Niemniej posiada niewykorzystany potencjał przewozów turystycznych. Jego pełne wykorzystanie wymaga jednak znacznych inwestycji</w:t>
      </w:r>
      <w:r w:rsidR="0023730C">
        <w:rPr>
          <w:color w:val="000000"/>
        </w:rPr>
        <w:br/>
      </w:r>
      <w:r w:rsidRPr="00F0486C">
        <w:rPr>
          <w:color w:val="000000"/>
        </w:rPr>
        <w:t xml:space="preserve">w budowę nowej oraz modernizację istniejącej infrastruktury. </w:t>
      </w:r>
      <w:r w:rsidRPr="00F0486C">
        <w:rPr>
          <w:bCs/>
          <w:color w:val="000000"/>
        </w:rPr>
        <w:t xml:space="preserve">Przed przystąpieniem do ewentualnej organizacji transportu wodnego na Wiśle </w:t>
      </w:r>
      <w:r w:rsidR="009929C1" w:rsidRPr="00F0486C">
        <w:rPr>
          <w:bCs/>
          <w:color w:val="000000"/>
        </w:rPr>
        <w:t xml:space="preserve">niezbędne jest </w:t>
      </w:r>
      <w:r w:rsidRPr="00F0486C">
        <w:rPr>
          <w:bCs/>
          <w:color w:val="000000"/>
        </w:rPr>
        <w:t>wykonani</w:t>
      </w:r>
      <w:r w:rsidR="00395EC9">
        <w:rPr>
          <w:bCs/>
          <w:color w:val="000000"/>
        </w:rPr>
        <w:t>e</w:t>
      </w:r>
      <w:r w:rsidRPr="00F0486C">
        <w:rPr>
          <w:bCs/>
          <w:color w:val="000000"/>
        </w:rPr>
        <w:t xml:space="preserve"> specjalistycznego opracowania, ujmującego całościowo zagadnienia związane</w:t>
      </w:r>
      <w:r w:rsidR="009929C1" w:rsidRPr="00F0486C">
        <w:rPr>
          <w:bCs/>
          <w:color w:val="000000"/>
        </w:rPr>
        <w:t xml:space="preserve"> </w:t>
      </w:r>
      <w:r w:rsidRPr="00F0486C">
        <w:rPr>
          <w:bCs/>
          <w:color w:val="000000"/>
        </w:rPr>
        <w:t xml:space="preserve">z potencjalnym zagospodarowaniem omawianego szlaku wodnego. </w:t>
      </w:r>
    </w:p>
    <w:p w14:paraId="3F00054A" w14:textId="4CAFC455" w:rsidR="00C43433" w:rsidRPr="00F0486C" w:rsidRDefault="00C43433" w:rsidP="00E33E4C">
      <w:pPr>
        <w:spacing w:line="360" w:lineRule="auto"/>
        <w:jc w:val="center"/>
        <w:rPr>
          <w:b/>
          <w:color w:val="000000"/>
          <w:highlight w:val="yellow"/>
        </w:rPr>
      </w:pPr>
    </w:p>
    <w:p w14:paraId="0E0BDDFA" w14:textId="343D7F70" w:rsidR="00C43433" w:rsidRPr="002B14CD" w:rsidRDefault="00A90A9F" w:rsidP="002B14CD">
      <w:pPr>
        <w:pStyle w:val="Nagwek2"/>
        <w:spacing w:line="360" w:lineRule="auto"/>
        <w:rPr>
          <w:b/>
          <w:bCs/>
          <w:szCs w:val="24"/>
        </w:rPr>
      </w:pPr>
      <w:bookmarkStart w:id="59" w:name="_Toc157602072"/>
      <w:r w:rsidRPr="002B14CD">
        <w:rPr>
          <w:b/>
          <w:bCs/>
          <w:szCs w:val="24"/>
        </w:rPr>
        <w:t>3</w:t>
      </w:r>
      <w:r w:rsidR="00C43433" w:rsidRPr="002B14CD">
        <w:rPr>
          <w:b/>
          <w:bCs/>
          <w:szCs w:val="24"/>
        </w:rPr>
        <w:t>.</w:t>
      </w:r>
      <w:r w:rsidRPr="002B14CD">
        <w:rPr>
          <w:b/>
          <w:bCs/>
          <w:szCs w:val="24"/>
        </w:rPr>
        <w:t>2</w:t>
      </w:r>
      <w:r w:rsidR="00C43433" w:rsidRPr="002B14CD">
        <w:rPr>
          <w:b/>
          <w:bCs/>
          <w:szCs w:val="24"/>
        </w:rPr>
        <w:t>.5 Transport publiczny</w:t>
      </w:r>
      <w:r w:rsidR="00CD34F0" w:rsidRPr="002B14CD">
        <w:rPr>
          <w:b/>
          <w:bCs/>
          <w:szCs w:val="24"/>
        </w:rPr>
        <w:t xml:space="preserve"> drogowy i kolejowy</w:t>
      </w:r>
      <w:bookmarkEnd w:id="59"/>
    </w:p>
    <w:p w14:paraId="2B4B8D38" w14:textId="77777777" w:rsidR="00CD34F0" w:rsidRDefault="00CD34F0" w:rsidP="002B14CD">
      <w:pPr>
        <w:spacing w:line="360" w:lineRule="auto"/>
        <w:jc w:val="both"/>
      </w:pPr>
      <w:r>
        <w:rPr>
          <w:bCs/>
          <w:color w:val="000000"/>
        </w:rPr>
        <w:t xml:space="preserve">Funkcjonowanie </w:t>
      </w:r>
      <w:r w:rsidRPr="00A16147">
        <w:t>publicznego transportu zbiorowego</w:t>
      </w:r>
      <w:r>
        <w:t xml:space="preserve"> na terenie Polski opiera się o uregulowania niżej wymienionych ustaw: </w:t>
      </w:r>
    </w:p>
    <w:p w14:paraId="0C756953" w14:textId="77777777" w:rsidR="00CD34F0" w:rsidRPr="00F87EDC" w:rsidRDefault="00CD34F0">
      <w:pPr>
        <w:pStyle w:val="Akapitzlist"/>
        <w:numPr>
          <w:ilvl w:val="0"/>
          <w:numId w:val="149"/>
        </w:numPr>
        <w:suppressAutoHyphens w:val="0"/>
        <w:spacing w:after="0" w:line="360" w:lineRule="auto"/>
        <w:contextualSpacing/>
        <w:jc w:val="both"/>
        <w:rPr>
          <w:rFonts w:ascii="Times New Roman" w:eastAsia="Times New Roman" w:hAnsi="Times New Roman" w:cs="Times New Roman"/>
          <w:bCs/>
          <w:color w:val="000000"/>
          <w:sz w:val="24"/>
          <w:szCs w:val="24"/>
          <w:lang w:eastAsia="pl-PL"/>
        </w:rPr>
      </w:pPr>
      <w:r w:rsidRPr="00F87EDC">
        <w:rPr>
          <w:rFonts w:ascii="Times New Roman" w:eastAsia="Times New Roman" w:hAnsi="Times New Roman" w:cs="Times New Roman"/>
          <w:bCs/>
          <w:color w:val="000000"/>
          <w:sz w:val="24"/>
          <w:szCs w:val="24"/>
          <w:lang w:eastAsia="pl-PL"/>
        </w:rPr>
        <w:t xml:space="preserve">z dnia 16 grudnia 2010 r. </w:t>
      </w:r>
      <w:bookmarkStart w:id="60" w:name="_Hlk130907120"/>
      <w:r w:rsidRPr="00F87EDC">
        <w:rPr>
          <w:rFonts w:ascii="Times New Roman" w:eastAsia="Times New Roman" w:hAnsi="Times New Roman" w:cs="Times New Roman"/>
          <w:bCs/>
          <w:color w:val="000000"/>
          <w:sz w:val="24"/>
          <w:szCs w:val="24"/>
          <w:lang w:eastAsia="pl-PL"/>
        </w:rPr>
        <w:t>o publicznym transporcie zbiorowym</w:t>
      </w:r>
      <w:bookmarkEnd w:id="60"/>
      <w:r w:rsidRPr="00F87EDC">
        <w:rPr>
          <w:rFonts w:ascii="Times New Roman" w:eastAsia="Times New Roman" w:hAnsi="Times New Roman" w:cs="Times New Roman"/>
          <w:bCs/>
          <w:color w:val="000000"/>
          <w:sz w:val="24"/>
          <w:szCs w:val="24"/>
          <w:lang w:eastAsia="pl-PL"/>
        </w:rPr>
        <w:t>;</w:t>
      </w:r>
    </w:p>
    <w:p w14:paraId="0F564FAD" w14:textId="77777777" w:rsidR="00CD34F0" w:rsidRPr="008E53D0" w:rsidRDefault="00CD34F0">
      <w:pPr>
        <w:pStyle w:val="Akapitzlist"/>
        <w:numPr>
          <w:ilvl w:val="0"/>
          <w:numId w:val="149"/>
        </w:numPr>
        <w:suppressAutoHyphens w:val="0"/>
        <w:spacing w:after="0" w:line="360" w:lineRule="auto"/>
        <w:contextualSpacing/>
        <w:jc w:val="both"/>
        <w:rPr>
          <w:rFonts w:ascii="Times New Roman" w:eastAsia="Times New Roman" w:hAnsi="Times New Roman" w:cs="Times New Roman"/>
          <w:bCs/>
          <w:color w:val="000000"/>
          <w:sz w:val="24"/>
          <w:szCs w:val="24"/>
          <w:lang w:eastAsia="pl-PL"/>
        </w:rPr>
      </w:pPr>
      <w:r w:rsidRPr="008E53D0">
        <w:rPr>
          <w:rFonts w:ascii="Times New Roman" w:eastAsia="Times New Roman" w:hAnsi="Times New Roman" w:cs="Times New Roman"/>
          <w:bCs/>
          <w:color w:val="000000"/>
          <w:sz w:val="24"/>
          <w:szCs w:val="24"/>
          <w:lang w:eastAsia="pl-PL"/>
        </w:rPr>
        <w:t>z dnia 6 września 2001 r.</w:t>
      </w:r>
      <w:r>
        <w:rPr>
          <w:rFonts w:ascii="Times New Roman" w:eastAsia="Times New Roman" w:hAnsi="Times New Roman" w:cs="Times New Roman"/>
          <w:bCs/>
          <w:color w:val="000000"/>
          <w:sz w:val="24"/>
          <w:szCs w:val="24"/>
          <w:lang w:eastAsia="pl-PL"/>
        </w:rPr>
        <w:t xml:space="preserve"> </w:t>
      </w:r>
      <w:r w:rsidRPr="008E53D0">
        <w:rPr>
          <w:rFonts w:ascii="Times New Roman" w:eastAsia="Times New Roman" w:hAnsi="Times New Roman" w:cs="Times New Roman"/>
          <w:bCs/>
          <w:color w:val="000000"/>
          <w:sz w:val="24"/>
          <w:szCs w:val="24"/>
          <w:lang w:eastAsia="pl-PL"/>
        </w:rPr>
        <w:t>o transporcie drogowym;</w:t>
      </w:r>
    </w:p>
    <w:p w14:paraId="7D3B4E00" w14:textId="77777777" w:rsidR="00CD34F0" w:rsidRPr="00036D6C" w:rsidRDefault="00CD34F0">
      <w:pPr>
        <w:pStyle w:val="Akapitzlist"/>
        <w:numPr>
          <w:ilvl w:val="0"/>
          <w:numId w:val="149"/>
        </w:numPr>
        <w:suppressAutoHyphens w:val="0"/>
        <w:spacing w:after="0" w:line="360" w:lineRule="auto"/>
        <w:contextualSpacing/>
        <w:jc w:val="both"/>
        <w:rPr>
          <w:rFonts w:ascii="Times New Roman" w:eastAsia="Times New Roman" w:hAnsi="Times New Roman" w:cs="Times New Roman"/>
          <w:bCs/>
          <w:color w:val="000000"/>
          <w:sz w:val="24"/>
          <w:szCs w:val="24"/>
          <w:lang w:eastAsia="pl-PL"/>
        </w:rPr>
      </w:pPr>
      <w:r w:rsidRPr="008E53D0">
        <w:rPr>
          <w:rFonts w:ascii="Times New Roman" w:eastAsia="Times New Roman" w:hAnsi="Times New Roman" w:cs="Times New Roman"/>
          <w:bCs/>
          <w:color w:val="000000"/>
          <w:sz w:val="24"/>
          <w:szCs w:val="24"/>
          <w:lang w:eastAsia="pl-PL"/>
        </w:rPr>
        <w:t>z dnia 28 marca 2003 r. o transporcie kolejowym</w:t>
      </w:r>
      <w:r>
        <w:rPr>
          <w:rFonts w:ascii="Times New Roman" w:eastAsia="Times New Roman" w:hAnsi="Times New Roman" w:cs="Times New Roman"/>
          <w:bCs/>
          <w:color w:val="000000"/>
          <w:sz w:val="24"/>
          <w:szCs w:val="24"/>
          <w:lang w:eastAsia="pl-PL"/>
        </w:rPr>
        <w:t>.</w:t>
      </w:r>
    </w:p>
    <w:p w14:paraId="672C5201" w14:textId="77777777" w:rsidR="00CD34F0" w:rsidRDefault="00CD34F0" w:rsidP="00CD34F0">
      <w:pPr>
        <w:spacing w:line="360" w:lineRule="auto"/>
        <w:jc w:val="both"/>
      </w:pPr>
      <w:r>
        <w:t xml:space="preserve">Najmłodszy z wymienionych aktów prawnych wprowadzony został do porządku prawnego jako akt wdrażający przepisy Rozporządzenia </w:t>
      </w:r>
      <w:r w:rsidRPr="00F87EDC">
        <w:t>(WE) nr 1370/2007 Parlamentu Europejskiego i</w:t>
      </w:r>
      <w:r>
        <w:t> </w:t>
      </w:r>
      <w:r w:rsidRPr="00F87EDC">
        <w:t>Rady z dnia 23 października 2007 r. dotyczącego usług publicznych w zakresie kolejowego i</w:t>
      </w:r>
      <w:r>
        <w:t> </w:t>
      </w:r>
      <w:r w:rsidRPr="00F87EDC">
        <w:t>drogowego transportu pasażerskiego oraz uchylającego rozporządzenia Rady (EWG) nr 1191/69 i (EWG) nr 1107/70</w:t>
      </w:r>
      <w:r>
        <w:t xml:space="preserve">. </w:t>
      </w:r>
      <w:r w:rsidRPr="00F87EDC">
        <w:t xml:space="preserve">Ustawa </w:t>
      </w:r>
      <w:r>
        <w:t xml:space="preserve">ta, </w:t>
      </w:r>
      <w:r w:rsidRPr="00F87EDC">
        <w:t>określa zasady organizacji i funkcjonowania regularnego przewozu osób w publicznym transporcie zbiorowym</w:t>
      </w:r>
      <w:r>
        <w:t>,</w:t>
      </w:r>
      <w:r w:rsidRPr="00F87EDC">
        <w:t xml:space="preserve"> realizowanego na terytorium Rzeczypospolitej Polskiej oraz w strefie transgranicznej, w transporcie drogowym, kolejowym, innym szynowym, linowym, linowo</w:t>
      </w:r>
      <w:r>
        <w:t xml:space="preserve"> </w:t>
      </w:r>
      <w:r w:rsidRPr="00F87EDC">
        <w:t>-</w:t>
      </w:r>
      <w:r>
        <w:t xml:space="preserve"> </w:t>
      </w:r>
      <w:r w:rsidRPr="00F87EDC">
        <w:t>terenowym, morskim oraz w żegludze śródlądowej</w:t>
      </w:r>
      <w:r>
        <w:t xml:space="preserve">, jak również </w:t>
      </w:r>
      <w:r w:rsidRPr="0010697A">
        <w:t xml:space="preserve">zasady finansowania regularnego przewozu osób </w:t>
      </w:r>
      <w:r>
        <w:t>na liniach</w:t>
      </w:r>
      <w:r w:rsidRPr="0010697A">
        <w:t xml:space="preserve"> o</w:t>
      </w:r>
      <w:r>
        <w:t> </w:t>
      </w:r>
      <w:r w:rsidRPr="0010697A">
        <w:t>charakterze użyteczności publicznej</w:t>
      </w:r>
      <w:r>
        <w:rPr>
          <w:rStyle w:val="Odwoanieprzypisudolnego"/>
        </w:rPr>
        <w:footnoteReference w:id="23"/>
      </w:r>
      <w:r>
        <w:t xml:space="preserve">. Odmiennie do usług świadczonych przez przewoźników na podstawie uzyskiwanych zezwoleń na wykonywanie przewozu osób w krajowym transporcie drogowym (decyzja administracyjna wydawana na wniosek strony, tj. przewoźnika), ustawa o publicznym transporcie zbiorowym nałożyła na jednostki samorządu terytorialnego obowiązki związane z planowaniem, organizowaniem i zarządzaniem transportem. Przesuwany od wielu lat termin </w:t>
      </w:r>
      <w:r w:rsidRPr="001472A1">
        <w:rPr>
          <w:i/>
          <w:iCs/>
        </w:rPr>
        <w:t>vacatio legis</w:t>
      </w:r>
      <w:r>
        <w:t xml:space="preserve"> wejścia w pełnym zakresie wszystkich przepisów w/w ustawy, przyczynił się do - począwszy od roku 2019 - równoległego funkcjonowania transportu drogowego, opartego o:</w:t>
      </w:r>
    </w:p>
    <w:p w14:paraId="2A52E1E2" w14:textId="77777777" w:rsidR="00CD34F0" w:rsidRDefault="00CD34F0">
      <w:pPr>
        <w:pStyle w:val="Akapitzlist"/>
        <w:numPr>
          <w:ilvl w:val="0"/>
          <w:numId w:val="155"/>
        </w:numPr>
        <w:suppressAutoHyphens w:val="0"/>
        <w:spacing w:after="0" w:line="360" w:lineRule="auto"/>
        <w:ind w:left="567" w:hanging="283"/>
        <w:contextualSpacing/>
        <w:jc w:val="both"/>
        <w:rPr>
          <w:rFonts w:ascii="Times New Roman" w:eastAsia="Times New Roman" w:hAnsi="Times New Roman" w:cs="Times New Roman"/>
          <w:sz w:val="24"/>
          <w:szCs w:val="24"/>
          <w:lang w:eastAsia="pl-PL"/>
        </w:rPr>
      </w:pPr>
      <w:r w:rsidRPr="001472A1">
        <w:rPr>
          <w:rFonts w:ascii="Times New Roman" w:eastAsia="Times New Roman" w:hAnsi="Times New Roman" w:cs="Times New Roman"/>
          <w:sz w:val="24"/>
          <w:szCs w:val="24"/>
          <w:lang w:eastAsia="pl-PL"/>
        </w:rPr>
        <w:t>zezwole</w:t>
      </w:r>
      <w:r>
        <w:rPr>
          <w:rFonts w:ascii="Times New Roman" w:eastAsia="Times New Roman" w:hAnsi="Times New Roman" w:cs="Times New Roman"/>
          <w:sz w:val="24"/>
          <w:szCs w:val="24"/>
          <w:lang w:eastAsia="pl-PL"/>
        </w:rPr>
        <w:t>nia</w:t>
      </w:r>
      <w:r w:rsidRPr="001472A1">
        <w:rPr>
          <w:rFonts w:ascii="Times New Roman" w:eastAsia="Times New Roman" w:hAnsi="Times New Roman" w:cs="Times New Roman"/>
          <w:sz w:val="24"/>
          <w:szCs w:val="24"/>
          <w:lang w:eastAsia="pl-PL"/>
        </w:rPr>
        <w:t xml:space="preserve"> na wykonywanie przewozu osób w krajowym transporcie drogowym</w:t>
      </w:r>
      <w:r>
        <w:rPr>
          <w:rFonts w:ascii="Times New Roman" w:eastAsia="Times New Roman" w:hAnsi="Times New Roman" w:cs="Times New Roman"/>
          <w:sz w:val="24"/>
          <w:szCs w:val="24"/>
          <w:lang w:eastAsia="pl-PL"/>
        </w:rPr>
        <w:t>, wydawane przez uprawnione organy (wójt, burmistrz, prezydent, starosta, marszałek) na wniosek strony w postępowaniu administracyjnym na gruncie przepisów ustawy o transporcie drogowym, oraz</w:t>
      </w:r>
    </w:p>
    <w:p w14:paraId="48B055B2" w14:textId="77777777" w:rsidR="00CD34F0" w:rsidRDefault="00CD34F0">
      <w:pPr>
        <w:pStyle w:val="Akapitzlist"/>
        <w:numPr>
          <w:ilvl w:val="0"/>
          <w:numId w:val="155"/>
        </w:numPr>
        <w:suppressAutoHyphens w:val="0"/>
        <w:spacing w:before="240" w:after="0" w:line="360" w:lineRule="auto"/>
        <w:ind w:left="567" w:hanging="283"/>
        <w:contextualSpacing/>
        <w:jc w:val="both"/>
        <w:rPr>
          <w:rFonts w:ascii="Times New Roman" w:eastAsia="Times New Roman" w:hAnsi="Times New Roman" w:cs="Times New Roman"/>
          <w:sz w:val="24"/>
          <w:szCs w:val="24"/>
          <w:lang w:eastAsia="pl-PL"/>
        </w:rPr>
      </w:pPr>
      <w:r w:rsidRPr="007F02E7">
        <w:rPr>
          <w:rFonts w:ascii="Times New Roman" w:eastAsia="Times New Roman" w:hAnsi="Times New Roman" w:cs="Times New Roman"/>
          <w:sz w:val="24"/>
          <w:szCs w:val="24"/>
          <w:lang w:eastAsia="pl-PL"/>
        </w:rPr>
        <w:t>umowy o świadczenie usług publicznych, zawierane pomiędzy organizatorem</w:t>
      </w:r>
      <w:r>
        <w:rPr>
          <w:rStyle w:val="Odwoanieprzypisudolnego"/>
          <w:rFonts w:ascii="Times New Roman" w:eastAsia="Times New Roman" w:hAnsi="Times New Roman" w:cs="Times New Roman"/>
          <w:sz w:val="24"/>
          <w:szCs w:val="24"/>
          <w:lang w:eastAsia="pl-PL"/>
        </w:rPr>
        <w:footnoteReference w:id="24"/>
      </w:r>
      <w:r w:rsidRPr="007F02E7">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a operatorem świadczącym usługi transportowe na zlecenie tegoż organizatora.</w:t>
      </w:r>
    </w:p>
    <w:p w14:paraId="2FD46927" w14:textId="77777777" w:rsidR="00CD34F0" w:rsidRDefault="00CD34F0" w:rsidP="002B14CD">
      <w:pPr>
        <w:spacing w:line="360" w:lineRule="auto"/>
        <w:jc w:val="both"/>
      </w:pPr>
      <w:r>
        <w:t xml:space="preserve">W przypadku pierwszego z rozwiązań prawnych, organ jest pozbawiony luzu decyzyjnego, tzn. nie ma większego wpływu na rozkład jazdy autobusów, cenniki, zatrzymania na przystankach, przebieg linii komunikacyjnej, itd. W drugim zaś przypadku, zorganizowanie publicznego transportu zbiorowego winno być poprzedzone: przygotowaniem planu </w:t>
      </w:r>
      <w:r w:rsidRPr="007F02E7">
        <w:t>zrównoważonego rozwoju publicznego transportu zbiorowego</w:t>
      </w:r>
      <w:r>
        <w:t xml:space="preserve"> zatwierdzonego przez organ stanowiący jednostki samorządu terytorialnego</w:t>
      </w:r>
      <w:r>
        <w:rPr>
          <w:rStyle w:val="Odwoanieprzypisudolnego"/>
        </w:rPr>
        <w:footnoteReference w:id="25"/>
      </w:r>
      <w:r>
        <w:t xml:space="preserve">, ogłoszeniem o zamiarze i trybie wyłonienia operatorów publikowanego z rocznym bądź półrocznym wyprzedzeniem, a wreszcie podpisaniem właściwej umowy z tym operatorem. W tym z kolei obszarze, wszystkie kwestie związane ze sposobem zorganizowania transportu znajdują się w rękach właściwego organizatora. Zgodnie z definicją ustawową, </w:t>
      </w:r>
      <w:r w:rsidRPr="009F7F6D">
        <w:rPr>
          <w:b/>
          <w:bCs/>
        </w:rPr>
        <w:t>publiczny transport zbiorowy</w:t>
      </w:r>
      <w:r>
        <w:rPr>
          <w:rStyle w:val="Odwoanieprzypisudolnego"/>
          <w:b/>
          <w:bCs/>
        </w:rPr>
        <w:footnoteReference w:id="26"/>
      </w:r>
      <w:r w:rsidRPr="009F7F6D">
        <w:t xml:space="preserve"> </w:t>
      </w:r>
      <w:r>
        <w:t>to</w:t>
      </w:r>
      <w:r w:rsidRPr="009F7F6D">
        <w:t xml:space="preserve"> </w:t>
      </w:r>
      <w:r>
        <w:t xml:space="preserve">bowiem </w:t>
      </w:r>
      <w:r w:rsidRPr="009F7F6D">
        <w:t xml:space="preserve">powszechnie dostępny regularny przewóz osób wykonywany w </w:t>
      </w:r>
      <w:r w:rsidRPr="006059A6">
        <w:t>określonych</w:t>
      </w:r>
      <w:r w:rsidRPr="009F7F6D">
        <w:t xml:space="preserve"> odstępach czasu i po określonej linii komunikacyjnej, liniach komunikacyjnych lub sieci komunikacyjnej</w:t>
      </w:r>
      <w:r>
        <w:t>.</w:t>
      </w:r>
    </w:p>
    <w:p w14:paraId="02D2CEB2" w14:textId="77777777" w:rsidR="00CD34F0" w:rsidRDefault="00CD34F0" w:rsidP="002B14CD">
      <w:pPr>
        <w:spacing w:line="360" w:lineRule="auto"/>
        <w:ind w:firstLine="708"/>
        <w:jc w:val="both"/>
      </w:pPr>
      <w:r>
        <w:t xml:space="preserve">Na gruncie przepisów ustawy o publicznym transporcie zbiorowym, zachowana jest jednocześnie hierarchia zakresu działania poszczególnych organizatorów, i tak: plan zrównoważonego rozwoju publicznego transportu zbiorowego opracowany przez ministra właściwego ds. infrastruktury, musi zostać uwzględniony w planie przygotowywanym na poziomie samorządu województwa; plan wojewódzki musi znaleźć odwzorowanie w planie zrównoważonego rozwoju publicznego transportu zbiorowego szczebla powiatowego, a ten z kolei przełożenie na plan sporządzany na poziomie gminy. Tym samym ustawodawca zadbał o budowanie wzajemnie uzupełniających się sieci powiązań transportu organizowanego przez różnych organizatorów na terenie całego kraju. </w:t>
      </w:r>
    </w:p>
    <w:p w14:paraId="6C5027C0" w14:textId="436378C6" w:rsidR="00CD34F0" w:rsidRDefault="00CD34F0" w:rsidP="002B14CD">
      <w:pPr>
        <w:spacing w:line="360" w:lineRule="auto"/>
        <w:ind w:firstLine="708"/>
        <w:jc w:val="both"/>
      </w:pPr>
      <w:r w:rsidRPr="001050B8">
        <w:t>Głównym zadaniem transportu publicznego jest zapewnienie dostęp</w:t>
      </w:r>
      <w:r>
        <w:t>u do komunikacji</w:t>
      </w:r>
      <w:r w:rsidRPr="001D60BA">
        <w:t xml:space="preserve"> </w:t>
      </w:r>
      <w:r w:rsidRPr="001050B8">
        <w:t>wszystki</w:t>
      </w:r>
      <w:r>
        <w:t>m</w:t>
      </w:r>
      <w:r w:rsidRPr="001050B8">
        <w:t xml:space="preserve"> mieszkańc</w:t>
      </w:r>
      <w:r>
        <w:t>om</w:t>
      </w:r>
      <w:r w:rsidRPr="001050B8">
        <w:t xml:space="preserve">, w tym </w:t>
      </w:r>
      <w:r>
        <w:t xml:space="preserve">szczególnie </w:t>
      </w:r>
      <w:r w:rsidRPr="001050B8">
        <w:t>os</w:t>
      </w:r>
      <w:r>
        <w:t>o</w:t>
      </w:r>
      <w:r w:rsidRPr="001050B8">
        <w:t>b</w:t>
      </w:r>
      <w:r>
        <w:t>om</w:t>
      </w:r>
      <w:r w:rsidRPr="001050B8">
        <w:t xml:space="preserve"> </w:t>
      </w:r>
      <w:r>
        <w:t xml:space="preserve">o ograniczonej </w:t>
      </w:r>
      <w:r w:rsidRPr="001050B8">
        <w:t>sprawn</w:t>
      </w:r>
      <w:r>
        <w:t xml:space="preserve">ości oraz tym, zamieszkującym </w:t>
      </w:r>
      <w:r w:rsidRPr="001050B8">
        <w:t>rejon</w:t>
      </w:r>
      <w:r>
        <w:t>y</w:t>
      </w:r>
      <w:r w:rsidRPr="001050B8">
        <w:t xml:space="preserve"> </w:t>
      </w:r>
      <w:r>
        <w:t>naj</w:t>
      </w:r>
      <w:r w:rsidRPr="001050B8">
        <w:t>mniej zurbanizowan</w:t>
      </w:r>
      <w:r>
        <w:t>e</w:t>
      </w:r>
      <w:r w:rsidRPr="001050B8">
        <w:t xml:space="preserve">. </w:t>
      </w:r>
      <w:r>
        <w:t>Filozofia tak ułożonego transportu przejawia się</w:t>
      </w:r>
      <w:r w:rsidR="00E33E4C">
        <w:br/>
      </w:r>
      <w:r>
        <w:t xml:space="preserve">w inicjatywie Rządu RP i ustawie </w:t>
      </w:r>
      <w:r w:rsidRPr="001D60BA">
        <w:t xml:space="preserve">z dnia 16 maja 2019 r. </w:t>
      </w:r>
      <w:r>
        <w:t>dedykowanej likwidacji białych plam transportowych</w:t>
      </w:r>
      <w:r w:rsidR="002B14CD">
        <w:t xml:space="preserve"> </w:t>
      </w:r>
      <w:r>
        <w:t xml:space="preserve">- </w:t>
      </w:r>
      <w:r w:rsidRPr="001D60BA">
        <w:rPr>
          <w:i/>
          <w:iCs/>
        </w:rPr>
        <w:t>o Funduszu rozwoju przewozów autobusowych o charakterze użyteczności publicznej</w:t>
      </w:r>
      <w:r>
        <w:t>.</w:t>
      </w:r>
    </w:p>
    <w:p w14:paraId="5A11ED95" w14:textId="77777777" w:rsidR="00CD34F0" w:rsidRDefault="00CD34F0" w:rsidP="002B14CD">
      <w:pPr>
        <w:spacing w:line="360" w:lineRule="auto"/>
        <w:ind w:firstLine="708"/>
        <w:jc w:val="both"/>
        <w:rPr>
          <w:color w:val="000000"/>
        </w:rPr>
      </w:pPr>
      <w:r>
        <w:t xml:space="preserve">Wychodząc naprzeciw obowiązkom nałożonym na samorządy, Sejmik Województwa Świętokrzyskiego dnia </w:t>
      </w:r>
      <w:r w:rsidRPr="001D60BA">
        <w:t>27 października 2014 r.</w:t>
      </w:r>
      <w:r>
        <w:t xml:space="preserve"> </w:t>
      </w:r>
      <w:r w:rsidRPr="001D60BA">
        <w:t xml:space="preserve">Uchwałą Nr XLVIII/858/14 </w:t>
      </w:r>
      <w:r>
        <w:t>przyjął „</w:t>
      </w:r>
      <w:r w:rsidRPr="001D60BA">
        <w:t>Plan zrównoważonego rozwoju publicznego transportu zbiorowego Województwa Świętokrzyskiego</w:t>
      </w:r>
      <w:r>
        <w:t>”</w:t>
      </w:r>
      <w:r>
        <w:rPr>
          <w:rStyle w:val="Odwoanieprzypisudolnego"/>
        </w:rPr>
        <w:footnoteReference w:id="27"/>
      </w:r>
      <w:r>
        <w:t xml:space="preserve">. </w:t>
      </w:r>
      <w:r w:rsidRPr="00BC2A3E">
        <w:rPr>
          <w:color w:val="000000"/>
        </w:rPr>
        <w:t xml:space="preserve">Plan </w:t>
      </w:r>
      <w:r>
        <w:rPr>
          <w:color w:val="000000"/>
        </w:rPr>
        <w:t xml:space="preserve">ten </w:t>
      </w:r>
      <w:r w:rsidRPr="00BC2A3E">
        <w:rPr>
          <w:color w:val="000000"/>
        </w:rPr>
        <w:t>określa fundamentalne zasady funkcjonowania wojewódzkich przewozów pasażerskich, wykonywanych jako przewozy o charakterze użyteczności publicznej w zakresie publicznego transportu zbiorowego na rynku objętym warunkami konkurencji regulowanej</w:t>
      </w:r>
      <w:r>
        <w:rPr>
          <w:color w:val="000000"/>
        </w:rPr>
        <w:t xml:space="preserve">. </w:t>
      </w:r>
      <w:r w:rsidRPr="00BC2A3E">
        <w:rPr>
          <w:color w:val="333333"/>
          <w:shd w:val="clear" w:color="auto" w:fill="FFFFFF"/>
        </w:rPr>
        <w:t>Poza tym</w:t>
      </w:r>
      <w:r>
        <w:rPr>
          <w:color w:val="333333"/>
          <w:shd w:val="clear" w:color="auto" w:fill="FFFFFF"/>
        </w:rPr>
        <w:t>,</w:t>
      </w:r>
      <w:r w:rsidRPr="00BC2A3E">
        <w:rPr>
          <w:color w:val="333333"/>
          <w:shd w:val="clear" w:color="auto" w:fill="FFFFFF"/>
        </w:rPr>
        <w:t xml:space="preserve"> </w:t>
      </w:r>
      <w:r>
        <w:rPr>
          <w:color w:val="333333"/>
          <w:shd w:val="clear" w:color="auto" w:fill="FFFFFF"/>
        </w:rPr>
        <w:t>określa</w:t>
      </w:r>
      <w:r w:rsidRPr="00BC2A3E">
        <w:rPr>
          <w:color w:val="000000"/>
        </w:rPr>
        <w:t xml:space="preserve"> również </w:t>
      </w:r>
      <w:r>
        <w:rPr>
          <w:color w:val="000000"/>
        </w:rPr>
        <w:t>sposób</w:t>
      </w:r>
      <w:r w:rsidRPr="00BC2A3E">
        <w:rPr>
          <w:color w:val="000000"/>
        </w:rPr>
        <w:t xml:space="preserve"> jego finansowania ze środków publicznych, sposób świadczenia</w:t>
      </w:r>
      <w:r>
        <w:rPr>
          <w:color w:val="000000"/>
        </w:rPr>
        <w:t xml:space="preserve"> usług przewozowych</w:t>
      </w:r>
      <w:r w:rsidRPr="00BC2A3E">
        <w:rPr>
          <w:color w:val="000000"/>
        </w:rPr>
        <w:t xml:space="preserve">, prognozowane zapotrzebowanie oraz potencjalne kierunki rozwoju. </w:t>
      </w:r>
    </w:p>
    <w:p w14:paraId="7CD44F35" w14:textId="4BDE8B73" w:rsidR="00CD34F0" w:rsidRPr="00C91EE7" w:rsidRDefault="00CD34F0" w:rsidP="002B14CD">
      <w:pPr>
        <w:spacing w:line="360" w:lineRule="auto"/>
        <w:ind w:firstLine="709"/>
        <w:jc w:val="both"/>
      </w:pPr>
      <w:r w:rsidRPr="00397935">
        <w:rPr>
          <w:color w:val="000000"/>
        </w:rPr>
        <w:t xml:space="preserve">Jako generalną zasadę w/w </w:t>
      </w:r>
      <w:r w:rsidRPr="008B1DCA">
        <w:rPr>
          <w:i/>
          <w:iCs/>
          <w:color w:val="000000"/>
        </w:rPr>
        <w:t>Planu</w:t>
      </w:r>
      <w:r w:rsidRPr="00397935">
        <w:rPr>
          <w:color w:val="000000"/>
        </w:rPr>
        <w:t xml:space="preserve"> przyjęto, iż podstawę usług przewozowych stanowić będą przewozy kolejowe, uzupełnione o połączenia autobusowe łączące stolic</w:t>
      </w:r>
      <w:r>
        <w:rPr>
          <w:color w:val="000000"/>
        </w:rPr>
        <w:t>ę</w:t>
      </w:r>
      <w:r w:rsidRPr="00397935">
        <w:rPr>
          <w:color w:val="000000"/>
        </w:rPr>
        <w:t xml:space="preserve"> województwa </w:t>
      </w:r>
      <w:r>
        <w:rPr>
          <w:color w:val="000000"/>
        </w:rPr>
        <w:t xml:space="preserve">m. </w:t>
      </w:r>
      <w:r w:rsidRPr="00397935">
        <w:rPr>
          <w:color w:val="000000"/>
        </w:rPr>
        <w:t>Kielce</w:t>
      </w:r>
      <w:r w:rsidR="002B14CD">
        <w:rPr>
          <w:color w:val="000000"/>
        </w:rPr>
        <w:br/>
      </w:r>
      <w:r w:rsidRPr="00397935">
        <w:rPr>
          <w:color w:val="000000"/>
        </w:rPr>
        <w:t>z miastami stanowiącymi siedzibę władz powiatowych z</w:t>
      </w:r>
      <w:r>
        <w:rPr>
          <w:color w:val="000000"/>
        </w:rPr>
        <w:t> </w:t>
      </w:r>
      <w:r w:rsidRPr="00397935">
        <w:rPr>
          <w:color w:val="000000"/>
        </w:rPr>
        <w:t>terenu województwa świętokrzyskiego.</w:t>
      </w:r>
      <w:r>
        <w:rPr>
          <w:color w:val="000000"/>
        </w:rPr>
        <w:t xml:space="preserve"> </w:t>
      </w:r>
      <w:r>
        <w:t xml:space="preserve">Zdefiniowane zostały też węzły komunikacyjne o silnym znaczeniu regionalnym, ze względu na największy potencjał ludnościowy do których zaliczone zostały: </w:t>
      </w:r>
      <w:r w:rsidRPr="00C91EE7">
        <w:t>Busko-Zdrój,</w:t>
      </w:r>
      <w:r>
        <w:t xml:space="preserve"> </w:t>
      </w:r>
      <w:r w:rsidRPr="00C91EE7">
        <w:t>Chmielnik,</w:t>
      </w:r>
      <w:r>
        <w:t xml:space="preserve"> </w:t>
      </w:r>
      <w:r w:rsidRPr="00C91EE7">
        <w:t>Jędrzejów,</w:t>
      </w:r>
      <w:r>
        <w:t xml:space="preserve"> </w:t>
      </w:r>
      <w:r w:rsidRPr="00C91EE7">
        <w:t>Kazimierza Wielka,</w:t>
      </w:r>
      <w:r>
        <w:t xml:space="preserve"> </w:t>
      </w:r>
      <w:r w:rsidRPr="00C91EE7">
        <w:t>Końskie,</w:t>
      </w:r>
      <w:r>
        <w:t xml:space="preserve"> </w:t>
      </w:r>
      <w:r w:rsidRPr="00C91EE7">
        <w:t>Łoniów</w:t>
      </w:r>
      <w:r>
        <w:t xml:space="preserve">, </w:t>
      </w:r>
      <w:r w:rsidRPr="00C91EE7">
        <w:t>Opatów,</w:t>
      </w:r>
      <w:r>
        <w:t xml:space="preserve"> </w:t>
      </w:r>
      <w:r w:rsidRPr="00C91EE7">
        <w:t>Ostrowiec Świętokrzyski,</w:t>
      </w:r>
      <w:r>
        <w:t xml:space="preserve"> </w:t>
      </w:r>
      <w:r w:rsidRPr="00C91EE7">
        <w:t>Ożarów,</w:t>
      </w:r>
      <w:r>
        <w:t xml:space="preserve"> </w:t>
      </w:r>
      <w:r w:rsidRPr="00C91EE7">
        <w:t>Pińczów,</w:t>
      </w:r>
      <w:r>
        <w:t xml:space="preserve"> </w:t>
      </w:r>
      <w:r w:rsidRPr="00C91EE7">
        <w:t>Sandomierz,</w:t>
      </w:r>
      <w:r>
        <w:t xml:space="preserve"> </w:t>
      </w:r>
      <w:r w:rsidRPr="00C91EE7">
        <w:t>Skarżysko-Kamienna,</w:t>
      </w:r>
      <w:r>
        <w:t xml:space="preserve"> </w:t>
      </w:r>
      <w:r w:rsidRPr="00C91EE7">
        <w:t>Starachowice,</w:t>
      </w:r>
      <w:r>
        <w:t xml:space="preserve"> </w:t>
      </w:r>
      <w:r w:rsidRPr="00C91EE7">
        <w:t>Staszów,</w:t>
      </w:r>
      <w:r>
        <w:t xml:space="preserve"> </w:t>
      </w:r>
      <w:r w:rsidRPr="00C91EE7">
        <w:t>Włoszczowa</w:t>
      </w:r>
      <w:r>
        <w:t>, co obrazuje poniższa mapa:</w:t>
      </w:r>
    </w:p>
    <w:p w14:paraId="77EF9B89" w14:textId="77777777" w:rsidR="00CD34F0" w:rsidRDefault="00CD34F0" w:rsidP="002B14CD">
      <w:pPr>
        <w:spacing w:line="360" w:lineRule="auto"/>
        <w:ind w:firstLine="284"/>
        <w:jc w:val="both"/>
      </w:pPr>
      <w:r>
        <w:rPr>
          <w:noProof/>
        </w:rPr>
        <w:drawing>
          <wp:inline distT="0" distB="0" distL="0" distR="0" wp14:anchorId="1F86F28F" wp14:editId="17141FCF">
            <wp:extent cx="5760720" cy="4071620"/>
            <wp:effectExtent l="0" t="0" r="0" b="508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4071620"/>
                    </a:xfrm>
                    <a:prstGeom prst="rect">
                      <a:avLst/>
                    </a:prstGeom>
                  </pic:spPr>
                </pic:pic>
              </a:graphicData>
            </a:graphic>
          </wp:inline>
        </w:drawing>
      </w:r>
    </w:p>
    <w:p w14:paraId="25D8EC8E" w14:textId="651757F6" w:rsidR="008F2652" w:rsidRPr="008F2652" w:rsidRDefault="008F2652" w:rsidP="008F2652">
      <w:pPr>
        <w:jc w:val="both"/>
        <w:rPr>
          <w:sz w:val="20"/>
          <w:szCs w:val="20"/>
        </w:rPr>
      </w:pPr>
      <w:r w:rsidRPr="008F2652">
        <w:rPr>
          <w:sz w:val="20"/>
          <w:szCs w:val="20"/>
        </w:rPr>
        <w:t xml:space="preserve">Rysunek </w:t>
      </w:r>
      <w:r w:rsidR="00BA7DD9">
        <w:rPr>
          <w:sz w:val="20"/>
          <w:szCs w:val="20"/>
        </w:rPr>
        <w:t xml:space="preserve">nr </w:t>
      </w:r>
      <w:r w:rsidRPr="008F2652">
        <w:rPr>
          <w:sz w:val="20"/>
          <w:szCs w:val="20"/>
        </w:rPr>
        <w:t>3</w:t>
      </w:r>
      <w:r>
        <w:rPr>
          <w:sz w:val="20"/>
          <w:szCs w:val="20"/>
        </w:rPr>
        <w:t>2</w:t>
      </w:r>
      <w:r w:rsidR="00BA7DD9">
        <w:rPr>
          <w:sz w:val="20"/>
          <w:szCs w:val="20"/>
        </w:rPr>
        <w:t>.</w:t>
      </w:r>
      <w:r w:rsidRPr="008F2652">
        <w:rPr>
          <w:sz w:val="20"/>
          <w:szCs w:val="20"/>
        </w:rPr>
        <w:t xml:space="preserve"> </w:t>
      </w:r>
      <w:bookmarkStart w:id="61" w:name="_Hlk155182730"/>
      <w:r>
        <w:rPr>
          <w:sz w:val="20"/>
          <w:szCs w:val="20"/>
        </w:rPr>
        <w:t>Główne węzły komunikacyjne województwa świętokrzyskiego</w:t>
      </w:r>
      <w:r w:rsidR="00BA7DD9">
        <w:rPr>
          <w:sz w:val="20"/>
          <w:szCs w:val="20"/>
        </w:rPr>
        <w:t>.</w:t>
      </w:r>
    </w:p>
    <w:bookmarkEnd w:id="61"/>
    <w:p w14:paraId="3E2EDD91" w14:textId="17F88EA6" w:rsidR="00CD34F0" w:rsidRPr="002B14CD" w:rsidRDefault="008F2652" w:rsidP="008F2652">
      <w:pPr>
        <w:jc w:val="both"/>
        <w:rPr>
          <w:i/>
          <w:iCs/>
          <w:sz w:val="20"/>
          <w:szCs w:val="20"/>
        </w:rPr>
      </w:pPr>
      <w:r w:rsidRPr="008F2652">
        <w:rPr>
          <w:sz w:val="20"/>
          <w:szCs w:val="20"/>
        </w:rPr>
        <w:t xml:space="preserve">Źródło: Opracowanie własne </w:t>
      </w:r>
    </w:p>
    <w:p w14:paraId="4FA69A94" w14:textId="77777777" w:rsidR="008F2652" w:rsidRDefault="008F2652" w:rsidP="00CD34F0">
      <w:pPr>
        <w:spacing w:line="360" w:lineRule="auto"/>
        <w:jc w:val="both"/>
      </w:pPr>
    </w:p>
    <w:p w14:paraId="26F6D4D3" w14:textId="35852343" w:rsidR="00CD34F0" w:rsidRDefault="00CD34F0" w:rsidP="00CD34F0">
      <w:pPr>
        <w:spacing w:line="360" w:lineRule="auto"/>
        <w:jc w:val="both"/>
        <w:rPr>
          <w:noProof/>
        </w:rPr>
      </w:pPr>
      <w:r>
        <w:t xml:space="preserve">Powyższe węzły komunikacyjne generują największe natężenie ruchu w województwie świętokrzyskim przez co stanowią fundamentalny trzon całej regionalnej komunikacji publicznego transportu zbiorowego. </w:t>
      </w:r>
      <w:r w:rsidRPr="00161D11">
        <w:t xml:space="preserve">W kontekście powyższego </w:t>
      </w:r>
      <w:r>
        <w:t xml:space="preserve">miasto </w:t>
      </w:r>
      <w:r w:rsidRPr="00161D11">
        <w:t>Kielce posiadając</w:t>
      </w:r>
      <w:r>
        <w:t>e</w:t>
      </w:r>
      <w:r w:rsidRPr="00161D11">
        <w:t xml:space="preserve"> największy potencjał ludnościowy, </w:t>
      </w:r>
      <w:r>
        <w:t xml:space="preserve">pełniące </w:t>
      </w:r>
      <w:r w:rsidRPr="00161D11">
        <w:t xml:space="preserve">szereg funkcji społeczno-kulturalnych oraz skupiające największą liczbę </w:t>
      </w:r>
      <w:r>
        <w:t xml:space="preserve">ludności, ustanowione zostało </w:t>
      </w:r>
      <w:r w:rsidRPr="008F3116">
        <w:t>podstawowym węzłem o znaczeniu krajowym</w:t>
      </w:r>
      <w:r>
        <w:t>. Węzeł ten uzupełniają</w:t>
      </w:r>
      <w:r w:rsidRPr="00161D11">
        <w:t xml:space="preserve"> węzł</w:t>
      </w:r>
      <w:r>
        <w:t>y</w:t>
      </w:r>
      <w:r w:rsidRPr="00161D11">
        <w:t xml:space="preserve"> ukształtowane w miastach powiatowych województwa tzw. węzły regionalne. Skomunikowanie pomiędzy w/w węzłami </w:t>
      </w:r>
      <w:r>
        <w:t xml:space="preserve">jest </w:t>
      </w:r>
      <w:r w:rsidRPr="00161D11">
        <w:t xml:space="preserve">również uzupełnione poprzez przewozy realizowane przez samorządy </w:t>
      </w:r>
      <w:r>
        <w:t>niższego szczebla</w:t>
      </w:r>
      <w:r w:rsidRPr="00161D11">
        <w:t>.</w:t>
      </w:r>
      <w:r>
        <w:t xml:space="preserve"> </w:t>
      </w:r>
      <w:r w:rsidRPr="00BC2A3E">
        <w:t xml:space="preserve">Biorąc pod uwagę powyższe </w:t>
      </w:r>
      <w:r>
        <w:t>Marszałek Województwa Świętokrzyskiego</w:t>
      </w:r>
      <w:r w:rsidRPr="00BC2A3E">
        <w:t xml:space="preserve"> jako organizator transportu publicznego na szczeblu wojewódzkim</w:t>
      </w:r>
      <w:r>
        <w:t>,</w:t>
      </w:r>
      <w:r w:rsidRPr="00BC2A3E">
        <w:t xml:space="preserve"> </w:t>
      </w:r>
      <w:r>
        <w:t>jest</w:t>
      </w:r>
      <w:r w:rsidRPr="00BC2A3E">
        <w:t xml:space="preserve"> jednym</w:t>
      </w:r>
      <w:r w:rsidR="002B14CD">
        <w:br/>
      </w:r>
      <w:r w:rsidRPr="00BC2A3E">
        <w:t xml:space="preserve">z wielu podmiotów tworzących system transportu publicznego w województwie, skupiającym się na tworzeniu sieci sprawnych powiązań oraz kooperacji z innymi jednostkami. </w:t>
      </w:r>
      <w:r>
        <w:rPr>
          <w:noProof/>
        </w:rPr>
        <w:t>Poniższa mapa użyteczności publicznej prezentuje kierunki rozwoju przewozów drogowych i kolejowych dla których organizatorem jest Województwo Świętokrzyskie.</w:t>
      </w:r>
    </w:p>
    <w:p w14:paraId="664F71A0" w14:textId="77777777" w:rsidR="00CD34F0" w:rsidRDefault="00CD34F0" w:rsidP="00CD34F0">
      <w:pPr>
        <w:spacing w:line="360" w:lineRule="auto"/>
        <w:jc w:val="both"/>
        <w:rPr>
          <w:noProof/>
        </w:rPr>
      </w:pPr>
    </w:p>
    <w:p w14:paraId="10C6F233" w14:textId="77777777" w:rsidR="00CD34F0" w:rsidRDefault="00CD34F0" w:rsidP="002B14CD">
      <w:pPr>
        <w:spacing w:line="360" w:lineRule="auto"/>
        <w:ind w:firstLine="284"/>
        <w:jc w:val="both"/>
      </w:pPr>
      <w:r>
        <w:rPr>
          <w:noProof/>
        </w:rPr>
        <w:drawing>
          <wp:inline distT="0" distB="0" distL="0" distR="0" wp14:anchorId="7A150317" wp14:editId="132480B8">
            <wp:extent cx="5762625" cy="4076700"/>
            <wp:effectExtent l="0" t="0" r="9525"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2625" cy="4076700"/>
                    </a:xfrm>
                    <a:prstGeom prst="rect">
                      <a:avLst/>
                    </a:prstGeom>
                    <a:noFill/>
                    <a:ln>
                      <a:noFill/>
                    </a:ln>
                  </pic:spPr>
                </pic:pic>
              </a:graphicData>
            </a:graphic>
          </wp:inline>
        </w:drawing>
      </w:r>
    </w:p>
    <w:p w14:paraId="776C2857" w14:textId="7A04E9F2" w:rsidR="008F2652" w:rsidRPr="008F2652" w:rsidRDefault="008F2652" w:rsidP="008F2652">
      <w:pPr>
        <w:jc w:val="both"/>
        <w:rPr>
          <w:sz w:val="20"/>
          <w:szCs w:val="20"/>
        </w:rPr>
      </w:pPr>
      <w:r w:rsidRPr="008F2652">
        <w:rPr>
          <w:sz w:val="20"/>
          <w:szCs w:val="20"/>
        </w:rPr>
        <w:t xml:space="preserve">Rysunek </w:t>
      </w:r>
      <w:r w:rsidR="00BA7DD9">
        <w:rPr>
          <w:sz w:val="20"/>
          <w:szCs w:val="20"/>
        </w:rPr>
        <w:t xml:space="preserve">nr </w:t>
      </w:r>
      <w:r w:rsidRPr="008F2652">
        <w:rPr>
          <w:sz w:val="20"/>
          <w:szCs w:val="20"/>
        </w:rPr>
        <w:t>3</w:t>
      </w:r>
      <w:r>
        <w:rPr>
          <w:sz w:val="20"/>
          <w:szCs w:val="20"/>
        </w:rPr>
        <w:t>3</w:t>
      </w:r>
      <w:r w:rsidR="00BA7DD9">
        <w:rPr>
          <w:sz w:val="20"/>
          <w:szCs w:val="20"/>
        </w:rPr>
        <w:t>.</w:t>
      </w:r>
      <w:r w:rsidRPr="008F2652">
        <w:rPr>
          <w:sz w:val="20"/>
          <w:szCs w:val="20"/>
        </w:rPr>
        <w:t xml:space="preserve"> </w:t>
      </w:r>
      <w:bookmarkStart w:id="62" w:name="_Hlk155182812"/>
      <w:r>
        <w:rPr>
          <w:sz w:val="20"/>
          <w:szCs w:val="20"/>
        </w:rPr>
        <w:t>Mapa użyteczności publicznej województwa świętokrzyskiego</w:t>
      </w:r>
      <w:bookmarkEnd w:id="62"/>
      <w:r w:rsidR="00BA7DD9">
        <w:rPr>
          <w:sz w:val="20"/>
          <w:szCs w:val="20"/>
        </w:rPr>
        <w:t>.</w:t>
      </w:r>
    </w:p>
    <w:p w14:paraId="3B4657A8" w14:textId="1F719940" w:rsidR="00CD34F0" w:rsidRPr="002B14CD" w:rsidRDefault="00CD34F0" w:rsidP="00CD34F0">
      <w:pPr>
        <w:spacing w:line="360" w:lineRule="auto"/>
        <w:jc w:val="both"/>
        <w:rPr>
          <w:i/>
          <w:iCs/>
          <w:sz w:val="20"/>
          <w:szCs w:val="20"/>
        </w:rPr>
      </w:pPr>
      <w:r w:rsidRPr="002B14CD">
        <w:rPr>
          <w:sz w:val="20"/>
          <w:szCs w:val="20"/>
        </w:rPr>
        <w:t xml:space="preserve">Źródło: </w:t>
      </w:r>
      <w:r w:rsidRPr="002B14CD">
        <w:rPr>
          <w:i/>
          <w:iCs/>
          <w:sz w:val="20"/>
          <w:szCs w:val="20"/>
        </w:rPr>
        <w:t>Plan zrównoważonego rozwoju publicznego transportu zbiorowego Województwa Świętokrzyskiego</w:t>
      </w:r>
    </w:p>
    <w:p w14:paraId="2C0F9120" w14:textId="77777777" w:rsidR="002B14CD" w:rsidRDefault="002B14CD" w:rsidP="00CD34F0">
      <w:pPr>
        <w:spacing w:line="360" w:lineRule="auto"/>
        <w:jc w:val="both"/>
      </w:pPr>
    </w:p>
    <w:p w14:paraId="0E16D839" w14:textId="63028282" w:rsidR="00CD34F0" w:rsidRPr="00966884" w:rsidRDefault="00CD34F0" w:rsidP="00CD34F0">
      <w:pPr>
        <w:spacing w:line="360" w:lineRule="auto"/>
        <w:jc w:val="both"/>
      </w:pPr>
      <w:r>
        <w:t xml:space="preserve">Transport kolejowy w regionie świętokrzyskim jest zorganizowany na podstawie zawartej 10- letniej umowy </w:t>
      </w:r>
      <w:r w:rsidRPr="00966884">
        <w:t>o świadczenie usług publicznych</w:t>
      </w:r>
      <w:r>
        <w:t xml:space="preserve"> </w:t>
      </w:r>
      <w:r w:rsidRPr="00966884">
        <w:t>w zakresie wykonywania</w:t>
      </w:r>
      <w:r>
        <w:t xml:space="preserve"> </w:t>
      </w:r>
      <w:r w:rsidRPr="00966884">
        <w:t>kolejowych przewozów pasażerskich na terenie województwa świętokrzyskiego</w:t>
      </w:r>
      <w:r>
        <w:t xml:space="preserve"> </w:t>
      </w:r>
      <w:r w:rsidRPr="00966884">
        <w:t>w okresie</w:t>
      </w:r>
      <w:r>
        <w:t xml:space="preserve"> </w:t>
      </w:r>
      <w:r w:rsidRPr="00966884">
        <w:t>od dnia 13 grudnia 2020 r. do dnia 14 grudnia 2030 r.</w:t>
      </w:r>
      <w:r>
        <w:t xml:space="preserve"> W ramach wskazanej umowy operator</w:t>
      </w:r>
      <w:r>
        <w:rPr>
          <w:rStyle w:val="Odwoanieprzypisudolnego"/>
        </w:rPr>
        <w:footnoteReference w:id="28"/>
      </w:r>
      <w:r>
        <w:t xml:space="preserve"> świadczy usługi przewozu osób</w:t>
      </w:r>
      <w:r w:rsidR="002B14CD">
        <w:br/>
      </w:r>
      <w:r>
        <w:t xml:space="preserve">w transporcie kolejowym </w:t>
      </w:r>
      <w:bookmarkStart w:id="63" w:name="_Hlk322952936"/>
      <w:bookmarkStart w:id="64" w:name="_Hlk323889156"/>
      <w:r w:rsidRPr="00966884">
        <w:t>na następujących liniach komunikacyjnych</w:t>
      </w:r>
      <w:bookmarkEnd w:id="63"/>
      <w:r w:rsidRPr="00966884">
        <w:t>:</w:t>
      </w:r>
      <w:bookmarkEnd w:id="64"/>
    </w:p>
    <w:p w14:paraId="1D71BA3B" w14:textId="77777777" w:rsidR="00CD34F0" w:rsidRPr="00966884" w:rsidRDefault="00CD34F0">
      <w:pPr>
        <w:numPr>
          <w:ilvl w:val="0"/>
          <w:numId w:val="150"/>
        </w:numPr>
        <w:spacing w:line="360" w:lineRule="auto"/>
        <w:jc w:val="both"/>
        <w:rPr>
          <w:b/>
        </w:rPr>
      </w:pPr>
      <w:r w:rsidRPr="00966884">
        <w:rPr>
          <w:b/>
        </w:rPr>
        <w:t xml:space="preserve">Linia Kolejowa Nr 61 i Nr 4 </w:t>
      </w:r>
    </w:p>
    <w:p w14:paraId="2F0233C4" w14:textId="77777777" w:rsidR="00CD34F0" w:rsidRPr="00966884" w:rsidRDefault="00CD34F0">
      <w:pPr>
        <w:numPr>
          <w:ilvl w:val="1"/>
          <w:numId w:val="150"/>
        </w:numPr>
        <w:spacing w:line="360" w:lineRule="auto"/>
        <w:jc w:val="both"/>
      </w:pPr>
      <w:r w:rsidRPr="00966884">
        <w:t>Kielce – Częstochowa, w relacjach (tam i z powrotem):</w:t>
      </w:r>
    </w:p>
    <w:p w14:paraId="0288A0E0" w14:textId="77777777" w:rsidR="00CD34F0" w:rsidRPr="00966884" w:rsidRDefault="00CD34F0">
      <w:pPr>
        <w:numPr>
          <w:ilvl w:val="1"/>
          <w:numId w:val="151"/>
        </w:numPr>
        <w:spacing w:line="360" w:lineRule="auto"/>
        <w:jc w:val="both"/>
      </w:pPr>
      <w:r w:rsidRPr="00966884">
        <w:t>Kielce – Włoszczowa</w:t>
      </w:r>
      <w:r>
        <w:t>,</w:t>
      </w:r>
    </w:p>
    <w:p w14:paraId="4E906D78" w14:textId="77777777" w:rsidR="00CD34F0" w:rsidRPr="00966884" w:rsidRDefault="00CD34F0">
      <w:pPr>
        <w:numPr>
          <w:ilvl w:val="1"/>
          <w:numId w:val="151"/>
        </w:numPr>
        <w:spacing w:line="360" w:lineRule="auto"/>
        <w:jc w:val="both"/>
      </w:pPr>
      <w:r w:rsidRPr="00966884">
        <w:t xml:space="preserve">Włoszczowa – granica województwa </w:t>
      </w:r>
      <w:r>
        <w:t>–</w:t>
      </w:r>
      <w:r w:rsidRPr="00966884">
        <w:t xml:space="preserve"> Częstochowa</w:t>
      </w:r>
      <w:r>
        <w:t>,</w:t>
      </w:r>
    </w:p>
    <w:p w14:paraId="15C46200" w14:textId="77777777" w:rsidR="00CD34F0" w:rsidRPr="00966884" w:rsidRDefault="00CD34F0">
      <w:pPr>
        <w:numPr>
          <w:ilvl w:val="1"/>
          <w:numId w:val="151"/>
        </w:numPr>
        <w:spacing w:line="360" w:lineRule="auto"/>
        <w:jc w:val="both"/>
      </w:pPr>
      <w:r w:rsidRPr="00966884">
        <w:t>Kielce – granica województwa – Częstochowa;</w:t>
      </w:r>
    </w:p>
    <w:p w14:paraId="29F05678" w14:textId="77777777" w:rsidR="00CD34F0" w:rsidRPr="00966884" w:rsidRDefault="00CD34F0">
      <w:pPr>
        <w:numPr>
          <w:ilvl w:val="1"/>
          <w:numId w:val="150"/>
        </w:numPr>
        <w:spacing w:line="360" w:lineRule="auto"/>
        <w:jc w:val="both"/>
      </w:pPr>
      <w:r w:rsidRPr="00966884">
        <w:t>Kielce – Włoszczowa - granica województwa – Katowice (tam i z powrotem);</w:t>
      </w:r>
    </w:p>
    <w:p w14:paraId="0432037A" w14:textId="77777777" w:rsidR="00CD34F0" w:rsidRPr="00966884" w:rsidRDefault="00CD34F0">
      <w:pPr>
        <w:numPr>
          <w:ilvl w:val="0"/>
          <w:numId w:val="150"/>
        </w:numPr>
        <w:spacing w:line="360" w:lineRule="auto"/>
        <w:jc w:val="both"/>
        <w:rPr>
          <w:b/>
        </w:rPr>
      </w:pPr>
      <w:r w:rsidRPr="00966884">
        <w:rPr>
          <w:b/>
        </w:rPr>
        <w:t xml:space="preserve">Linia Kolejowa Nr 8 i Nr 25: </w:t>
      </w:r>
    </w:p>
    <w:p w14:paraId="0DBC168C" w14:textId="77777777" w:rsidR="00CD34F0" w:rsidRPr="00966884" w:rsidRDefault="00CD34F0">
      <w:pPr>
        <w:numPr>
          <w:ilvl w:val="1"/>
          <w:numId w:val="150"/>
        </w:numPr>
        <w:spacing w:line="360" w:lineRule="auto"/>
        <w:jc w:val="both"/>
      </w:pPr>
      <w:r w:rsidRPr="00966884">
        <w:t>Kielce – Ostrowiec Świętokrzyski - Sandomierz, w relacji (tam i z powrotem):</w:t>
      </w:r>
    </w:p>
    <w:p w14:paraId="03B9A752" w14:textId="77777777" w:rsidR="00CD34F0" w:rsidRPr="00966884" w:rsidRDefault="00CD34F0">
      <w:pPr>
        <w:numPr>
          <w:ilvl w:val="1"/>
          <w:numId w:val="152"/>
        </w:numPr>
        <w:spacing w:line="360" w:lineRule="auto"/>
        <w:jc w:val="both"/>
      </w:pPr>
      <w:r w:rsidRPr="00966884">
        <w:t xml:space="preserve">Kielce – Skarżysko </w:t>
      </w:r>
      <w:r>
        <w:t>–</w:t>
      </w:r>
      <w:r w:rsidRPr="00966884">
        <w:t xml:space="preserve"> Kamienna</w:t>
      </w:r>
      <w:r>
        <w:t>,</w:t>
      </w:r>
    </w:p>
    <w:p w14:paraId="04549995" w14:textId="77777777" w:rsidR="00CD34F0" w:rsidRPr="00966884" w:rsidRDefault="00CD34F0">
      <w:pPr>
        <w:numPr>
          <w:ilvl w:val="1"/>
          <w:numId w:val="152"/>
        </w:numPr>
        <w:spacing w:line="360" w:lineRule="auto"/>
        <w:jc w:val="both"/>
      </w:pPr>
      <w:r w:rsidRPr="00966884">
        <w:t>Kielce – Ostrowiec Świętokrzyski</w:t>
      </w:r>
      <w:r>
        <w:t>,</w:t>
      </w:r>
    </w:p>
    <w:p w14:paraId="3C94A3B9" w14:textId="77777777" w:rsidR="00CD34F0" w:rsidRPr="00966884" w:rsidRDefault="00CD34F0">
      <w:pPr>
        <w:numPr>
          <w:ilvl w:val="1"/>
          <w:numId w:val="152"/>
        </w:numPr>
        <w:spacing w:line="360" w:lineRule="auto"/>
        <w:jc w:val="both"/>
      </w:pPr>
      <w:r w:rsidRPr="00966884">
        <w:t>Skarżysko - Kamienna – Ostrowiec Świętokrzyski</w:t>
      </w:r>
      <w:r>
        <w:t>,</w:t>
      </w:r>
    </w:p>
    <w:p w14:paraId="2D59CBB2" w14:textId="77777777" w:rsidR="00CD34F0" w:rsidRPr="00966884" w:rsidRDefault="00CD34F0">
      <w:pPr>
        <w:numPr>
          <w:ilvl w:val="1"/>
          <w:numId w:val="152"/>
        </w:numPr>
        <w:spacing w:line="360" w:lineRule="auto"/>
        <w:jc w:val="both"/>
      </w:pPr>
      <w:r w:rsidRPr="00966884">
        <w:t>Ostrowiec Świętokrzyski – Sandomierz</w:t>
      </w:r>
      <w:r>
        <w:t>,</w:t>
      </w:r>
    </w:p>
    <w:p w14:paraId="68E83D2F" w14:textId="77777777" w:rsidR="00CD34F0" w:rsidRDefault="00CD34F0">
      <w:pPr>
        <w:numPr>
          <w:ilvl w:val="1"/>
          <w:numId w:val="152"/>
        </w:numPr>
        <w:spacing w:line="360" w:lineRule="auto"/>
        <w:jc w:val="both"/>
      </w:pPr>
      <w:r w:rsidRPr="00966884">
        <w:t>Kielce – Skarżysko - Kamienna – Sandomierz</w:t>
      </w:r>
      <w:r>
        <w:t>;</w:t>
      </w:r>
    </w:p>
    <w:p w14:paraId="308025E4" w14:textId="77777777" w:rsidR="00CD34F0" w:rsidRPr="00966884" w:rsidRDefault="00CD34F0">
      <w:pPr>
        <w:numPr>
          <w:ilvl w:val="0"/>
          <w:numId w:val="150"/>
        </w:numPr>
        <w:spacing w:line="360" w:lineRule="auto"/>
        <w:jc w:val="both"/>
        <w:rPr>
          <w:b/>
        </w:rPr>
      </w:pPr>
      <w:r w:rsidRPr="00966884">
        <w:rPr>
          <w:b/>
        </w:rPr>
        <w:t xml:space="preserve">Linia Kolejowa Nr 8 i nr 62: </w:t>
      </w:r>
    </w:p>
    <w:p w14:paraId="3F3A724C" w14:textId="77777777" w:rsidR="00CD34F0" w:rsidRPr="00966884" w:rsidRDefault="00CD34F0">
      <w:pPr>
        <w:numPr>
          <w:ilvl w:val="1"/>
          <w:numId w:val="150"/>
        </w:numPr>
        <w:spacing w:line="360" w:lineRule="auto"/>
        <w:jc w:val="both"/>
      </w:pPr>
      <w:r w:rsidRPr="00966884">
        <w:t>Kielce – Kraków, w relacji (tam i z powrotem):</w:t>
      </w:r>
    </w:p>
    <w:p w14:paraId="403F989D" w14:textId="77777777" w:rsidR="00CD34F0" w:rsidRPr="00966884" w:rsidRDefault="00CD34F0">
      <w:pPr>
        <w:numPr>
          <w:ilvl w:val="1"/>
          <w:numId w:val="153"/>
        </w:numPr>
        <w:spacing w:line="360" w:lineRule="auto"/>
        <w:jc w:val="both"/>
      </w:pPr>
      <w:r w:rsidRPr="00966884">
        <w:t xml:space="preserve">Kielce – granica województwa </w:t>
      </w:r>
      <w:r>
        <w:t>–</w:t>
      </w:r>
      <w:r w:rsidRPr="00966884">
        <w:t xml:space="preserve"> Kraków</w:t>
      </w:r>
      <w:r>
        <w:t>,</w:t>
      </w:r>
    </w:p>
    <w:p w14:paraId="62CE920E" w14:textId="77777777" w:rsidR="00CD34F0" w:rsidRPr="00966884" w:rsidRDefault="00CD34F0">
      <w:pPr>
        <w:numPr>
          <w:ilvl w:val="1"/>
          <w:numId w:val="153"/>
        </w:numPr>
        <w:spacing w:line="360" w:lineRule="auto"/>
        <w:jc w:val="both"/>
      </w:pPr>
      <w:r w:rsidRPr="00966884">
        <w:t>Kielce – Sędziszów</w:t>
      </w:r>
      <w:r>
        <w:t>,</w:t>
      </w:r>
    </w:p>
    <w:p w14:paraId="29C606D1" w14:textId="77777777" w:rsidR="00CD34F0" w:rsidRPr="00966884" w:rsidRDefault="00CD34F0">
      <w:pPr>
        <w:numPr>
          <w:ilvl w:val="1"/>
          <w:numId w:val="153"/>
        </w:numPr>
        <w:spacing w:line="360" w:lineRule="auto"/>
        <w:jc w:val="both"/>
      </w:pPr>
      <w:r w:rsidRPr="00966884">
        <w:t>Sędziszów – granica województwa – Kraków;</w:t>
      </w:r>
    </w:p>
    <w:p w14:paraId="2D0050B3" w14:textId="77777777" w:rsidR="00CD34F0" w:rsidRPr="00966884" w:rsidRDefault="00CD34F0">
      <w:pPr>
        <w:numPr>
          <w:ilvl w:val="1"/>
          <w:numId w:val="150"/>
        </w:numPr>
        <w:spacing w:line="360" w:lineRule="auto"/>
        <w:jc w:val="both"/>
      </w:pPr>
      <w:r w:rsidRPr="00966884">
        <w:t>Kielce – Katowice, w relacji (tam i z powrotem):</w:t>
      </w:r>
    </w:p>
    <w:p w14:paraId="0024B587" w14:textId="77777777" w:rsidR="00CD34F0" w:rsidRPr="00966884" w:rsidRDefault="00CD34F0">
      <w:pPr>
        <w:numPr>
          <w:ilvl w:val="1"/>
          <w:numId w:val="154"/>
        </w:numPr>
        <w:spacing w:line="360" w:lineRule="auto"/>
        <w:jc w:val="both"/>
      </w:pPr>
      <w:r w:rsidRPr="00966884">
        <w:t xml:space="preserve">Kielce - granica województwa </w:t>
      </w:r>
      <w:r>
        <w:t>–</w:t>
      </w:r>
      <w:r w:rsidRPr="00966884">
        <w:t xml:space="preserve"> Katowice</w:t>
      </w:r>
      <w:r>
        <w:t>,</w:t>
      </w:r>
    </w:p>
    <w:p w14:paraId="1B54AEFF" w14:textId="77777777" w:rsidR="00CD34F0" w:rsidRPr="00966884" w:rsidRDefault="00CD34F0">
      <w:pPr>
        <w:numPr>
          <w:ilvl w:val="1"/>
          <w:numId w:val="154"/>
        </w:numPr>
        <w:spacing w:line="360" w:lineRule="auto"/>
        <w:jc w:val="both"/>
      </w:pPr>
      <w:r w:rsidRPr="00966884">
        <w:t>Sędziszów – granica województwa – Katowice;</w:t>
      </w:r>
    </w:p>
    <w:p w14:paraId="1ACA33E6" w14:textId="77777777" w:rsidR="00CD34F0" w:rsidRPr="00966884" w:rsidRDefault="00CD34F0">
      <w:pPr>
        <w:numPr>
          <w:ilvl w:val="0"/>
          <w:numId w:val="150"/>
        </w:numPr>
        <w:spacing w:line="360" w:lineRule="auto"/>
        <w:jc w:val="both"/>
        <w:rPr>
          <w:b/>
        </w:rPr>
      </w:pPr>
      <w:r w:rsidRPr="00966884">
        <w:rPr>
          <w:b/>
        </w:rPr>
        <w:t xml:space="preserve">Linia Kolejowa Nr 8 i nr 73: </w:t>
      </w:r>
    </w:p>
    <w:p w14:paraId="5A35B673" w14:textId="77777777" w:rsidR="00CD34F0" w:rsidRPr="00827FB6" w:rsidRDefault="00CD34F0">
      <w:pPr>
        <w:numPr>
          <w:ilvl w:val="1"/>
          <w:numId w:val="150"/>
        </w:numPr>
        <w:spacing w:line="360" w:lineRule="auto"/>
        <w:jc w:val="both"/>
      </w:pPr>
      <w:r w:rsidRPr="00827FB6">
        <w:t>Kielce – Busko - Zdrój (tam i z powrotem).</w:t>
      </w:r>
    </w:p>
    <w:p w14:paraId="59A546F2" w14:textId="77777777" w:rsidR="00CD34F0" w:rsidRPr="00827FB6" w:rsidRDefault="00CD34F0">
      <w:pPr>
        <w:pStyle w:val="Akapitzlist"/>
        <w:numPr>
          <w:ilvl w:val="0"/>
          <w:numId w:val="150"/>
        </w:numPr>
        <w:suppressAutoHyphens w:val="0"/>
        <w:spacing w:after="160" w:line="360" w:lineRule="auto"/>
        <w:contextualSpacing/>
        <w:rPr>
          <w:rFonts w:ascii="Times New Roman" w:eastAsia="Times New Roman" w:hAnsi="Times New Roman" w:cs="Times New Roman"/>
          <w:b/>
          <w:bCs/>
          <w:sz w:val="24"/>
          <w:szCs w:val="24"/>
          <w:lang w:eastAsia="pl-PL"/>
        </w:rPr>
      </w:pPr>
      <w:r w:rsidRPr="00827FB6">
        <w:rPr>
          <w:rFonts w:ascii="Times New Roman" w:eastAsia="Times New Roman" w:hAnsi="Times New Roman" w:cs="Times New Roman"/>
          <w:b/>
          <w:bCs/>
          <w:sz w:val="24"/>
          <w:szCs w:val="24"/>
          <w:lang w:eastAsia="pl-PL"/>
        </w:rPr>
        <w:t>Linia Kolejowa Nr 25</w:t>
      </w:r>
      <w:r w:rsidRPr="00827FB6">
        <w:rPr>
          <w:rFonts w:ascii="Times New Roman" w:eastAsia="Times New Roman" w:hAnsi="Times New Roman" w:cs="Times New Roman"/>
          <w:sz w:val="24"/>
          <w:szCs w:val="24"/>
          <w:vertAlign w:val="superscript"/>
          <w:lang w:eastAsia="pl-PL"/>
        </w:rPr>
        <w:footnoteReference w:id="29"/>
      </w:r>
      <w:r w:rsidRPr="00827FB6">
        <w:rPr>
          <w:rFonts w:ascii="Times New Roman" w:eastAsia="Times New Roman" w:hAnsi="Times New Roman" w:cs="Times New Roman"/>
          <w:b/>
          <w:bCs/>
          <w:sz w:val="24"/>
          <w:szCs w:val="24"/>
          <w:lang w:eastAsia="pl-PL"/>
        </w:rPr>
        <w:t xml:space="preserve">: </w:t>
      </w:r>
    </w:p>
    <w:p w14:paraId="349FA4B5" w14:textId="77777777" w:rsidR="00CD34F0" w:rsidRPr="00827FB6" w:rsidRDefault="00CD34F0">
      <w:pPr>
        <w:pStyle w:val="Akapitzlist"/>
        <w:numPr>
          <w:ilvl w:val="1"/>
          <w:numId w:val="150"/>
        </w:numPr>
        <w:suppressAutoHyphens w:val="0"/>
        <w:spacing w:after="160" w:line="360" w:lineRule="auto"/>
        <w:contextualSpacing/>
        <w:rPr>
          <w:rFonts w:ascii="Times New Roman" w:eastAsia="Times New Roman" w:hAnsi="Times New Roman" w:cs="Times New Roman"/>
          <w:sz w:val="24"/>
          <w:szCs w:val="24"/>
          <w:lang w:eastAsia="pl-PL"/>
        </w:rPr>
      </w:pPr>
      <w:r w:rsidRPr="00827FB6">
        <w:rPr>
          <w:rFonts w:ascii="Times New Roman" w:eastAsia="Times New Roman" w:hAnsi="Times New Roman" w:cs="Times New Roman"/>
          <w:sz w:val="24"/>
          <w:szCs w:val="24"/>
          <w:lang w:eastAsia="pl-PL"/>
        </w:rPr>
        <w:t>Skarżysko - Kamienna – Łódź Kaliska, w relacji (tam i z powrotem):</w:t>
      </w:r>
    </w:p>
    <w:p w14:paraId="6B7E71B8" w14:textId="77777777" w:rsidR="00CD34F0" w:rsidRPr="00827FB6" w:rsidRDefault="00CD34F0">
      <w:pPr>
        <w:pStyle w:val="Akapitzlist"/>
        <w:numPr>
          <w:ilvl w:val="2"/>
          <w:numId w:val="158"/>
        </w:numPr>
        <w:suppressAutoHyphens w:val="0"/>
        <w:spacing w:after="160" w:line="360" w:lineRule="auto"/>
        <w:contextualSpacing/>
        <w:rPr>
          <w:rFonts w:ascii="Times New Roman" w:eastAsia="Times New Roman" w:hAnsi="Times New Roman" w:cs="Times New Roman"/>
          <w:sz w:val="24"/>
          <w:szCs w:val="24"/>
          <w:lang w:eastAsia="pl-PL"/>
        </w:rPr>
      </w:pPr>
      <w:r w:rsidRPr="00827FB6">
        <w:rPr>
          <w:rFonts w:ascii="Times New Roman" w:eastAsia="Times New Roman" w:hAnsi="Times New Roman" w:cs="Times New Roman"/>
          <w:sz w:val="24"/>
          <w:szCs w:val="24"/>
          <w:lang w:eastAsia="pl-PL"/>
        </w:rPr>
        <w:t>Skarżysko – Kamienna – granica województwa – Łódź Kaliska</w:t>
      </w:r>
    </w:p>
    <w:p w14:paraId="6CDD81FF" w14:textId="77777777" w:rsidR="00CD34F0" w:rsidRPr="00827FB6" w:rsidRDefault="00CD34F0">
      <w:pPr>
        <w:pStyle w:val="Akapitzlist"/>
        <w:numPr>
          <w:ilvl w:val="2"/>
          <w:numId w:val="158"/>
        </w:numPr>
        <w:suppressAutoHyphens w:val="0"/>
        <w:spacing w:after="160" w:line="360" w:lineRule="auto"/>
        <w:contextualSpacing/>
        <w:rPr>
          <w:rFonts w:ascii="Times New Roman" w:eastAsia="Times New Roman" w:hAnsi="Times New Roman" w:cs="Times New Roman"/>
          <w:sz w:val="24"/>
          <w:szCs w:val="24"/>
          <w:lang w:eastAsia="pl-PL"/>
        </w:rPr>
      </w:pPr>
      <w:r w:rsidRPr="00827FB6">
        <w:rPr>
          <w:rFonts w:ascii="Times New Roman" w:eastAsia="Times New Roman" w:hAnsi="Times New Roman" w:cs="Times New Roman"/>
          <w:sz w:val="24"/>
          <w:szCs w:val="24"/>
          <w:lang w:eastAsia="pl-PL"/>
        </w:rPr>
        <w:t>Skarżysko – Kamienna – Opoczno</w:t>
      </w:r>
    </w:p>
    <w:p w14:paraId="08D1120B" w14:textId="77777777" w:rsidR="00CD34F0" w:rsidRPr="00827FB6" w:rsidRDefault="00CD34F0">
      <w:pPr>
        <w:pStyle w:val="Akapitzlist"/>
        <w:numPr>
          <w:ilvl w:val="2"/>
          <w:numId w:val="158"/>
        </w:numPr>
        <w:suppressAutoHyphens w:val="0"/>
        <w:spacing w:after="0" w:line="360" w:lineRule="auto"/>
        <w:contextualSpacing/>
        <w:rPr>
          <w:rFonts w:ascii="Times New Roman" w:eastAsia="Times New Roman" w:hAnsi="Times New Roman" w:cs="Times New Roman"/>
          <w:sz w:val="24"/>
          <w:szCs w:val="24"/>
          <w:lang w:eastAsia="pl-PL"/>
        </w:rPr>
      </w:pPr>
      <w:r w:rsidRPr="00827FB6">
        <w:rPr>
          <w:rFonts w:ascii="Times New Roman" w:eastAsia="Times New Roman" w:hAnsi="Times New Roman" w:cs="Times New Roman"/>
          <w:sz w:val="24"/>
          <w:szCs w:val="24"/>
          <w:lang w:eastAsia="pl-PL"/>
        </w:rPr>
        <w:t>Skarżysko – Kamienna – Końskie.</w:t>
      </w:r>
    </w:p>
    <w:p w14:paraId="57ADF3F4" w14:textId="3F77C339" w:rsidR="00CD34F0" w:rsidRDefault="00CD34F0" w:rsidP="002B14CD">
      <w:pPr>
        <w:spacing w:line="360" w:lineRule="auto"/>
        <w:jc w:val="both"/>
      </w:pPr>
      <w:r>
        <w:t xml:space="preserve">Region dysponuje stosunkowo niewielkim potencjałem przewozowym, ze względu na uwarunkowania infrastrukturalne, co szerzej opisane zostało w rozdziale 3.2.2. </w:t>
      </w:r>
      <w:r w:rsidRPr="005677D8">
        <w:rPr>
          <w:i/>
          <w:iCs/>
        </w:rPr>
        <w:t>Infrastruktura transportu kolejowego</w:t>
      </w:r>
      <w:r>
        <w:t>. Tym niemniej sieć połączeń regionalnych wzbogacona jest o tworzone</w:t>
      </w:r>
      <w:r w:rsidR="00146FD6">
        <w:br/>
      </w:r>
      <w:r>
        <w:t xml:space="preserve">w ramach współpracy z województwami ościennymi połączenia międzywojewódzkie. </w:t>
      </w:r>
      <w:r w:rsidRPr="00BE73B4">
        <w:t>Poniżej przedstawiona mapa</w:t>
      </w:r>
      <w:r w:rsidRPr="00735DEC">
        <w:t>,</w:t>
      </w:r>
      <w:r w:rsidRPr="00BE73B4">
        <w:t xml:space="preserve"> </w:t>
      </w:r>
      <w:r w:rsidRPr="008F7CF8">
        <w:t>obraz</w:t>
      </w:r>
      <w:r w:rsidRPr="00BE73B4">
        <w:t>uj</w:t>
      </w:r>
      <w:r w:rsidRPr="008F7CF8">
        <w:t>e globalną sieć powiązań transportu kolejowego i</w:t>
      </w:r>
      <w:r w:rsidRPr="00BE73B4">
        <w:t xml:space="preserve"> połącze</w:t>
      </w:r>
      <w:r w:rsidRPr="008F7CF8">
        <w:t>ń</w:t>
      </w:r>
      <w:r w:rsidRPr="00BE73B4">
        <w:t xml:space="preserve"> kolejow</w:t>
      </w:r>
      <w:r w:rsidRPr="008F7CF8">
        <w:t>ych</w:t>
      </w:r>
      <w:r w:rsidRPr="00BE73B4">
        <w:t xml:space="preserve"> realizowan</w:t>
      </w:r>
      <w:r w:rsidRPr="008F7CF8">
        <w:t>ych</w:t>
      </w:r>
      <w:r w:rsidRPr="00BE73B4">
        <w:t xml:space="preserve"> </w:t>
      </w:r>
      <w:r w:rsidRPr="008F7CF8">
        <w:t>przy współudziale regionu (</w:t>
      </w:r>
      <w:r w:rsidRPr="00BE73B4">
        <w:t xml:space="preserve">na </w:t>
      </w:r>
      <w:r w:rsidRPr="008F7CF8">
        <w:t>podstawie</w:t>
      </w:r>
      <w:r w:rsidRPr="00BE73B4">
        <w:t xml:space="preserve"> zawart</w:t>
      </w:r>
      <w:r w:rsidRPr="008F7CF8">
        <w:t>ych</w:t>
      </w:r>
      <w:r w:rsidRPr="00BE73B4">
        <w:t xml:space="preserve"> um</w:t>
      </w:r>
      <w:r w:rsidRPr="008F7CF8">
        <w:t>ó</w:t>
      </w:r>
      <w:r w:rsidRPr="00BE73B4">
        <w:t>w</w:t>
      </w:r>
      <w:r w:rsidRPr="008F7CF8">
        <w:t xml:space="preserve"> bądź</w:t>
      </w:r>
      <w:r w:rsidRPr="00BE73B4">
        <w:t xml:space="preserve"> porozumień na organizacj</w:t>
      </w:r>
      <w:r w:rsidRPr="008F7CF8">
        <w:t>ę</w:t>
      </w:r>
      <w:r w:rsidRPr="00BE73B4">
        <w:t xml:space="preserve"> publicznego transportu zbiorowego</w:t>
      </w:r>
      <w:r w:rsidRPr="008F7CF8">
        <w:t>)</w:t>
      </w:r>
      <w:r>
        <w:t>:</w:t>
      </w:r>
    </w:p>
    <w:p w14:paraId="4774CE2D" w14:textId="77777777" w:rsidR="00CD34F0" w:rsidRPr="00BE73B4" w:rsidRDefault="00CD34F0" w:rsidP="00146FD6">
      <w:pPr>
        <w:ind w:firstLine="851"/>
        <w:jc w:val="both"/>
      </w:pPr>
      <w:r>
        <w:rPr>
          <w:noProof/>
        </w:rPr>
        <w:drawing>
          <wp:inline distT="0" distB="0" distL="0" distR="0" wp14:anchorId="7A6AD3F4" wp14:editId="03BBCF3B">
            <wp:extent cx="4943475" cy="348765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59910" cy="3499245"/>
                    </a:xfrm>
                    <a:prstGeom prst="rect">
                      <a:avLst/>
                    </a:prstGeom>
                    <a:noFill/>
                  </pic:spPr>
                </pic:pic>
              </a:graphicData>
            </a:graphic>
          </wp:inline>
        </w:drawing>
      </w:r>
    </w:p>
    <w:p w14:paraId="3A2E9E44" w14:textId="7C34A504" w:rsidR="00B602CB" w:rsidRPr="00B602CB" w:rsidRDefault="00B602CB" w:rsidP="00B602CB">
      <w:pPr>
        <w:jc w:val="both"/>
        <w:rPr>
          <w:sz w:val="20"/>
          <w:szCs w:val="20"/>
        </w:rPr>
      </w:pPr>
      <w:r w:rsidRPr="00B602CB">
        <w:rPr>
          <w:sz w:val="20"/>
          <w:szCs w:val="20"/>
        </w:rPr>
        <w:t xml:space="preserve">Rysunek </w:t>
      </w:r>
      <w:r w:rsidR="00BA7DD9">
        <w:rPr>
          <w:sz w:val="20"/>
          <w:szCs w:val="20"/>
        </w:rPr>
        <w:t xml:space="preserve">nr </w:t>
      </w:r>
      <w:r w:rsidRPr="00B602CB">
        <w:rPr>
          <w:sz w:val="20"/>
          <w:szCs w:val="20"/>
        </w:rPr>
        <w:t>34</w:t>
      </w:r>
      <w:r w:rsidR="00BA7DD9">
        <w:rPr>
          <w:sz w:val="20"/>
          <w:szCs w:val="20"/>
        </w:rPr>
        <w:t>.</w:t>
      </w:r>
      <w:r w:rsidRPr="00B602CB">
        <w:rPr>
          <w:sz w:val="20"/>
          <w:szCs w:val="20"/>
        </w:rPr>
        <w:t xml:space="preserve"> </w:t>
      </w:r>
      <w:bookmarkStart w:id="65" w:name="_Hlk155182890"/>
      <w:r w:rsidRPr="00B602CB">
        <w:rPr>
          <w:sz w:val="20"/>
          <w:szCs w:val="20"/>
        </w:rPr>
        <w:t>Mapa połączeń kolejowych</w:t>
      </w:r>
      <w:bookmarkEnd w:id="65"/>
      <w:r w:rsidR="00BA7DD9">
        <w:rPr>
          <w:sz w:val="20"/>
          <w:szCs w:val="20"/>
        </w:rPr>
        <w:t>.</w:t>
      </w:r>
    </w:p>
    <w:p w14:paraId="67167BD2" w14:textId="6BD16A17" w:rsidR="00CD34F0" w:rsidRPr="00B602CB" w:rsidRDefault="00CD34F0" w:rsidP="009F7299">
      <w:pPr>
        <w:jc w:val="both"/>
        <w:rPr>
          <w:sz w:val="20"/>
          <w:szCs w:val="20"/>
        </w:rPr>
      </w:pPr>
      <w:r w:rsidRPr="00B602CB">
        <w:rPr>
          <w:sz w:val="20"/>
          <w:szCs w:val="20"/>
        </w:rPr>
        <w:t>Źródło: opracowanie własne</w:t>
      </w:r>
    </w:p>
    <w:p w14:paraId="61A9C8A9" w14:textId="77777777" w:rsidR="00CD34F0" w:rsidRDefault="00CD34F0" w:rsidP="002B14CD">
      <w:pPr>
        <w:spacing w:before="240" w:line="360" w:lineRule="auto"/>
        <w:ind w:firstLine="426"/>
        <w:jc w:val="both"/>
      </w:pPr>
      <w:r>
        <w:rPr>
          <w:noProof/>
        </w:rPr>
        <w:drawing>
          <wp:inline distT="0" distB="0" distL="0" distR="0" wp14:anchorId="3F52155C" wp14:editId="0D86C3D2">
            <wp:extent cx="5514975" cy="2867025"/>
            <wp:effectExtent l="0" t="0" r="0" b="0"/>
            <wp:docPr id="35" name="Wykres 3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983E771" w14:textId="77777777" w:rsidR="00CD34F0" w:rsidRPr="00F17EF0" w:rsidRDefault="00CD34F0" w:rsidP="00CD34F0">
      <w:pPr>
        <w:jc w:val="both"/>
        <w:rPr>
          <w:sz w:val="20"/>
          <w:szCs w:val="20"/>
        </w:rPr>
      </w:pPr>
      <w:r w:rsidRPr="00F17EF0">
        <w:rPr>
          <w:sz w:val="20"/>
          <w:szCs w:val="20"/>
        </w:rPr>
        <w:t xml:space="preserve">Źródło: opracowanie własne na podstawie danych ze sprawozdań rocznych do umów o świadczenie usług publicznych </w:t>
      </w:r>
    </w:p>
    <w:p w14:paraId="6452B10A" w14:textId="77777777" w:rsidR="00CD34F0" w:rsidRPr="005677D8" w:rsidRDefault="00CD34F0" w:rsidP="00CD34F0">
      <w:pPr>
        <w:jc w:val="both"/>
        <w:rPr>
          <w:sz w:val="18"/>
          <w:szCs w:val="18"/>
        </w:rPr>
      </w:pPr>
    </w:p>
    <w:p w14:paraId="54C8BF13" w14:textId="73D4BBF5" w:rsidR="002B14CD" w:rsidRDefault="002B14CD" w:rsidP="002B14CD">
      <w:pPr>
        <w:spacing w:before="240" w:line="360" w:lineRule="auto"/>
        <w:jc w:val="both"/>
      </w:pPr>
      <w:r>
        <w:t>Powyższy wykres przedstawia natomiast dynamikę zmian odnotowywanych na przestrzeni lat 2010-2022, w związku z organizowaniem przez Marszałka Województwa Świętokrzyskiego regionalnego transportu kolejowego:</w:t>
      </w:r>
    </w:p>
    <w:p w14:paraId="535EC86A" w14:textId="59275701" w:rsidR="00CD34F0" w:rsidRDefault="00CD34F0" w:rsidP="002B14CD">
      <w:pPr>
        <w:spacing w:line="360" w:lineRule="auto"/>
        <w:ind w:firstLine="708"/>
        <w:jc w:val="both"/>
      </w:pPr>
      <w:r>
        <w:t>Jak wynika z powyższego, lata 2019-2021 przyniosły głęboką recesję w transporcie kolejowym wywołanym skutkami ograniczeń wprowadzonych w kraju w związku z pandemią wirusa Sars-CoV-2; drastycznie zmalała liczba przewożonych pasażerów, przy zachowaniu zakładanej pracy eksploatacyjnej.</w:t>
      </w:r>
    </w:p>
    <w:p w14:paraId="763B670B" w14:textId="52ADDA3A" w:rsidR="00CD34F0" w:rsidRDefault="00CD34F0" w:rsidP="002B14CD">
      <w:pPr>
        <w:spacing w:line="360" w:lineRule="auto"/>
        <w:ind w:firstLine="709"/>
        <w:jc w:val="both"/>
      </w:pPr>
      <w:r>
        <w:t>To z kolei przełożyło się na spadek przychodów z tytułu sprzedaży biletów – wynikający choćby</w:t>
      </w:r>
      <w:r w:rsidR="002B14CD">
        <w:t xml:space="preserve"> </w:t>
      </w:r>
      <w:r>
        <w:t>z wprowadzenia zdalnego nauczania wśród młodzieży i studentów, przy zwiększeniu obciążeń finansowych Samorządu Województwa.</w:t>
      </w:r>
    </w:p>
    <w:p w14:paraId="5FECF759" w14:textId="77777777" w:rsidR="00CD34F0" w:rsidRDefault="00CD34F0" w:rsidP="002B14CD">
      <w:pPr>
        <w:spacing w:line="360" w:lineRule="auto"/>
        <w:ind w:firstLine="284"/>
        <w:jc w:val="both"/>
      </w:pPr>
      <w:r>
        <w:rPr>
          <w:noProof/>
        </w:rPr>
        <w:drawing>
          <wp:inline distT="0" distB="0" distL="0" distR="0" wp14:anchorId="60E732AB" wp14:editId="208FC1C9">
            <wp:extent cx="5760720" cy="2971165"/>
            <wp:effectExtent l="0" t="0" r="0" b="635"/>
            <wp:docPr id="36" name="Wykres 36">
              <a:extLst xmlns:a="http://schemas.openxmlformats.org/drawingml/2006/main">
                <a:ext uri="{FF2B5EF4-FFF2-40B4-BE49-F238E27FC236}">
                  <a16:creationId xmlns:a16="http://schemas.microsoft.com/office/drawing/2014/main" id="{A60E2DBC-C763-4432-9FE6-4B224AAF91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0D9EFF8" w14:textId="77777777" w:rsidR="00CD34F0" w:rsidRPr="00F17EF0" w:rsidRDefault="00CD34F0" w:rsidP="00CD34F0">
      <w:pPr>
        <w:jc w:val="both"/>
        <w:rPr>
          <w:sz w:val="20"/>
          <w:szCs w:val="20"/>
        </w:rPr>
      </w:pPr>
      <w:r w:rsidRPr="00F17EF0">
        <w:rPr>
          <w:sz w:val="20"/>
          <w:szCs w:val="20"/>
        </w:rPr>
        <w:t>Źródło: opracowanie własne na podstawie sprawozdań w zakresie organizacji publicznego kolejowego transportu zbiorowego</w:t>
      </w:r>
    </w:p>
    <w:p w14:paraId="63D7C061" w14:textId="77777777" w:rsidR="00CD34F0" w:rsidRPr="00F03C3A" w:rsidRDefault="00CD34F0" w:rsidP="00CD34F0">
      <w:pPr>
        <w:jc w:val="both"/>
        <w:rPr>
          <w:i/>
          <w:iCs/>
          <w:sz w:val="18"/>
          <w:szCs w:val="18"/>
        </w:rPr>
      </w:pPr>
    </w:p>
    <w:p w14:paraId="66FC276C" w14:textId="77777777" w:rsidR="00CD34F0" w:rsidRDefault="00CD34F0" w:rsidP="00CD34F0">
      <w:pPr>
        <w:spacing w:line="360" w:lineRule="auto"/>
        <w:jc w:val="both"/>
      </w:pPr>
      <w:bookmarkStart w:id="66" w:name="_Hlk131673030"/>
      <w:r>
        <w:t>Oczywiście wzrost rekompensaty wiązał się też z poziomem inflacji i drastycznym wzrostem cen m.in. energii trakcyjnej, dostępu do infrastruktury, czy wreszcie paliw.</w:t>
      </w:r>
    </w:p>
    <w:p w14:paraId="7281406F" w14:textId="6A1729AD" w:rsidR="00CD34F0" w:rsidRDefault="00CD34F0" w:rsidP="00D61174">
      <w:pPr>
        <w:spacing w:line="360" w:lineRule="auto"/>
        <w:ind w:firstLine="709"/>
        <w:jc w:val="both"/>
      </w:pPr>
      <w:r>
        <w:t>Dane ujęte w powyższych wykresach nie obejmują rozwiązań praktykowanych, a związanych</w:t>
      </w:r>
      <w:r w:rsidR="002B14CD">
        <w:br/>
      </w:r>
      <w:r>
        <w:t xml:space="preserve">z kosztami obsługi komunikacyjnej, tj. współdziałania sąsiadujących regionów względem organizacji połączeń kolejowych, gdzie </w:t>
      </w:r>
      <w:r w:rsidRPr="00D54771">
        <w:t xml:space="preserve">Województwo Świętokrzyskie </w:t>
      </w:r>
      <w:r>
        <w:t>w tym zakresie:</w:t>
      </w:r>
    </w:p>
    <w:p w14:paraId="6391D93C" w14:textId="77777777" w:rsidR="00CD34F0" w:rsidRPr="00EE378B" w:rsidRDefault="00CD34F0">
      <w:pPr>
        <w:pStyle w:val="Akapitzlist"/>
        <w:numPr>
          <w:ilvl w:val="0"/>
          <w:numId w:val="156"/>
        </w:numPr>
        <w:suppressAutoHyphens w:val="0"/>
        <w:spacing w:after="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począwszy od rozkładu jazdy edycji 2020/2021 przekazuje co roku dotację celową Województwu Małopolskiemu na organizację połączeń o charakterze użyteczności publicznej na linii komunikacyjnej Kraków – Sędziszów (obsługa komunikacyjna od Sędziszowa do granicy województwa);</w:t>
      </w:r>
    </w:p>
    <w:p w14:paraId="6D47B6D3" w14:textId="77777777" w:rsidR="00CD34F0" w:rsidRPr="00EE378B" w:rsidRDefault="00CD34F0">
      <w:pPr>
        <w:pStyle w:val="Akapitzlist"/>
        <w:numPr>
          <w:ilvl w:val="0"/>
          <w:numId w:val="156"/>
        </w:numPr>
        <w:suppressAutoHyphens w:val="0"/>
        <w:spacing w:after="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powierz</w:t>
      </w:r>
      <w:r>
        <w:rPr>
          <w:rFonts w:ascii="Times New Roman" w:eastAsia="Times New Roman" w:hAnsi="Times New Roman" w:cs="Times New Roman"/>
          <w:sz w:val="24"/>
          <w:szCs w:val="24"/>
          <w:lang w:eastAsia="pl-PL"/>
        </w:rPr>
        <w:t>a</w:t>
      </w:r>
      <w:r w:rsidRPr="00EE378B">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 xml:space="preserve">od września 2018 roku </w:t>
      </w:r>
      <w:r w:rsidRPr="00EE378B">
        <w:rPr>
          <w:rFonts w:ascii="Times New Roman" w:eastAsia="Times New Roman" w:hAnsi="Times New Roman" w:cs="Times New Roman"/>
          <w:sz w:val="24"/>
          <w:szCs w:val="24"/>
          <w:lang w:eastAsia="pl-PL"/>
        </w:rPr>
        <w:t>Województwu Podkarpackiemu zadani</w:t>
      </w:r>
      <w:r>
        <w:rPr>
          <w:rFonts w:ascii="Times New Roman" w:eastAsia="Times New Roman" w:hAnsi="Times New Roman" w:cs="Times New Roman"/>
          <w:sz w:val="24"/>
          <w:szCs w:val="24"/>
          <w:lang w:eastAsia="pl-PL"/>
        </w:rPr>
        <w:t>e</w:t>
      </w:r>
      <w:r w:rsidRPr="00EE378B">
        <w:rPr>
          <w:rFonts w:ascii="Times New Roman" w:eastAsia="Times New Roman" w:hAnsi="Times New Roman" w:cs="Times New Roman"/>
          <w:sz w:val="24"/>
          <w:szCs w:val="24"/>
          <w:lang w:eastAsia="pl-PL"/>
        </w:rPr>
        <w:t xml:space="preserve"> organizacji publicznego transportu zbiorowego w transporcie kolejowym, na linii komunikacyjnej Sandomierz – gr. województwa - Rzeszów/Stalowa Wola, na odcinku od Sandomierza do granicy województwa świętokrzyskiego</w:t>
      </w:r>
    </w:p>
    <w:p w14:paraId="733DA94C" w14:textId="77777777" w:rsidR="00CD34F0" w:rsidRPr="00EE378B" w:rsidRDefault="00CD34F0">
      <w:pPr>
        <w:pStyle w:val="Akapitzlist"/>
        <w:numPr>
          <w:ilvl w:val="0"/>
          <w:numId w:val="156"/>
        </w:numPr>
        <w:suppressAutoHyphens w:val="0"/>
        <w:spacing w:after="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od rozkładu jazdy edycji 2022/2023 Województwo Świętokrzyskie oraz Województwo Łódzkie powierzają sobie wzajemną organizację publicznego transportu zbiorowego na linii kolejowej nr 25 na odcinku Skarżysko Kamienna – Łódź, uruchamiając co najmniej po dwie pary pociągów na obszarze właściwym dla drugiego organizatora</w:t>
      </w:r>
      <w:r>
        <w:rPr>
          <w:rFonts w:ascii="Times New Roman" w:eastAsia="Times New Roman" w:hAnsi="Times New Roman" w:cs="Times New Roman"/>
          <w:sz w:val="24"/>
          <w:szCs w:val="24"/>
          <w:lang w:eastAsia="pl-PL"/>
        </w:rPr>
        <w:t>.</w:t>
      </w:r>
    </w:p>
    <w:bookmarkEnd w:id="66"/>
    <w:p w14:paraId="1F94B123" w14:textId="77777777" w:rsidR="00CD34F0" w:rsidRDefault="00CD34F0" w:rsidP="00D61174">
      <w:pPr>
        <w:spacing w:line="360" w:lineRule="auto"/>
        <w:jc w:val="both"/>
      </w:pPr>
      <w:r>
        <w:t>Wskazane wyżej rozwiązania uzupełniają sieć połączeń nie tylko regionalnych, ale i międzywojewódzkich obsługiwanych przez przewoźnika krajowego - PKP Intercity S.A., a tym samym pozwalają na eliminowanie braku dostępu do komunikacji publicznej i większe perspektywy mieszkańców na rynku pracy.</w:t>
      </w:r>
    </w:p>
    <w:p w14:paraId="265C4E2E" w14:textId="7D508572" w:rsidR="00CD34F0" w:rsidRDefault="00CD34F0" w:rsidP="00D61174">
      <w:pPr>
        <w:spacing w:line="360" w:lineRule="auto"/>
        <w:ind w:firstLine="708"/>
        <w:jc w:val="both"/>
      </w:pPr>
      <w:r>
        <w:t>Z kolei w ramach transportu drogowego, znacząca część rynku przewozów obsługiwana jest przez przewoźników, którym odpowiednie organy wydały zezwolenia na wykonywanie przewozu osób</w:t>
      </w:r>
      <w:r w:rsidR="00D61174">
        <w:t xml:space="preserve"> </w:t>
      </w:r>
      <w:r>
        <w:t>w krajowym transporcie drogowym:</w:t>
      </w:r>
    </w:p>
    <w:p w14:paraId="3E2FF29C" w14:textId="77777777" w:rsidR="00CD34F0" w:rsidRDefault="00CD34F0" w:rsidP="00146FD6">
      <w:pPr>
        <w:spacing w:before="240" w:line="360" w:lineRule="auto"/>
        <w:ind w:firstLine="709"/>
        <w:jc w:val="both"/>
      </w:pPr>
      <w:r>
        <w:rPr>
          <w:noProof/>
        </w:rPr>
        <w:drawing>
          <wp:inline distT="0" distB="0" distL="0" distR="0" wp14:anchorId="4609F291" wp14:editId="0692D018">
            <wp:extent cx="5154930" cy="2080260"/>
            <wp:effectExtent l="0" t="0" r="7620" b="0"/>
            <wp:docPr id="118" name="Wykres 118">
              <a:extLst xmlns:a="http://schemas.openxmlformats.org/drawingml/2006/main">
                <a:ext uri="{FF2B5EF4-FFF2-40B4-BE49-F238E27FC236}">
                  <a16:creationId xmlns:a16="http://schemas.microsoft.com/office/drawing/2014/main" id="{7A60E0A1-B48B-47A0-88DA-0A55E4BE3A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07B117A" w14:textId="77777777" w:rsidR="00CD34F0" w:rsidRPr="00F17EF0" w:rsidRDefault="00CD34F0" w:rsidP="00CD34F0">
      <w:pPr>
        <w:jc w:val="both"/>
        <w:rPr>
          <w:sz w:val="20"/>
          <w:szCs w:val="20"/>
        </w:rPr>
      </w:pPr>
      <w:r w:rsidRPr="00F17EF0">
        <w:rPr>
          <w:sz w:val="20"/>
          <w:szCs w:val="20"/>
        </w:rPr>
        <w:t>Źródło: opracowanie własne na podstawie zbiorczych informacji dotyczących publicznego transportu zbiorowego przedkładanych przez marszałka województwa do ministerstwa właściwego ds. infrastruktury</w:t>
      </w:r>
    </w:p>
    <w:p w14:paraId="2DA5E2C0" w14:textId="77777777" w:rsidR="00146FD6" w:rsidRDefault="00146FD6" w:rsidP="00CD34F0">
      <w:pPr>
        <w:spacing w:before="240" w:line="360" w:lineRule="auto"/>
        <w:jc w:val="both"/>
      </w:pPr>
    </w:p>
    <w:p w14:paraId="117C43FB" w14:textId="77777777" w:rsidR="00146FD6" w:rsidRDefault="00146FD6" w:rsidP="00CD34F0">
      <w:pPr>
        <w:spacing w:before="240" w:line="360" w:lineRule="auto"/>
        <w:jc w:val="both"/>
      </w:pPr>
    </w:p>
    <w:p w14:paraId="6CE6E6F0" w14:textId="77777777" w:rsidR="00146FD6" w:rsidRDefault="00146FD6" w:rsidP="00CD34F0">
      <w:pPr>
        <w:spacing w:before="240" w:line="360" w:lineRule="auto"/>
        <w:jc w:val="both"/>
      </w:pPr>
    </w:p>
    <w:p w14:paraId="5358DE80" w14:textId="6748BF7C" w:rsidR="00CD34F0" w:rsidRDefault="00CD34F0" w:rsidP="00CD34F0">
      <w:pPr>
        <w:spacing w:before="240" w:line="360" w:lineRule="auto"/>
        <w:jc w:val="both"/>
      </w:pPr>
      <w:r>
        <w:t>Dynamikę tych zmian w zakresie przewożonych pasażerów przedstawia poniższy wykres:</w:t>
      </w:r>
    </w:p>
    <w:p w14:paraId="135CB6A9" w14:textId="77777777" w:rsidR="00CD34F0" w:rsidRDefault="00CD34F0" w:rsidP="00153F53">
      <w:pPr>
        <w:spacing w:before="240" w:line="360" w:lineRule="auto"/>
        <w:ind w:firstLine="709"/>
        <w:jc w:val="both"/>
      </w:pPr>
      <w:r>
        <w:rPr>
          <w:noProof/>
        </w:rPr>
        <w:drawing>
          <wp:inline distT="0" distB="0" distL="0" distR="0" wp14:anchorId="7D7A501A" wp14:editId="281CB5FB">
            <wp:extent cx="5154930" cy="2533650"/>
            <wp:effectExtent l="0" t="0" r="7620" b="0"/>
            <wp:docPr id="119" name="Wykres 119">
              <a:extLst xmlns:a="http://schemas.openxmlformats.org/drawingml/2006/main">
                <a:ext uri="{FF2B5EF4-FFF2-40B4-BE49-F238E27FC236}">
                  <a16:creationId xmlns:a16="http://schemas.microsoft.com/office/drawing/2014/main" id="{F9AC1A5E-80D5-4F9E-ADD7-63397A9A40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6D822EC" w14:textId="77777777" w:rsidR="00CD34F0" w:rsidRPr="00F17EF0" w:rsidRDefault="00CD34F0" w:rsidP="00CD34F0">
      <w:pPr>
        <w:jc w:val="both"/>
        <w:rPr>
          <w:sz w:val="20"/>
          <w:szCs w:val="20"/>
        </w:rPr>
      </w:pPr>
      <w:r w:rsidRPr="00F17EF0">
        <w:rPr>
          <w:sz w:val="20"/>
          <w:szCs w:val="20"/>
        </w:rPr>
        <w:t>Źródło: opracowanie własne na podstawie pozyskanych informacji dotyczących publicznego transportu zbiorowego sporządzanych na podstawie art. 49 ust. 5 ustawy z dnia 16 grudnia 2010 r. o publicznym transporcie zbiorowym</w:t>
      </w:r>
    </w:p>
    <w:p w14:paraId="0CC0940D" w14:textId="77777777" w:rsidR="00CD34F0" w:rsidRDefault="00CD34F0" w:rsidP="00CD34F0">
      <w:pPr>
        <w:spacing w:before="240" w:line="360" w:lineRule="auto"/>
        <w:jc w:val="both"/>
      </w:pPr>
      <w:r>
        <w:t xml:space="preserve">Ujęty w wykresach rok 2019 należy uznać za referencyjny, co ma związek z uruchamianiem linii użyteczności publicznych przez właściwych organizatorów w regionie. Trend związany ze zwiększaniem udziału w rynku przewozów właśnie komunikacji organizowanej przez poszczególne jednostki samorządowe, będzie jednocześnie w perspektywie czasu wywoływał zmiany w liczbie połączeń obsługiwanych przez przewoźników na rynku komercyjnym, co ma nierozerwalny związek z większą stabilnością tego pierwszego rodzaju transportu, umiarkowanymi cenami, rosnącą jakością świadczonych usług, przy odnotowywanym spadku rentowności usług świadczonych przez przewoźników. </w:t>
      </w:r>
    </w:p>
    <w:p w14:paraId="52FC61CE" w14:textId="77777777" w:rsidR="00CD34F0" w:rsidRDefault="00CD34F0" w:rsidP="00D61174">
      <w:pPr>
        <w:spacing w:line="360" w:lineRule="auto"/>
        <w:ind w:firstLine="708"/>
        <w:jc w:val="both"/>
      </w:pPr>
      <w:r w:rsidRPr="00200873">
        <w:t xml:space="preserve">Niewątpliwym motorem napędowym dla uruchamianych przez jednostki samorządu terytorialnego linii użyteczności publicznej jest </w:t>
      </w:r>
      <w:r>
        <w:t xml:space="preserve">właśnie </w:t>
      </w:r>
      <w:r w:rsidRPr="00200873">
        <w:t>Fundusz Rozwoju Przewozów Autobusowych</w:t>
      </w:r>
      <w:r>
        <w:t>.</w:t>
      </w:r>
      <w:r w:rsidRPr="00200873">
        <w:t xml:space="preserve"> </w:t>
      </w:r>
      <w:r>
        <w:t xml:space="preserve">Jak wynika z danych Świętokrzyskiego Urzędu Wojewódzkiego, </w:t>
      </w:r>
      <w:r w:rsidRPr="00200873">
        <w:t>w 2022 roku podpisa</w:t>
      </w:r>
      <w:r>
        <w:t xml:space="preserve">ne zostały </w:t>
      </w:r>
      <w:r w:rsidRPr="00200873">
        <w:t xml:space="preserve">z przedstawicielami świętokrzyskich samorządów umowy na dofinansowanie nowych połączeń autobusowych w powiatach i gminach województwa obejmujących </w:t>
      </w:r>
      <w:r>
        <w:t>323</w:t>
      </w:r>
      <w:r w:rsidRPr="00200873">
        <w:t xml:space="preserve"> nowych linii </w:t>
      </w:r>
      <w:r>
        <w:t xml:space="preserve">o łącznej długości ponad 11 000 </w:t>
      </w:r>
      <w:r w:rsidRPr="00200873">
        <w:t xml:space="preserve">km. </w:t>
      </w:r>
    </w:p>
    <w:p w14:paraId="374106AF" w14:textId="77777777" w:rsidR="00CD34F0" w:rsidRDefault="00CD34F0" w:rsidP="00CD34F0">
      <w:pPr>
        <w:spacing w:before="240" w:line="360" w:lineRule="auto"/>
        <w:jc w:val="both"/>
      </w:pPr>
      <w:r>
        <w:t>Również</w:t>
      </w:r>
      <w:r w:rsidRPr="00A97056">
        <w:t xml:space="preserve"> Województwo Świętokrzyskie </w:t>
      </w:r>
      <w:r>
        <w:t>w roku 2022 dołączyło do grona organizatorów tego rodzaju transportu, gdzie:</w:t>
      </w:r>
    </w:p>
    <w:p w14:paraId="54AA4229" w14:textId="77777777" w:rsidR="00CD34F0" w:rsidRPr="00814C98" w:rsidRDefault="00CD34F0">
      <w:pPr>
        <w:pStyle w:val="Akapitzlist"/>
        <w:numPr>
          <w:ilvl w:val="0"/>
          <w:numId w:val="157"/>
        </w:numPr>
        <w:suppressAutoHyphens w:val="0"/>
        <w:spacing w:after="16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 xml:space="preserve">od 1 lipca do 31 grudnia uruchomionych zostało sześć wojewódzkich linii użyteczności publicznej (w relacjach: Kielce - Ostrowiec Świętokrzyski, </w:t>
      </w:r>
      <w:r w:rsidRPr="00814C98">
        <w:rPr>
          <w:rFonts w:ascii="Times New Roman" w:eastAsia="Times New Roman" w:hAnsi="Times New Roman" w:cs="Times New Roman"/>
          <w:sz w:val="24"/>
          <w:szCs w:val="24"/>
          <w:lang w:eastAsia="pl-PL"/>
        </w:rPr>
        <w:t>Kielce- Kazimierza Wielka</w:t>
      </w:r>
      <w:r w:rsidRPr="00EE378B">
        <w:rPr>
          <w:rFonts w:ascii="Times New Roman" w:eastAsia="Times New Roman" w:hAnsi="Times New Roman" w:cs="Times New Roman"/>
          <w:sz w:val="24"/>
          <w:szCs w:val="24"/>
          <w:lang w:eastAsia="pl-PL"/>
        </w:rPr>
        <w:t>,</w:t>
      </w:r>
      <w:r w:rsidRPr="00814C98">
        <w:rPr>
          <w:rFonts w:ascii="Times New Roman" w:eastAsia="Times New Roman" w:hAnsi="Times New Roman" w:cs="Times New Roman"/>
          <w:sz w:val="24"/>
          <w:szCs w:val="24"/>
          <w:lang w:eastAsia="pl-PL"/>
        </w:rPr>
        <w:t xml:space="preserve"> Kielce </w:t>
      </w:r>
      <w:r w:rsidRPr="00EE378B">
        <w:rPr>
          <w:rFonts w:ascii="Times New Roman" w:eastAsia="Times New Roman" w:hAnsi="Times New Roman" w:cs="Times New Roman"/>
          <w:sz w:val="24"/>
          <w:szCs w:val="24"/>
          <w:lang w:eastAsia="pl-PL"/>
        </w:rPr>
        <w:t>–</w:t>
      </w:r>
      <w:r w:rsidRPr="00814C98">
        <w:rPr>
          <w:rFonts w:ascii="Times New Roman" w:eastAsia="Times New Roman" w:hAnsi="Times New Roman" w:cs="Times New Roman"/>
          <w:sz w:val="24"/>
          <w:szCs w:val="24"/>
          <w:lang w:eastAsia="pl-PL"/>
        </w:rPr>
        <w:t xml:space="preserve"> Sandomierz</w:t>
      </w:r>
      <w:r w:rsidRPr="00EE378B">
        <w:rPr>
          <w:rFonts w:ascii="Times New Roman" w:eastAsia="Times New Roman" w:hAnsi="Times New Roman" w:cs="Times New Roman"/>
          <w:sz w:val="24"/>
          <w:szCs w:val="24"/>
          <w:lang w:eastAsia="pl-PL"/>
        </w:rPr>
        <w:t>,</w:t>
      </w:r>
      <w:r w:rsidRPr="00814C98">
        <w:rPr>
          <w:rFonts w:ascii="Times New Roman" w:eastAsia="Times New Roman" w:hAnsi="Times New Roman" w:cs="Times New Roman"/>
          <w:sz w:val="24"/>
          <w:szCs w:val="24"/>
          <w:lang w:eastAsia="pl-PL"/>
        </w:rPr>
        <w:t xml:space="preserve"> Staszów - Ostrowiec Świętokrzyski</w:t>
      </w:r>
      <w:r w:rsidRPr="00EE378B">
        <w:rPr>
          <w:rFonts w:ascii="Times New Roman" w:eastAsia="Times New Roman" w:hAnsi="Times New Roman" w:cs="Times New Roman"/>
          <w:sz w:val="24"/>
          <w:szCs w:val="24"/>
          <w:lang w:eastAsia="pl-PL"/>
        </w:rPr>
        <w:t xml:space="preserve">, </w:t>
      </w:r>
      <w:r w:rsidRPr="00814C98">
        <w:rPr>
          <w:rFonts w:ascii="Times New Roman" w:eastAsia="Times New Roman" w:hAnsi="Times New Roman" w:cs="Times New Roman"/>
          <w:sz w:val="24"/>
          <w:szCs w:val="24"/>
          <w:lang w:eastAsia="pl-PL"/>
        </w:rPr>
        <w:t xml:space="preserve">Busko-Zdrój </w:t>
      </w:r>
      <w:r w:rsidRPr="00EE378B">
        <w:rPr>
          <w:rFonts w:ascii="Times New Roman" w:eastAsia="Times New Roman" w:hAnsi="Times New Roman" w:cs="Times New Roman"/>
          <w:sz w:val="24"/>
          <w:szCs w:val="24"/>
          <w:lang w:eastAsia="pl-PL"/>
        </w:rPr>
        <w:t>–</w:t>
      </w:r>
      <w:r w:rsidRPr="00814C98">
        <w:rPr>
          <w:rFonts w:ascii="Times New Roman" w:eastAsia="Times New Roman" w:hAnsi="Times New Roman" w:cs="Times New Roman"/>
          <w:sz w:val="24"/>
          <w:szCs w:val="24"/>
          <w:lang w:eastAsia="pl-PL"/>
        </w:rPr>
        <w:t xml:space="preserve"> Włoszczowa</w:t>
      </w:r>
      <w:r w:rsidRPr="00EE378B">
        <w:rPr>
          <w:rFonts w:ascii="Times New Roman" w:eastAsia="Times New Roman" w:hAnsi="Times New Roman" w:cs="Times New Roman"/>
          <w:sz w:val="24"/>
          <w:szCs w:val="24"/>
          <w:lang w:eastAsia="pl-PL"/>
        </w:rPr>
        <w:t xml:space="preserve"> oraz </w:t>
      </w:r>
      <w:r w:rsidRPr="00814C98">
        <w:rPr>
          <w:rFonts w:ascii="Times New Roman" w:eastAsia="Times New Roman" w:hAnsi="Times New Roman" w:cs="Times New Roman"/>
          <w:sz w:val="24"/>
          <w:szCs w:val="24"/>
          <w:lang w:eastAsia="pl-PL"/>
        </w:rPr>
        <w:t>Końskie – Włoszczowa</w:t>
      </w:r>
      <w:r w:rsidRPr="00EE378B">
        <w:rPr>
          <w:rFonts w:ascii="Times New Roman" w:eastAsia="Times New Roman" w:hAnsi="Times New Roman" w:cs="Times New Roman"/>
          <w:sz w:val="24"/>
          <w:szCs w:val="24"/>
          <w:lang w:eastAsia="pl-PL"/>
        </w:rPr>
        <w:t>) oraz</w:t>
      </w:r>
    </w:p>
    <w:p w14:paraId="22B90FE3" w14:textId="77777777" w:rsidR="00CD34F0" w:rsidRPr="00EE378B" w:rsidRDefault="00CD34F0">
      <w:pPr>
        <w:pStyle w:val="Akapitzlist"/>
        <w:numPr>
          <w:ilvl w:val="0"/>
          <w:numId w:val="157"/>
        </w:numPr>
        <w:suppressAutoHyphens w:val="0"/>
        <w:spacing w:before="240" w:after="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 xml:space="preserve">od 1 stycznia do 31 grudnia 2023 roku uruchomionych jest osiem takich linii (sześć tych, które były obsługiwane w roku 2022 oraz dwie nowe, tj. </w:t>
      </w:r>
      <w:r w:rsidRPr="00814C98">
        <w:rPr>
          <w:rFonts w:ascii="Times New Roman" w:eastAsia="Times New Roman" w:hAnsi="Times New Roman" w:cs="Times New Roman"/>
          <w:sz w:val="24"/>
          <w:szCs w:val="24"/>
          <w:lang w:eastAsia="pl-PL"/>
        </w:rPr>
        <w:t>Kielce – Włoszczowa</w:t>
      </w:r>
      <w:r w:rsidRPr="00EE378B">
        <w:rPr>
          <w:rFonts w:ascii="Times New Roman" w:eastAsia="Times New Roman" w:hAnsi="Times New Roman" w:cs="Times New Roman"/>
          <w:sz w:val="24"/>
          <w:szCs w:val="24"/>
          <w:lang w:eastAsia="pl-PL"/>
        </w:rPr>
        <w:t xml:space="preserve"> oraz </w:t>
      </w:r>
      <w:r w:rsidRPr="00814C98">
        <w:rPr>
          <w:rFonts w:ascii="Times New Roman" w:eastAsia="Times New Roman" w:hAnsi="Times New Roman" w:cs="Times New Roman"/>
          <w:sz w:val="24"/>
          <w:szCs w:val="24"/>
          <w:lang w:eastAsia="pl-PL"/>
        </w:rPr>
        <w:t>Busko-Zdrój-Sandomierz</w:t>
      </w:r>
      <w:r w:rsidRPr="00EE378B">
        <w:rPr>
          <w:rFonts w:ascii="Times New Roman" w:eastAsia="Times New Roman" w:hAnsi="Times New Roman" w:cs="Times New Roman"/>
          <w:sz w:val="24"/>
          <w:szCs w:val="24"/>
          <w:lang w:eastAsia="pl-PL"/>
        </w:rPr>
        <w:t>).</w:t>
      </w:r>
    </w:p>
    <w:p w14:paraId="30A34E02" w14:textId="77777777" w:rsidR="00CD34F0" w:rsidRDefault="00CD34F0" w:rsidP="00CD34F0">
      <w:pPr>
        <w:spacing w:line="360" w:lineRule="auto"/>
        <w:jc w:val="both"/>
      </w:pPr>
      <w:r w:rsidRPr="00814C98">
        <w:t xml:space="preserve">Organizacja publicznego transportu zbiorowego </w:t>
      </w:r>
      <w:r>
        <w:t xml:space="preserve">w transporcie drogowym na szczeblu województwa, </w:t>
      </w:r>
      <w:r w:rsidRPr="00814C98">
        <w:t>wynika</w:t>
      </w:r>
      <w:r>
        <w:t>ła</w:t>
      </w:r>
      <w:r w:rsidRPr="00814C98">
        <w:t xml:space="preserve"> z</w:t>
      </w:r>
      <w:r>
        <w:t> </w:t>
      </w:r>
      <w:r w:rsidRPr="00814C98">
        <w:t xml:space="preserve">obserwacji niskiego zainteresowania przewoźników liniami nierentownymi, </w:t>
      </w:r>
      <w:r>
        <w:t>zgłaszanymi potrzebami mieszkańców o ograniczonym dostępie do transportu publicznego, jak i inwentaryzacją sieci uzasadniającą funkcjonowanie wojewódzkich linii.</w:t>
      </w:r>
      <w:r w:rsidRPr="00817869">
        <w:t xml:space="preserve"> </w:t>
      </w:r>
      <w:r>
        <w:t xml:space="preserve">Niewątpliwie presja społeczna i trudności z dostępem do miejsc publicznych jak urzędy, ośrodki zdrowia, biblioteki, szkoły, szpitale, itp. miały wpływ na zwiększenie udziału samorządów w organizację transportu. </w:t>
      </w:r>
    </w:p>
    <w:p w14:paraId="03F474B4" w14:textId="11EDAE79" w:rsidR="00CD34F0" w:rsidRDefault="00CD34F0" w:rsidP="00D61174">
      <w:pPr>
        <w:spacing w:line="360" w:lineRule="auto"/>
        <w:ind w:firstLine="708"/>
        <w:jc w:val="both"/>
      </w:pPr>
      <w:r w:rsidRPr="00817869">
        <w:t>Ogółem w 2022 roku zaangażowanych w publiczny transport zbiorowy było</w:t>
      </w:r>
      <w:r w:rsidR="00146FD6">
        <w:br/>
      </w:r>
      <w:r w:rsidRPr="00817869">
        <w:t>62 Organizatorów</w:t>
      </w:r>
      <w:r>
        <w:t>,</w:t>
      </w:r>
      <w:r w:rsidRPr="00817869">
        <w:t xml:space="preserve"> w tym</w:t>
      </w:r>
      <w:r>
        <w:t>:</w:t>
      </w:r>
      <w:r w:rsidRPr="00817869">
        <w:t xml:space="preserve"> 5 w komunikacji miejskiej, 51 w gminnych przewozów pasażerskich,</w:t>
      </w:r>
      <w:r w:rsidR="00146FD6">
        <w:br/>
      </w:r>
      <w:r w:rsidRPr="00817869">
        <w:t>5 powiatowych przewozów pasażerskich oraz 1 Organizator w</w:t>
      </w:r>
      <w:r>
        <w:t> </w:t>
      </w:r>
      <w:r w:rsidRPr="00817869">
        <w:t>wojewódzkich przewozach pasażerskich</w:t>
      </w:r>
      <w:r>
        <w:t xml:space="preserve">, stanowiąc niemal 60% przyrost w stosunku do roku 2019. </w:t>
      </w:r>
    </w:p>
    <w:p w14:paraId="542DC5ED" w14:textId="72EED4C0" w:rsidR="00CD34F0" w:rsidRDefault="00CD34F0" w:rsidP="00D61174">
      <w:pPr>
        <w:spacing w:line="360" w:lineRule="auto"/>
        <w:jc w:val="both"/>
      </w:pPr>
      <w:r>
        <w:t xml:space="preserve">Poniżej przedstawiony został schemat połączeń organizowanych przez Marszałka Województwa: </w:t>
      </w:r>
    </w:p>
    <w:p w14:paraId="7B0EF933" w14:textId="77777777" w:rsidR="00CD34F0" w:rsidRDefault="00CD34F0" w:rsidP="00825B77">
      <w:pPr>
        <w:spacing w:line="360" w:lineRule="auto"/>
        <w:ind w:firstLine="426"/>
        <w:jc w:val="both"/>
      </w:pPr>
      <w:r>
        <w:rPr>
          <w:noProof/>
        </w:rPr>
        <w:drawing>
          <wp:inline distT="0" distB="0" distL="0" distR="0" wp14:anchorId="74EF6C95" wp14:editId="1B573DA8">
            <wp:extent cx="5467985" cy="3860961"/>
            <wp:effectExtent l="0" t="0" r="0" b="635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76640" cy="3867072"/>
                    </a:xfrm>
                    <a:prstGeom prst="rect">
                      <a:avLst/>
                    </a:prstGeom>
                    <a:noFill/>
                    <a:ln>
                      <a:noFill/>
                    </a:ln>
                  </pic:spPr>
                </pic:pic>
              </a:graphicData>
            </a:graphic>
          </wp:inline>
        </w:drawing>
      </w:r>
    </w:p>
    <w:p w14:paraId="087B0D25" w14:textId="013D0881" w:rsidR="00CD34F0" w:rsidRPr="00F17EF0" w:rsidRDefault="00B602CB" w:rsidP="00B602CB">
      <w:pPr>
        <w:jc w:val="both"/>
        <w:rPr>
          <w:sz w:val="20"/>
          <w:szCs w:val="20"/>
        </w:rPr>
      </w:pPr>
      <w:r w:rsidRPr="00F17EF0">
        <w:rPr>
          <w:sz w:val="20"/>
          <w:szCs w:val="20"/>
        </w:rPr>
        <w:t xml:space="preserve">Rysunek </w:t>
      </w:r>
      <w:r w:rsidR="00BA7DD9" w:rsidRPr="00F17EF0">
        <w:rPr>
          <w:sz w:val="20"/>
          <w:szCs w:val="20"/>
        </w:rPr>
        <w:t xml:space="preserve">nr </w:t>
      </w:r>
      <w:r w:rsidRPr="00F17EF0">
        <w:rPr>
          <w:sz w:val="20"/>
          <w:szCs w:val="20"/>
        </w:rPr>
        <w:t>35</w:t>
      </w:r>
      <w:r w:rsidR="00BA7DD9" w:rsidRPr="00F17EF0">
        <w:rPr>
          <w:sz w:val="20"/>
          <w:szCs w:val="20"/>
        </w:rPr>
        <w:t>.</w:t>
      </w:r>
      <w:r w:rsidRPr="00F17EF0">
        <w:rPr>
          <w:sz w:val="20"/>
          <w:szCs w:val="20"/>
        </w:rPr>
        <w:t xml:space="preserve"> </w:t>
      </w:r>
      <w:bookmarkStart w:id="67" w:name="_Hlk155182990"/>
      <w:r w:rsidRPr="00F17EF0">
        <w:rPr>
          <w:sz w:val="20"/>
          <w:szCs w:val="20"/>
        </w:rPr>
        <w:t>Publiczny transport zbiorowy</w:t>
      </w:r>
      <w:bookmarkEnd w:id="67"/>
      <w:r w:rsidR="00BA7DD9" w:rsidRPr="00F17EF0">
        <w:rPr>
          <w:sz w:val="20"/>
          <w:szCs w:val="20"/>
        </w:rPr>
        <w:t>.</w:t>
      </w:r>
      <w:r w:rsidRPr="00F17EF0">
        <w:rPr>
          <w:sz w:val="20"/>
          <w:szCs w:val="20"/>
        </w:rPr>
        <w:t xml:space="preserve"> </w:t>
      </w:r>
      <w:r w:rsidR="00CD34F0" w:rsidRPr="00F17EF0">
        <w:rPr>
          <w:sz w:val="20"/>
          <w:szCs w:val="20"/>
        </w:rPr>
        <w:t>Źródło: opracowanie własne, stan na 2023 rok</w:t>
      </w:r>
    </w:p>
    <w:p w14:paraId="73B40267" w14:textId="77777777" w:rsidR="00CD34F0" w:rsidRPr="007D606E" w:rsidRDefault="00CD34F0" w:rsidP="00CD34F0">
      <w:pPr>
        <w:spacing w:before="240" w:line="360" w:lineRule="auto"/>
        <w:jc w:val="both"/>
      </w:pPr>
      <w:r>
        <w:t>Zdecydowana jednak większość połączeń komunikacyjnych w transporcie kołowym, oparta jest jednak o</w:t>
      </w:r>
      <w:r w:rsidRPr="000E233A">
        <w:t xml:space="preserve"> zezwole</w:t>
      </w:r>
      <w:r>
        <w:t>nia</w:t>
      </w:r>
      <w:r w:rsidRPr="000E233A">
        <w:t xml:space="preserve"> na wykonywanie przewozów regularnych</w:t>
      </w:r>
      <w:r>
        <w:t xml:space="preserve"> i</w:t>
      </w:r>
      <w:r w:rsidRPr="000E233A">
        <w:t xml:space="preserve"> regularnych specjalnych, </w:t>
      </w:r>
      <w:r>
        <w:t>wydawanych na podstawie ustawy o transporcie drogowym.</w:t>
      </w:r>
    </w:p>
    <w:p w14:paraId="5BCD31F0" w14:textId="77777777" w:rsidR="00CD34F0" w:rsidRDefault="00CD34F0" w:rsidP="00D61174">
      <w:pPr>
        <w:spacing w:line="360" w:lineRule="auto"/>
        <w:ind w:firstLine="708"/>
        <w:jc w:val="both"/>
      </w:pPr>
      <w:r>
        <w:t>W 2022 roku p</w:t>
      </w:r>
      <w:r w:rsidRPr="005D23A8">
        <w:t xml:space="preserve">rzewozy regularne osób w krajowym transporcie drogowym były realizowane na podstawie m.in. </w:t>
      </w:r>
      <w:r>
        <w:t>184</w:t>
      </w:r>
      <w:r w:rsidRPr="005D23A8">
        <w:t xml:space="preserve"> aktywnych zezwoleń wydanych przez Marszałka Województwa</w:t>
      </w:r>
      <w:r>
        <w:t xml:space="preserve">, przy stosunkowo niewielkiej liczbie wydanych </w:t>
      </w:r>
      <w:r w:rsidRPr="005D23A8">
        <w:t>2</w:t>
      </w:r>
      <w:r>
        <w:t>1</w:t>
      </w:r>
      <w:r w:rsidRPr="005D23A8">
        <w:t xml:space="preserve"> now</w:t>
      </w:r>
      <w:r>
        <w:t>ych</w:t>
      </w:r>
      <w:r w:rsidRPr="005D23A8">
        <w:t xml:space="preserve"> zezwole</w:t>
      </w:r>
      <w:r>
        <w:t>ń</w:t>
      </w:r>
      <w:r w:rsidRPr="005D23A8">
        <w:t xml:space="preserve"> na wykonywanie regularnych przewozów osób w krajowym transporcie drogowym, przy wygaszonych 39 zezwoleniach na wykonywanie regularnych przewozów osób.</w:t>
      </w:r>
      <w:r>
        <w:t xml:space="preserve"> Tendencje zmian w tym obszarze obrazuje poniższy wykres:</w:t>
      </w:r>
    </w:p>
    <w:p w14:paraId="6A019C3A" w14:textId="77777777" w:rsidR="00CD34F0" w:rsidRPr="00BF2559" w:rsidRDefault="00CD34F0" w:rsidP="00D61174">
      <w:pPr>
        <w:spacing w:line="360" w:lineRule="auto"/>
        <w:ind w:firstLine="284"/>
        <w:jc w:val="both"/>
      </w:pPr>
      <w:r>
        <w:rPr>
          <w:noProof/>
        </w:rPr>
        <w:drawing>
          <wp:inline distT="0" distB="0" distL="0" distR="0" wp14:anchorId="5AF6CBDF" wp14:editId="48F805E0">
            <wp:extent cx="5760720" cy="3142615"/>
            <wp:effectExtent l="0" t="0" r="0" b="635"/>
            <wp:docPr id="121" name="Wykres 121">
              <a:extLst xmlns:a="http://schemas.openxmlformats.org/drawingml/2006/main">
                <a:ext uri="{FF2B5EF4-FFF2-40B4-BE49-F238E27FC236}">
                  <a16:creationId xmlns:a16="http://schemas.microsoft.com/office/drawing/2014/main" id="{36EF1FA2-E3C0-4F3B-BD15-A038842540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AD34751" w14:textId="77777777" w:rsidR="00CD34F0" w:rsidRPr="00F17EF0" w:rsidRDefault="00CD34F0" w:rsidP="00CD34F0">
      <w:pPr>
        <w:jc w:val="both"/>
        <w:rPr>
          <w:sz w:val="20"/>
          <w:szCs w:val="20"/>
        </w:rPr>
      </w:pPr>
      <w:r w:rsidRPr="00F17EF0">
        <w:rPr>
          <w:sz w:val="20"/>
          <w:szCs w:val="20"/>
        </w:rPr>
        <w:t>Źródło: opracowanie własne na podstawie wydanych decyzji administracyjnych w sprawie udzielenia, zmiany zezwolenia na wykonywanie regularnych przewozów osób i przewozów regularnych specjalnych w krajowym transporcie drogowym</w:t>
      </w:r>
    </w:p>
    <w:p w14:paraId="7663DDFE" w14:textId="77777777" w:rsidR="00CD34F0" w:rsidRDefault="00CD34F0" w:rsidP="00CD34F0">
      <w:pPr>
        <w:spacing w:line="360" w:lineRule="auto"/>
        <w:jc w:val="both"/>
      </w:pPr>
      <w:r w:rsidRPr="00D34304">
        <w:tab/>
      </w:r>
    </w:p>
    <w:p w14:paraId="06ADF7DF" w14:textId="5282C77E" w:rsidR="00465F45" w:rsidRDefault="00465F45" w:rsidP="00465F45">
      <w:pPr>
        <w:spacing w:line="360" w:lineRule="auto"/>
        <w:jc w:val="both"/>
      </w:pPr>
      <w:r>
        <w:t xml:space="preserve">Poza transportem publicznym funkcjonującym w oparciu o zezwolenia oraz linie użyteczności publicznej, w regionie istnieje też komunikacja miejska </w:t>
      </w:r>
      <w:r w:rsidRPr="00C60F40">
        <w:t>funkcjonuj</w:t>
      </w:r>
      <w:r>
        <w:t>ąca</w:t>
      </w:r>
      <w:r w:rsidRPr="00C60F40">
        <w:t xml:space="preserve"> w </w:t>
      </w:r>
      <w:r>
        <w:t>5 miastach:</w:t>
      </w:r>
      <w:r w:rsidRPr="00C60F40">
        <w:t xml:space="preserve"> Kielce (60 linii), Ostrowiec Świętokrzyski (14 linii), Starachowice (21 linii), Skarżysko-Kamienna (22 linie)</w:t>
      </w:r>
      <w:r>
        <w:t xml:space="preserve"> oraz </w:t>
      </w:r>
      <w:r w:rsidRPr="00C60F40">
        <w:t xml:space="preserve">Końskie (13 linii). </w:t>
      </w:r>
      <w:r>
        <w:t>W ramach tego rodzaju transportu obsługiwanych jest łącznie</w:t>
      </w:r>
      <w:r w:rsidRPr="00C60F40">
        <w:t xml:space="preserve"> 1</w:t>
      </w:r>
      <w:r>
        <w:t>30</w:t>
      </w:r>
      <w:r>
        <w:rPr>
          <w:rStyle w:val="Odwoanieprzypisudolnego"/>
        </w:rPr>
        <w:footnoteReference w:id="30"/>
      </w:r>
      <w:r w:rsidRPr="00C60F40">
        <w:t xml:space="preserve"> regularnych linii komunikacji miejskiej. Przedsiębiorstwa komunikacyjne z </w:t>
      </w:r>
      <w:r>
        <w:t>4</w:t>
      </w:r>
      <w:r w:rsidRPr="00C60F40">
        <w:t xml:space="preserve"> wymienionych wyżej miast </w:t>
      </w:r>
      <w:r>
        <w:t>(</w:t>
      </w:r>
      <w:r w:rsidRPr="00C60F40">
        <w:t>oprócz</w:t>
      </w:r>
      <w:r>
        <w:t> </w:t>
      </w:r>
      <w:r w:rsidRPr="00C60F40">
        <w:t>Starachowic</w:t>
      </w:r>
      <w:r>
        <w:t>)</w:t>
      </w:r>
      <w:r w:rsidRPr="00C60F40">
        <w:t>, obsługują oprócz obszarów miejskich, także miejscowości w sąsiednich gminach. P</w:t>
      </w:r>
      <w:r>
        <w:t>rzykładem jest tu przewoźnik</w:t>
      </w:r>
      <w:r w:rsidRPr="00C60F40">
        <w:t xml:space="preserve"> M</w:t>
      </w:r>
      <w:r w:rsidR="00B60504">
        <w:t xml:space="preserve">iejskie </w:t>
      </w:r>
      <w:r w:rsidRPr="00C60F40">
        <w:t>P</w:t>
      </w:r>
      <w:r w:rsidR="00B60504">
        <w:t xml:space="preserve">rzedsiębiorstwo </w:t>
      </w:r>
      <w:r w:rsidRPr="00C60F40">
        <w:t>K</w:t>
      </w:r>
      <w:r w:rsidR="00B60504">
        <w:t>omunikacji</w:t>
      </w:r>
      <w:r w:rsidRPr="00C60F40">
        <w:t xml:space="preserve"> </w:t>
      </w:r>
      <w:r w:rsidR="00B60504">
        <w:t xml:space="preserve">w </w:t>
      </w:r>
      <w:r w:rsidRPr="00C60F40">
        <w:t>Kielc</w:t>
      </w:r>
      <w:r w:rsidR="00B60504">
        <w:t>ach</w:t>
      </w:r>
      <w:r w:rsidRPr="00C60F40">
        <w:t xml:space="preserve"> Sp.</w:t>
      </w:r>
      <w:r w:rsidR="00153F53">
        <w:br/>
      </w:r>
      <w:r w:rsidRPr="00C60F40">
        <w:t>z o.o. realizuj</w:t>
      </w:r>
      <w:r>
        <w:t>ący</w:t>
      </w:r>
      <w:r w:rsidRPr="00C60F40">
        <w:t xml:space="preserve"> kursy na </w:t>
      </w:r>
      <w:r w:rsidR="00B60504">
        <w:t>4</w:t>
      </w:r>
      <w:r w:rsidRPr="00C60F40">
        <w:t xml:space="preserve"> liniach komercyjnych docierając do ościennych i bardziej odległych gmin województwa: Łagów, Busko-Zdrój, Chmielnik, Raków,</w:t>
      </w:r>
      <w:r w:rsidR="00B60504">
        <w:t xml:space="preserve"> </w:t>
      </w:r>
      <w:r w:rsidRPr="00C60F40">
        <w:t>Pierzchnica, Daleszyce, Górno</w:t>
      </w:r>
      <w:r>
        <w:br/>
      </w:r>
      <w:r w:rsidRPr="00C60F40">
        <w:t>i Morawica</w:t>
      </w:r>
      <w:r w:rsidR="00B60504">
        <w:rPr>
          <w:rStyle w:val="Odwoanieprzypisudolnego"/>
        </w:rPr>
        <w:footnoteReference w:id="31"/>
      </w:r>
      <w:r w:rsidRPr="00C60F40">
        <w:t xml:space="preserve">. </w:t>
      </w:r>
    </w:p>
    <w:p w14:paraId="4E97BFA1" w14:textId="4D58FCAF" w:rsidR="00623072" w:rsidRPr="00356F54" w:rsidRDefault="00623072" w:rsidP="00465F45">
      <w:pPr>
        <w:spacing w:line="360" w:lineRule="auto"/>
        <w:jc w:val="both"/>
      </w:pPr>
      <w:r w:rsidRPr="00356F54">
        <w:t>Kierunki rozwoju publicznego transportu zbiorowego</w:t>
      </w:r>
      <w:r w:rsidR="00FD5CF1" w:rsidRPr="00356F54">
        <w:t>, których skonkretyzowanie winno nastąpić</w:t>
      </w:r>
      <w:r w:rsidR="003A1845" w:rsidRPr="00356F54">
        <w:br/>
      </w:r>
      <w:r w:rsidR="00FD5CF1" w:rsidRPr="00356F54">
        <w:t xml:space="preserve">w Planie zrównoważonego rozwoju publicznego transportu zbiorowego województwa świętokrzyskiego, </w:t>
      </w:r>
      <w:r w:rsidRPr="00356F54">
        <w:t>winny być ustalane przy uwzględnieniu determinant obejmujących:</w:t>
      </w:r>
    </w:p>
    <w:p w14:paraId="7CBBC0DE" w14:textId="2752247A" w:rsidR="00623072" w:rsidRPr="00356F54" w:rsidRDefault="00623072" w:rsidP="00FD5CF1">
      <w:pPr>
        <w:pStyle w:val="Akapitzlist"/>
        <w:numPr>
          <w:ilvl w:val="0"/>
          <w:numId w:val="167"/>
        </w:numPr>
        <w:spacing w:after="0" w:line="360" w:lineRule="auto"/>
        <w:ind w:left="567" w:hanging="283"/>
        <w:jc w:val="both"/>
        <w:rPr>
          <w:rFonts w:ascii="Times New Roman" w:hAnsi="Times New Roman" w:cs="Times New Roman"/>
          <w:sz w:val="24"/>
          <w:szCs w:val="24"/>
        </w:rPr>
      </w:pPr>
      <w:r w:rsidRPr="00356F54">
        <w:rPr>
          <w:rFonts w:ascii="Times New Roman" w:hAnsi="Times New Roman" w:cs="Times New Roman"/>
          <w:sz w:val="24"/>
          <w:szCs w:val="24"/>
        </w:rPr>
        <w:t>prognozy popytu na tego rodzaju transport</w:t>
      </w:r>
      <w:r w:rsidR="00FD5CF1" w:rsidRPr="00356F54">
        <w:rPr>
          <w:rFonts w:ascii="Times New Roman" w:hAnsi="Times New Roman" w:cs="Times New Roman"/>
          <w:sz w:val="24"/>
          <w:szCs w:val="24"/>
        </w:rPr>
        <w:t>, uwzględniające uwarunkowania demograficzne, społeczne i gospodarcze – w tym prognozy wynikające z modelu ruchu dla województwa świętokrzyskiego,</w:t>
      </w:r>
    </w:p>
    <w:p w14:paraId="73A05EA7" w14:textId="03EA479A" w:rsidR="00FD5CF1" w:rsidRPr="00356F54" w:rsidRDefault="00FD5CF1" w:rsidP="00FD5CF1">
      <w:pPr>
        <w:pStyle w:val="Akapitzlist"/>
        <w:numPr>
          <w:ilvl w:val="0"/>
          <w:numId w:val="167"/>
        </w:numPr>
        <w:spacing w:after="0" w:line="360" w:lineRule="auto"/>
        <w:ind w:left="567" w:hanging="283"/>
        <w:jc w:val="both"/>
        <w:rPr>
          <w:rFonts w:ascii="Times New Roman" w:hAnsi="Times New Roman" w:cs="Times New Roman"/>
          <w:sz w:val="24"/>
          <w:szCs w:val="24"/>
        </w:rPr>
      </w:pPr>
      <w:r w:rsidRPr="00356F54">
        <w:rPr>
          <w:rFonts w:ascii="Times New Roman" w:hAnsi="Times New Roman" w:cs="Times New Roman"/>
          <w:sz w:val="24"/>
          <w:szCs w:val="24"/>
        </w:rPr>
        <w:t>uwarunkowania i kierunki rozwoju funkcjonalno-przestrzennego określone w Planie zagospodarowania przestrzennego województwa świętokrzyskiego,</w:t>
      </w:r>
    </w:p>
    <w:p w14:paraId="48061649" w14:textId="369A1EA6" w:rsidR="00FD5CF1" w:rsidRPr="00356F54" w:rsidRDefault="00FD5CF1" w:rsidP="00FD5CF1">
      <w:pPr>
        <w:pStyle w:val="Akapitzlist"/>
        <w:numPr>
          <w:ilvl w:val="0"/>
          <w:numId w:val="167"/>
        </w:numPr>
        <w:spacing w:after="0" w:line="360" w:lineRule="auto"/>
        <w:ind w:left="567" w:hanging="283"/>
        <w:jc w:val="both"/>
        <w:rPr>
          <w:rFonts w:ascii="Times New Roman" w:hAnsi="Times New Roman" w:cs="Times New Roman"/>
          <w:sz w:val="24"/>
          <w:szCs w:val="24"/>
        </w:rPr>
      </w:pPr>
      <w:r w:rsidRPr="00356F54">
        <w:rPr>
          <w:rFonts w:ascii="Times New Roman" w:hAnsi="Times New Roman" w:cs="Times New Roman"/>
          <w:sz w:val="24"/>
          <w:szCs w:val="24"/>
        </w:rPr>
        <w:t>cele i kierunki rozwoju województwa określone w Strategii rozwoju województwa świętokrzyskiego,</w:t>
      </w:r>
    </w:p>
    <w:p w14:paraId="1B6D92E6" w14:textId="5C1005EB" w:rsidR="00FD5CF1" w:rsidRPr="00356F54" w:rsidRDefault="004B7162" w:rsidP="00FD5CF1">
      <w:pPr>
        <w:pStyle w:val="Akapitzlist"/>
        <w:numPr>
          <w:ilvl w:val="0"/>
          <w:numId w:val="167"/>
        </w:numPr>
        <w:spacing w:after="0" w:line="360" w:lineRule="auto"/>
        <w:ind w:left="567" w:hanging="283"/>
        <w:jc w:val="both"/>
        <w:rPr>
          <w:rFonts w:ascii="Times New Roman" w:hAnsi="Times New Roman" w:cs="Times New Roman"/>
          <w:sz w:val="24"/>
          <w:szCs w:val="24"/>
        </w:rPr>
      </w:pPr>
      <w:r w:rsidRPr="00356F54">
        <w:rPr>
          <w:rFonts w:ascii="Times New Roman" w:hAnsi="Times New Roman" w:cs="Times New Roman"/>
          <w:sz w:val="24"/>
          <w:szCs w:val="24"/>
        </w:rPr>
        <w:t>założenia rozwoju systemów komunikacji oraz zasady dostępu do infrastruktury komunikacyjnej określone w dokumentach krajowych i wojewódzkich,</w:t>
      </w:r>
      <w:r w:rsidR="003A1845" w:rsidRPr="00356F54">
        <w:rPr>
          <w:rFonts w:ascii="Times New Roman" w:hAnsi="Times New Roman" w:cs="Times New Roman"/>
          <w:sz w:val="24"/>
          <w:szCs w:val="24"/>
        </w:rPr>
        <w:t xml:space="preserve"> </w:t>
      </w:r>
    </w:p>
    <w:p w14:paraId="4DE0DA08" w14:textId="328397EB" w:rsidR="004B7162" w:rsidRPr="00356F54" w:rsidRDefault="004B7162" w:rsidP="00FD5CF1">
      <w:pPr>
        <w:pStyle w:val="Akapitzlist"/>
        <w:numPr>
          <w:ilvl w:val="0"/>
          <w:numId w:val="167"/>
        </w:numPr>
        <w:spacing w:after="0" w:line="360" w:lineRule="auto"/>
        <w:ind w:left="567" w:hanging="283"/>
        <w:jc w:val="both"/>
        <w:rPr>
          <w:rFonts w:ascii="Times New Roman" w:hAnsi="Times New Roman" w:cs="Times New Roman"/>
          <w:sz w:val="24"/>
          <w:szCs w:val="24"/>
        </w:rPr>
      </w:pPr>
      <w:r w:rsidRPr="00356F54">
        <w:rPr>
          <w:rFonts w:ascii="Times New Roman" w:hAnsi="Times New Roman" w:cs="Times New Roman"/>
          <w:sz w:val="24"/>
          <w:szCs w:val="24"/>
        </w:rPr>
        <w:t>uwarunkowania wynikające z ochrony środowiska naturalnego, w tym w szczególności</w:t>
      </w:r>
      <w:r w:rsidR="003A1845" w:rsidRPr="00356F54">
        <w:rPr>
          <w:rFonts w:ascii="Times New Roman" w:hAnsi="Times New Roman" w:cs="Times New Roman"/>
          <w:sz w:val="24"/>
          <w:szCs w:val="24"/>
        </w:rPr>
        <w:br/>
      </w:r>
      <w:r w:rsidRPr="00356F54">
        <w:rPr>
          <w:rFonts w:ascii="Times New Roman" w:hAnsi="Times New Roman" w:cs="Times New Roman"/>
          <w:sz w:val="24"/>
          <w:szCs w:val="24"/>
        </w:rPr>
        <w:t>w zakresie zmniejszania wpływu transportu na to środowisko.</w:t>
      </w:r>
    </w:p>
    <w:p w14:paraId="22598735" w14:textId="1452BB57" w:rsidR="004B7162" w:rsidRPr="00356F54" w:rsidRDefault="005F23EC" w:rsidP="004B7162">
      <w:pPr>
        <w:spacing w:line="360" w:lineRule="auto"/>
        <w:jc w:val="both"/>
      </w:pPr>
      <w:r w:rsidRPr="00356F54">
        <w:t>Określone na podstawie powyższych determinant kierunki rozwoju publicznego transportu zbiorowego winny prowadzić do rozwiązania najważniejszych problemów województwa w zakresie transportu publicznego określonych w rozdziale 4 niniejszego RPT</w:t>
      </w:r>
      <w:r w:rsidR="0046633F" w:rsidRPr="00356F54">
        <w:t>, czyli do</w:t>
      </w:r>
      <w:r w:rsidRPr="00356F54">
        <w:t>:</w:t>
      </w:r>
    </w:p>
    <w:p w14:paraId="7829AAD3" w14:textId="326B66D2" w:rsidR="00F62C77" w:rsidRPr="00356F54" w:rsidRDefault="00AE7C51" w:rsidP="00F62C77">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356F54">
        <w:rPr>
          <w:rFonts w:ascii="Times New Roman" w:eastAsiaTheme="minorHAnsi" w:hAnsi="Times New Roman" w:cs="Times New Roman"/>
          <w:sz w:val="24"/>
          <w:szCs w:val="24"/>
          <w:lang w:eastAsia="en-US"/>
        </w:rPr>
        <w:t xml:space="preserve">uzupełnienia braków w zakresie publicznego transportu zbiorowego na </w:t>
      </w:r>
      <w:r w:rsidR="00F62C77" w:rsidRPr="00356F54">
        <w:rPr>
          <w:rFonts w:ascii="Times New Roman" w:eastAsiaTheme="minorHAnsi" w:hAnsi="Times New Roman" w:cs="Times New Roman"/>
          <w:sz w:val="24"/>
          <w:szCs w:val="24"/>
          <w:lang w:eastAsia="en-US"/>
        </w:rPr>
        <w:t>obszar</w:t>
      </w:r>
      <w:r w:rsidRPr="00356F54">
        <w:rPr>
          <w:rFonts w:ascii="Times New Roman" w:eastAsiaTheme="minorHAnsi" w:hAnsi="Times New Roman" w:cs="Times New Roman"/>
          <w:sz w:val="24"/>
          <w:szCs w:val="24"/>
          <w:lang w:eastAsia="en-US"/>
        </w:rPr>
        <w:t xml:space="preserve">ach </w:t>
      </w:r>
      <w:r w:rsidR="00F62C77" w:rsidRPr="00356F54">
        <w:rPr>
          <w:rFonts w:ascii="Times New Roman" w:eastAsiaTheme="minorHAnsi" w:hAnsi="Times New Roman" w:cs="Times New Roman"/>
          <w:sz w:val="24"/>
          <w:szCs w:val="24"/>
          <w:lang w:eastAsia="en-US"/>
        </w:rPr>
        <w:t xml:space="preserve"> niedosłużon</w:t>
      </w:r>
      <w:r w:rsidRPr="00356F54">
        <w:rPr>
          <w:rFonts w:ascii="Times New Roman" w:eastAsiaTheme="minorHAnsi" w:hAnsi="Times New Roman" w:cs="Times New Roman"/>
          <w:sz w:val="24"/>
          <w:szCs w:val="24"/>
          <w:lang w:eastAsia="en-US"/>
        </w:rPr>
        <w:t xml:space="preserve">ych </w:t>
      </w:r>
      <w:r w:rsidR="00F62C77" w:rsidRPr="00356F54">
        <w:rPr>
          <w:rFonts w:ascii="Times New Roman" w:eastAsiaTheme="minorHAnsi" w:hAnsi="Times New Roman" w:cs="Times New Roman"/>
          <w:sz w:val="24"/>
          <w:szCs w:val="24"/>
          <w:lang w:eastAsia="en-US"/>
        </w:rPr>
        <w:t>komunikacyjnie</w:t>
      </w:r>
      <w:r w:rsidRPr="00356F54">
        <w:rPr>
          <w:rFonts w:ascii="Times New Roman" w:eastAsiaTheme="minorHAnsi" w:hAnsi="Times New Roman" w:cs="Times New Roman"/>
          <w:sz w:val="24"/>
          <w:szCs w:val="24"/>
          <w:lang w:eastAsia="en-US"/>
        </w:rPr>
        <w:t>, z ogr</w:t>
      </w:r>
      <w:r w:rsidR="00F62C77" w:rsidRPr="00356F54">
        <w:rPr>
          <w:rFonts w:ascii="Times New Roman" w:eastAsiaTheme="minorHAnsi" w:hAnsi="Times New Roman" w:cs="Times New Roman"/>
          <w:sz w:val="24"/>
          <w:szCs w:val="24"/>
          <w:lang w:eastAsia="en-US"/>
        </w:rPr>
        <w:t>aniczonym dostępem do ośrodków powiatowych oraz wojewódzkiego</w:t>
      </w:r>
      <w:r w:rsidRPr="00356F54">
        <w:rPr>
          <w:rFonts w:ascii="Times New Roman" w:eastAsiaTheme="minorHAnsi" w:hAnsi="Times New Roman" w:cs="Times New Roman"/>
          <w:sz w:val="24"/>
          <w:szCs w:val="24"/>
          <w:lang w:eastAsia="en-US"/>
        </w:rPr>
        <w:t xml:space="preserve">, </w:t>
      </w:r>
    </w:p>
    <w:p w14:paraId="718B523E" w14:textId="12331342" w:rsidR="00F62C77" w:rsidRPr="00356F54" w:rsidRDefault="00AE7C51" w:rsidP="00F62C77">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356F54">
        <w:rPr>
          <w:rFonts w:ascii="Times New Roman" w:eastAsiaTheme="minorHAnsi" w:hAnsi="Times New Roman" w:cs="Times New Roman"/>
          <w:sz w:val="24"/>
          <w:szCs w:val="24"/>
          <w:lang w:eastAsia="en-US"/>
        </w:rPr>
        <w:t xml:space="preserve">wzrostu konkurencyjności </w:t>
      </w:r>
      <w:r w:rsidR="00F62C77" w:rsidRPr="00356F54">
        <w:rPr>
          <w:rFonts w:ascii="Times New Roman" w:eastAsiaTheme="minorHAnsi" w:hAnsi="Times New Roman" w:cs="Times New Roman"/>
          <w:sz w:val="24"/>
          <w:szCs w:val="24"/>
          <w:lang w:eastAsia="en-US"/>
        </w:rPr>
        <w:t>transport publiczny w stosunku do transportu indywidualnego</w:t>
      </w:r>
      <w:r w:rsidRPr="00356F54">
        <w:rPr>
          <w:rFonts w:ascii="Times New Roman" w:eastAsiaTheme="minorHAnsi" w:hAnsi="Times New Roman" w:cs="Times New Roman"/>
          <w:sz w:val="24"/>
          <w:szCs w:val="24"/>
          <w:lang w:eastAsia="en-US"/>
        </w:rPr>
        <w:t xml:space="preserve">, zarówno pod względem kosztów jak i dostępności </w:t>
      </w:r>
      <w:r w:rsidR="00F62C77" w:rsidRPr="00356F54">
        <w:rPr>
          <w:rFonts w:ascii="Times New Roman" w:eastAsiaTheme="minorHAnsi" w:hAnsi="Times New Roman" w:cs="Times New Roman"/>
          <w:sz w:val="24"/>
          <w:szCs w:val="24"/>
          <w:lang w:eastAsia="en-US"/>
        </w:rPr>
        <w:t>(liczba przystanków, dostęp do nich, liczba kursów i ich rozkład w skali doby),</w:t>
      </w:r>
    </w:p>
    <w:p w14:paraId="08DEFC74" w14:textId="526C2692" w:rsidR="00F62C77" w:rsidRPr="00356F54" w:rsidRDefault="00E61E04" w:rsidP="00F62C77">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356F54">
        <w:rPr>
          <w:rFonts w:ascii="Times New Roman" w:eastAsiaTheme="minorHAnsi" w:hAnsi="Times New Roman" w:cs="Times New Roman"/>
          <w:sz w:val="24"/>
          <w:szCs w:val="24"/>
          <w:lang w:eastAsia="en-US"/>
        </w:rPr>
        <w:t xml:space="preserve">stworzenia </w:t>
      </w:r>
      <w:r w:rsidR="00F62C77" w:rsidRPr="00356F54">
        <w:rPr>
          <w:rFonts w:ascii="Times New Roman" w:eastAsiaTheme="minorHAnsi" w:hAnsi="Times New Roman" w:cs="Times New Roman"/>
          <w:sz w:val="24"/>
          <w:szCs w:val="24"/>
          <w:lang w:eastAsia="en-US"/>
        </w:rPr>
        <w:t xml:space="preserve">bodźców skłaniających lub zachęcających do rezygnacji z transportu indywidualnego na rzecz publicznego transportu zbiorowego lub  alternatywnych środków transportu (transport pieszy, rowerowy), </w:t>
      </w:r>
    </w:p>
    <w:p w14:paraId="6D879F37" w14:textId="472D4344" w:rsidR="00F62C77" w:rsidRPr="00356F54" w:rsidRDefault="002D5CDD" w:rsidP="00F62C77">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356F54">
        <w:rPr>
          <w:rFonts w:ascii="Times New Roman" w:eastAsiaTheme="minorHAnsi" w:hAnsi="Times New Roman" w:cs="Times New Roman"/>
          <w:sz w:val="24"/>
          <w:szCs w:val="24"/>
          <w:lang w:eastAsia="en-US"/>
        </w:rPr>
        <w:t xml:space="preserve">budowy </w:t>
      </w:r>
      <w:r w:rsidR="00F62C77" w:rsidRPr="00356F54">
        <w:rPr>
          <w:rFonts w:ascii="Times New Roman" w:eastAsiaTheme="minorHAnsi" w:hAnsi="Times New Roman" w:cs="Times New Roman"/>
          <w:sz w:val="24"/>
          <w:szCs w:val="24"/>
          <w:lang w:eastAsia="en-US"/>
        </w:rPr>
        <w:t xml:space="preserve">w </w:t>
      </w:r>
      <w:r w:rsidRPr="00356F54">
        <w:rPr>
          <w:rFonts w:ascii="Times New Roman" w:eastAsiaTheme="minorHAnsi" w:hAnsi="Times New Roman" w:cs="Times New Roman"/>
          <w:sz w:val="24"/>
          <w:szCs w:val="24"/>
          <w:lang w:eastAsia="en-US"/>
        </w:rPr>
        <w:t>obszarze</w:t>
      </w:r>
      <w:r w:rsidR="00F62C77" w:rsidRPr="00356F54">
        <w:rPr>
          <w:rFonts w:ascii="Times New Roman" w:eastAsiaTheme="minorHAnsi" w:hAnsi="Times New Roman" w:cs="Times New Roman"/>
          <w:sz w:val="24"/>
          <w:szCs w:val="24"/>
          <w:lang w:eastAsia="en-US"/>
        </w:rPr>
        <w:t xml:space="preserve"> województwa zintegrowanego systemu szynowej i drogowej komunikacji zbiorowej</w:t>
      </w:r>
      <w:r w:rsidRPr="00356F54">
        <w:rPr>
          <w:rFonts w:ascii="Times New Roman" w:eastAsiaTheme="minorHAnsi" w:hAnsi="Times New Roman" w:cs="Times New Roman"/>
          <w:sz w:val="24"/>
          <w:szCs w:val="24"/>
          <w:lang w:eastAsia="en-US"/>
        </w:rPr>
        <w:t>,</w:t>
      </w:r>
      <w:r w:rsidR="00F62C77" w:rsidRPr="00356F54">
        <w:rPr>
          <w:rFonts w:ascii="Times New Roman" w:eastAsiaTheme="minorHAnsi" w:hAnsi="Times New Roman" w:cs="Times New Roman"/>
          <w:sz w:val="24"/>
          <w:szCs w:val="24"/>
          <w:lang w:eastAsia="en-US"/>
        </w:rPr>
        <w:t xml:space="preserve"> </w:t>
      </w:r>
    </w:p>
    <w:p w14:paraId="06F40036" w14:textId="5141FDD2" w:rsidR="00F62C77" w:rsidRPr="00356F54" w:rsidRDefault="002D5CDD" w:rsidP="00F62C77">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356F54">
        <w:rPr>
          <w:rFonts w:ascii="Times New Roman" w:eastAsiaTheme="minorHAnsi" w:hAnsi="Times New Roman" w:cs="Times New Roman"/>
          <w:sz w:val="24"/>
          <w:szCs w:val="24"/>
          <w:lang w:eastAsia="en-US"/>
        </w:rPr>
        <w:t xml:space="preserve">budowy </w:t>
      </w:r>
      <w:r w:rsidR="00F62C77" w:rsidRPr="00356F54">
        <w:rPr>
          <w:rFonts w:ascii="Times New Roman" w:eastAsiaTheme="minorHAnsi" w:hAnsi="Times New Roman" w:cs="Times New Roman"/>
          <w:sz w:val="24"/>
          <w:szCs w:val="24"/>
          <w:lang w:eastAsia="en-US"/>
        </w:rPr>
        <w:t xml:space="preserve">w obszarze województwa sieci zintegrowanych węzłów przesiadkowych (pasażerskich) </w:t>
      </w:r>
      <w:r w:rsidRPr="00356F54">
        <w:rPr>
          <w:rFonts w:ascii="Times New Roman" w:eastAsiaTheme="minorHAnsi" w:hAnsi="Times New Roman" w:cs="Times New Roman"/>
          <w:sz w:val="24"/>
          <w:szCs w:val="24"/>
          <w:lang w:eastAsia="en-US"/>
        </w:rPr>
        <w:t>na styku różnych rodzajów transportu – indywidualn</w:t>
      </w:r>
      <w:r w:rsidR="0066123A" w:rsidRPr="00356F54">
        <w:rPr>
          <w:rFonts w:ascii="Times New Roman" w:eastAsiaTheme="minorHAnsi" w:hAnsi="Times New Roman" w:cs="Times New Roman"/>
          <w:sz w:val="24"/>
          <w:szCs w:val="24"/>
          <w:lang w:eastAsia="en-US"/>
        </w:rPr>
        <w:t>ego</w:t>
      </w:r>
      <w:r w:rsidRPr="00356F54">
        <w:rPr>
          <w:rFonts w:ascii="Times New Roman" w:eastAsiaTheme="minorHAnsi" w:hAnsi="Times New Roman" w:cs="Times New Roman"/>
          <w:sz w:val="24"/>
          <w:szCs w:val="24"/>
          <w:lang w:eastAsia="en-US"/>
        </w:rPr>
        <w:t>, kolejow</w:t>
      </w:r>
      <w:r w:rsidR="0066123A" w:rsidRPr="00356F54">
        <w:rPr>
          <w:rFonts w:ascii="Times New Roman" w:eastAsiaTheme="minorHAnsi" w:hAnsi="Times New Roman" w:cs="Times New Roman"/>
          <w:sz w:val="24"/>
          <w:szCs w:val="24"/>
          <w:lang w:eastAsia="en-US"/>
        </w:rPr>
        <w:t>ego</w:t>
      </w:r>
      <w:r w:rsidRPr="00356F54">
        <w:rPr>
          <w:rFonts w:ascii="Times New Roman" w:eastAsiaTheme="minorHAnsi" w:hAnsi="Times New Roman" w:cs="Times New Roman"/>
          <w:sz w:val="24"/>
          <w:szCs w:val="24"/>
          <w:lang w:eastAsia="en-US"/>
        </w:rPr>
        <w:t>, autobusow</w:t>
      </w:r>
      <w:r w:rsidR="0066123A" w:rsidRPr="00356F54">
        <w:rPr>
          <w:rFonts w:ascii="Times New Roman" w:eastAsiaTheme="minorHAnsi" w:hAnsi="Times New Roman" w:cs="Times New Roman"/>
          <w:sz w:val="24"/>
          <w:szCs w:val="24"/>
          <w:lang w:eastAsia="en-US"/>
        </w:rPr>
        <w:t>ego</w:t>
      </w:r>
      <w:r w:rsidRPr="00356F54">
        <w:rPr>
          <w:rFonts w:ascii="Times New Roman" w:eastAsiaTheme="minorHAnsi" w:hAnsi="Times New Roman" w:cs="Times New Roman"/>
          <w:sz w:val="24"/>
          <w:szCs w:val="24"/>
          <w:lang w:eastAsia="en-US"/>
        </w:rPr>
        <w:t>, rowerow</w:t>
      </w:r>
      <w:r w:rsidR="0066123A" w:rsidRPr="00356F54">
        <w:rPr>
          <w:rFonts w:ascii="Times New Roman" w:eastAsiaTheme="minorHAnsi" w:hAnsi="Times New Roman" w:cs="Times New Roman"/>
          <w:sz w:val="24"/>
          <w:szCs w:val="24"/>
          <w:lang w:eastAsia="en-US"/>
        </w:rPr>
        <w:t>ego</w:t>
      </w:r>
      <w:r w:rsidRPr="00356F54">
        <w:rPr>
          <w:rFonts w:ascii="Times New Roman" w:eastAsiaTheme="minorHAnsi" w:hAnsi="Times New Roman" w:cs="Times New Roman"/>
          <w:sz w:val="24"/>
          <w:szCs w:val="24"/>
          <w:lang w:eastAsia="en-US"/>
        </w:rPr>
        <w:t xml:space="preserve"> i piesz</w:t>
      </w:r>
      <w:r w:rsidR="0066123A" w:rsidRPr="00356F54">
        <w:rPr>
          <w:rFonts w:ascii="Times New Roman" w:eastAsiaTheme="minorHAnsi" w:hAnsi="Times New Roman" w:cs="Times New Roman"/>
          <w:sz w:val="24"/>
          <w:szCs w:val="24"/>
          <w:lang w:eastAsia="en-US"/>
        </w:rPr>
        <w:t>ego</w:t>
      </w:r>
      <w:r w:rsidRPr="00356F54">
        <w:rPr>
          <w:rFonts w:ascii="Times New Roman" w:eastAsiaTheme="minorHAnsi" w:hAnsi="Times New Roman" w:cs="Times New Roman"/>
          <w:sz w:val="24"/>
          <w:szCs w:val="24"/>
          <w:lang w:eastAsia="en-US"/>
        </w:rPr>
        <w:t>.</w:t>
      </w:r>
    </w:p>
    <w:p w14:paraId="2258D5B6" w14:textId="77777777" w:rsidR="008E552A" w:rsidRPr="00F0486C" w:rsidRDefault="008E552A" w:rsidP="00CD34F0">
      <w:pPr>
        <w:jc w:val="both"/>
      </w:pPr>
    </w:p>
    <w:p w14:paraId="263CA648" w14:textId="3011D2B6" w:rsidR="005E2469" w:rsidRPr="00F0486C" w:rsidRDefault="005E2469" w:rsidP="005E2469">
      <w:pPr>
        <w:pStyle w:val="Nagwek2"/>
        <w:rPr>
          <w:b/>
          <w:bCs/>
          <w:szCs w:val="24"/>
        </w:rPr>
      </w:pPr>
      <w:bookmarkStart w:id="68" w:name="_Toc157602073"/>
      <w:r w:rsidRPr="00F0486C">
        <w:rPr>
          <w:b/>
          <w:bCs/>
          <w:szCs w:val="24"/>
        </w:rPr>
        <w:t xml:space="preserve">3.2.6 Transport </w:t>
      </w:r>
      <w:r w:rsidR="0040058C" w:rsidRPr="00F0486C">
        <w:rPr>
          <w:b/>
          <w:bCs/>
          <w:szCs w:val="24"/>
        </w:rPr>
        <w:t>multi</w:t>
      </w:r>
      <w:r w:rsidR="00CD08DC" w:rsidRPr="00F0486C">
        <w:rPr>
          <w:b/>
          <w:bCs/>
          <w:szCs w:val="24"/>
        </w:rPr>
        <w:t>modalny/</w:t>
      </w:r>
      <w:r w:rsidR="003A571E" w:rsidRPr="00F0486C">
        <w:rPr>
          <w:b/>
          <w:bCs/>
          <w:szCs w:val="24"/>
        </w:rPr>
        <w:t>i</w:t>
      </w:r>
      <w:r w:rsidR="0040058C" w:rsidRPr="00F0486C">
        <w:rPr>
          <w:b/>
          <w:bCs/>
          <w:szCs w:val="24"/>
        </w:rPr>
        <w:t>nter</w:t>
      </w:r>
      <w:r w:rsidR="003A571E" w:rsidRPr="00F0486C">
        <w:rPr>
          <w:b/>
          <w:bCs/>
          <w:szCs w:val="24"/>
        </w:rPr>
        <w:t>modalny</w:t>
      </w:r>
      <w:bookmarkEnd w:id="68"/>
    </w:p>
    <w:p w14:paraId="7FC3D359" w14:textId="77777777" w:rsidR="005E2469" w:rsidRPr="00F0486C" w:rsidRDefault="005E2469" w:rsidP="005E2469">
      <w:pPr>
        <w:rPr>
          <w:b/>
          <w:color w:val="000000"/>
          <w:highlight w:val="yellow"/>
        </w:rPr>
      </w:pPr>
    </w:p>
    <w:p w14:paraId="55275E00" w14:textId="7B618796" w:rsidR="00CD08DC" w:rsidRPr="00F0486C" w:rsidRDefault="00D7085D" w:rsidP="0083202D">
      <w:pPr>
        <w:spacing w:line="360" w:lineRule="auto"/>
        <w:jc w:val="both"/>
        <w:rPr>
          <w:bCs/>
          <w:color w:val="000000"/>
        </w:rPr>
      </w:pPr>
      <w:r>
        <w:rPr>
          <w:bCs/>
          <w:color w:val="000000"/>
        </w:rPr>
        <w:t>Powszechnie akceptowalna, między innymi przez Europejską Komisję Gospodarczą ONZ i UE, definicja określa transport multimodaln</w:t>
      </w:r>
      <w:r w:rsidR="00EF3F11">
        <w:rPr>
          <w:bCs/>
          <w:color w:val="000000"/>
        </w:rPr>
        <w:t>y</w:t>
      </w:r>
      <w:r>
        <w:rPr>
          <w:bCs/>
          <w:color w:val="000000"/>
        </w:rPr>
        <w:t xml:space="preserve"> i intermodalny jako</w:t>
      </w:r>
    </w:p>
    <w:p w14:paraId="1141FCBD" w14:textId="77777777" w:rsidR="0040058C" w:rsidRPr="00F0486C" w:rsidRDefault="0040058C">
      <w:pPr>
        <w:numPr>
          <w:ilvl w:val="0"/>
          <w:numId w:val="62"/>
        </w:numPr>
        <w:spacing w:line="360" w:lineRule="auto"/>
        <w:ind w:left="567" w:hanging="283"/>
        <w:jc w:val="both"/>
        <w:rPr>
          <w:bCs/>
          <w:color w:val="000000"/>
        </w:rPr>
      </w:pPr>
      <w:r w:rsidRPr="00B60504">
        <w:rPr>
          <w:b/>
          <w:color w:val="000000"/>
        </w:rPr>
        <w:t>transport multimodalny</w:t>
      </w:r>
      <w:r w:rsidRPr="00F0486C">
        <w:rPr>
          <w:bCs/>
          <w:color w:val="000000"/>
        </w:rPr>
        <w:t xml:space="preserve"> to przewóz ładunków z użyciem przynajmniej dwóch gałęzi transportu, ale towar może zmieniać jednostki ładunkowe – może być przeładowywany do innej jednostki przy zmianie środka przewozu. Niezależnie od tego ile jest gałęzi transportu, klient podpisuje jedną umowę przewozową.</w:t>
      </w:r>
    </w:p>
    <w:p w14:paraId="23A5E651" w14:textId="7276C5AC" w:rsidR="00B80A36" w:rsidRPr="00F0486C" w:rsidRDefault="00624818">
      <w:pPr>
        <w:numPr>
          <w:ilvl w:val="0"/>
          <w:numId w:val="62"/>
        </w:numPr>
        <w:spacing w:line="360" w:lineRule="auto"/>
        <w:ind w:left="567" w:hanging="283"/>
        <w:jc w:val="both"/>
        <w:rPr>
          <w:bCs/>
          <w:color w:val="000000"/>
        </w:rPr>
      </w:pPr>
      <w:r w:rsidRPr="00B60504">
        <w:rPr>
          <w:b/>
          <w:color w:val="000000"/>
        </w:rPr>
        <w:t>transport intermodalny</w:t>
      </w:r>
      <w:r w:rsidRPr="00F0486C">
        <w:rPr>
          <w:bCs/>
          <w:color w:val="000000"/>
        </w:rPr>
        <w:t xml:space="preserve"> to transport realizowany przez dwa lub więcej środki transportu, ale</w:t>
      </w:r>
      <w:r w:rsidR="00D75798">
        <w:rPr>
          <w:bCs/>
          <w:color w:val="000000"/>
        </w:rPr>
        <w:br/>
      </w:r>
      <w:r w:rsidRPr="00F0486C">
        <w:rPr>
          <w:bCs/>
          <w:color w:val="000000"/>
        </w:rPr>
        <w:t>z wykorzystaniem tej samej jednostki ładunkowej (np.:</w:t>
      </w:r>
      <w:r w:rsidR="00CD08DC" w:rsidRPr="00F0486C">
        <w:rPr>
          <w:bCs/>
          <w:color w:val="000000"/>
        </w:rPr>
        <w:t xml:space="preserve"> </w:t>
      </w:r>
      <w:r w:rsidRPr="00F0486C">
        <w:rPr>
          <w:bCs/>
          <w:color w:val="000000"/>
        </w:rPr>
        <w:t>kontener, naczepa)</w:t>
      </w:r>
      <w:r w:rsidR="00CD08DC" w:rsidRPr="00F0486C">
        <w:rPr>
          <w:bCs/>
          <w:color w:val="000000"/>
        </w:rPr>
        <w:t>. Dotyczy to całej trasy, którą pokonuje towar – od nadawcy do odbiorcy. Dodatkowo istotne jest, że w transporcie intermodalnym nie precyzuje się udziału określonej gałęzi transportu w operacjach dowozowo-</w:t>
      </w:r>
      <w:proofErr w:type="spellStart"/>
      <w:r w:rsidR="00CD08DC" w:rsidRPr="00F0486C">
        <w:rPr>
          <w:bCs/>
          <w:color w:val="000000"/>
        </w:rPr>
        <w:t>odwozowych</w:t>
      </w:r>
      <w:proofErr w:type="spellEnd"/>
      <w:r w:rsidR="00CD08DC" w:rsidRPr="00F0486C">
        <w:rPr>
          <w:bCs/>
          <w:color w:val="000000"/>
        </w:rPr>
        <w:t>,</w:t>
      </w:r>
    </w:p>
    <w:p w14:paraId="4E80EF1A" w14:textId="241F488A" w:rsidR="00624818" w:rsidRPr="00F0486C" w:rsidRDefault="00C56C47" w:rsidP="0083202D">
      <w:pPr>
        <w:spacing w:line="360" w:lineRule="auto"/>
        <w:jc w:val="both"/>
        <w:rPr>
          <w:bCs/>
          <w:color w:val="000000"/>
        </w:rPr>
      </w:pPr>
      <w:r w:rsidRPr="00F0486C">
        <w:rPr>
          <w:bCs/>
          <w:color w:val="000000"/>
        </w:rPr>
        <w:t>Z powyższego wynika, ze transport intermodalny stanow</w:t>
      </w:r>
      <w:r w:rsidR="00984F41" w:rsidRPr="00F0486C">
        <w:rPr>
          <w:bCs/>
          <w:color w:val="000000"/>
        </w:rPr>
        <w:t>i</w:t>
      </w:r>
      <w:r w:rsidRPr="00F0486C">
        <w:rPr>
          <w:bCs/>
          <w:color w:val="000000"/>
        </w:rPr>
        <w:t xml:space="preserve"> część transportu multimodalnego.</w:t>
      </w:r>
    </w:p>
    <w:p w14:paraId="3D3D3577" w14:textId="03DEE8AC" w:rsidR="006906F1" w:rsidRPr="00F0486C" w:rsidRDefault="006906F1" w:rsidP="0083202D">
      <w:pPr>
        <w:spacing w:line="360" w:lineRule="auto"/>
        <w:ind w:firstLine="708"/>
        <w:jc w:val="both"/>
        <w:rPr>
          <w:bCs/>
          <w:color w:val="000000"/>
        </w:rPr>
      </w:pPr>
      <w:r w:rsidRPr="00F0486C">
        <w:rPr>
          <w:bCs/>
          <w:color w:val="000000"/>
        </w:rPr>
        <w:t>Zgodnie z wizją określoną w Białej Księdze</w:t>
      </w:r>
      <w:r w:rsidR="00B60504">
        <w:rPr>
          <w:bCs/>
          <w:color w:val="000000"/>
        </w:rPr>
        <w:t xml:space="preserve"> - </w:t>
      </w:r>
      <w:r w:rsidRPr="00F0486C">
        <w:rPr>
          <w:bCs/>
          <w:color w:val="000000"/>
        </w:rPr>
        <w:t>dokumencie określ</w:t>
      </w:r>
      <w:r w:rsidR="002F6B1D" w:rsidRPr="00F0486C">
        <w:rPr>
          <w:bCs/>
          <w:color w:val="000000"/>
        </w:rPr>
        <w:t>ającym</w:t>
      </w:r>
      <w:r w:rsidRPr="00F0486C">
        <w:rPr>
          <w:bCs/>
          <w:color w:val="000000"/>
        </w:rPr>
        <w:t xml:space="preserve"> kierunki polityki transportowej UE, podkreślającą konieczność znaczącego ograniczenia emisji gazów cieplarnianych w sektorze transportu został określony cel generalny, jakim jest ograniczenie emisji gazów cieplarnianych o 60 %</w:t>
      </w:r>
      <w:r w:rsidR="00F575FC" w:rsidRPr="00F0486C">
        <w:rPr>
          <w:bCs/>
          <w:color w:val="000000"/>
        </w:rPr>
        <w:t>.</w:t>
      </w:r>
      <w:r w:rsidR="002F6B1D" w:rsidRPr="00F0486C">
        <w:rPr>
          <w:bCs/>
          <w:color w:val="000000"/>
        </w:rPr>
        <w:t xml:space="preserve"> Bezpośrednio transportu intermodalnego dotyczą następujące zapisy:</w:t>
      </w:r>
    </w:p>
    <w:p w14:paraId="3984DD72" w14:textId="1990CA48" w:rsidR="002F6B1D" w:rsidRPr="00F0486C" w:rsidRDefault="002F6B1D">
      <w:pPr>
        <w:numPr>
          <w:ilvl w:val="0"/>
          <w:numId w:val="69"/>
        </w:numPr>
        <w:spacing w:line="360" w:lineRule="auto"/>
        <w:ind w:left="567" w:hanging="283"/>
        <w:jc w:val="both"/>
        <w:rPr>
          <w:bCs/>
          <w:color w:val="000000"/>
        </w:rPr>
      </w:pPr>
      <w:r w:rsidRPr="00F0486C">
        <w:rPr>
          <w:bCs/>
          <w:color w:val="000000"/>
        </w:rPr>
        <w:t>do 2030 roku 30% drogowego transportu towarów na odległościach większych niż 300 km należy przenieść na inne środki transportu a do roku 2050 powinno to być ponad 50% tego transportu</w:t>
      </w:r>
      <w:r w:rsidR="00B60504">
        <w:rPr>
          <w:bCs/>
          <w:color w:val="000000"/>
        </w:rPr>
        <w:t>,</w:t>
      </w:r>
    </w:p>
    <w:p w14:paraId="32424694" w14:textId="339A72E9" w:rsidR="002F6B1D" w:rsidRPr="00F0486C" w:rsidRDefault="002F6B1D">
      <w:pPr>
        <w:numPr>
          <w:ilvl w:val="0"/>
          <w:numId w:val="69"/>
        </w:numPr>
        <w:spacing w:line="360" w:lineRule="auto"/>
        <w:ind w:left="567" w:hanging="283"/>
        <w:jc w:val="both"/>
        <w:rPr>
          <w:bCs/>
          <w:color w:val="000000"/>
        </w:rPr>
      </w:pPr>
      <w:r w:rsidRPr="00F0486C">
        <w:rPr>
          <w:bCs/>
          <w:color w:val="000000"/>
        </w:rPr>
        <w:t xml:space="preserve">stworzenie do roku 2030 w pełni funkcjonalnej </w:t>
      </w:r>
      <w:proofErr w:type="spellStart"/>
      <w:r w:rsidRPr="00F0486C">
        <w:rPr>
          <w:bCs/>
          <w:color w:val="000000"/>
        </w:rPr>
        <w:t>ogólnounijnej</w:t>
      </w:r>
      <w:proofErr w:type="spellEnd"/>
      <w:r w:rsidRPr="00F0486C">
        <w:rPr>
          <w:bCs/>
          <w:color w:val="000000"/>
        </w:rPr>
        <w:t xml:space="preserve"> multimodalnej sieci bazowej TEN-T, zaś do roku 2050 osiągnięcie wysokiej jakości i przepustowości tej sieci, jak również stworzenie odpowiednich usług informacyjnych,</w:t>
      </w:r>
    </w:p>
    <w:p w14:paraId="51B5475A" w14:textId="42FC9090" w:rsidR="006906F1" w:rsidRPr="00F0486C" w:rsidRDefault="002F6B1D" w:rsidP="0083202D">
      <w:pPr>
        <w:spacing w:line="360" w:lineRule="auto"/>
        <w:jc w:val="both"/>
        <w:rPr>
          <w:bCs/>
          <w:color w:val="000000"/>
        </w:rPr>
      </w:pPr>
      <w:r w:rsidRPr="00F0486C">
        <w:rPr>
          <w:bCs/>
          <w:color w:val="000000"/>
        </w:rPr>
        <w:t>Ponadto przewiduje się, że drogowy transport towarowy wzrośnie o około 40% do 2030 roku</w:t>
      </w:r>
      <w:r w:rsidR="00D75798">
        <w:rPr>
          <w:bCs/>
          <w:color w:val="000000"/>
        </w:rPr>
        <w:br/>
      </w:r>
      <w:r w:rsidRPr="00F0486C">
        <w:rPr>
          <w:bCs/>
          <w:color w:val="000000"/>
        </w:rPr>
        <w:t xml:space="preserve">i o ponad 80% do 2050 roku. Celem polityki transportowej UE jest zatem zmniejszenie transportu drogowego w kierunku mniej zanieczyszczających i bardziej energooszczędnych środków transportu. </w:t>
      </w:r>
    </w:p>
    <w:p w14:paraId="10D2E9E0" w14:textId="3535C2C1" w:rsidR="00087DBB" w:rsidRPr="00F0486C" w:rsidRDefault="00D113A8" w:rsidP="0083202D">
      <w:pPr>
        <w:spacing w:line="360" w:lineRule="auto"/>
        <w:jc w:val="both"/>
        <w:rPr>
          <w:bCs/>
          <w:color w:val="000000"/>
        </w:rPr>
      </w:pPr>
      <w:r w:rsidRPr="00F0486C">
        <w:rPr>
          <w:bCs/>
          <w:color w:val="000000"/>
        </w:rPr>
        <w:tab/>
        <w:t>Polska na tle Europy, cechuje się bardzo niskim poziomem wykorzystania kontenerów</w:t>
      </w:r>
      <w:r w:rsidR="00D75798">
        <w:rPr>
          <w:bCs/>
          <w:color w:val="000000"/>
        </w:rPr>
        <w:br/>
      </w:r>
      <w:r w:rsidRPr="00F0486C">
        <w:rPr>
          <w:bCs/>
          <w:color w:val="000000"/>
        </w:rPr>
        <w:t>w transporcie drogowym co skutkuje ty</w:t>
      </w:r>
      <w:r w:rsidR="0045239D">
        <w:rPr>
          <w:bCs/>
          <w:color w:val="000000"/>
        </w:rPr>
        <w:t>m</w:t>
      </w:r>
      <w:r w:rsidRPr="00F0486C">
        <w:rPr>
          <w:bCs/>
          <w:color w:val="000000"/>
        </w:rPr>
        <w:t xml:space="preserve">, że transportowane ładunki w niewielkim jedynie stopniu mogą być przewożone z wykorzystaniem rozwiązań intermodalnych. </w:t>
      </w:r>
      <w:r w:rsidR="00841033" w:rsidRPr="00F0486C">
        <w:rPr>
          <w:bCs/>
          <w:color w:val="000000"/>
        </w:rPr>
        <w:t>Notowany w Polsce od lat systematyczny wzrost wielkości transportu towarów jest konsumowany niemal w całości przez transport drogowy. Konsekwencj</w:t>
      </w:r>
      <w:r w:rsidR="00781F86">
        <w:rPr>
          <w:bCs/>
          <w:color w:val="000000"/>
        </w:rPr>
        <w:t>ą</w:t>
      </w:r>
      <w:r w:rsidR="00841033" w:rsidRPr="00F0486C">
        <w:rPr>
          <w:bCs/>
          <w:color w:val="000000"/>
        </w:rPr>
        <w:t xml:space="preserve"> tego są: hałas, niszczenie dróg, pogarszanie stanu środowiska oraz bezpieczeństwa w ruchu drogowym. </w:t>
      </w:r>
      <w:r w:rsidR="00087DBB" w:rsidRPr="00F0486C">
        <w:rPr>
          <w:bCs/>
          <w:color w:val="000000"/>
        </w:rPr>
        <w:t>Częściowo wynikać to może z faktu, że jak podaje spółka PKP PLK na koniec 2018 roku, jedynie 11% linii kolejowych zarządzanych przez spółkę spełniało istotne parametry techniczne i operacyjne dla przewozów intermodalnych, a niewiele ponad 3% zostało wyposażonych w system ERTMS/ECTS.</w:t>
      </w:r>
    </w:p>
    <w:p w14:paraId="4ED84ADD" w14:textId="29EEC478" w:rsidR="00D113A8" w:rsidRPr="00F0486C" w:rsidRDefault="00841033" w:rsidP="0083202D">
      <w:pPr>
        <w:spacing w:line="360" w:lineRule="auto"/>
        <w:ind w:firstLine="708"/>
        <w:jc w:val="both"/>
        <w:rPr>
          <w:bCs/>
          <w:color w:val="000000"/>
        </w:rPr>
      </w:pPr>
      <w:r w:rsidRPr="00F0486C">
        <w:rPr>
          <w:bCs/>
          <w:color w:val="000000"/>
        </w:rPr>
        <w:t>Niezbędna jest zatem intensyfikacja działań zmierzających do większego wykorzystania</w:t>
      </w:r>
      <w:r w:rsidR="00D75798">
        <w:rPr>
          <w:bCs/>
          <w:color w:val="000000"/>
        </w:rPr>
        <w:br/>
      </w:r>
      <w:r w:rsidRPr="00F0486C">
        <w:rPr>
          <w:bCs/>
          <w:color w:val="000000"/>
        </w:rPr>
        <w:t xml:space="preserve">w tworzeniu warunków do rozwoju transportu intermodalnego potencjału transportu kolejowego: dużej gęstości sieci kolejowej, dogodnego położenia kraju na przecięciu </w:t>
      </w:r>
      <w:r w:rsidR="009424CF" w:rsidRPr="00F0486C">
        <w:rPr>
          <w:bCs/>
          <w:color w:val="000000"/>
        </w:rPr>
        <w:t>szlaków transportowych, granic</w:t>
      </w:r>
      <w:r w:rsidR="00087DBB" w:rsidRPr="00F0486C">
        <w:rPr>
          <w:bCs/>
          <w:color w:val="000000"/>
        </w:rPr>
        <w:t>y</w:t>
      </w:r>
      <w:r w:rsidR="009424CF" w:rsidRPr="00F0486C">
        <w:rPr>
          <w:bCs/>
          <w:color w:val="000000"/>
        </w:rPr>
        <w:t xml:space="preserve"> pomiędzy normalnym (1435 mm) a szerokim (1520 mm) rozstawem szyn.</w:t>
      </w:r>
      <w:r w:rsidR="00980270" w:rsidRPr="00F0486C">
        <w:rPr>
          <w:bCs/>
          <w:color w:val="000000"/>
        </w:rPr>
        <w:t xml:space="preserve"> Dzięki położeniu geograficznemu ponad 80% ładunków na trasie Azja-Europa, przejeżdża przez Polskę. Prze</w:t>
      </w:r>
      <w:r w:rsidR="0045239D">
        <w:rPr>
          <w:bCs/>
          <w:color w:val="000000"/>
        </w:rPr>
        <w:t>d</w:t>
      </w:r>
      <w:r w:rsidR="00980270" w:rsidRPr="00F0486C">
        <w:rPr>
          <w:bCs/>
          <w:color w:val="000000"/>
        </w:rPr>
        <w:t xml:space="preserve"> województwem otwiera to możliwość wykorzystania potencjału istniejącej infrastruktury kolejowej, w tym szczególnie szerokotorowej oraz położenia geograficznego dla zwiększenia przewozów intermodalnych, w tym międzynarodowych, i intensyfikacje rozwoju gospodarczego, wobec przewidywanego dalszego wzrostu ilości przewozu towarów z rozwijającego się w wysokim tempie rynku azjatyckiego.</w:t>
      </w:r>
      <w:r w:rsidR="00087DBB" w:rsidRPr="00F0486C">
        <w:rPr>
          <w:bCs/>
          <w:color w:val="000000"/>
        </w:rPr>
        <w:t xml:space="preserve"> Jak podkreśla Najwyższa Izba Kontroli w informacji „Bariery rozwoju transportu intermodalnego” (Warszawa, 2020) w latach 2011-2018 niemal czterokrotnie wzrosła masa ładunków w transporcie drogowym przewieziona na odległość powyżej 300 km, co wskazuje na duży potencjał rozwojowy transportu intermodalnego. </w:t>
      </w:r>
      <w:r w:rsidR="002308E6" w:rsidRPr="00F0486C">
        <w:rPr>
          <w:bCs/>
          <w:color w:val="000000"/>
        </w:rPr>
        <w:t xml:space="preserve">Wymagać to będzie jednak, oprócz dostosowania istniejącej sieci kolejowej, również stworzenia przemyślanej sieci terminali intermodalnych. </w:t>
      </w:r>
      <w:r w:rsidR="00121B56" w:rsidRPr="00F0486C">
        <w:rPr>
          <w:bCs/>
          <w:color w:val="000000"/>
        </w:rPr>
        <w:t>Przy czym aby taka sie</w:t>
      </w:r>
      <w:r w:rsidR="005F7438">
        <w:rPr>
          <w:bCs/>
          <w:color w:val="000000"/>
        </w:rPr>
        <w:t>ć</w:t>
      </w:r>
      <w:r w:rsidR="00121B56" w:rsidRPr="00F0486C">
        <w:rPr>
          <w:bCs/>
          <w:color w:val="000000"/>
        </w:rPr>
        <w:t xml:space="preserve"> terminali funkcjonowała prawidłowo i efektywnie to winna ona być realizowana w oparciu o koncepcję sieci takich terminali w całym kraju. Inaczej, realizacja terminali w miejscach „przypadkowych</w:t>
      </w:r>
      <w:r w:rsidR="007A684D" w:rsidRPr="00F0486C">
        <w:rPr>
          <w:bCs/>
          <w:color w:val="000000"/>
        </w:rPr>
        <w:t>”</w:t>
      </w:r>
      <w:r w:rsidR="00121B56" w:rsidRPr="00F0486C">
        <w:rPr>
          <w:bCs/>
          <w:color w:val="000000"/>
        </w:rPr>
        <w:t xml:space="preserve"> może nie przynieść efektu synergii. </w:t>
      </w:r>
    </w:p>
    <w:p w14:paraId="2C8251B8" w14:textId="0EDB1022" w:rsidR="00841033" w:rsidRPr="00F0486C" w:rsidRDefault="007A684D" w:rsidP="0083202D">
      <w:pPr>
        <w:spacing w:line="360" w:lineRule="auto"/>
        <w:jc w:val="both"/>
        <w:rPr>
          <w:bCs/>
          <w:color w:val="000000"/>
        </w:rPr>
      </w:pPr>
      <w:r w:rsidRPr="00F0486C">
        <w:rPr>
          <w:bCs/>
          <w:color w:val="000000"/>
        </w:rPr>
        <w:tab/>
        <w:t>Bariery rozwoju transportu intermodalnego zdiagnozowano w Strategii Zrównoważonego Rozwoju Transportu do 2030 roku</w:t>
      </w:r>
      <w:r w:rsidR="007B6343" w:rsidRPr="00F0486C">
        <w:rPr>
          <w:bCs/>
          <w:color w:val="000000"/>
        </w:rPr>
        <w:t>. Wskazano mi</w:t>
      </w:r>
      <w:r w:rsidR="00F53742" w:rsidRPr="00F0486C">
        <w:rPr>
          <w:bCs/>
          <w:color w:val="000000"/>
        </w:rPr>
        <w:t>ę</w:t>
      </w:r>
      <w:r w:rsidR="007B6343" w:rsidRPr="00F0486C">
        <w:rPr>
          <w:bCs/>
          <w:color w:val="000000"/>
        </w:rPr>
        <w:t>dzy innymi</w:t>
      </w:r>
      <w:r w:rsidR="00F53742" w:rsidRPr="00F0486C">
        <w:rPr>
          <w:bCs/>
          <w:color w:val="000000"/>
        </w:rPr>
        <w:t xml:space="preserve"> na</w:t>
      </w:r>
      <w:r w:rsidR="007B6343" w:rsidRPr="00F0486C">
        <w:rPr>
          <w:bCs/>
          <w:color w:val="000000"/>
        </w:rPr>
        <w:t>:</w:t>
      </w:r>
    </w:p>
    <w:p w14:paraId="05069F21" w14:textId="77EC2F48" w:rsidR="00F53742" w:rsidRPr="00F0486C" w:rsidRDefault="00F53742">
      <w:pPr>
        <w:numPr>
          <w:ilvl w:val="0"/>
          <w:numId w:val="70"/>
        </w:numPr>
        <w:spacing w:line="360" w:lineRule="auto"/>
        <w:ind w:left="567" w:hanging="283"/>
        <w:jc w:val="both"/>
        <w:rPr>
          <w:bCs/>
          <w:color w:val="000000"/>
        </w:rPr>
      </w:pPr>
      <w:r w:rsidRPr="00F0486C">
        <w:rPr>
          <w:bCs/>
          <w:color w:val="000000"/>
        </w:rPr>
        <w:t>brak węzłów intermodalnych umożliwiających budowę krajowego systemu kolejowych przewozów intermodalnych,</w:t>
      </w:r>
    </w:p>
    <w:p w14:paraId="3ADEDA96" w14:textId="13532A75" w:rsidR="00F53742" w:rsidRPr="00F0486C" w:rsidRDefault="00F53742">
      <w:pPr>
        <w:numPr>
          <w:ilvl w:val="0"/>
          <w:numId w:val="70"/>
        </w:numPr>
        <w:spacing w:line="360" w:lineRule="auto"/>
        <w:ind w:left="567" w:hanging="283"/>
        <w:jc w:val="both"/>
        <w:rPr>
          <w:bCs/>
          <w:color w:val="000000"/>
        </w:rPr>
      </w:pPr>
      <w:r w:rsidRPr="00F0486C">
        <w:rPr>
          <w:bCs/>
          <w:color w:val="000000"/>
        </w:rPr>
        <w:t>niezadowalająca jakość wielu odcinków linii kolejowych oraz infrastruktury wpływająca na prędkość pociągów, jak np.: układy geometryczne torów, przejazdy w poziomie szyn, rozjazdy,</w:t>
      </w:r>
    </w:p>
    <w:p w14:paraId="789098A7" w14:textId="6CF56861" w:rsidR="00F53742" w:rsidRPr="00F0486C" w:rsidRDefault="00E50F58">
      <w:pPr>
        <w:numPr>
          <w:ilvl w:val="0"/>
          <w:numId w:val="70"/>
        </w:numPr>
        <w:spacing w:line="360" w:lineRule="auto"/>
        <w:ind w:left="567" w:hanging="283"/>
        <w:jc w:val="both"/>
        <w:rPr>
          <w:bCs/>
          <w:color w:val="000000"/>
        </w:rPr>
      </w:pPr>
      <w:r w:rsidRPr="00F0486C">
        <w:rPr>
          <w:bCs/>
          <w:color w:val="000000"/>
        </w:rPr>
        <w:t>niski poziom innowacyjności sieci i zastosowania inteligentnych systemów transportowych,</w:t>
      </w:r>
    </w:p>
    <w:p w14:paraId="1DB234AC" w14:textId="5CFB8258" w:rsidR="00E50F58" w:rsidRPr="00F0486C" w:rsidRDefault="00E50F58">
      <w:pPr>
        <w:numPr>
          <w:ilvl w:val="0"/>
          <w:numId w:val="70"/>
        </w:numPr>
        <w:spacing w:line="360" w:lineRule="auto"/>
        <w:ind w:left="567" w:hanging="283"/>
        <w:jc w:val="both"/>
        <w:rPr>
          <w:bCs/>
          <w:color w:val="000000"/>
        </w:rPr>
      </w:pPr>
      <w:r w:rsidRPr="00F0486C">
        <w:rPr>
          <w:bCs/>
          <w:color w:val="000000"/>
        </w:rPr>
        <w:t>brak spójnej sieci autostrad i dróg ekspresowych,</w:t>
      </w:r>
    </w:p>
    <w:p w14:paraId="37C44BC0" w14:textId="3DF629AE" w:rsidR="00E50F58" w:rsidRPr="00F0486C" w:rsidRDefault="00E50F58">
      <w:pPr>
        <w:numPr>
          <w:ilvl w:val="0"/>
          <w:numId w:val="70"/>
        </w:numPr>
        <w:spacing w:line="360" w:lineRule="auto"/>
        <w:ind w:left="567" w:hanging="283"/>
        <w:jc w:val="both"/>
        <w:rPr>
          <w:bCs/>
          <w:color w:val="000000"/>
        </w:rPr>
      </w:pPr>
      <w:r w:rsidRPr="00F0486C">
        <w:rPr>
          <w:bCs/>
          <w:color w:val="000000"/>
        </w:rPr>
        <w:t>słabe wykorzystanie transportu wodnego śródlądowego z uwagi na brak infrastruktury żeglugi śródlądowej,</w:t>
      </w:r>
    </w:p>
    <w:p w14:paraId="27A9BCD9" w14:textId="6F5D964E" w:rsidR="00E50F58" w:rsidRPr="00F0486C" w:rsidRDefault="00E50F58">
      <w:pPr>
        <w:numPr>
          <w:ilvl w:val="0"/>
          <w:numId w:val="70"/>
        </w:numPr>
        <w:spacing w:line="360" w:lineRule="auto"/>
        <w:ind w:left="567" w:hanging="283"/>
        <w:jc w:val="both"/>
        <w:rPr>
          <w:bCs/>
          <w:color w:val="000000"/>
        </w:rPr>
      </w:pPr>
      <w:r w:rsidRPr="00F0486C">
        <w:rPr>
          <w:bCs/>
          <w:color w:val="000000"/>
        </w:rPr>
        <w:t>słabą integrację międzygałęziową.</w:t>
      </w:r>
    </w:p>
    <w:p w14:paraId="745C32CE" w14:textId="7C418D17" w:rsidR="002E3EA1" w:rsidRPr="00F0486C" w:rsidRDefault="002E3EA1" w:rsidP="0083202D">
      <w:pPr>
        <w:spacing w:line="360" w:lineRule="auto"/>
        <w:jc w:val="both"/>
        <w:rPr>
          <w:bCs/>
          <w:color w:val="000000"/>
        </w:rPr>
      </w:pPr>
      <w:r w:rsidRPr="00F0486C">
        <w:rPr>
          <w:bCs/>
          <w:color w:val="000000"/>
        </w:rPr>
        <w:t xml:space="preserve">Problemem barier rozwoju transportu intermodalnego zajmowała się także Rada do spraw transportu intermodalnego powołana w 2012 roku przy Ministrze Transportu, Budownictwa i Gospodarki Morskiej. Wskazała ona m.in. na: konieczność zapewnienia operatorom transportu intermodalnego porównywalnych kosztów dostępu do infrastruktury kolejowej i drogowej, podobnych średnich prędkości lub całkowitych czasów przejazdu, poprawy infrastruktury liniowej kolejowej i drogowej oraz połączeń z centrami logistycznymi. </w:t>
      </w:r>
    </w:p>
    <w:p w14:paraId="1B0C6C6D" w14:textId="7E72F816" w:rsidR="00947F6F" w:rsidRPr="00F0486C" w:rsidRDefault="00F72A50" w:rsidP="0083202D">
      <w:pPr>
        <w:spacing w:line="360" w:lineRule="auto"/>
        <w:ind w:firstLine="708"/>
        <w:jc w:val="both"/>
        <w:rPr>
          <w:bCs/>
          <w:color w:val="000000"/>
        </w:rPr>
      </w:pPr>
      <w:r w:rsidRPr="00F0486C">
        <w:rPr>
          <w:bCs/>
          <w:color w:val="000000"/>
        </w:rPr>
        <w:t xml:space="preserve">Transport </w:t>
      </w:r>
      <w:r w:rsidR="0040058C" w:rsidRPr="00F0486C">
        <w:rPr>
          <w:bCs/>
          <w:color w:val="000000"/>
        </w:rPr>
        <w:t>multi</w:t>
      </w:r>
      <w:r w:rsidRPr="00F0486C">
        <w:rPr>
          <w:bCs/>
          <w:color w:val="000000"/>
        </w:rPr>
        <w:t xml:space="preserve">modalny jest w Polsce coraz szerzej propagowany. </w:t>
      </w:r>
      <w:r w:rsidR="004812CB" w:rsidRPr="00F0486C">
        <w:rPr>
          <w:bCs/>
          <w:color w:val="000000"/>
        </w:rPr>
        <w:t>Wpisuje się to</w:t>
      </w:r>
      <w:r w:rsidR="00D75798">
        <w:rPr>
          <w:bCs/>
          <w:color w:val="000000"/>
        </w:rPr>
        <w:br/>
      </w:r>
      <w:r w:rsidR="004812CB" w:rsidRPr="00F0486C">
        <w:rPr>
          <w:bCs/>
          <w:color w:val="000000"/>
        </w:rPr>
        <w:t xml:space="preserve">w ogólnoeuropejską politykę rozwoju infrastruktury transportowej nakierowanej na ograniczanie udziału transportu drogowego oraz na rozbudowie paneuropejskiej sieci korytarzy transportowych. Priorytetem jest maksymalne wykorzystanie każdego środka transportu, z najmniejszym możliwym zużyciem energii i innych zasobów.  </w:t>
      </w:r>
      <w:r w:rsidRPr="00F0486C">
        <w:rPr>
          <w:bCs/>
          <w:color w:val="000000"/>
        </w:rPr>
        <w:t>W transpor</w:t>
      </w:r>
      <w:r w:rsidR="003A571E" w:rsidRPr="00F0486C">
        <w:rPr>
          <w:bCs/>
          <w:color w:val="000000"/>
        </w:rPr>
        <w:t>cie</w:t>
      </w:r>
      <w:r w:rsidRPr="00F0486C">
        <w:rPr>
          <w:bCs/>
          <w:color w:val="000000"/>
        </w:rPr>
        <w:t xml:space="preserve"> towarów </w:t>
      </w:r>
      <w:r w:rsidR="004812CB" w:rsidRPr="00F0486C">
        <w:rPr>
          <w:bCs/>
          <w:color w:val="000000"/>
        </w:rPr>
        <w:t xml:space="preserve">transport </w:t>
      </w:r>
      <w:r w:rsidR="0040058C" w:rsidRPr="00F0486C">
        <w:rPr>
          <w:bCs/>
          <w:color w:val="000000"/>
        </w:rPr>
        <w:t>multi</w:t>
      </w:r>
      <w:r w:rsidR="004812CB" w:rsidRPr="00F0486C">
        <w:rPr>
          <w:bCs/>
          <w:color w:val="000000"/>
        </w:rPr>
        <w:t xml:space="preserve">modalny </w:t>
      </w:r>
      <w:r w:rsidRPr="00F0486C">
        <w:rPr>
          <w:bCs/>
          <w:color w:val="000000"/>
        </w:rPr>
        <w:t>dotyczy głównie powiązań na styku kole</w:t>
      </w:r>
      <w:r w:rsidR="003A571E" w:rsidRPr="00F0486C">
        <w:rPr>
          <w:bCs/>
          <w:color w:val="000000"/>
        </w:rPr>
        <w:t>i</w:t>
      </w:r>
      <w:r w:rsidRPr="00F0486C">
        <w:rPr>
          <w:bCs/>
          <w:color w:val="000000"/>
        </w:rPr>
        <w:t xml:space="preserve"> </w:t>
      </w:r>
      <w:r w:rsidR="003A571E" w:rsidRPr="00F0486C">
        <w:rPr>
          <w:bCs/>
          <w:color w:val="000000"/>
        </w:rPr>
        <w:t>z innymi rodzajami transportu</w:t>
      </w:r>
      <w:r w:rsidR="00C058BC" w:rsidRPr="00F0486C">
        <w:rPr>
          <w:bCs/>
          <w:color w:val="000000"/>
        </w:rPr>
        <w:t xml:space="preserve"> – transportem drogowym, lotniczym</w:t>
      </w:r>
      <w:r w:rsidR="00D75798">
        <w:rPr>
          <w:bCs/>
          <w:color w:val="000000"/>
        </w:rPr>
        <w:br/>
      </w:r>
      <w:r w:rsidR="00C058BC" w:rsidRPr="00F0486C">
        <w:rPr>
          <w:bCs/>
          <w:color w:val="000000"/>
        </w:rPr>
        <w:t>i wodnym (morskim i śródlądowym).</w:t>
      </w:r>
      <w:r w:rsidRPr="00F0486C">
        <w:rPr>
          <w:bCs/>
          <w:color w:val="000000"/>
        </w:rPr>
        <w:t xml:space="preserve"> Z danych Polskich Kolei Państwowych S.A. wynika, </w:t>
      </w:r>
      <w:r w:rsidR="009058C2" w:rsidRPr="00F0486C">
        <w:rPr>
          <w:bCs/>
          <w:color w:val="000000"/>
        </w:rPr>
        <w:t xml:space="preserve">że udział transportu </w:t>
      </w:r>
      <w:r w:rsidR="0040058C" w:rsidRPr="00F0486C">
        <w:rPr>
          <w:bCs/>
          <w:color w:val="000000"/>
        </w:rPr>
        <w:t>multi</w:t>
      </w:r>
      <w:r w:rsidR="009058C2" w:rsidRPr="00F0486C">
        <w:rPr>
          <w:bCs/>
          <w:color w:val="000000"/>
        </w:rPr>
        <w:t xml:space="preserve">modalnego w przewozach systematycznie rośnie. </w:t>
      </w:r>
      <w:r w:rsidR="004D2DC3" w:rsidRPr="00F0486C">
        <w:rPr>
          <w:bCs/>
          <w:color w:val="000000"/>
        </w:rPr>
        <w:t>Zgodnie z raportem UTK</w:t>
      </w:r>
      <w:r w:rsidR="00457D11" w:rsidRPr="00F0486C">
        <w:rPr>
          <w:bCs/>
          <w:color w:val="000000"/>
        </w:rPr>
        <w:t xml:space="preserve"> dotyczącym przewozów intermodalnych za 2018 rok, od 2009 roku, kiedy przewieziono 3,3 mln ton towarów, kolejowy transport intermodalny wzrósł ponad pięciokrotnie, jeśli chodzi o masę przewiezionych towarów i w roku 2018 osiągnął poziom 17,0 mln ton.</w:t>
      </w:r>
      <w:r w:rsidR="00553680" w:rsidRPr="00F0486C">
        <w:rPr>
          <w:bCs/>
          <w:color w:val="000000"/>
        </w:rPr>
        <w:t xml:space="preserve"> Jednocześnie jednak udział kolejowego transportu intermodalnego w ogólnej wielkości towarów transportowanych koleją wyniósł zaledwie 6,8%</w:t>
      </w:r>
      <w:r w:rsidR="00715321" w:rsidRPr="00F0486C">
        <w:rPr>
          <w:bCs/>
          <w:color w:val="000000"/>
        </w:rPr>
        <w:t xml:space="preserve"> według przewiezionej masy towarów oraz 10,3% według wykonanej pracy przewozowej. Dla porównania można wskazać, że w latach 2015-2017 w Niemczech udział przewozów intermodalnych w pracy przewozowej wykonanej w transporcie kolejowym, utrzymywał się na poziomie 40% a w Portugali wzrósł od 30% w roku 2015 do 45% w roku 2017.</w:t>
      </w:r>
      <w:r w:rsidR="00BB7EA8" w:rsidRPr="00F0486C">
        <w:rPr>
          <w:bCs/>
          <w:color w:val="000000"/>
        </w:rPr>
        <w:t xml:space="preserve"> Jednocześnie, w latach 2011-2018 niemal czterokrotnie wzrosła masa ładunków przewiezionych transportem drogowym na odległość powyżej 300 km, co wskazuje potencjał rozwoju transportu intermodalnego. Analiza możliwości przeniesienia ciężkiego ruchu ciężarowego z transportu drogowego na transport kolejowy, jak wskazuje raport NIK, powinna stanowić podstawę do prowadzenia i projektowania inwestycji dotyczących infrastruktury kolejowej, centrów logistycznych, miejsc przeładunkowych</w:t>
      </w:r>
      <w:r w:rsidR="00D75798">
        <w:rPr>
          <w:bCs/>
          <w:color w:val="000000"/>
        </w:rPr>
        <w:br/>
      </w:r>
      <w:r w:rsidR="00BB7EA8" w:rsidRPr="00F0486C">
        <w:rPr>
          <w:bCs/>
          <w:color w:val="000000"/>
        </w:rPr>
        <w:t xml:space="preserve">z odpowiednim zapleczem pozwalającym na kompleksową obsługę ruchu tranzytowego. Z analiz czasu dojazdu i kosztów przetransportowania kontenerów pomiędzy terminalami przeładunkowymi, wykonanych przez UTK, wynika że transport kolejowy jest nieco droższy i zdecydowanie wolniejszy niż transport drogowy. </w:t>
      </w:r>
      <w:r w:rsidR="00E30F9C" w:rsidRPr="00F0486C">
        <w:rPr>
          <w:bCs/>
          <w:color w:val="000000"/>
        </w:rPr>
        <w:t xml:space="preserve">Średni czas przejazdu samochodu ciężarowego między terminalami to 8h, przy ponad 17h w przypadku transportu kolejowego. </w:t>
      </w:r>
    </w:p>
    <w:p w14:paraId="797163F7" w14:textId="65D53B61" w:rsidR="00C76B70" w:rsidRPr="00F0486C" w:rsidRDefault="00984F41" w:rsidP="0083202D">
      <w:pPr>
        <w:spacing w:line="360" w:lineRule="auto"/>
        <w:ind w:firstLine="708"/>
        <w:jc w:val="both"/>
        <w:rPr>
          <w:bCs/>
          <w:color w:val="000000"/>
        </w:rPr>
      </w:pPr>
      <w:r w:rsidRPr="00F0486C">
        <w:rPr>
          <w:bCs/>
          <w:color w:val="000000"/>
        </w:rPr>
        <w:t>Funkcjonowanie t</w:t>
      </w:r>
      <w:r w:rsidR="00947F6F" w:rsidRPr="00F0486C">
        <w:rPr>
          <w:bCs/>
          <w:color w:val="000000"/>
        </w:rPr>
        <w:t>ransport</w:t>
      </w:r>
      <w:r w:rsidR="00FE241B">
        <w:rPr>
          <w:bCs/>
          <w:color w:val="000000"/>
        </w:rPr>
        <w:t>u</w:t>
      </w:r>
      <w:r w:rsidR="00947F6F" w:rsidRPr="00F0486C">
        <w:rPr>
          <w:bCs/>
          <w:color w:val="000000"/>
        </w:rPr>
        <w:t xml:space="preserve"> </w:t>
      </w:r>
      <w:r w:rsidR="0040058C" w:rsidRPr="00F0486C">
        <w:rPr>
          <w:bCs/>
          <w:color w:val="000000"/>
        </w:rPr>
        <w:t>multi</w:t>
      </w:r>
      <w:r w:rsidR="00947F6F" w:rsidRPr="00F0486C">
        <w:rPr>
          <w:bCs/>
          <w:color w:val="000000"/>
        </w:rPr>
        <w:t>modaln</w:t>
      </w:r>
      <w:r w:rsidR="00FE241B">
        <w:rPr>
          <w:bCs/>
          <w:color w:val="000000"/>
        </w:rPr>
        <w:t>ego</w:t>
      </w:r>
      <w:r w:rsidR="00947F6F" w:rsidRPr="00F0486C">
        <w:rPr>
          <w:bCs/>
          <w:color w:val="000000"/>
        </w:rPr>
        <w:t xml:space="preserve"> wymaga węzłów logistycznych - terminali </w:t>
      </w:r>
      <w:r w:rsidR="008526C7" w:rsidRPr="00F0486C">
        <w:rPr>
          <w:bCs/>
          <w:color w:val="000000"/>
        </w:rPr>
        <w:t>przeładunkowych</w:t>
      </w:r>
      <w:r w:rsidR="00EF770C">
        <w:rPr>
          <w:bCs/>
          <w:color w:val="000000"/>
        </w:rPr>
        <w:t xml:space="preserve"> czyli </w:t>
      </w:r>
      <w:r w:rsidR="00C76B70" w:rsidRPr="00F0486C">
        <w:rPr>
          <w:bCs/>
          <w:color w:val="000000"/>
        </w:rPr>
        <w:t>miejsc, w którym następuje zamiana danego środka transportu na inny, wyposażon</w:t>
      </w:r>
      <w:r w:rsidR="00EF770C">
        <w:rPr>
          <w:bCs/>
          <w:color w:val="000000"/>
        </w:rPr>
        <w:t>ych</w:t>
      </w:r>
      <w:r w:rsidR="00C76B70" w:rsidRPr="00F0486C">
        <w:rPr>
          <w:bCs/>
          <w:color w:val="000000"/>
        </w:rPr>
        <w:t xml:space="preserve"> w sprzęty przeładunkowe oraz przeznaczon</w:t>
      </w:r>
      <w:r w:rsidR="00EF770C">
        <w:rPr>
          <w:bCs/>
          <w:color w:val="000000"/>
        </w:rPr>
        <w:t>ych</w:t>
      </w:r>
      <w:r w:rsidR="00C76B70" w:rsidRPr="00F0486C">
        <w:rPr>
          <w:bCs/>
          <w:color w:val="000000"/>
        </w:rPr>
        <w:t xml:space="preserve"> do magazynowania intermodalnych jednostek ładunkowych. </w:t>
      </w:r>
      <w:r w:rsidR="00365312" w:rsidRPr="00F0486C">
        <w:rPr>
          <w:bCs/>
          <w:color w:val="000000"/>
        </w:rPr>
        <w:t>Na koniec czerwca 2019 roku w Polsce funkcjonowało 38 terminali kontenerowych, w tym drogowo-kolejowe, kolejowe na styku 1520</w:t>
      </w:r>
      <w:r w:rsidR="00EF770C">
        <w:rPr>
          <w:bCs/>
          <w:color w:val="000000"/>
        </w:rPr>
        <w:t xml:space="preserve"> </w:t>
      </w:r>
      <w:r w:rsidR="00365312" w:rsidRPr="00F0486C">
        <w:rPr>
          <w:bCs/>
          <w:color w:val="000000"/>
        </w:rPr>
        <w:t>i 1434 mm oraz morskie. Duże terminale intermodalne zlokalizowane są w rejonie największych aglomeracji (Warszawa, Poznań, Wrocław, Łódź, Górny Śląsk), w portach morskich (Gdańsk, Gdynia, Szczecin, Świnoujście) oraz na granicy z Białorusią w Małaszewiczach. Niepokojący jest brak terminali intermodalnych w północnej części kraju (poza portami morskimi) oraz w niektórych województwach (</w:t>
      </w:r>
      <w:r w:rsidR="00395039">
        <w:rPr>
          <w:bCs/>
          <w:color w:val="000000"/>
        </w:rPr>
        <w:t>k</w:t>
      </w:r>
      <w:r w:rsidR="00365312" w:rsidRPr="00F0486C">
        <w:rPr>
          <w:bCs/>
          <w:color w:val="000000"/>
        </w:rPr>
        <w:t>ujawsko-pomorskie, opolskie, świętokrzyskie).</w:t>
      </w:r>
      <w:r w:rsidR="00102078">
        <w:rPr>
          <w:bCs/>
          <w:color w:val="000000"/>
        </w:rPr>
        <w:t xml:space="preserve"> </w:t>
      </w:r>
      <w:r w:rsidR="00C76B70" w:rsidRPr="00F0486C">
        <w:rPr>
          <w:bCs/>
          <w:color w:val="000000"/>
        </w:rPr>
        <w:t>Terminale przeładunkowe można podzielić na kilka rodzajów. Dwa najważniejsze to podział ze względu na wielkość oraz miejsce</w:t>
      </w:r>
      <w:r w:rsidR="0062397D">
        <w:rPr>
          <w:bCs/>
          <w:color w:val="000000"/>
        </w:rPr>
        <w:t xml:space="preserve"> </w:t>
      </w:r>
      <w:r w:rsidR="00C76B70" w:rsidRPr="00F0486C">
        <w:rPr>
          <w:bCs/>
          <w:color w:val="000000"/>
        </w:rPr>
        <w:t>w łańcuchu dostaw:</w:t>
      </w:r>
    </w:p>
    <w:p w14:paraId="2B9F9519" w14:textId="5DC306BF" w:rsidR="00C76B70" w:rsidRPr="00F0486C" w:rsidRDefault="00C76B70">
      <w:pPr>
        <w:numPr>
          <w:ilvl w:val="0"/>
          <w:numId w:val="63"/>
        </w:numPr>
        <w:spacing w:line="360" w:lineRule="auto"/>
        <w:ind w:left="567" w:hanging="283"/>
        <w:jc w:val="both"/>
        <w:rPr>
          <w:bCs/>
        </w:rPr>
      </w:pPr>
      <w:r w:rsidRPr="00F0486C">
        <w:t>terminale małe, średnie, duże lub bardzo duże. Kryterium podziału jest wartość TEU, czyli stosowana w transporcie jednostka pojemności. W przypadku małych terminali wartość ta nie przekracza 5 tysięcy TEU, z kolei w przypadku bardzo dużych obiektów może ona przekroczyć 40 tysięcy TEU,</w:t>
      </w:r>
    </w:p>
    <w:p w14:paraId="0D573F2F" w14:textId="4053F06C" w:rsidR="00C76B70" w:rsidRPr="00F0486C" w:rsidRDefault="00C76B70">
      <w:pPr>
        <w:numPr>
          <w:ilvl w:val="0"/>
          <w:numId w:val="63"/>
        </w:numPr>
        <w:spacing w:line="360" w:lineRule="auto"/>
        <w:ind w:left="567" w:hanging="283"/>
        <w:jc w:val="both"/>
        <w:rPr>
          <w:bCs/>
        </w:rPr>
      </w:pPr>
      <w:r w:rsidRPr="00F0486C">
        <w:t>terminale na terenie portu morskiego</w:t>
      </w:r>
      <w:r w:rsidR="00102078">
        <w:t xml:space="preserve"> </w:t>
      </w:r>
      <w:r w:rsidR="00473D9E" w:rsidRPr="00F0486C">
        <w:t>(</w:t>
      </w:r>
      <w:r w:rsidRPr="00F0486C">
        <w:t>rzecznego</w:t>
      </w:r>
      <w:r w:rsidR="00473D9E" w:rsidRPr="00F0486C">
        <w:t>)</w:t>
      </w:r>
      <w:r w:rsidRPr="00F0486C">
        <w:t xml:space="preserve"> lub lotniczego, a także terminal kolejowo-drogowy. Kolejne typy terminali przeładunkowych charakteryzują </w:t>
      </w:r>
      <w:r w:rsidR="00473D9E" w:rsidRPr="00F0486C">
        <w:t>s</w:t>
      </w:r>
      <w:r w:rsidRPr="00F0486C">
        <w:t xml:space="preserve">ię różnymi urządzeniami używanymi do przeładunku. </w:t>
      </w:r>
    </w:p>
    <w:p w14:paraId="168FEA35" w14:textId="6F3B468F" w:rsidR="005E2469" w:rsidRPr="00F0486C" w:rsidRDefault="008526C7" w:rsidP="0083202D">
      <w:pPr>
        <w:spacing w:line="360" w:lineRule="auto"/>
        <w:jc w:val="both"/>
        <w:rPr>
          <w:bCs/>
          <w:color w:val="000000"/>
        </w:rPr>
      </w:pPr>
      <w:r w:rsidRPr="00F0486C">
        <w:rPr>
          <w:bCs/>
          <w:color w:val="000000"/>
        </w:rPr>
        <w:t>R</w:t>
      </w:r>
      <w:r w:rsidR="009058C2" w:rsidRPr="00F0486C">
        <w:rPr>
          <w:bCs/>
          <w:color w:val="000000"/>
        </w:rPr>
        <w:t xml:space="preserve">ozmieszczenie terminali </w:t>
      </w:r>
      <w:r w:rsidRPr="00F0486C">
        <w:rPr>
          <w:bCs/>
          <w:color w:val="000000"/>
        </w:rPr>
        <w:t>przeładunkowych</w:t>
      </w:r>
      <w:r w:rsidR="009058C2" w:rsidRPr="00F0486C">
        <w:rPr>
          <w:bCs/>
          <w:color w:val="000000"/>
        </w:rPr>
        <w:t xml:space="preserve"> na terenie kraju jest bardzo nierównomierne, a sieć niewystarczająca. Województwo świętokrzyskie jest jednym z tych regionów które nie ma tego rodzaju obiektu</w:t>
      </w:r>
      <w:r w:rsidR="00C058BC" w:rsidRPr="00F0486C">
        <w:rPr>
          <w:bCs/>
          <w:color w:val="000000"/>
        </w:rPr>
        <w:t xml:space="preserve"> i na obszarze którego organizacja transportu multimodalnego</w:t>
      </w:r>
      <w:r w:rsidR="0077654F" w:rsidRPr="00F0486C">
        <w:rPr>
          <w:bCs/>
          <w:color w:val="000000"/>
        </w:rPr>
        <w:t xml:space="preserve">, ze względu na istniejącą infrastrukturę, </w:t>
      </w:r>
      <w:r w:rsidR="00C058BC" w:rsidRPr="00F0486C">
        <w:rPr>
          <w:bCs/>
          <w:color w:val="000000"/>
        </w:rPr>
        <w:t>może obejmować w zasadzie tylko transport drogowy i kolejowy</w:t>
      </w:r>
      <w:r w:rsidR="008D3433" w:rsidRPr="00F0486C">
        <w:rPr>
          <w:bCs/>
          <w:color w:val="000000"/>
        </w:rPr>
        <w:t>.</w:t>
      </w:r>
      <w:r w:rsidR="00C058BC" w:rsidRPr="00F0486C">
        <w:rPr>
          <w:bCs/>
          <w:color w:val="000000"/>
        </w:rPr>
        <w:t xml:space="preserve"> </w:t>
      </w:r>
    </w:p>
    <w:p w14:paraId="58E78BC7" w14:textId="059BCD64" w:rsidR="004F0725" w:rsidRPr="00F0486C" w:rsidRDefault="004F0725" w:rsidP="0083202D">
      <w:pPr>
        <w:spacing w:line="360" w:lineRule="auto"/>
        <w:ind w:firstLine="708"/>
        <w:jc w:val="both"/>
        <w:rPr>
          <w:bCs/>
          <w:color w:val="000000"/>
        </w:rPr>
      </w:pPr>
      <w:r w:rsidRPr="00F0486C">
        <w:rPr>
          <w:bCs/>
          <w:color w:val="000000"/>
        </w:rPr>
        <w:t xml:space="preserve">W obszarze województwa najlepsze warunki do lokalizacji tego typu obiektu posiada Skarżysko-Kamienna, miasto o rozbudowanej infrastrukturze kolejowej, leżące na skrzyżowaniu dwóch linii kolejowych znaczenia państwowego: nr 8 Warszawa Zachodnia-Kraków Główny i nr 25 Łódź Kaliska-Ocice oraz drogi ekspresowej S7 Gdańsk-Warszawa-Kraków i drogi krajowej nr 42 </w:t>
      </w:r>
      <w:r w:rsidR="00034C4E" w:rsidRPr="00F0486C">
        <w:rPr>
          <w:bCs/>
          <w:color w:val="000000"/>
        </w:rPr>
        <w:t>Rudnik</w:t>
      </w:r>
      <w:r w:rsidR="00CE0ADA">
        <w:rPr>
          <w:bCs/>
          <w:color w:val="000000"/>
        </w:rPr>
        <w:t xml:space="preserve"> </w:t>
      </w:r>
      <w:r w:rsidR="00034C4E" w:rsidRPr="00F0486C">
        <w:rPr>
          <w:bCs/>
          <w:color w:val="000000"/>
        </w:rPr>
        <w:t>(Ostrowiec Świętokrzyski)</w:t>
      </w:r>
      <w:r w:rsidR="00CE0ADA">
        <w:rPr>
          <w:bCs/>
          <w:color w:val="000000"/>
        </w:rPr>
        <w:t xml:space="preserve"> – </w:t>
      </w:r>
      <w:r w:rsidR="00034C4E" w:rsidRPr="00F0486C">
        <w:rPr>
          <w:bCs/>
          <w:color w:val="000000"/>
        </w:rPr>
        <w:t>Końskie</w:t>
      </w:r>
      <w:r w:rsidR="00CE0ADA">
        <w:rPr>
          <w:bCs/>
          <w:color w:val="000000"/>
        </w:rPr>
        <w:t xml:space="preserve"> </w:t>
      </w:r>
      <w:r w:rsidR="00034C4E" w:rsidRPr="00F0486C">
        <w:rPr>
          <w:bCs/>
          <w:color w:val="000000"/>
        </w:rPr>
        <w:t>-</w:t>
      </w:r>
      <w:r w:rsidR="00CE0ADA">
        <w:rPr>
          <w:bCs/>
          <w:color w:val="000000"/>
        </w:rPr>
        <w:t xml:space="preserve"> </w:t>
      </w:r>
      <w:r w:rsidR="00034C4E" w:rsidRPr="00F0486C">
        <w:rPr>
          <w:bCs/>
          <w:color w:val="000000"/>
        </w:rPr>
        <w:t>Namysłów.</w:t>
      </w:r>
      <w:r w:rsidR="00D638C2" w:rsidRPr="00F0486C">
        <w:rPr>
          <w:bCs/>
          <w:color w:val="000000"/>
        </w:rPr>
        <w:t xml:space="preserve"> Obie wskazane linie kolejowe </w:t>
      </w:r>
      <w:r w:rsidR="0077654F" w:rsidRPr="00F0486C">
        <w:rPr>
          <w:bCs/>
          <w:color w:val="000000"/>
        </w:rPr>
        <w:t xml:space="preserve">oraz droga ekspresowa S7 </w:t>
      </w:r>
      <w:r w:rsidR="00D638C2" w:rsidRPr="00F0486C">
        <w:rPr>
          <w:bCs/>
          <w:color w:val="000000"/>
        </w:rPr>
        <w:t>stanowią część Transeuropejskiej Sieci Transportowej (TEN-T), zapewniającej spójność inwestycji infrastrukturalnych w obszarze Unii Europejskiej.</w:t>
      </w:r>
    </w:p>
    <w:p w14:paraId="2116C4BD" w14:textId="530A428D" w:rsidR="002B0EDA" w:rsidRPr="00F0486C" w:rsidRDefault="002B0EDA" w:rsidP="0083202D">
      <w:pPr>
        <w:spacing w:line="360" w:lineRule="auto"/>
        <w:ind w:firstLine="708"/>
        <w:jc w:val="both"/>
        <w:rPr>
          <w:bCs/>
          <w:color w:val="000000"/>
        </w:rPr>
      </w:pPr>
      <w:r w:rsidRPr="00F0486C">
        <w:rPr>
          <w:bCs/>
          <w:color w:val="000000"/>
        </w:rPr>
        <w:t xml:space="preserve">Interesujące są również plany miasta Staszów uruchomienia </w:t>
      </w:r>
      <w:r w:rsidR="006C008B" w:rsidRPr="00F0486C">
        <w:rPr>
          <w:bCs/>
          <w:color w:val="000000"/>
        </w:rPr>
        <w:t>portu</w:t>
      </w:r>
      <w:r w:rsidRPr="00F0486C">
        <w:rPr>
          <w:bCs/>
          <w:color w:val="000000"/>
        </w:rPr>
        <w:t xml:space="preserve"> przeładunkowego w rejonie Grzybowa. </w:t>
      </w:r>
      <w:r w:rsidR="006C008B" w:rsidRPr="00F0486C">
        <w:rPr>
          <w:bCs/>
          <w:color w:val="000000"/>
        </w:rPr>
        <w:t>Głównym założeniem projektu jest wykorzystanie potencjału dwóch linii kolejowych: towarowej linii szerokotorowej nr 65 (LHS), która łącząc Polskę z Ukrainą, Rosją, Kazachstanem</w:t>
      </w:r>
      <w:r w:rsidR="00D75798">
        <w:rPr>
          <w:bCs/>
          <w:color w:val="000000"/>
        </w:rPr>
        <w:br/>
      </w:r>
      <w:r w:rsidR="006C008B" w:rsidRPr="00F0486C">
        <w:rPr>
          <w:bCs/>
          <w:color w:val="000000"/>
        </w:rPr>
        <w:t>i Chinami umożliwia bezpośredni eksport i import towarów z Dalekiego Wschodu, a także linii normalnotorowej nr 70, która umożliwiłaby dalszy transport towarów na szlakach kolejowych</w:t>
      </w:r>
      <w:r w:rsidR="00D75798">
        <w:rPr>
          <w:bCs/>
          <w:color w:val="000000"/>
        </w:rPr>
        <w:br/>
      </w:r>
      <w:r w:rsidR="006C008B" w:rsidRPr="00F0486C">
        <w:rPr>
          <w:bCs/>
          <w:color w:val="000000"/>
        </w:rPr>
        <w:t>w Polsce i Europie. Uruchomienie portu przeładunkowego w oparciu o linie kolejowe, połączone</w:t>
      </w:r>
      <w:r w:rsidR="00D75798">
        <w:rPr>
          <w:bCs/>
          <w:color w:val="000000"/>
        </w:rPr>
        <w:br/>
      </w:r>
      <w:r w:rsidR="006C008B" w:rsidRPr="00F0486C">
        <w:rPr>
          <w:bCs/>
          <w:color w:val="000000"/>
        </w:rPr>
        <w:t xml:space="preserve">z dostosowaniem układu drogowego w rejonie przyszłej inwestycji, pozwoliłoby stworzyć w rejonie Grzybowa port przeładunkowy działający w systemie </w:t>
      </w:r>
      <w:r w:rsidR="0003402F" w:rsidRPr="0062397D">
        <w:rPr>
          <w:bCs/>
        </w:rPr>
        <w:t>multimodalnym</w:t>
      </w:r>
      <w:r w:rsidR="006C008B" w:rsidRPr="00F0486C">
        <w:rPr>
          <w:bCs/>
          <w:color w:val="000000"/>
        </w:rPr>
        <w:t xml:space="preserve">. Podstawowym zadaniem takiego portu przeładunkowego będzie obsługa manipulacyjno-transportowa jednostek transportu </w:t>
      </w:r>
      <w:r w:rsidR="00136FAE" w:rsidRPr="0062397D">
        <w:rPr>
          <w:bCs/>
        </w:rPr>
        <w:t xml:space="preserve">multimodalnego </w:t>
      </w:r>
      <w:r w:rsidR="006C008B" w:rsidRPr="00F0486C">
        <w:rPr>
          <w:bCs/>
          <w:color w:val="000000"/>
        </w:rPr>
        <w:t xml:space="preserve">przybyłych do portu oraz </w:t>
      </w:r>
      <w:r w:rsidR="000B2304" w:rsidRPr="00F0486C">
        <w:rPr>
          <w:bCs/>
          <w:color w:val="000000"/>
        </w:rPr>
        <w:t>nadanych towarów na środki transportu drogowego</w:t>
      </w:r>
      <w:r w:rsidR="00465F45">
        <w:rPr>
          <w:bCs/>
          <w:color w:val="000000"/>
        </w:rPr>
        <w:br/>
      </w:r>
      <w:r w:rsidR="000B2304" w:rsidRPr="00F0486C">
        <w:rPr>
          <w:bCs/>
          <w:color w:val="000000"/>
        </w:rPr>
        <w:t xml:space="preserve">i kolejowego. </w:t>
      </w:r>
    </w:p>
    <w:p w14:paraId="65ED87F7" w14:textId="45232236" w:rsidR="000B2304" w:rsidRPr="00F0486C" w:rsidRDefault="000B2304" w:rsidP="0083202D">
      <w:pPr>
        <w:spacing w:line="360" w:lineRule="auto"/>
        <w:ind w:firstLine="708"/>
        <w:jc w:val="both"/>
        <w:rPr>
          <w:bCs/>
          <w:color w:val="000000"/>
        </w:rPr>
      </w:pPr>
      <w:r w:rsidRPr="00F0486C">
        <w:rPr>
          <w:bCs/>
          <w:color w:val="000000"/>
        </w:rPr>
        <w:t>W obszarze województwa świętokrzyskiego korzystne warunki do lokalizacji intermodalnych</w:t>
      </w:r>
      <w:r w:rsidR="00136FAE">
        <w:rPr>
          <w:bCs/>
          <w:color w:val="000000"/>
        </w:rPr>
        <w:t>/</w:t>
      </w:r>
      <w:r w:rsidR="00136FAE" w:rsidRPr="0062397D">
        <w:rPr>
          <w:bCs/>
        </w:rPr>
        <w:t>multimodalnych</w:t>
      </w:r>
      <w:r w:rsidRPr="0062397D">
        <w:rPr>
          <w:bCs/>
        </w:rPr>
        <w:t xml:space="preserve"> </w:t>
      </w:r>
      <w:r w:rsidRPr="00F0486C">
        <w:rPr>
          <w:bCs/>
          <w:color w:val="000000"/>
        </w:rPr>
        <w:t>portów przeładunkowych, oprócz wskazanych wyżej, posiadają również: Kielce (S7,</w:t>
      </w:r>
      <w:r w:rsidR="00CE0ADA">
        <w:rPr>
          <w:bCs/>
          <w:color w:val="000000"/>
        </w:rPr>
        <w:t xml:space="preserve"> </w:t>
      </w:r>
      <w:r w:rsidRPr="00F0486C">
        <w:rPr>
          <w:bCs/>
          <w:color w:val="000000"/>
        </w:rPr>
        <w:t>S74, LK 8, LK 61) i Jędrzejów (S7, DK 78, LK 8, LHS).</w:t>
      </w:r>
    </w:p>
    <w:p w14:paraId="37C3F933" w14:textId="77777777" w:rsidR="004F0725" w:rsidRPr="003C729C" w:rsidRDefault="004F0725" w:rsidP="00C43433">
      <w:pPr>
        <w:rPr>
          <w:b/>
          <w:color w:val="000000"/>
          <w:highlight w:val="red"/>
        </w:rPr>
      </w:pPr>
    </w:p>
    <w:p w14:paraId="5B3E805B" w14:textId="1D1AE1A4" w:rsidR="00C43433" w:rsidRPr="003C729C" w:rsidRDefault="00A90A9F" w:rsidP="008C67F3">
      <w:pPr>
        <w:pStyle w:val="Nagwek2"/>
        <w:spacing w:line="360" w:lineRule="auto"/>
        <w:rPr>
          <w:b/>
          <w:bCs/>
          <w:szCs w:val="24"/>
        </w:rPr>
      </w:pPr>
      <w:bookmarkStart w:id="69" w:name="_Toc157602074"/>
      <w:r w:rsidRPr="003C729C">
        <w:rPr>
          <w:b/>
          <w:bCs/>
          <w:szCs w:val="24"/>
        </w:rPr>
        <w:t>3</w:t>
      </w:r>
      <w:r w:rsidR="00C43433" w:rsidRPr="003C729C">
        <w:rPr>
          <w:b/>
          <w:bCs/>
          <w:szCs w:val="24"/>
        </w:rPr>
        <w:t>.</w:t>
      </w:r>
      <w:r w:rsidRPr="003C729C">
        <w:rPr>
          <w:b/>
          <w:bCs/>
          <w:szCs w:val="24"/>
        </w:rPr>
        <w:t>2</w:t>
      </w:r>
      <w:r w:rsidR="00C43433" w:rsidRPr="003C729C">
        <w:rPr>
          <w:b/>
          <w:bCs/>
          <w:szCs w:val="24"/>
        </w:rPr>
        <w:t>.</w:t>
      </w:r>
      <w:r w:rsidR="005E2469" w:rsidRPr="003C729C">
        <w:rPr>
          <w:b/>
          <w:bCs/>
          <w:szCs w:val="24"/>
        </w:rPr>
        <w:t>7</w:t>
      </w:r>
      <w:r w:rsidR="00C43433" w:rsidRPr="003C729C">
        <w:rPr>
          <w:b/>
          <w:bCs/>
          <w:szCs w:val="24"/>
        </w:rPr>
        <w:t xml:space="preserve"> Infrastruktura rowerowa</w:t>
      </w:r>
      <w:r w:rsidR="00653ADA" w:rsidRPr="003C729C">
        <w:rPr>
          <w:b/>
          <w:bCs/>
          <w:szCs w:val="24"/>
        </w:rPr>
        <w:t xml:space="preserve"> i piesza</w:t>
      </w:r>
      <w:bookmarkEnd w:id="69"/>
    </w:p>
    <w:p w14:paraId="612AB931" w14:textId="4F4C65DB" w:rsidR="00851407" w:rsidRPr="00747566" w:rsidRDefault="00D6773E" w:rsidP="008C67F3">
      <w:pPr>
        <w:widowControl w:val="0"/>
        <w:autoSpaceDE w:val="0"/>
        <w:autoSpaceDN w:val="0"/>
        <w:adjustRightInd w:val="0"/>
        <w:spacing w:line="360" w:lineRule="auto"/>
        <w:ind w:firstLine="708"/>
        <w:jc w:val="both"/>
      </w:pPr>
      <w:r w:rsidRPr="00747566">
        <w:t>W ostatnich latach wzrasta moda na aktywny i zdrowy tryb życia, toteż rower sta</w:t>
      </w:r>
      <w:r w:rsidR="000D79E4">
        <w:t>ł</w:t>
      </w:r>
      <w:r w:rsidRPr="00747566">
        <w:t xml:space="preserve"> się</w:t>
      </w:r>
      <w:r w:rsidR="00CE0ADA">
        <w:t xml:space="preserve"> </w:t>
      </w:r>
      <w:r w:rsidRPr="00747566">
        <w:t>popularnym środkiem rekreacji, przemieszczania się i „małego transportu”.</w:t>
      </w:r>
      <w:r w:rsidR="00053076" w:rsidRPr="00747566">
        <w:t xml:space="preserve"> </w:t>
      </w:r>
      <w:r w:rsidR="000D79E4" w:rsidRPr="0062397D">
        <w:t xml:space="preserve">Wychodząc naprzeciw nowym trendom, w dniu 29 października 2019 roku Zarządzeniem Marszałka Województwa Świętokrzyskiego powołany został zespół ds. opracowania koncepcji rozwoju i budowy dróg rowerowych w regionie. Jego głównym celem było zdiagnozowanie istniejącej i planowanej do realizacji infrastruktury rowerowej oraz przygotowanie koncepcji sieci tras rowerowych uwzględniającej istniejące korytarze europejskich i krajowych tras rowerowych. </w:t>
      </w:r>
      <w:r w:rsidR="00C615DF" w:rsidRPr="00747566">
        <w:t>Zaowocowało to opracowanie</w:t>
      </w:r>
      <w:r w:rsidR="00DC508C" w:rsidRPr="00747566">
        <w:t>m</w:t>
      </w:r>
      <w:r w:rsidR="00C615DF" w:rsidRPr="00747566">
        <w:t xml:space="preserve"> dokumentu p</w:t>
      </w:r>
      <w:r w:rsidR="00DC508C" w:rsidRPr="00747566">
        <w:t>n.</w:t>
      </w:r>
      <w:r w:rsidR="00C615DF" w:rsidRPr="00747566">
        <w:t xml:space="preserve"> „Koncepcja przebiegu tras rowerowych na terenie województwa świętokrzyskiego”</w:t>
      </w:r>
      <w:r w:rsidR="00EB718F">
        <w:rPr>
          <w:rStyle w:val="Odwoanieprzypisudolnego"/>
        </w:rPr>
        <w:footnoteReference w:id="32"/>
      </w:r>
      <w:r w:rsidR="00DC508C" w:rsidRPr="00747566">
        <w:t xml:space="preserve">, która określa plany, zamierzenia oraz zasady rozwoju sieci tras rowerowych regionu w perspektywie </w:t>
      </w:r>
      <w:r w:rsidR="00E14C9A" w:rsidRPr="00747566">
        <w:t xml:space="preserve">najbliższych kilku lub kilkunastu lat. </w:t>
      </w:r>
    </w:p>
    <w:p w14:paraId="6E31B746" w14:textId="06D934C6" w:rsidR="00053076" w:rsidRPr="00747566" w:rsidRDefault="003362E6" w:rsidP="008C67F3">
      <w:pPr>
        <w:widowControl w:val="0"/>
        <w:autoSpaceDE w:val="0"/>
        <w:autoSpaceDN w:val="0"/>
        <w:adjustRightInd w:val="0"/>
        <w:spacing w:line="360" w:lineRule="auto"/>
        <w:ind w:firstLine="708"/>
        <w:jc w:val="both"/>
      </w:pPr>
      <w:r w:rsidRPr="00747566">
        <w:t xml:space="preserve">Dokument ten stanowi rozwinięcie ustaleń niniejszego Planu w zakresie infrastruktury rowerowej i </w:t>
      </w:r>
      <w:r w:rsidR="00851407" w:rsidRPr="00747566">
        <w:t>należy go, w zakresie tej infrastruktury, traktować jako rozstrzygający.</w:t>
      </w:r>
    </w:p>
    <w:p w14:paraId="7866F88D" w14:textId="6C871B35" w:rsidR="00D6773E" w:rsidRPr="00F0486C" w:rsidRDefault="00D6773E" w:rsidP="008C67F3">
      <w:pPr>
        <w:widowControl w:val="0"/>
        <w:autoSpaceDE w:val="0"/>
        <w:autoSpaceDN w:val="0"/>
        <w:adjustRightInd w:val="0"/>
        <w:spacing w:line="360" w:lineRule="auto"/>
        <w:ind w:firstLine="708"/>
        <w:jc w:val="both"/>
      </w:pPr>
      <w:r w:rsidRPr="00F0486C">
        <w:t xml:space="preserve">Ruch rowerowy odbywa się po trasach, </w:t>
      </w:r>
      <w:r w:rsidR="00787C09" w:rsidRPr="00F0486C">
        <w:t xml:space="preserve">szlakach, </w:t>
      </w:r>
      <w:r w:rsidRPr="00F0486C">
        <w:t>drogach i pasach rowerowych, gdzie:</w:t>
      </w:r>
    </w:p>
    <w:p w14:paraId="4AF8A70D" w14:textId="417D4C5C" w:rsidR="00787C09" w:rsidRPr="00F0486C" w:rsidRDefault="00787C09" w:rsidP="008C67F3">
      <w:pPr>
        <w:spacing w:line="360" w:lineRule="auto"/>
        <w:jc w:val="both"/>
      </w:pPr>
      <w:r w:rsidRPr="00F0486C">
        <w:rPr>
          <w:b/>
        </w:rPr>
        <w:t>Trasa rowerowa</w:t>
      </w:r>
      <w:r w:rsidRPr="00F0486C">
        <w:t xml:space="preserve"> to ciąg spójnych rozwiązań infrastrukturalnych umożliwiających wygodną</w:t>
      </w:r>
      <w:r w:rsidR="00D75798">
        <w:br/>
      </w:r>
      <w:r w:rsidRPr="00F0486C">
        <w:t xml:space="preserve">i bezpieczną jazdę rowerem obejmujący: wydzielone drogi dla rowerów, ciągi pieszo-rowerowe, pasy ruchu i </w:t>
      </w:r>
      <w:proofErr w:type="spellStart"/>
      <w:r w:rsidRPr="00F0486C">
        <w:t>kontrapasy</w:t>
      </w:r>
      <w:proofErr w:type="spellEnd"/>
      <w:r w:rsidRPr="00F0486C">
        <w:t xml:space="preserve"> dla rowerów, jezdnie dróg lokalnych (w tym serwisowych, technicznych, leśnych) o niewielkim natężeniu ruchu samochodowego (zwłaszcza o ruchu uspokojonym przy pomocy urządzeń bezpieczeństwa ruchu drogowego), drogi niepubliczne o niskim natężeniu ruchu (w porozumieniu z zarządcą takiej drogi) oraz inne odcinki, które mogą być bezpiecznie i wygodnie wykorzystywane przez rowerzystów. Trasa rowerowa powinna być oznakowana odpowiednimi znakami drogowymi. Przykładem sieci turystycznych tras rowerowych jest </w:t>
      </w:r>
      <w:hyperlink r:id="rId65" w:tooltip="EuroVelo" w:history="1">
        <w:proofErr w:type="spellStart"/>
        <w:r w:rsidRPr="00F0486C">
          <w:t>EuroVelo</w:t>
        </w:r>
        <w:proofErr w:type="spellEnd"/>
      </w:hyperlink>
      <w:r w:rsidR="00972E8B">
        <w:t>.</w:t>
      </w:r>
    </w:p>
    <w:p w14:paraId="0D672F70" w14:textId="77777777" w:rsidR="006B0D11" w:rsidRPr="00F0486C" w:rsidRDefault="006B0D11" w:rsidP="008C67F3">
      <w:pPr>
        <w:spacing w:line="360" w:lineRule="auto"/>
        <w:ind w:firstLine="709"/>
        <w:jc w:val="both"/>
      </w:pPr>
      <w:r w:rsidRPr="00F0486C">
        <w:rPr>
          <w:b/>
        </w:rPr>
        <w:t>Szlak rowerowy</w:t>
      </w:r>
      <w:r w:rsidRPr="00F0486C">
        <w:t xml:space="preserve"> to turystyczna lub rekreacyjna trasa rowerowa wykorzystująca istniejącą infrastrukturę komunikacyjną, w tym także rowerową, oznakowana znakami dodatkowymi szlaków rowerowych z grupy R1 i R3, określonymi w Rozporządzeniu Ministra Infrastruktury z dnia 3 lipca 2003 r. w sprawie szczegółowych warunków technicznych dla znaków i sygnałów drogowych oraz urządzeń bezpieczeństwa ruchu drogowego i warunków ich umieszczania na drogach, ale także innymi, jednolitymi znakami.</w:t>
      </w:r>
    </w:p>
    <w:p w14:paraId="7BAA2197" w14:textId="055759A7" w:rsidR="007A53A9" w:rsidRPr="0062397D" w:rsidRDefault="006B0D11" w:rsidP="007A53A9">
      <w:pPr>
        <w:spacing w:line="360" w:lineRule="auto"/>
        <w:ind w:firstLine="567"/>
        <w:jc w:val="both"/>
      </w:pPr>
      <w:r w:rsidRPr="0062397D">
        <w:rPr>
          <w:b/>
        </w:rPr>
        <w:t>Droga dla rowerów</w:t>
      </w:r>
      <w:r w:rsidRPr="0062397D">
        <w:t>, czyli DDR</w:t>
      </w:r>
      <w:r w:rsidR="007A53A9" w:rsidRPr="0062397D">
        <w:t xml:space="preserve"> -</w:t>
      </w:r>
      <w:r w:rsidRPr="0062397D">
        <w:t xml:space="preserve"> </w:t>
      </w:r>
      <w:r w:rsidR="007A53A9" w:rsidRPr="0062397D">
        <w:t>droga lub część drogi niebędącą jezdnią, oznaczona odpowiednimi znakami drogowymi, przeznaczona do ruchu rowerów, hulajnóg elektrycznych</w:t>
      </w:r>
      <w:r w:rsidR="00465F45">
        <w:br/>
      </w:r>
      <w:r w:rsidR="007A53A9" w:rsidRPr="0062397D">
        <w:t>i urządzeń transportu osobistego oraz osób poruszających się przy użyciu urządzenia wspomagającego ruch i ruchu pieszych, w przypadkach przewidzianych w ustawie.</w:t>
      </w:r>
    </w:p>
    <w:p w14:paraId="5E9A801C" w14:textId="3142204C" w:rsidR="006B0D11" w:rsidRPr="00F0486C" w:rsidRDefault="006B0D11" w:rsidP="008C67F3">
      <w:pPr>
        <w:spacing w:line="360" w:lineRule="auto"/>
        <w:ind w:firstLine="567"/>
        <w:jc w:val="both"/>
      </w:pPr>
      <w:r w:rsidRPr="00F0486C">
        <w:t>Drogi dla rowerów dzieli się ze względu na budowę</w:t>
      </w:r>
      <w:r w:rsidR="007A53A9">
        <w:t xml:space="preserve"> </w:t>
      </w:r>
      <w:r w:rsidRPr="00F0486C">
        <w:t>i kierunek ruchu:</w:t>
      </w:r>
    </w:p>
    <w:p w14:paraId="53029C29" w14:textId="26003E74" w:rsidR="006B0D11" w:rsidRPr="00F0486C" w:rsidRDefault="006B0D11">
      <w:pPr>
        <w:numPr>
          <w:ilvl w:val="0"/>
          <w:numId w:val="65"/>
        </w:numPr>
        <w:spacing w:line="360" w:lineRule="auto"/>
        <w:ind w:left="284" w:hanging="284"/>
        <w:jc w:val="both"/>
      </w:pPr>
      <w:r w:rsidRPr="00F0486C">
        <w:t>Rodzaje dróg dla rowerów ze względu na budowę:</w:t>
      </w:r>
    </w:p>
    <w:p w14:paraId="7268BE3B" w14:textId="4649D7B7" w:rsidR="006B0D11" w:rsidRPr="00F0486C" w:rsidRDefault="000C798A">
      <w:pPr>
        <w:numPr>
          <w:ilvl w:val="0"/>
          <w:numId w:val="66"/>
        </w:numPr>
        <w:spacing w:line="360" w:lineRule="auto"/>
        <w:ind w:left="567" w:hanging="283"/>
        <w:jc w:val="both"/>
      </w:pPr>
      <w:r w:rsidRPr="00F0486C">
        <w:t>samodzielne drogi dla rowerów (zazwyczaj poza miastami),</w:t>
      </w:r>
    </w:p>
    <w:p w14:paraId="19E55449" w14:textId="279812F8" w:rsidR="000C798A" w:rsidRPr="00F0486C" w:rsidRDefault="000C798A">
      <w:pPr>
        <w:numPr>
          <w:ilvl w:val="0"/>
          <w:numId w:val="66"/>
        </w:numPr>
        <w:spacing w:line="360" w:lineRule="auto"/>
        <w:ind w:left="567" w:hanging="283"/>
        <w:jc w:val="both"/>
      </w:pPr>
      <w:r w:rsidRPr="00F0486C">
        <w:t>samodzielne drogi dla rowerów w pasie jezdni (biegnące obok jezdni, często rozdzielone pasem zieleni),</w:t>
      </w:r>
    </w:p>
    <w:p w14:paraId="101C755C" w14:textId="7DD3F428" w:rsidR="000C798A" w:rsidRPr="00F0486C" w:rsidRDefault="000C798A">
      <w:pPr>
        <w:numPr>
          <w:ilvl w:val="0"/>
          <w:numId w:val="66"/>
        </w:numPr>
        <w:spacing w:line="360" w:lineRule="auto"/>
        <w:ind w:left="567" w:hanging="283"/>
        <w:jc w:val="both"/>
      </w:pPr>
      <w:r w:rsidRPr="00F0486C">
        <w:t>wydzielone z jezdni za pomocą namalowanej linii lub niskiego krawężnika,</w:t>
      </w:r>
    </w:p>
    <w:p w14:paraId="474A8CEE" w14:textId="5111B781" w:rsidR="000C798A" w:rsidRPr="00F0486C" w:rsidRDefault="000C798A">
      <w:pPr>
        <w:numPr>
          <w:ilvl w:val="0"/>
          <w:numId w:val="66"/>
        </w:numPr>
        <w:spacing w:line="360" w:lineRule="auto"/>
        <w:ind w:left="567" w:hanging="283"/>
        <w:jc w:val="both"/>
      </w:pPr>
      <w:r w:rsidRPr="00F0486C">
        <w:t>wydzielone z chodnika za pomocą namalowanej linii lub niskiego krawężnika,</w:t>
      </w:r>
    </w:p>
    <w:p w14:paraId="5EA85403" w14:textId="11707810" w:rsidR="006B0D11" w:rsidRPr="00F0486C" w:rsidRDefault="000C798A">
      <w:pPr>
        <w:numPr>
          <w:ilvl w:val="0"/>
          <w:numId w:val="65"/>
        </w:numPr>
        <w:spacing w:line="360" w:lineRule="auto"/>
        <w:ind w:left="284" w:hanging="284"/>
        <w:jc w:val="both"/>
      </w:pPr>
      <w:r w:rsidRPr="00F0486C">
        <w:t>Rodzaje dróg dla rowerów ze względu na kierunek ruchu:</w:t>
      </w:r>
    </w:p>
    <w:p w14:paraId="22BAC033" w14:textId="15F2F809" w:rsidR="000C798A" w:rsidRPr="00F0486C" w:rsidRDefault="000C798A">
      <w:pPr>
        <w:numPr>
          <w:ilvl w:val="0"/>
          <w:numId w:val="67"/>
        </w:numPr>
        <w:spacing w:line="360" w:lineRule="auto"/>
        <w:ind w:left="567" w:hanging="283"/>
        <w:jc w:val="both"/>
      </w:pPr>
      <w:r w:rsidRPr="00F0486C">
        <w:t>dwukierunkowa droga dla rowerów,</w:t>
      </w:r>
    </w:p>
    <w:p w14:paraId="25221F94" w14:textId="4A5592DD" w:rsidR="000C798A" w:rsidRPr="00F0486C" w:rsidRDefault="000C798A">
      <w:pPr>
        <w:numPr>
          <w:ilvl w:val="0"/>
          <w:numId w:val="67"/>
        </w:numPr>
        <w:spacing w:line="360" w:lineRule="auto"/>
        <w:ind w:left="567" w:hanging="283"/>
        <w:jc w:val="both"/>
      </w:pPr>
      <w:r w:rsidRPr="00F0486C">
        <w:t>jednokierunkowa droga dla rowerów:</w:t>
      </w:r>
    </w:p>
    <w:p w14:paraId="4FF00A5E" w14:textId="5BD927B5" w:rsidR="000C798A" w:rsidRPr="00F0486C" w:rsidRDefault="000C798A">
      <w:pPr>
        <w:numPr>
          <w:ilvl w:val="0"/>
          <w:numId w:val="68"/>
        </w:numPr>
        <w:spacing w:line="360" w:lineRule="auto"/>
        <w:ind w:left="851" w:hanging="284"/>
        <w:jc w:val="both"/>
      </w:pPr>
      <w:r w:rsidRPr="00F0486C">
        <w:t>poprowadzona tylko po jednej stronie jezdni (w drugą stronę rowerzysta musi poruszać się po jezdni),</w:t>
      </w:r>
    </w:p>
    <w:p w14:paraId="61E723C1" w14:textId="61665922" w:rsidR="000C798A" w:rsidRPr="00F0486C" w:rsidRDefault="000C798A">
      <w:pPr>
        <w:numPr>
          <w:ilvl w:val="0"/>
          <w:numId w:val="68"/>
        </w:numPr>
        <w:spacing w:line="360" w:lineRule="auto"/>
        <w:ind w:left="851" w:hanging="284"/>
        <w:jc w:val="both"/>
      </w:pPr>
      <w:r w:rsidRPr="00F0486C">
        <w:t>poprowadzone po obu stronach jezdni,</w:t>
      </w:r>
    </w:p>
    <w:p w14:paraId="6DDA3FF5" w14:textId="0454B77A" w:rsidR="000C798A" w:rsidRPr="00F0486C" w:rsidRDefault="000C798A">
      <w:pPr>
        <w:numPr>
          <w:ilvl w:val="0"/>
          <w:numId w:val="68"/>
        </w:numPr>
        <w:spacing w:line="360" w:lineRule="auto"/>
        <w:ind w:left="851" w:hanging="284"/>
        <w:jc w:val="both"/>
      </w:pPr>
      <w:r w:rsidRPr="00F0486C">
        <w:t>poprowadzona ulic</w:t>
      </w:r>
      <w:r w:rsidR="004C2EB7">
        <w:t>ą</w:t>
      </w:r>
      <w:r w:rsidRPr="00F0486C">
        <w:t xml:space="preserve"> jednokierunkową pod prąd,</w:t>
      </w:r>
      <w:r w:rsidR="007671CE" w:rsidRPr="00F0486C">
        <w:t xml:space="preserve"> tzw. </w:t>
      </w:r>
      <w:proofErr w:type="spellStart"/>
      <w:r w:rsidR="007671CE" w:rsidRPr="00F0486C">
        <w:t>kontrapas</w:t>
      </w:r>
      <w:proofErr w:type="spellEnd"/>
      <w:r w:rsidR="007671CE" w:rsidRPr="00F0486C">
        <w:t>.</w:t>
      </w:r>
    </w:p>
    <w:p w14:paraId="796AB641" w14:textId="4075D6CF" w:rsidR="00704B6F" w:rsidRPr="00F0486C" w:rsidRDefault="007671CE" w:rsidP="008C67F3">
      <w:pPr>
        <w:spacing w:line="360" w:lineRule="auto"/>
        <w:jc w:val="both"/>
        <w:rPr>
          <w:rFonts w:eastAsia="Courier New"/>
          <w:b/>
        </w:rPr>
      </w:pPr>
      <w:r w:rsidRPr="00F0486C">
        <w:rPr>
          <w:b/>
          <w:bCs/>
        </w:rPr>
        <w:t>Pas ruchu dla rowerów</w:t>
      </w:r>
      <w:r w:rsidRPr="00F0486C">
        <w:t xml:space="preserve"> jest to część jezdni</w:t>
      </w:r>
      <w:r w:rsidR="00704B6F" w:rsidRPr="00F0486C">
        <w:t xml:space="preserve"> przeznaczona do ruchu rowerów </w:t>
      </w:r>
      <w:r w:rsidR="001707D4">
        <w:t xml:space="preserve">w </w:t>
      </w:r>
      <w:r w:rsidR="00704B6F" w:rsidRPr="00F0486C">
        <w:t xml:space="preserve">jednym kierunku, oznaczona odpowiednimi znakami drogowymi. Pas ruchu dla rowerów w przeciwieństwie do drogi dla rowerów nie jest oddzielony od innych dróg lub jezdni tej samej drogi konstrukcyjnie ani za pomocą urządzeń bezpieczeństwa ruchu drogowego. Szczególnym przypadkiem pasa rowerowego jest </w:t>
      </w:r>
      <w:proofErr w:type="spellStart"/>
      <w:r w:rsidR="00704B6F" w:rsidRPr="00F0486C">
        <w:t>kontrapas</w:t>
      </w:r>
      <w:proofErr w:type="spellEnd"/>
      <w:r w:rsidR="00704B6F" w:rsidRPr="00F0486C">
        <w:t xml:space="preserve"> rowerowy, czyli jednokierunkowy pas rowerowy w jezdni drogi jednokierunkowej po lewej stronie, przeznaczony dla ruchu rowerów w kierunku przeciwnym do obowiązującego wszystkie pojazdy</w:t>
      </w:r>
    </w:p>
    <w:p w14:paraId="6EF7D666" w14:textId="3520094F" w:rsidR="00C7052C" w:rsidRPr="00F0486C" w:rsidRDefault="00D6773E" w:rsidP="008C67F3">
      <w:pPr>
        <w:widowControl w:val="0"/>
        <w:autoSpaceDE w:val="0"/>
        <w:autoSpaceDN w:val="0"/>
        <w:adjustRightInd w:val="0"/>
        <w:spacing w:line="360" w:lineRule="auto"/>
        <w:ind w:firstLine="708"/>
        <w:jc w:val="both"/>
      </w:pPr>
      <w:r w:rsidRPr="00F0486C">
        <w:t>Województwo Świętokrzyskie posiada duże szanse rozwoju funkcji turystycznej nie tylko pod kątem udostępni</w:t>
      </w:r>
      <w:r w:rsidR="00C7052C" w:rsidRPr="00F0486C">
        <w:t>a</w:t>
      </w:r>
      <w:r w:rsidRPr="00F0486C">
        <w:t>nia atrakcji turystycznych (przyrodniczych i kulturowych), ale również dzięki postępującej systematycznie rozbudowie</w:t>
      </w:r>
      <w:r w:rsidR="00C7052C" w:rsidRPr="00F0486C">
        <w:t xml:space="preserve"> infrastruktury turystycznej takiej jak: noclegowa</w:t>
      </w:r>
      <w:r w:rsidR="00D75798">
        <w:br/>
      </w:r>
      <w:r w:rsidR="00C7052C" w:rsidRPr="00F0486C">
        <w:t>i gastronomiczna, które to znacząco wpływają na standard i zakres bazy pobytowej oraz</w:t>
      </w:r>
      <w:r w:rsidR="00D22FD4">
        <w:t xml:space="preserve"> </w:t>
      </w:r>
      <w:r w:rsidR="00C7052C" w:rsidRPr="00F0486C">
        <w:t>infrastruktur</w:t>
      </w:r>
      <w:r w:rsidR="00FB7BDA">
        <w:t>y</w:t>
      </w:r>
      <w:r w:rsidR="00C7052C" w:rsidRPr="00F0486C">
        <w:t xml:space="preserve"> transportow</w:t>
      </w:r>
      <w:r w:rsidR="00FB7BDA">
        <w:t>ej</w:t>
      </w:r>
      <w:r w:rsidR="00C7052C" w:rsidRPr="00F0486C">
        <w:t xml:space="preserve">, w której </w:t>
      </w:r>
      <w:r w:rsidR="00FB7BDA" w:rsidRPr="0062397D">
        <w:t xml:space="preserve">duże </w:t>
      </w:r>
      <w:r w:rsidR="00C7052C" w:rsidRPr="00F0486C">
        <w:t>znaczenie odgrywa infrastruktura rowerowa.</w:t>
      </w:r>
    </w:p>
    <w:p w14:paraId="165D5EAE" w14:textId="581506CF" w:rsidR="00C7052C" w:rsidRPr="00F0486C" w:rsidRDefault="00C7052C" w:rsidP="008C67F3">
      <w:pPr>
        <w:widowControl w:val="0"/>
        <w:autoSpaceDE w:val="0"/>
        <w:autoSpaceDN w:val="0"/>
        <w:adjustRightInd w:val="0"/>
        <w:spacing w:line="360" w:lineRule="auto"/>
        <w:ind w:firstLine="708"/>
        <w:jc w:val="both"/>
      </w:pPr>
      <w:r w:rsidRPr="00F0486C">
        <w:t>Warto zauważyć, iż w najbliższej przyszłości zarówno kraje jak i regiony muszą sprostać niezwykle wygórowanym wyzwaniom klimatycznym. Nieuniknione jest przechodzenie na transport nisko- i zeroemisyjny, wprowadz</w:t>
      </w:r>
      <w:r w:rsidR="002D0319">
        <w:t>e</w:t>
      </w:r>
      <w:r w:rsidRPr="00F0486C">
        <w:t>nie rozwiązań w zakresie zrównoważonego transportu</w:t>
      </w:r>
      <w:r w:rsidR="00D75798">
        <w:br/>
      </w:r>
      <w:r w:rsidRPr="00F0486C">
        <w:t>i efektywnych rozwiązań multimodalnych. Rozwój infrastruktury rowerowej połączony</w:t>
      </w:r>
      <w:r w:rsidR="00D75798">
        <w:br/>
      </w:r>
      <w:r w:rsidRPr="00F0486C">
        <w:t>z promowaniem mobilności rowerowej i łączeniem jej z transportem zbiorowym, a szczególnie</w:t>
      </w:r>
      <w:r w:rsidR="00D75798">
        <w:br/>
      </w:r>
      <w:r w:rsidRPr="00F0486C">
        <w:t>z koleją może spowodować, iż w sposób istotny zmniejszymy ruch samochodowy i emisję CO</w:t>
      </w:r>
      <w:r w:rsidRPr="00F0486C">
        <w:rPr>
          <w:vertAlign w:val="subscript"/>
        </w:rPr>
        <w:t>2</w:t>
      </w:r>
      <w:r w:rsidRPr="00F0486C">
        <w:t xml:space="preserve"> oraz innych zanieczyszczeń.</w:t>
      </w:r>
    </w:p>
    <w:p w14:paraId="64885E14" w14:textId="5722FC09" w:rsidR="00D328B9" w:rsidRPr="00F0486C" w:rsidRDefault="00D328B9" w:rsidP="008C67F3">
      <w:pPr>
        <w:spacing w:line="360" w:lineRule="auto"/>
        <w:ind w:firstLine="708"/>
        <w:jc w:val="both"/>
        <w:rPr>
          <w:rFonts w:eastAsiaTheme="minorHAnsi"/>
        </w:rPr>
      </w:pPr>
      <w:r w:rsidRPr="00F0486C">
        <w:rPr>
          <w:rFonts w:eastAsiaTheme="minorHAnsi"/>
        </w:rPr>
        <w:t>W związku z tym</w:t>
      </w:r>
      <w:r w:rsidR="00E83AAA">
        <w:rPr>
          <w:rFonts w:eastAsiaTheme="minorHAnsi"/>
        </w:rPr>
        <w:t xml:space="preserve">, o czym była mowa wcześniej, </w:t>
      </w:r>
      <w:r w:rsidRPr="00F0486C">
        <w:t xml:space="preserve">powołany został Zespół ds. opracowania koncepcji rozwoju i budowy dróg rowerowych w Województwie Świętokrzyskim (zwany dalej: Zespołem Rowerowym), którego głównym celem było zdiagnozowanie istniejącej i planowanej do realizacji infrastruktury rowerowej oraz przygotowanie koncepcji sieci tras rowerowych uwzględniającej: Wschodni Szlak Rowerowy Green </w:t>
      </w:r>
      <w:proofErr w:type="spellStart"/>
      <w:r w:rsidRPr="00F0486C">
        <w:t>Velo</w:t>
      </w:r>
      <w:proofErr w:type="spellEnd"/>
      <w:r w:rsidRPr="00F0486C">
        <w:t xml:space="preserve">, Wiślaną Trasę Rowerową, </w:t>
      </w:r>
      <w:proofErr w:type="spellStart"/>
      <w:r w:rsidRPr="00F0486C">
        <w:t>EuroVelo</w:t>
      </w:r>
      <w:proofErr w:type="spellEnd"/>
      <w:r w:rsidRPr="00F0486C">
        <w:t xml:space="preserve"> 11 oraz regionalne trasy rowerowe. </w:t>
      </w:r>
    </w:p>
    <w:p w14:paraId="5E8E18F4" w14:textId="5EBF4F62" w:rsidR="00D328B9" w:rsidRPr="00F0486C" w:rsidRDefault="00D328B9" w:rsidP="008C67F3">
      <w:pPr>
        <w:spacing w:line="360" w:lineRule="auto"/>
        <w:ind w:firstLine="708"/>
        <w:jc w:val="both"/>
      </w:pPr>
      <w:r w:rsidRPr="00F0486C">
        <w:t xml:space="preserve">Przeprowadzona przez Zespół Rowerowy inwentaryzacja turystycznych szlaków rowerowych wykazała istnienie 103 szlaków o łącznej długości blisko 4 tys. km, którymi zarządza 27 podmiotów w tym: 7 organizacji pozarządowych i 20 jednostek samorządu terytorialnego. Biorąc pod uwagę długość szlaków to ciężar ich znakowania i odnawiania spoczywa w większości (ok. ¾ dł. szlaków) na organizacjach pozarządowych (oddziały terenowe PTTK i Regionalna Organizacja Turystyczna Województwa Świętokrzyskiego). Pozostałe szlaki pozostają w zarządzie </w:t>
      </w:r>
      <w:proofErr w:type="spellStart"/>
      <w:r w:rsidR="00144214">
        <w:t>jst</w:t>
      </w:r>
      <w:proofErr w:type="spellEnd"/>
      <w:r w:rsidRPr="00F0486C">
        <w:t>, które w większości przypadków zlecają odnawianie szlaków znakarzom PTTK.</w:t>
      </w:r>
    </w:p>
    <w:p w14:paraId="6970753B" w14:textId="75C38B24" w:rsidR="00D6773E" w:rsidRPr="00F0486C" w:rsidRDefault="00D6773E" w:rsidP="008C67F3">
      <w:pPr>
        <w:spacing w:line="360" w:lineRule="auto"/>
        <w:ind w:firstLine="708"/>
        <w:jc w:val="both"/>
        <w:rPr>
          <w:noProof/>
        </w:rPr>
      </w:pPr>
      <w:r w:rsidRPr="00F0486C">
        <w:rPr>
          <w:rFonts w:eastAsiaTheme="minorHAnsi"/>
        </w:rPr>
        <w:t xml:space="preserve">Biorąc za podstawę ilość szlaków w stosunku do ich stanu oznakowania można stwierdzić, że najwięcej jest szlaków w stanie dobrym (40%), </w:t>
      </w:r>
      <w:r w:rsidR="005869FA" w:rsidRPr="00F0486C">
        <w:rPr>
          <w:rFonts w:eastAsiaTheme="minorHAnsi"/>
        </w:rPr>
        <w:t xml:space="preserve">jednocześnie jednak </w:t>
      </w:r>
      <w:r w:rsidRPr="00F0486C">
        <w:rPr>
          <w:rFonts w:eastAsiaTheme="minorHAnsi"/>
        </w:rPr>
        <w:t xml:space="preserve">niewiele mniej jest w stanie złym (37%). </w:t>
      </w:r>
      <w:r w:rsidRPr="00F0486C">
        <w:rPr>
          <w:noProof/>
        </w:rPr>
        <w:t xml:space="preserve">Niestety tak duża liczba szlaków w złym stanie (ponad 1/3) świadczy o tym, iż w terenie praktycznie szlaki te nie istnieją bądź nadają się do kompleksowego odnowienia lub też, niestety, do likwidacji. </w:t>
      </w:r>
    </w:p>
    <w:p w14:paraId="1A4E4AC7" w14:textId="77777777" w:rsidR="00D6773E" w:rsidRPr="00F0486C" w:rsidRDefault="00D6773E" w:rsidP="00D6773E">
      <w:pPr>
        <w:jc w:val="both"/>
        <w:rPr>
          <w:rFonts w:eastAsiaTheme="minorHAnsi"/>
          <w:highlight w:val="yellow"/>
        </w:rPr>
      </w:pPr>
    </w:p>
    <w:p w14:paraId="7482F614" w14:textId="77777777" w:rsidR="00D6773E" w:rsidRPr="00F0486C" w:rsidRDefault="00D6773E" w:rsidP="00DE3498">
      <w:pPr>
        <w:ind w:firstLine="1418"/>
        <w:jc w:val="both"/>
        <w:rPr>
          <w:rFonts w:eastAsiaTheme="minorHAnsi"/>
          <w:highlight w:val="yellow"/>
        </w:rPr>
      </w:pPr>
      <w:r w:rsidRPr="00F0486C">
        <w:rPr>
          <w:rFonts w:eastAsiaTheme="minorHAnsi"/>
          <w:noProof/>
          <w:highlight w:val="yellow"/>
        </w:rPr>
        <w:drawing>
          <wp:inline distT="0" distB="0" distL="0" distR="0" wp14:anchorId="4D232749" wp14:editId="78AFF1DA">
            <wp:extent cx="3962400" cy="1906905"/>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EBA9C3D" w14:textId="77777777" w:rsidR="00DE3498" w:rsidRDefault="00DE3498" w:rsidP="00D6773E">
      <w:pPr>
        <w:jc w:val="both"/>
        <w:rPr>
          <w:rFonts w:eastAsiaTheme="minorHAnsi"/>
          <w:i/>
          <w:iCs/>
          <w:sz w:val="20"/>
          <w:szCs w:val="20"/>
        </w:rPr>
      </w:pPr>
    </w:p>
    <w:p w14:paraId="7F2FA8E1" w14:textId="7C843C90" w:rsidR="00DE3498" w:rsidRPr="00F17EF0" w:rsidRDefault="00DE3498" w:rsidP="00D6773E">
      <w:pPr>
        <w:jc w:val="both"/>
        <w:rPr>
          <w:rFonts w:eastAsiaTheme="minorHAnsi"/>
          <w:sz w:val="20"/>
          <w:szCs w:val="20"/>
        </w:rPr>
      </w:pPr>
      <w:r w:rsidRPr="00F17EF0">
        <w:rPr>
          <w:rFonts w:eastAsiaTheme="minorHAnsi"/>
          <w:sz w:val="20"/>
          <w:szCs w:val="20"/>
        </w:rPr>
        <w:t>Wykres: Stan oznakowani</w:t>
      </w:r>
      <w:r w:rsidR="00A072D9" w:rsidRPr="00F17EF0">
        <w:rPr>
          <w:rFonts w:eastAsiaTheme="minorHAnsi"/>
          <w:sz w:val="20"/>
          <w:szCs w:val="20"/>
        </w:rPr>
        <w:t>a</w:t>
      </w:r>
      <w:r w:rsidRPr="00F17EF0">
        <w:rPr>
          <w:rFonts w:eastAsiaTheme="minorHAnsi"/>
          <w:sz w:val="20"/>
          <w:szCs w:val="20"/>
        </w:rPr>
        <w:t xml:space="preserve"> szlaków rowerowych wg. liczby (stan na kwiecień 2020)</w:t>
      </w:r>
      <w:r w:rsidR="00F17EF0">
        <w:rPr>
          <w:rFonts w:eastAsiaTheme="minorHAnsi"/>
          <w:sz w:val="20"/>
          <w:szCs w:val="20"/>
        </w:rPr>
        <w:t>.</w:t>
      </w:r>
    </w:p>
    <w:p w14:paraId="03989D96" w14:textId="40FE1751" w:rsidR="00D6773E" w:rsidRPr="00F17EF0" w:rsidRDefault="00D6773E" w:rsidP="00D6773E">
      <w:pPr>
        <w:jc w:val="both"/>
        <w:rPr>
          <w:rFonts w:eastAsiaTheme="minorHAnsi"/>
          <w:sz w:val="20"/>
          <w:szCs w:val="20"/>
        </w:rPr>
      </w:pPr>
      <w:r w:rsidRPr="00F17EF0">
        <w:rPr>
          <w:rFonts w:eastAsiaTheme="minorHAnsi"/>
          <w:sz w:val="20"/>
          <w:szCs w:val="20"/>
        </w:rPr>
        <w:t xml:space="preserve">Źródło: </w:t>
      </w:r>
      <w:r w:rsidRPr="00F17EF0">
        <w:rPr>
          <w:rFonts w:eastAsiaTheme="minorHAnsi"/>
          <w:i/>
          <w:iCs/>
          <w:sz w:val="20"/>
          <w:szCs w:val="20"/>
        </w:rPr>
        <w:t>Koncepcja przebiegu tras rowerowych</w:t>
      </w:r>
      <w:r w:rsidR="00932950" w:rsidRPr="00F17EF0">
        <w:rPr>
          <w:rFonts w:eastAsiaTheme="minorHAnsi"/>
          <w:i/>
          <w:iCs/>
          <w:sz w:val="20"/>
          <w:szCs w:val="20"/>
        </w:rPr>
        <w:t xml:space="preserve"> </w:t>
      </w:r>
      <w:r w:rsidR="004A420B" w:rsidRPr="00F17EF0">
        <w:rPr>
          <w:rFonts w:eastAsiaTheme="minorHAnsi"/>
          <w:i/>
          <w:iCs/>
          <w:sz w:val="20"/>
          <w:szCs w:val="20"/>
        </w:rPr>
        <w:t xml:space="preserve">na terenie </w:t>
      </w:r>
      <w:r w:rsidRPr="00F17EF0">
        <w:rPr>
          <w:rFonts w:eastAsiaTheme="minorHAnsi"/>
          <w:i/>
          <w:iCs/>
          <w:sz w:val="20"/>
          <w:szCs w:val="20"/>
        </w:rPr>
        <w:t>województw</w:t>
      </w:r>
      <w:r w:rsidR="004A420B" w:rsidRPr="00F17EF0">
        <w:rPr>
          <w:rFonts w:eastAsiaTheme="minorHAnsi"/>
          <w:i/>
          <w:iCs/>
          <w:sz w:val="20"/>
          <w:szCs w:val="20"/>
        </w:rPr>
        <w:t>a</w:t>
      </w:r>
      <w:r w:rsidRPr="00F17EF0">
        <w:rPr>
          <w:rFonts w:eastAsiaTheme="minorHAnsi"/>
          <w:i/>
          <w:iCs/>
          <w:sz w:val="20"/>
          <w:szCs w:val="20"/>
        </w:rPr>
        <w:t xml:space="preserve"> świętokrzyski</w:t>
      </w:r>
      <w:r w:rsidR="004A420B" w:rsidRPr="00F17EF0">
        <w:rPr>
          <w:rFonts w:eastAsiaTheme="minorHAnsi"/>
          <w:i/>
          <w:iCs/>
          <w:sz w:val="20"/>
          <w:szCs w:val="20"/>
        </w:rPr>
        <w:t>ego</w:t>
      </w:r>
      <w:r w:rsidRPr="00F17EF0">
        <w:rPr>
          <w:rFonts w:eastAsiaTheme="minorHAnsi"/>
          <w:sz w:val="20"/>
          <w:szCs w:val="20"/>
        </w:rPr>
        <w:t>, Kielce 202</w:t>
      </w:r>
      <w:r w:rsidR="00F17EF0">
        <w:rPr>
          <w:rFonts w:eastAsiaTheme="minorHAnsi"/>
          <w:sz w:val="20"/>
          <w:szCs w:val="20"/>
        </w:rPr>
        <w:t>2</w:t>
      </w:r>
      <w:r w:rsidRPr="00F17EF0">
        <w:rPr>
          <w:rFonts w:eastAsiaTheme="minorHAnsi"/>
          <w:sz w:val="20"/>
          <w:szCs w:val="20"/>
        </w:rPr>
        <w:t xml:space="preserve"> r.</w:t>
      </w:r>
    </w:p>
    <w:p w14:paraId="10E23E17" w14:textId="77777777" w:rsidR="00D6773E" w:rsidRPr="00F0486C" w:rsidRDefault="00D6773E" w:rsidP="00D6773E">
      <w:pPr>
        <w:ind w:firstLine="708"/>
        <w:jc w:val="both"/>
        <w:rPr>
          <w:rFonts w:eastAsiaTheme="minorHAnsi"/>
          <w:highlight w:val="yellow"/>
        </w:rPr>
      </w:pPr>
    </w:p>
    <w:p w14:paraId="072E3C1B" w14:textId="129D49E3" w:rsidR="00D328B9" w:rsidRPr="00F0486C" w:rsidRDefault="00D6773E" w:rsidP="00D328B9">
      <w:pPr>
        <w:spacing w:line="360" w:lineRule="auto"/>
        <w:jc w:val="both"/>
        <w:rPr>
          <w:noProof/>
        </w:rPr>
      </w:pPr>
      <w:r w:rsidRPr="00F0486C">
        <w:rPr>
          <w:rFonts w:eastAsiaTheme="minorHAnsi"/>
        </w:rPr>
        <w:t>Zupełnie inaczej sytuacja przedstawia się, gdy za odnośnik weźmiemy długość szlaków. W tym wypadku zdecydowana większość (49%) jest w stanie złym, przy jedynie 31% w stanie dobrym.</w:t>
      </w:r>
      <w:r w:rsidR="00D328B9" w:rsidRPr="00F0486C">
        <w:rPr>
          <w:rFonts w:eastAsiaTheme="minorHAnsi"/>
        </w:rPr>
        <w:t xml:space="preserve"> </w:t>
      </w:r>
      <w:r w:rsidR="00D328B9" w:rsidRPr="00F0486C">
        <w:rPr>
          <w:noProof/>
        </w:rPr>
        <w:t xml:space="preserve">Tak wysoki odsetek to przede wszystkim skutek złego stanu oznakowania dwóch najdłuższych regionalnych szlaków rowerowych: „Miejsc Mocy” oraz „Architektury Obronnej”, które łącznie mają ok. 1100 km (25% całkowitej długości wszystkich szlaków w regionie) i które to od momentu ich wytyczenia i oznakowania w 2006 i 2007 r. nie były odnawiane. </w:t>
      </w:r>
    </w:p>
    <w:p w14:paraId="51A9CCB6" w14:textId="77777777" w:rsidR="00D6773E" w:rsidRPr="00F0486C" w:rsidRDefault="00D6773E" w:rsidP="00A072D9">
      <w:pPr>
        <w:ind w:firstLine="1843"/>
        <w:jc w:val="both"/>
        <w:rPr>
          <w:rFonts w:eastAsiaTheme="minorHAnsi"/>
          <w:highlight w:val="yellow"/>
        </w:rPr>
      </w:pPr>
      <w:r w:rsidRPr="00F0486C">
        <w:rPr>
          <w:rFonts w:eastAsiaTheme="minorHAnsi"/>
          <w:noProof/>
          <w:highlight w:val="yellow"/>
        </w:rPr>
        <w:drawing>
          <wp:inline distT="0" distB="0" distL="0" distR="0" wp14:anchorId="1902B1E1" wp14:editId="3607C613">
            <wp:extent cx="3943350" cy="1903730"/>
            <wp:effectExtent l="0" t="0" r="0" b="127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0A297FE" w14:textId="77777777" w:rsidR="005869FA" w:rsidRPr="00F0486C" w:rsidRDefault="005869FA" w:rsidP="00D6773E">
      <w:pPr>
        <w:jc w:val="both"/>
        <w:rPr>
          <w:rFonts w:eastAsiaTheme="minorHAnsi"/>
          <w:i/>
          <w:iCs/>
        </w:rPr>
      </w:pPr>
    </w:p>
    <w:p w14:paraId="6A1E9AAC" w14:textId="341B2D21" w:rsidR="00DE3498" w:rsidRPr="00F17EF0" w:rsidRDefault="00DE3498" w:rsidP="00D6773E">
      <w:pPr>
        <w:jc w:val="both"/>
        <w:rPr>
          <w:rFonts w:eastAsiaTheme="minorHAnsi"/>
          <w:sz w:val="20"/>
          <w:szCs w:val="20"/>
        </w:rPr>
      </w:pPr>
      <w:r w:rsidRPr="00F17EF0">
        <w:rPr>
          <w:rFonts w:eastAsiaTheme="minorHAnsi"/>
          <w:sz w:val="20"/>
          <w:szCs w:val="20"/>
        </w:rPr>
        <w:t>Wykres: Stań ozna</w:t>
      </w:r>
      <w:r w:rsidR="00A072D9" w:rsidRPr="00F17EF0">
        <w:rPr>
          <w:rFonts w:eastAsiaTheme="minorHAnsi"/>
          <w:sz w:val="20"/>
          <w:szCs w:val="20"/>
        </w:rPr>
        <w:t>kowania szlaków rowerowych wg. długości w km. (stan na kwiecień 2020).</w:t>
      </w:r>
    </w:p>
    <w:p w14:paraId="1E7E6164" w14:textId="0CFCF531" w:rsidR="004A420B" w:rsidRPr="00F17EF0" w:rsidRDefault="004A420B" w:rsidP="004A420B">
      <w:pPr>
        <w:jc w:val="both"/>
        <w:rPr>
          <w:rFonts w:eastAsiaTheme="minorHAnsi"/>
          <w:sz w:val="20"/>
          <w:szCs w:val="20"/>
        </w:rPr>
      </w:pPr>
      <w:r w:rsidRPr="00F17EF0">
        <w:rPr>
          <w:rFonts w:eastAsiaTheme="minorHAnsi"/>
          <w:sz w:val="20"/>
          <w:szCs w:val="20"/>
        </w:rPr>
        <w:t xml:space="preserve">Źródło: </w:t>
      </w:r>
      <w:r w:rsidRPr="00F17EF0">
        <w:rPr>
          <w:rFonts w:eastAsiaTheme="minorHAnsi"/>
          <w:i/>
          <w:iCs/>
          <w:sz w:val="20"/>
          <w:szCs w:val="20"/>
        </w:rPr>
        <w:t>Koncepcja przebiegu tras rowerowych na terenie województwa świętokrzyskiego</w:t>
      </w:r>
      <w:r w:rsidRPr="00F17EF0">
        <w:rPr>
          <w:rFonts w:eastAsiaTheme="minorHAnsi"/>
          <w:sz w:val="20"/>
          <w:szCs w:val="20"/>
        </w:rPr>
        <w:t>, Kielce 202</w:t>
      </w:r>
      <w:r w:rsidR="00F17EF0">
        <w:rPr>
          <w:rFonts w:eastAsiaTheme="minorHAnsi"/>
          <w:sz w:val="20"/>
          <w:szCs w:val="20"/>
        </w:rPr>
        <w:t>2</w:t>
      </w:r>
      <w:r w:rsidRPr="00F17EF0">
        <w:rPr>
          <w:rFonts w:eastAsiaTheme="minorHAnsi"/>
          <w:sz w:val="20"/>
          <w:szCs w:val="20"/>
        </w:rPr>
        <w:t xml:space="preserve"> r.</w:t>
      </w:r>
    </w:p>
    <w:p w14:paraId="07A84715" w14:textId="77777777" w:rsidR="00D6773E" w:rsidRPr="00F0486C" w:rsidRDefault="00D6773E" w:rsidP="00D6773E">
      <w:pPr>
        <w:ind w:firstLine="708"/>
        <w:jc w:val="both"/>
        <w:rPr>
          <w:rFonts w:eastAsiaTheme="minorHAnsi"/>
          <w:highlight w:val="yellow"/>
        </w:rPr>
      </w:pPr>
    </w:p>
    <w:p w14:paraId="5DBB9D23" w14:textId="231E0761" w:rsidR="00D6773E" w:rsidRPr="00F0486C" w:rsidRDefault="00D6773E" w:rsidP="005869FA">
      <w:pPr>
        <w:spacing w:line="360" w:lineRule="auto"/>
        <w:ind w:firstLine="708"/>
        <w:jc w:val="both"/>
        <w:rPr>
          <w:rFonts w:eastAsiaTheme="minorHAnsi"/>
        </w:rPr>
      </w:pPr>
      <w:r w:rsidRPr="00F0486C">
        <w:rPr>
          <w:rFonts w:eastAsiaTheme="minorHAnsi"/>
        </w:rPr>
        <w:t>Analizując wszelkie opracowania turystyczne dotyczące turystyki rowerowej można</w:t>
      </w:r>
      <w:r w:rsidR="00C30500">
        <w:rPr>
          <w:rFonts w:eastAsiaTheme="minorHAnsi"/>
        </w:rPr>
        <w:t xml:space="preserve"> </w:t>
      </w:r>
      <w:r w:rsidRPr="00F0486C">
        <w:rPr>
          <w:rFonts w:eastAsiaTheme="minorHAnsi"/>
        </w:rPr>
        <w:t>zauważyć</w:t>
      </w:r>
      <w:r w:rsidR="00C30500">
        <w:rPr>
          <w:rFonts w:eastAsiaTheme="minorHAnsi"/>
        </w:rPr>
        <w:t>,</w:t>
      </w:r>
      <w:r w:rsidRPr="00F0486C">
        <w:rPr>
          <w:rFonts w:eastAsiaTheme="minorHAnsi"/>
        </w:rPr>
        <w:t xml:space="preserve"> iż na terenie województwa świętokrzyskiego rozmieszczenie szlaków rowerowych jest nierównomierne. Największe zgrupowania infrastruktury rowerowej znajduje się w północnej </w:t>
      </w:r>
      <w:r w:rsidRPr="00F0486C">
        <w:rPr>
          <w:rFonts w:eastAsiaTheme="minorHAnsi"/>
        </w:rPr>
        <w:br/>
        <w:t xml:space="preserve">i centralnej części województwa (powiaty: m. Kielce, kielecki, konecki, skarżyski, starachowicki </w:t>
      </w:r>
      <w:r w:rsidRPr="00F0486C">
        <w:rPr>
          <w:rFonts w:eastAsiaTheme="minorHAnsi"/>
        </w:rPr>
        <w:br/>
        <w:t xml:space="preserve">i ostrowiecki), najmniejsze natomiast na południu województwa (powiaty: kazimierski, buski </w:t>
      </w:r>
      <w:r w:rsidRPr="00F0486C">
        <w:rPr>
          <w:rFonts w:eastAsiaTheme="minorHAnsi"/>
        </w:rPr>
        <w:br/>
        <w:t>i staszowski).</w:t>
      </w:r>
    </w:p>
    <w:p w14:paraId="066315CD" w14:textId="77777777" w:rsidR="00D6773E" w:rsidRPr="00F0486C" w:rsidRDefault="00D6773E" w:rsidP="00545679">
      <w:pPr>
        <w:ind w:firstLine="1276"/>
        <w:jc w:val="both"/>
        <w:rPr>
          <w:rFonts w:eastAsiaTheme="minorHAnsi"/>
          <w:i/>
          <w:iCs/>
        </w:rPr>
      </w:pPr>
      <w:r w:rsidRPr="00F0486C">
        <w:rPr>
          <w:noProof/>
        </w:rPr>
        <w:drawing>
          <wp:inline distT="0" distB="0" distL="0" distR="0" wp14:anchorId="1080A66B" wp14:editId="327D18F6">
            <wp:extent cx="4184752" cy="3139932"/>
            <wp:effectExtent l="0" t="0" r="6350" b="381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97174" cy="3149252"/>
                    </a:xfrm>
                    <a:prstGeom prst="rect">
                      <a:avLst/>
                    </a:prstGeom>
                    <a:noFill/>
                    <a:ln>
                      <a:noFill/>
                    </a:ln>
                  </pic:spPr>
                </pic:pic>
              </a:graphicData>
            </a:graphic>
          </wp:inline>
        </w:drawing>
      </w:r>
    </w:p>
    <w:p w14:paraId="2733AD9B" w14:textId="5F5708E8" w:rsidR="00545679" w:rsidRDefault="00545679" w:rsidP="00545679">
      <w:pPr>
        <w:jc w:val="both"/>
        <w:rPr>
          <w:rFonts w:eastAsiaTheme="minorHAnsi"/>
          <w:sz w:val="20"/>
          <w:szCs w:val="20"/>
        </w:rPr>
      </w:pPr>
      <w:r w:rsidRPr="00B602CB">
        <w:rPr>
          <w:rFonts w:eastAsiaTheme="minorHAnsi"/>
          <w:sz w:val="20"/>
          <w:szCs w:val="20"/>
        </w:rPr>
        <w:t>Rys</w:t>
      </w:r>
      <w:r w:rsidR="00D26AB8" w:rsidRPr="00B602CB">
        <w:rPr>
          <w:rFonts w:eastAsiaTheme="minorHAnsi"/>
          <w:sz w:val="20"/>
          <w:szCs w:val="20"/>
        </w:rPr>
        <w:t>unek</w:t>
      </w:r>
      <w:r w:rsidR="00B602CB" w:rsidRPr="00B602CB">
        <w:rPr>
          <w:rFonts w:eastAsiaTheme="minorHAnsi"/>
          <w:sz w:val="20"/>
          <w:szCs w:val="20"/>
        </w:rPr>
        <w:t xml:space="preserve"> 36:</w:t>
      </w:r>
      <w:r w:rsidRPr="00B602CB">
        <w:rPr>
          <w:rFonts w:eastAsiaTheme="minorHAnsi"/>
          <w:sz w:val="20"/>
          <w:szCs w:val="20"/>
        </w:rPr>
        <w:t xml:space="preserve"> </w:t>
      </w:r>
      <w:bookmarkStart w:id="71" w:name="_Hlk155183051"/>
      <w:r w:rsidRPr="00B602CB">
        <w:rPr>
          <w:rFonts w:eastAsiaTheme="minorHAnsi"/>
          <w:sz w:val="20"/>
          <w:szCs w:val="20"/>
        </w:rPr>
        <w:t xml:space="preserve">Przebieg Wschodniego Szlaku Rowerowego Green </w:t>
      </w:r>
      <w:proofErr w:type="spellStart"/>
      <w:r w:rsidRPr="00B602CB">
        <w:rPr>
          <w:rFonts w:eastAsiaTheme="minorHAnsi"/>
          <w:sz w:val="20"/>
          <w:szCs w:val="20"/>
        </w:rPr>
        <w:t>Velo</w:t>
      </w:r>
      <w:bookmarkEnd w:id="71"/>
      <w:proofErr w:type="spellEnd"/>
      <w:r w:rsidR="00F17EF0">
        <w:rPr>
          <w:rFonts w:eastAsiaTheme="minorHAnsi"/>
          <w:sz w:val="20"/>
          <w:szCs w:val="20"/>
        </w:rPr>
        <w:t>.</w:t>
      </w:r>
    </w:p>
    <w:p w14:paraId="55D27B10" w14:textId="208F3ABA" w:rsidR="00053076" w:rsidRPr="00B602CB" w:rsidRDefault="00053076" w:rsidP="00053076">
      <w:pPr>
        <w:jc w:val="both"/>
        <w:rPr>
          <w:rFonts w:eastAsiaTheme="minorHAnsi"/>
          <w:sz w:val="20"/>
          <w:szCs w:val="20"/>
        </w:rPr>
      </w:pPr>
      <w:r w:rsidRPr="00B602CB">
        <w:rPr>
          <w:rFonts w:eastAsiaTheme="minorHAnsi"/>
          <w:sz w:val="20"/>
          <w:szCs w:val="20"/>
        </w:rPr>
        <w:t xml:space="preserve">Źródło: </w:t>
      </w:r>
      <w:r w:rsidRPr="00B602CB">
        <w:rPr>
          <w:rFonts w:eastAsiaTheme="minorHAnsi"/>
          <w:i/>
          <w:iCs/>
          <w:sz w:val="20"/>
          <w:szCs w:val="20"/>
        </w:rPr>
        <w:t>Koncepcja przebiegu tras rowerowych na terenie województwa świętokrzyskiego</w:t>
      </w:r>
      <w:r w:rsidRPr="00B602CB">
        <w:rPr>
          <w:rFonts w:eastAsiaTheme="minorHAnsi"/>
          <w:sz w:val="20"/>
          <w:szCs w:val="20"/>
        </w:rPr>
        <w:t>, Kielce 202</w:t>
      </w:r>
      <w:r w:rsidR="00F17EF0">
        <w:rPr>
          <w:rFonts w:eastAsiaTheme="minorHAnsi"/>
          <w:sz w:val="20"/>
          <w:szCs w:val="20"/>
        </w:rPr>
        <w:t>2</w:t>
      </w:r>
      <w:r w:rsidRPr="00B602CB">
        <w:rPr>
          <w:rFonts w:eastAsiaTheme="minorHAnsi"/>
          <w:sz w:val="20"/>
          <w:szCs w:val="20"/>
        </w:rPr>
        <w:t xml:space="preserve"> r.</w:t>
      </w:r>
    </w:p>
    <w:p w14:paraId="3EDB3255" w14:textId="77777777" w:rsidR="00D6773E" w:rsidRPr="00F0486C" w:rsidRDefault="00D6773E" w:rsidP="000617D9">
      <w:pPr>
        <w:spacing w:line="360" w:lineRule="auto"/>
        <w:ind w:firstLine="709"/>
        <w:jc w:val="both"/>
      </w:pPr>
    </w:p>
    <w:p w14:paraId="404E1C6A" w14:textId="77777777" w:rsidR="008E552A" w:rsidRDefault="008E552A" w:rsidP="000617D9">
      <w:pPr>
        <w:spacing w:line="360" w:lineRule="auto"/>
        <w:ind w:firstLine="709"/>
        <w:jc w:val="both"/>
      </w:pPr>
    </w:p>
    <w:p w14:paraId="2A8B8F30" w14:textId="77777777" w:rsidR="008E552A" w:rsidRPr="00F0486C" w:rsidRDefault="008E552A" w:rsidP="008E552A">
      <w:pPr>
        <w:spacing w:line="360" w:lineRule="auto"/>
        <w:ind w:firstLine="708"/>
        <w:jc w:val="both"/>
        <w:rPr>
          <w:rFonts w:eastAsiaTheme="minorHAnsi"/>
        </w:rPr>
      </w:pPr>
      <w:r w:rsidRPr="00F0486C">
        <w:rPr>
          <w:rFonts w:eastAsiaTheme="minorHAnsi"/>
        </w:rPr>
        <w:t xml:space="preserve">W grudniu 2015 roku został oddany do użytku Wschodni Szlak Rowerowy Green </w:t>
      </w:r>
      <w:proofErr w:type="spellStart"/>
      <w:r w:rsidRPr="00F0486C">
        <w:rPr>
          <w:rFonts w:eastAsiaTheme="minorHAnsi"/>
        </w:rPr>
        <w:t>Velo</w:t>
      </w:r>
      <w:proofErr w:type="spellEnd"/>
      <w:r w:rsidRPr="00F0486C">
        <w:rPr>
          <w:rFonts w:eastAsiaTheme="minorHAnsi"/>
        </w:rPr>
        <w:t>. Szlak ten jest najdłuższym, spójnie oznakowanym szlakiem rowerowym w Polsce (ponad 2000 km)</w:t>
      </w:r>
      <w:r>
        <w:rPr>
          <w:rFonts w:eastAsiaTheme="minorHAnsi"/>
        </w:rPr>
        <w:br/>
      </w:r>
      <w:r w:rsidRPr="00F0486C">
        <w:rPr>
          <w:rFonts w:eastAsiaTheme="minorHAnsi"/>
        </w:rPr>
        <w:t xml:space="preserve">i przebiega przez pięć województw Polski wschodniej (warmińsko-mazurskie, podlaskie, lubelskie, podkarpackie i świętokrzyskie). W województwie świętokrzyskim wiedzie od Sandomierza do Końskich – poprzez </w:t>
      </w:r>
      <w:r w:rsidRPr="00F0486C">
        <w:t>Skotniki, Klimontów, Ujazd, Raków, Borków, Kielce, Oblęgorek, Sielpię – (ok. 210 km), głównie po asfaltowych drogach publicznych o małym natężeniu ruchu.</w:t>
      </w:r>
    </w:p>
    <w:p w14:paraId="7A26BCF8" w14:textId="0C589945" w:rsidR="00D6773E" w:rsidRPr="00F0486C" w:rsidRDefault="00D328B9" w:rsidP="000617D9">
      <w:pPr>
        <w:spacing w:line="360" w:lineRule="auto"/>
        <w:ind w:firstLine="709"/>
        <w:jc w:val="both"/>
      </w:pPr>
      <w:r w:rsidRPr="00F0486C">
        <w:t xml:space="preserve">Kolejnym elementem inwentaryzacji infrastruktury rowerowej </w:t>
      </w:r>
      <w:r w:rsidR="00D6773E" w:rsidRPr="00F0486C">
        <w:t>w województwie świętokrzyskim było zdiagnozowanie, wybudowanych do tej pory oraz planowanych do budowy dróg dla rowerów, ciągów pieszo-rowerowych, pasów ruchu dla rowerów itd. Audyt ten obejmował przede wszystkim stan realizacji poszczególnych elementów ww. infrastruktury, jej długość oraz rozmieszczenie.</w:t>
      </w:r>
    </w:p>
    <w:p w14:paraId="3B2C6AFC" w14:textId="61EFB0D0" w:rsidR="00D6773E" w:rsidRPr="00F0486C" w:rsidRDefault="00D6773E" w:rsidP="000617D9">
      <w:pPr>
        <w:spacing w:line="360" w:lineRule="auto"/>
        <w:ind w:firstLine="709"/>
        <w:jc w:val="both"/>
      </w:pPr>
      <w:r w:rsidRPr="00F0486C">
        <w:t xml:space="preserve">W wyniku przeprowadzonej inwentaryzacji </w:t>
      </w:r>
      <w:r w:rsidR="00D328B9" w:rsidRPr="00F0486C">
        <w:t>powstała pierwsza w województwie kompleksowa baza tego typu infrastruktury oraz mapa prezentująca w Systemie Informacji Przestrzennej Województwa Świętokrzyskiego zinwentaryzowane drogi i pasy dla rowerów. O</w:t>
      </w:r>
      <w:r w:rsidRPr="00F0486C">
        <w:t xml:space="preserve">kazało się, iż na terenie województwa świętokrzyskiego zlokalizowanych jest blisko 360 km dróg dla rowerów, ciągów pieszo-rowerowych, pasów dla rowerów oraz </w:t>
      </w:r>
      <w:proofErr w:type="spellStart"/>
      <w:r w:rsidRPr="00F0486C">
        <w:t>kontrapasów</w:t>
      </w:r>
      <w:proofErr w:type="spellEnd"/>
      <w:r w:rsidRPr="00F0486C">
        <w:t>. W trakcie realizacji jest obecnie 106 km, a projektowanych do budowy ok. 256 km</w:t>
      </w:r>
      <w:r w:rsidR="00D328B9" w:rsidRPr="00F0486C">
        <w:t xml:space="preserve"> (stan na kwiecień 202</w:t>
      </w:r>
      <w:r w:rsidR="000617D9" w:rsidRPr="00F0486C">
        <w:t>0</w:t>
      </w:r>
      <w:r w:rsidR="00D328B9" w:rsidRPr="00F0486C">
        <w:t xml:space="preserve"> r.)</w:t>
      </w:r>
      <w:r w:rsidRPr="00F0486C">
        <w:t>.</w:t>
      </w:r>
    </w:p>
    <w:p w14:paraId="321106D0" w14:textId="2CFEB0C1" w:rsidR="00D6773E" w:rsidRPr="00F0486C" w:rsidRDefault="00D6773E" w:rsidP="000617D9">
      <w:pPr>
        <w:spacing w:line="360" w:lineRule="auto"/>
        <w:ind w:firstLine="709"/>
        <w:jc w:val="both"/>
      </w:pPr>
      <w:r w:rsidRPr="00F0486C">
        <w:t>Wiodącą jednostką zajmującą się budową dróg dla rowerów jest Świętokrzyski Zarząd Dróg Wojewódzkich. Do chwili obecnej ŚZDW wybudował ok. 100 km dróg dla rowerów, w trakcie realizacji jest ponad 40 km oraz planowanych następne 120 km. Wszystkie te inwestycje są</w:t>
      </w:r>
      <w:r w:rsidR="00D76BDB">
        <w:t xml:space="preserve"> </w:t>
      </w:r>
      <w:r w:rsidRPr="00F0486C">
        <w:t>zrealizowane bądź będą wykonywane, wzdłuż dróg wojewódzkich na obszarze całego województwa.</w:t>
      </w:r>
    </w:p>
    <w:p w14:paraId="523F150E" w14:textId="77777777" w:rsidR="00D6773E" w:rsidRDefault="00D6773E" w:rsidP="000617D9">
      <w:pPr>
        <w:spacing w:line="360" w:lineRule="auto"/>
        <w:ind w:firstLine="708"/>
        <w:jc w:val="both"/>
        <w:rPr>
          <w:rFonts w:eastAsiaTheme="minorHAnsi"/>
        </w:rPr>
      </w:pPr>
      <w:r w:rsidRPr="00F0486C">
        <w:rPr>
          <w:rFonts w:eastAsiaTheme="minorHAnsi"/>
        </w:rPr>
        <w:t xml:space="preserve">Podobnie do tras rowerowych zauważa się nierównomierne rozmieszczenie dróg rowerowych w województwie, co można zauważyć analizując poniższe tabele. Przedstawiają one długość dróg dla rowerów ogółem oraz długość przypadającą na daną powierzchnię terenu i na liczbę mieszkańców </w:t>
      </w:r>
      <w:r w:rsidRPr="00F0486C">
        <w:rPr>
          <w:rFonts w:eastAsiaTheme="minorHAnsi"/>
        </w:rPr>
        <w:br/>
        <w:t>w powiatach i miastach województwa świętokrzyskiego.</w:t>
      </w:r>
    </w:p>
    <w:p w14:paraId="434A7681" w14:textId="77777777" w:rsidR="00EF7465" w:rsidRDefault="00EF7465" w:rsidP="00D6773E">
      <w:pPr>
        <w:jc w:val="both"/>
        <w:rPr>
          <w:rFonts w:eastAsiaTheme="minorHAnsi"/>
          <w:i/>
          <w:iCs/>
          <w:sz w:val="20"/>
          <w:szCs w:val="20"/>
        </w:rPr>
      </w:pPr>
      <w:bookmarkStart w:id="72" w:name="_Hlk60140424"/>
    </w:p>
    <w:p w14:paraId="16357C13" w14:textId="77777777" w:rsidR="00EF7465" w:rsidRDefault="00EF7465" w:rsidP="00D6773E">
      <w:pPr>
        <w:jc w:val="both"/>
        <w:rPr>
          <w:rFonts w:eastAsiaTheme="minorHAnsi"/>
          <w:i/>
          <w:iCs/>
          <w:sz w:val="20"/>
          <w:szCs w:val="20"/>
        </w:rPr>
      </w:pPr>
    </w:p>
    <w:p w14:paraId="2E41BC5A" w14:textId="77777777" w:rsidR="00EF7465" w:rsidRDefault="00EF7465" w:rsidP="00D6773E">
      <w:pPr>
        <w:jc w:val="both"/>
        <w:rPr>
          <w:rFonts w:eastAsiaTheme="minorHAnsi"/>
          <w:i/>
          <w:iCs/>
          <w:sz w:val="20"/>
          <w:szCs w:val="20"/>
        </w:rPr>
      </w:pPr>
    </w:p>
    <w:p w14:paraId="78E51EB1" w14:textId="77777777" w:rsidR="00EF7465" w:rsidRDefault="00EF7465" w:rsidP="00D6773E">
      <w:pPr>
        <w:jc w:val="both"/>
        <w:rPr>
          <w:rFonts w:eastAsiaTheme="minorHAnsi"/>
          <w:i/>
          <w:iCs/>
          <w:sz w:val="20"/>
          <w:szCs w:val="20"/>
        </w:rPr>
      </w:pPr>
    </w:p>
    <w:p w14:paraId="47962EC9" w14:textId="77777777" w:rsidR="00EF7465" w:rsidRDefault="00EF7465" w:rsidP="00D6773E">
      <w:pPr>
        <w:jc w:val="both"/>
        <w:rPr>
          <w:rFonts w:eastAsiaTheme="minorHAnsi"/>
          <w:i/>
          <w:iCs/>
          <w:sz w:val="20"/>
          <w:szCs w:val="20"/>
        </w:rPr>
      </w:pPr>
    </w:p>
    <w:p w14:paraId="416020C2" w14:textId="77777777" w:rsidR="00EF7465" w:rsidRDefault="00EF7465" w:rsidP="00D6773E">
      <w:pPr>
        <w:jc w:val="both"/>
        <w:rPr>
          <w:rFonts w:eastAsiaTheme="minorHAnsi"/>
          <w:i/>
          <w:iCs/>
          <w:sz w:val="20"/>
          <w:szCs w:val="20"/>
        </w:rPr>
      </w:pPr>
    </w:p>
    <w:p w14:paraId="5E32B412" w14:textId="77777777" w:rsidR="00EF7465" w:rsidRDefault="00EF7465" w:rsidP="00D6773E">
      <w:pPr>
        <w:jc w:val="both"/>
        <w:rPr>
          <w:rFonts w:eastAsiaTheme="minorHAnsi"/>
          <w:i/>
          <w:iCs/>
          <w:sz w:val="20"/>
          <w:szCs w:val="20"/>
        </w:rPr>
      </w:pPr>
    </w:p>
    <w:p w14:paraId="71E00C84" w14:textId="77777777" w:rsidR="00EF7465" w:rsidRDefault="00EF7465" w:rsidP="00D6773E">
      <w:pPr>
        <w:jc w:val="both"/>
        <w:rPr>
          <w:rFonts w:eastAsiaTheme="minorHAnsi"/>
          <w:i/>
          <w:iCs/>
          <w:sz w:val="20"/>
          <w:szCs w:val="20"/>
        </w:rPr>
      </w:pPr>
    </w:p>
    <w:p w14:paraId="17F85526" w14:textId="77777777" w:rsidR="00EF7465" w:rsidRDefault="00EF7465" w:rsidP="00D6773E">
      <w:pPr>
        <w:jc w:val="both"/>
        <w:rPr>
          <w:rFonts w:eastAsiaTheme="minorHAnsi"/>
          <w:i/>
          <w:iCs/>
          <w:sz w:val="20"/>
          <w:szCs w:val="20"/>
        </w:rPr>
      </w:pPr>
    </w:p>
    <w:p w14:paraId="3FD925D2" w14:textId="77777777" w:rsidR="00EF7465" w:rsidRDefault="00EF7465" w:rsidP="00D6773E">
      <w:pPr>
        <w:jc w:val="both"/>
        <w:rPr>
          <w:rFonts w:eastAsiaTheme="minorHAnsi"/>
          <w:i/>
          <w:iCs/>
          <w:sz w:val="20"/>
          <w:szCs w:val="20"/>
        </w:rPr>
      </w:pPr>
    </w:p>
    <w:p w14:paraId="192F914B" w14:textId="77777777" w:rsidR="00EF7465" w:rsidRDefault="00EF7465" w:rsidP="00D6773E">
      <w:pPr>
        <w:jc w:val="both"/>
        <w:rPr>
          <w:rFonts w:eastAsiaTheme="minorHAnsi"/>
          <w:i/>
          <w:iCs/>
          <w:sz w:val="20"/>
          <w:szCs w:val="20"/>
        </w:rPr>
      </w:pPr>
    </w:p>
    <w:p w14:paraId="79DA6E06" w14:textId="088CB605" w:rsidR="00D6773E" w:rsidRPr="004944FE" w:rsidRDefault="00D6773E" w:rsidP="00D6773E">
      <w:pPr>
        <w:jc w:val="both"/>
        <w:rPr>
          <w:rFonts w:eastAsiaTheme="minorHAnsi"/>
          <w:i/>
          <w:iCs/>
          <w:sz w:val="20"/>
          <w:szCs w:val="20"/>
        </w:rPr>
      </w:pPr>
      <w:r w:rsidRPr="004944FE">
        <w:rPr>
          <w:rFonts w:eastAsiaTheme="minorHAnsi"/>
          <w:i/>
          <w:iCs/>
          <w:sz w:val="20"/>
          <w:szCs w:val="20"/>
        </w:rPr>
        <w:t>Tab</w:t>
      </w:r>
      <w:r w:rsidR="00545679" w:rsidRPr="004944FE">
        <w:rPr>
          <w:rFonts w:eastAsiaTheme="minorHAnsi"/>
          <w:i/>
          <w:iCs/>
          <w:sz w:val="20"/>
          <w:szCs w:val="20"/>
        </w:rPr>
        <w:t>ela</w:t>
      </w:r>
      <w:r w:rsidRPr="004944FE">
        <w:rPr>
          <w:rFonts w:eastAsiaTheme="minorHAnsi"/>
          <w:i/>
          <w:iCs/>
          <w:sz w:val="20"/>
          <w:szCs w:val="20"/>
        </w:rPr>
        <w:t>. Charakterystyka dróg dla rowerów w województwie świętokrzyskim z podziałem na powiaty w 2019 roku</w:t>
      </w:r>
    </w:p>
    <w:tbl>
      <w:tblPr>
        <w:tblW w:w="96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71"/>
        <w:gridCol w:w="2826"/>
        <w:gridCol w:w="2145"/>
        <w:gridCol w:w="2146"/>
        <w:gridCol w:w="1946"/>
      </w:tblGrid>
      <w:tr w:rsidR="00D6773E" w:rsidRPr="00F0486C" w14:paraId="5FCB9AD9"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92D050"/>
            <w:vAlign w:val="center"/>
          </w:tcPr>
          <w:bookmarkEnd w:id="72"/>
          <w:p w14:paraId="4BBBD27E" w14:textId="77777777" w:rsidR="00D6773E" w:rsidRPr="00F0486C" w:rsidRDefault="00D6773E" w:rsidP="00545679">
            <w:pPr>
              <w:jc w:val="center"/>
              <w:rPr>
                <w:b/>
                <w:bCs/>
                <w:color w:val="333333"/>
              </w:rPr>
            </w:pPr>
            <w:r w:rsidRPr="00F0486C">
              <w:rPr>
                <w:rFonts w:eastAsiaTheme="minorHAnsi"/>
                <w:b/>
                <w:bCs/>
              </w:rPr>
              <w:t>Lp.</w:t>
            </w:r>
          </w:p>
        </w:tc>
        <w:tc>
          <w:tcPr>
            <w:tcW w:w="2826" w:type="dxa"/>
            <w:tcBorders>
              <w:top w:val="single" w:sz="4" w:space="0" w:color="auto"/>
              <w:left w:val="single" w:sz="4" w:space="0" w:color="auto"/>
              <w:bottom w:val="single" w:sz="4" w:space="0" w:color="auto"/>
              <w:right w:val="single" w:sz="4" w:space="0" w:color="auto"/>
            </w:tcBorders>
            <w:shd w:val="clear" w:color="auto" w:fill="92D050"/>
            <w:vAlign w:val="center"/>
          </w:tcPr>
          <w:p w14:paraId="7F86FE6A" w14:textId="77777777" w:rsidR="00D6773E" w:rsidRPr="00F0486C" w:rsidRDefault="00D6773E" w:rsidP="00BE5FFA">
            <w:pPr>
              <w:jc w:val="center"/>
              <w:rPr>
                <w:rFonts w:eastAsiaTheme="minorHAnsi"/>
                <w:b/>
                <w:bCs/>
              </w:rPr>
            </w:pPr>
            <w:r w:rsidRPr="00F0486C">
              <w:rPr>
                <w:b/>
                <w:bCs/>
                <w:color w:val="333333"/>
              </w:rPr>
              <w:t>Jednostka terytorialna</w:t>
            </w:r>
          </w:p>
        </w:tc>
        <w:tc>
          <w:tcPr>
            <w:tcW w:w="2145" w:type="dxa"/>
            <w:tcBorders>
              <w:top w:val="single" w:sz="4" w:space="0" w:color="auto"/>
              <w:left w:val="single" w:sz="4" w:space="0" w:color="auto"/>
              <w:bottom w:val="single" w:sz="4" w:space="0" w:color="auto"/>
              <w:right w:val="single" w:sz="4" w:space="0" w:color="auto"/>
            </w:tcBorders>
            <w:shd w:val="clear" w:color="auto" w:fill="92D050"/>
            <w:vAlign w:val="center"/>
          </w:tcPr>
          <w:p w14:paraId="78DB361F" w14:textId="77777777" w:rsidR="00D6773E" w:rsidRPr="00F0486C" w:rsidRDefault="00D6773E" w:rsidP="00545679">
            <w:pPr>
              <w:jc w:val="center"/>
              <w:rPr>
                <w:b/>
                <w:bCs/>
                <w:color w:val="333333"/>
              </w:rPr>
            </w:pPr>
            <w:r w:rsidRPr="00F0486C">
              <w:rPr>
                <w:b/>
                <w:bCs/>
                <w:color w:val="333333"/>
              </w:rPr>
              <w:t>Drogi dla rowerów (ścieżki rowerowe) ogółem</w:t>
            </w:r>
          </w:p>
          <w:p w14:paraId="0CB828CB" w14:textId="77777777" w:rsidR="00D6773E" w:rsidRPr="00F0486C" w:rsidRDefault="00D6773E" w:rsidP="00545679">
            <w:pPr>
              <w:jc w:val="center"/>
              <w:rPr>
                <w:b/>
                <w:bCs/>
                <w:color w:val="333333"/>
              </w:rPr>
            </w:pPr>
            <w:r w:rsidRPr="00F0486C">
              <w:rPr>
                <w:b/>
                <w:bCs/>
                <w:color w:val="333333"/>
              </w:rPr>
              <w:t>[km]</w:t>
            </w:r>
          </w:p>
        </w:tc>
        <w:tc>
          <w:tcPr>
            <w:tcW w:w="2146" w:type="dxa"/>
            <w:tcBorders>
              <w:top w:val="single" w:sz="4" w:space="0" w:color="auto"/>
              <w:left w:val="single" w:sz="4" w:space="0" w:color="auto"/>
              <w:bottom w:val="single" w:sz="4" w:space="0" w:color="auto"/>
              <w:right w:val="single" w:sz="4" w:space="0" w:color="auto"/>
            </w:tcBorders>
            <w:shd w:val="clear" w:color="auto" w:fill="92D050"/>
            <w:vAlign w:val="center"/>
          </w:tcPr>
          <w:p w14:paraId="0483FDBF" w14:textId="77777777" w:rsidR="00BE5FFA" w:rsidRPr="00F0486C" w:rsidRDefault="00D6773E" w:rsidP="00545679">
            <w:pPr>
              <w:jc w:val="center"/>
              <w:rPr>
                <w:b/>
                <w:bCs/>
                <w:color w:val="333333"/>
              </w:rPr>
            </w:pPr>
            <w:r w:rsidRPr="00F0486C">
              <w:rPr>
                <w:b/>
                <w:bCs/>
                <w:color w:val="333333"/>
              </w:rPr>
              <w:t xml:space="preserve">Drogi </w:t>
            </w:r>
            <w:r w:rsidR="00BE5FFA" w:rsidRPr="00F0486C">
              <w:rPr>
                <w:b/>
                <w:bCs/>
                <w:color w:val="333333"/>
              </w:rPr>
              <w:t>dla rowerów</w:t>
            </w:r>
            <w:r w:rsidRPr="00F0486C">
              <w:rPr>
                <w:b/>
                <w:bCs/>
                <w:color w:val="333333"/>
              </w:rPr>
              <w:t>(ścieżki)</w:t>
            </w:r>
          </w:p>
          <w:p w14:paraId="1001AC05" w14:textId="1D093005" w:rsidR="00D6773E" w:rsidRPr="00F0486C" w:rsidRDefault="00D6773E" w:rsidP="00545679">
            <w:pPr>
              <w:jc w:val="center"/>
              <w:rPr>
                <w:b/>
                <w:bCs/>
                <w:color w:val="333333"/>
              </w:rPr>
            </w:pPr>
            <w:r w:rsidRPr="00F0486C">
              <w:rPr>
                <w:b/>
                <w:bCs/>
                <w:color w:val="333333"/>
              </w:rPr>
              <w:t>na 100 km</w:t>
            </w:r>
            <w:r w:rsidRPr="00F0486C">
              <w:rPr>
                <w:b/>
                <w:bCs/>
                <w:color w:val="333333"/>
                <w:vertAlign w:val="superscript"/>
              </w:rPr>
              <w:t>2</w:t>
            </w:r>
          </w:p>
          <w:p w14:paraId="2B30FF1B" w14:textId="77777777" w:rsidR="00D6773E" w:rsidRPr="00F0486C" w:rsidRDefault="00D6773E" w:rsidP="00545679">
            <w:pPr>
              <w:jc w:val="center"/>
              <w:rPr>
                <w:rFonts w:eastAsiaTheme="minorHAnsi"/>
                <w:b/>
                <w:bCs/>
              </w:rPr>
            </w:pPr>
            <w:r w:rsidRPr="00F0486C">
              <w:rPr>
                <w:rFonts w:eastAsiaTheme="minorHAnsi"/>
                <w:b/>
                <w:bCs/>
              </w:rPr>
              <w:t>[km]</w:t>
            </w:r>
          </w:p>
        </w:tc>
        <w:tc>
          <w:tcPr>
            <w:tcW w:w="1946" w:type="dxa"/>
            <w:tcBorders>
              <w:top w:val="single" w:sz="4" w:space="0" w:color="auto"/>
              <w:left w:val="single" w:sz="4" w:space="0" w:color="auto"/>
              <w:bottom w:val="single" w:sz="4" w:space="0" w:color="auto"/>
              <w:right w:val="single" w:sz="4" w:space="0" w:color="auto"/>
            </w:tcBorders>
            <w:shd w:val="clear" w:color="auto" w:fill="92D050"/>
          </w:tcPr>
          <w:p w14:paraId="11B766A2" w14:textId="17A651EF" w:rsidR="00D6773E" w:rsidRPr="00F0486C" w:rsidRDefault="00D6773E" w:rsidP="00BE5FFA">
            <w:pPr>
              <w:jc w:val="center"/>
              <w:rPr>
                <w:b/>
                <w:bCs/>
                <w:color w:val="333333"/>
              </w:rPr>
            </w:pPr>
            <w:r w:rsidRPr="00F0486C">
              <w:rPr>
                <w:b/>
                <w:bCs/>
                <w:color w:val="333333"/>
              </w:rPr>
              <w:t xml:space="preserve">Drogi </w:t>
            </w:r>
            <w:r w:rsidR="00BE5FFA" w:rsidRPr="00F0486C">
              <w:rPr>
                <w:b/>
                <w:bCs/>
                <w:color w:val="333333"/>
              </w:rPr>
              <w:t xml:space="preserve">dla rowerów </w:t>
            </w:r>
            <w:r w:rsidRPr="00F0486C">
              <w:rPr>
                <w:b/>
                <w:bCs/>
                <w:color w:val="333333"/>
              </w:rPr>
              <w:t>(ścieżki) na</w:t>
            </w:r>
            <w:r w:rsidR="00BE5FFA" w:rsidRPr="00F0486C">
              <w:rPr>
                <w:b/>
                <w:bCs/>
                <w:color w:val="333333"/>
              </w:rPr>
              <w:t xml:space="preserve"> </w:t>
            </w:r>
            <w:r w:rsidRPr="00F0486C">
              <w:rPr>
                <w:b/>
                <w:bCs/>
                <w:color w:val="333333"/>
              </w:rPr>
              <w:t>10 tys. ludności</w:t>
            </w:r>
          </w:p>
          <w:p w14:paraId="43E914B1" w14:textId="77777777" w:rsidR="00D6773E" w:rsidRPr="00F0486C" w:rsidRDefault="00000000" w:rsidP="00545679">
            <w:pPr>
              <w:jc w:val="center"/>
              <w:rPr>
                <w:b/>
                <w:bCs/>
                <w:color w:val="333333"/>
              </w:rPr>
            </w:pPr>
            <w:hyperlink r:id="rId69" w:history="1">
              <w:r w:rsidR="00D6773E" w:rsidRPr="00F0486C">
                <w:rPr>
                  <w:b/>
                  <w:bCs/>
                  <w:color w:val="333333"/>
                </w:rPr>
                <w:t>[km]</w:t>
              </w:r>
            </w:hyperlink>
          </w:p>
        </w:tc>
      </w:tr>
      <w:tr w:rsidR="00D6773E" w:rsidRPr="00F0486C" w14:paraId="54BA3C9C"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005ACA" w14:textId="77777777" w:rsidR="00D6773E" w:rsidRPr="00F0486C" w:rsidRDefault="00D6773E" w:rsidP="00545679">
            <w:pPr>
              <w:jc w:val="right"/>
              <w:rPr>
                <w:b/>
                <w:bCs/>
              </w:rPr>
            </w:pPr>
            <w:r w:rsidRPr="00F0486C">
              <w:rPr>
                <w:rFonts w:eastAsiaTheme="minorHAnsi"/>
              </w:rPr>
              <w:t>1</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A7B6B3" w14:textId="77777777" w:rsidR="00D6773E" w:rsidRPr="00F0486C" w:rsidRDefault="00D6773E" w:rsidP="00BE5FFA">
            <w:pPr>
              <w:jc w:val="center"/>
              <w:rPr>
                <w:rFonts w:eastAsiaTheme="minorHAnsi"/>
                <w:b/>
                <w:bCs/>
              </w:rPr>
            </w:pPr>
            <w:r w:rsidRPr="00F0486C">
              <w:rPr>
                <w:b/>
                <w:bCs/>
              </w:rPr>
              <w:t>WOJEWÓDZTWO ŚWIĘTOKRZYSKIE</w:t>
            </w:r>
          </w:p>
        </w:tc>
        <w:tc>
          <w:tcPr>
            <w:tcW w:w="2145" w:type="dxa"/>
            <w:tcBorders>
              <w:top w:val="single" w:sz="4" w:space="0" w:color="auto"/>
              <w:left w:val="single" w:sz="4" w:space="0" w:color="auto"/>
              <w:bottom w:val="single" w:sz="4" w:space="0" w:color="auto"/>
              <w:right w:val="single" w:sz="4" w:space="0" w:color="auto"/>
            </w:tcBorders>
            <w:vAlign w:val="center"/>
          </w:tcPr>
          <w:p w14:paraId="2E18B729" w14:textId="77777777" w:rsidR="00D6773E" w:rsidRPr="00F0486C" w:rsidRDefault="00D6773E" w:rsidP="00545679">
            <w:pPr>
              <w:jc w:val="center"/>
              <w:rPr>
                <w:b/>
                <w:bCs/>
              </w:rPr>
            </w:pPr>
            <w:r w:rsidRPr="00F0486C">
              <w:rPr>
                <w:b/>
                <w:bCs/>
              </w:rPr>
              <w:t>324,0</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05377A56" w14:textId="77777777" w:rsidR="00D6773E" w:rsidRPr="00F0486C" w:rsidRDefault="00D6773E" w:rsidP="00545679">
            <w:pPr>
              <w:jc w:val="center"/>
              <w:rPr>
                <w:rFonts w:eastAsiaTheme="minorHAnsi"/>
                <w:b/>
                <w:bCs/>
              </w:rPr>
            </w:pPr>
            <w:r w:rsidRPr="00F0486C">
              <w:rPr>
                <w:b/>
                <w:bCs/>
              </w:rPr>
              <w:t>2,77</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3C5CF1EF" w14:textId="77777777" w:rsidR="00D6773E" w:rsidRPr="00F0486C" w:rsidRDefault="00D6773E" w:rsidP="00545679">
            <w:pPr>
              <w:jc w:val="center"/>
              <w:rPr>
                <w:b/>
                <w:bCs/>
              </w:rPr>
            </w:pPr>
            <w:r w:rsidRPr="00F0486C">
              <w:rPr>
                <w:b/>
                <w:bCs/>
              </w:rPr>
              <w:t>2,63</w:t>
            </w:r>
          </w:p>
        </w:tc>
      </w:tr>
      <w:tr w:rsidR="00D6773E" w:rsidRPr="00F0486C" w14:paraId="5DE8220A"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7B3FDE6" w14:textId="77777777" w:rsidR="00D6773E" w:rsidRPr="00F0486C" w:rsidRDefault="00D6773E" w:rsidP="00545679">
            <w:pPr>
              <w:jc w:val="right"/>
              <w:rPr>
                <w:color w:val="333333"/>
              </w:rPr>
            </w:pPr>
            <w:r w:rsidRPr="00F0486C">
              <w:rPr>
                <w:rFonts w:eastAsiaTheme="minorHAnsi"/>
              </w:rPr>
              <w:t>2</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F201023" w14:textId="77777777" w:rsidR="00D6773E" w:rsidRPr="00F0486C" w:rsidRDefault="00D6773E" w:rsidP="00BE5FFA">
            <w:pPr>
              <w:jc w:val="center"/>
              <w:rPr>
                <w:rFonts w:eastAsiaTheme="minorHAnsi"/>
              </w:rPr>
            </w:pPr>
            <w:r w:rsidRPr="00F0486C">
              <w:rPr>
                <w:color w:val="333333"/>
              </w:rPr>
              <w:t>Powiat buski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C17CF4E" w14:textId="77777777" w:rsidR="00D6773E" w:rsidRPr="00F0486C" w:rsidRDefault="00D6773E" w:rsidP="00545679">
            <w:pPr>
              <w:jc w:val="center"/>
              <w:rPr>
                <w:color w:val="333333"/>
              </w:rPr>
            </w:pPr>
            <w:r w:rsidRPr="00F0486C">
              <w:rPr>
                <w:color w:val="333333"/>
              </w:rPr>
              <w:t>13,5</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878ACD8" w14:textId="77777777" w:rsidR="00D6773E" w:rsidRPr="00F0486C" w:rsidRDefault="00D6773E" w:rsidP="00545679">
            <w:pPr>
              <w:jc w:val="center"/>
              <w:rPr>
                <w:rFonts w:eastAsiaTheme="minorHAnsi"/>
              </w:rPr>
            </w:pPr>
            <w:r w:rsidRPr="00F0486C">
              <w:rPr>
                <w:color w:val="333333"/>
              </w:rPr>
              <w:t>1,39</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88B9537" w14:textId="77777777" w:rsidR="00D6773E" w:rsidRPr="00F0486C" w:rsidRDefault="00D6773E" w:rsidP="00545679">
            <w:pPr>
              <w:jc w:val="center"/>
              <w:rPr>
                <w:color w:val="333333"/>
              </w:rPr>
            </w:pPr>
            <w:r w:rsidRPr="00F0486C">
              <w:rPr>
                <w:color w:val="333333"/>
              </w:rPr>
              <w:t>1,89</w:t>
            </w:r>
          </w:p>
        </w:tc>
      </w:tr>
      <w:tr w:rsidR="00D6773E" w:rsidRPr="00F0486C" w14:paraId="3A2105CD"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6EC947" w14:textId="77777777" w:rsidR="00D6773E" w:rsidRPr="00F0486C" w:rsidRDefault="00D6773E" w:rsidP="00545679">
            <w:pPr>
              <w:jc w:val="right"/>
              <w:rPr>
                <w:color w:val="333333"/>
              </w:rPr>
            </w:pPr>
            <w:r w:rsidRPr="00F0486C">
              <w:rPr>
                <w:rFonts w:eastAsiaTheme="minorHAnsi"/>
              </w:rPr>
              <w:t>3</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2C7500" w14:textId="77777777" w:rsidR="00D6773E" w:rsidRPr="00F0486C" w:rsidRDefault="00D6773E" w:rsidP="00BE5FFA">
            <w:pPr>
              <w:jc w:val="center"/>
              <w:rPr>
                <w:color w:val="333333"/>
              </w:rPr>
            </w:pPr>
            <w:r w:rsidRPr="00F0486C">
              <w:rPr>
                <w:color w:val="333333"/>
              </w:rPr>
              <w:t>Powiat kazimierski</w:t>
            </w:r>
          </w:p>
        </w:tc>
        <w:tc>
          <w:tcPr>
            <w:tcW w:w="2145" w:type="dxa"/>
            <w:tcBorders>
              <w:top w:val="single" w:sz="4" w:space="0" w:color="auto"/>
              <w:left w:val="single" w:sz="4" w:space="0" w:color="auto"/>
              <w:bottom w:val="single" w:sz="4" w:space="0" w:color="auto"/>
              <w:right w:val="single" w:sz="4" w:space="0" w:color="auto"/>
            </w:tcBorders>
            <w:vAlign w:val="center"/>
          </w:tcPr>
          <w:p w14:paraId="5A912A0F" w14:textId="77777777" w:rsidR="00D6773E" w:rsidRPr="00F0486C" w:rsidRDefault="00D6773E" w:rsidP="00545679">
            <w:pPr>
              <w:jc w:val="center"/>
            </w:pPr>
            <w:r w:rsidRPr="00F0486C">
              <w:rPr>
                <w:color w:val="333333"/>
              </w:rPr>
              <w:t>0,8</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0E076FF9" w14:textId="77777777" w:rsidR="00D6773E" w:rsidRPr="00F0486C" w:rsidRDefault="00D6773E" w:rsidP="00545679">
            <w:pPr>
              <w:jc w:val="center"/>
              <w:rPr>
                <w:color w:val="333333"/>
              </w:rPr>
            </w:pPr>
            <w:r w:rsidRPr="00F0486C">
              <w:t>1,38</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4E5F53DC" w14:textId="77777777" w:rsidR="00D6773E" w:rsidRPr="00F0486C" w:rsidRDefault="00D6773E" w:rsidP="00545679">
            <w:pPr>
              <w:jc w:val="center"/>
              <w:rPr>
                <w:color w:val="333333"/>
              </w:rPr>
            </w:pPr>
            <w:r w:rsidRPr="00F0486C">
              <w:t>2,03</w:t>
            </w:r>
          </w:p>
        </w:tc>
      </w:tr>
      <w:tr w:rsidR="00D6773E" w:rsidRPr="00F0486C" w14:paraId="6C935E29"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FE84C03" w14:textId="77777777" w:rsidR="00D6773E" w:rsidRPr="00F0486C" w:rsidRDefault="00D6773E" w:rsidP="00545679">
            <w:pPr>
              <w:jc w:val="right"/>
            </w:pPr>
            <w:r w:rsidRPr="00F0486C">
              <w:rPr>
                <w:rFonts w:eastAsiaTheme="minorHAnsi"/>
              </w:rPr>
              <w:t>4</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DB8CDF5" w14:textId="77777777" w:rsidR="00D6773E" w:rsidRPr="00F0486C" w:rsidRDefault="00D6773E" w:rsidP="00BE5FFA">
            <w:pPr>
              <w:jc w:val="center"/>
              <w:rPr>
                <w:rFonts w:eastAsiaTheme="minorHAnsi"/>
              </w:rPr>
            </w:pPr>
            <w:r w:rsidRPr="00F0486C">
              <w:t>Powiat jędrzejowski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5C1F2B1" w14:textId="77777777" w:rsidR="00D6773E" w:rsidRPr="00F0486C" w:rsidRDefault="00D6773E" w:rsidP="00545679">
            <w:pPr>
              <w:jc w:val="center"/>
              <w:rPr>
                <w:color w:val="333333"/>
              </w:rPr>
            </w:pPr>
            <w:r w:rsidRPr="00F0486C">
              <w:t>17,3</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C883D1B" w14:textId="77777777" w:rsidR="00D6773E" w:rsidRPr="00F0486C" w:rsidRDefault="00D6773E" w:rsidP="00545679">
            <w:pPr>
              <w:jc w:val="center"/>
              <w:rPr>
                <w:rFonts w:eastAsiaTheme="minorHAnsi"/>
              </w:rPr>
            </w:pPr>
            <w:r w:rsidRPr="00F0486C">
              <w:rPr>
                <w:color w:val="333333"/>
              </w:rPr>
              <w:t>0,19</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19CEF41" w14:textId="77777777" w:rsidR="00D6773E" w:rsidRPr="00F0486C" w:rsidRDefault="00D6773E" w:rsidP="00545679">
            <w:pPr>
              <w:jc w:val="center"/>
            </w:pPr>
            <w:r w:rsidRPr="00F0486C">
              <w:rPr>
                <w:color w:val="333333"/>
              </w:rPr>
              <w:t>0,24</w:t>
            </w:r>
          </w:p>
        </w:tc>
      </w:tr>
      <w:tr w:rsidR="00D6773E" w:rsidRPr="00F0486C" w14:paraId="7083FD12"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904B05" w14:textId="77777777" w:rsidR="00D6773E" w:rsidRPr="00F0486C" w:rsidRDefault="00D6773E" w:rsidP="00545679">
            <w:pPr>
              <w:jc w:val="right"/>
              <w:rPr>
                <w:color w:val="333333"/>
              </w:rPr>
            </w:pPr>
            <w:r w:rsidRPr="00F0486C">
              <w:rPr>
                <w:rFonts w:eastAsiaTheme="minorHAnsi"/>
              </w:rPr>
              <w:t>5</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9AF008" w14:textId="77777777" w:rsidR="00D6773E" w:rsidRPr="00F0486C" w:rsidRDefault="00D6773E" w:rsidP="00BE5FFA">
            <w:pPr>
              <w:jc w:val="center"/>
              <w:rPr>
                <w:rFonts w:eastAsiaTheme="minorHAnsi"/>
              </w:rPr>
            </w:pPr>
            <w:r w:rsidRPr="00F0486C">
              <w:rPr>
                <w:color w:val="333333"/>
              </w:rPr>
              <w:t>Powiat kielecki</w:t>
            </w:r>
          </w:p>
        </w:tc>
        <w:tc>
          <w:tcPr>
            <w:tcW w:w="2145" w:type="dxa"/>
            <w:tcBorders>
              <w:top w:val="single" w:sz="4" w:space="0" w:color="auto"/>
              <w:left w:val="single" w:sz="4" w:space="0" w:color="auto"/>
              <w:bottom w:val="single" w:sz="4" w:space="0" w:color="auto"/>
              <w:right w:val="single" w:sz="4" w:space="0" w:color="auto"/>
            </w:tcBorders>
            <w:vAlign w:val="center"/>
          </w:tcPr>
          <w:p w14:paraId="30F74E6E" w14:textId="77777777" w:rsidR="00D6773E" w:rsidRPr="00F0486C" w:rsidRDefault="00D6773E" w:rsidP="00545679">
            <w:pPr>
              <w:jc w:val="center"/>
            </w:pPr>
            <w:r w:rsidRPr="00F0486C">
              <w:rPr>
                <w:color w:val="333333"/>
              </w:rPr>
              <w:t>74,1</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1A889E9D" w14:textId="77777777" w:rsidR="00D6773E" w:rsidRPr="00F0486C" w:rsidRDefault="00D6773E" w:rsidP="00545679">
            <w:pPr>
              <w:jc w:val="center"/>
              <w:rPr>
                <w:rFonts w:eastAsiaTheme="minorHAnsi"/>
              </w:rPr>
            </w:pPr>
            <w:r w:rsidRPr="00F0486C">
              <w:t>3,30</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0639BFE9" w14:textId="77777777" w:rsidR="00D6773E" w:rsidRPr="00F0486C" w:rsidRDefault="00D6773E" w:rsidP="00545679">
            <w:pPr>
              <w:jc w:val="center"/>
              <w:rPr>
                <w:color w:val="333333"/>
              </w:rPr>
            </w:pPr>
            <w:r w:rsidRPr="00F0486C">
              <w:t>3,51</w:t>
            </w:r>
          </w:p>
        </w:tc>
      </w:tr>
      <w:tr w:rsidR="00D6773E" w:rsidRPr="00F0486C" w14:paraId="3C5ACBEF"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2909AEC" w14:textId="77777777" w:rsidR="00D6773E" w:rsidRPr="00F0486C" w:rsidRDefault="00D6773E" w:rsidP="00545679">
            <w:pPr>
              <w:jc w:val="right"/>
            </w:pPr>
            <w:r w:rsidRPr="00F0486C">
              <w:rPr>
                <w:rFonts w:eastAsiaTheme="minorHAnsi"/>
              </w:rPr>
              <w:t>6</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093FB1E" w14:textId="77777777" w:rsidR="00D6773E" w:rsidRPr="00F0486C" w:rsidRDefault="00D6773E" w:rsidP="00BE5FFA">
            <w:pPr>
              <w:jc w:val="center"/>
              <w:rPr>
                <w:rFonts w:eastAsiaTheme="minorHAnsi"/>
              </w:rPr>
            </w:pPr>
            <w:r w:rsidRPr="00F0486C">
              <w:t>Powiat konecki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8158E41" w14:textId="77777777" w:rsidR="00D6773E" w:rsidRPr="00F0486C" w:rsidRDefault="00D6773E" w:rsidP="00545679">
            <w:pPr>
              <w:jc w:val="center"/>
              <w:rPr>
                <w:color w:val="333333"/>
              </w:rPr>
            </w:pPr>
            <w:r w:rsidRPr="00F0486C">
              <w:t>26,4</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DFF4415" w14:textId="77777777" w:rsidR="00D6773E" w:rsidRPr="00F0486C" w:rsidRDefault="00D6773E" w:rsidP="00545679">
            <w:pPr>
              <w:jc w:val="center"/>
              <w:rPr>
                <w:rFonts w:eastAsiaTheme="minorHAnsi"/>
              </w:rPr>
            </w:pPr>
            <w:r w:rsidRPr="00F0486C">
              <w:rPr>
                <w:color w:val="333333"/>
              </w:rPr>
              <w:t>2,32</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4E3A5C1" w14:textId="77777777" w:rsidR="00D6773E" w:rsidRPr="00F0486C" w:rsidRDefault="00D6773E" w:rsidP="00545679">
            <w:pPr>
              <w:jc w:val="center"/>
            </w:pPr>
            <w:r w:rsidRPr="00F0486C">
              <w:rPr>
                <w:color w:val="333333"/>
              </w:rPr>
              <w:t>3,31</w:t>
            </w:r>
          </w:p>
        </w:tc>
      </w:tr>
      <w:tr w:rsidR="00D6773E" w:rsidRPr="00F0486C" w14:paraId="1F3C4DC2"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4E5C1B" w14:textId="77777777" w:rsidR="00D6773E" w:rsidRPr="00F0486C" w:rsidRDefault="00D6773E" w:rsidP="00545679">
            <w:pPr>
              <w:jc w:val="right"/>
              <w:rPr>
                <w:color w:val="333333"/>
              </w:rPr>
            </w:pPr>
            <w:r w:rsidRPr="00F0486C">
              <w:rPr>
                <w:rFonts w:eastAsiaTheme="minorHAnsi"/>
              </w:rPr>
              <w:t>7</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3027D7" w14:textId="77777777" w:rsidR="00D6773E" w:rsidRPr="00F0486C" w:rsidRDefault="00D6773E" w:rsidP="00BE5FFA">
            <w:pPr>
              <w:jc w:val="center"/>
              <w:rPr>
                <w:rFonts w:eastAsiaTheme="minorHAnsi"/>
              </w:rPr>
            </w:pPr>
            <w:r w:rsidRPr="00F0486C">
              <w:rPr>
                <w:color w:val="333333"/>
              </w:rPr>
              <w:t>Powiat opatowski</w:t>
            </w:r>
          </w:p>
        </w:tc>
        <w:tc>
          <w:tcPr>
            <w:tcW w:w="2145" w:type="dxa"/>
            <w:tcBorders>
              <w:top w:val="single" w:sz="4" w:space="0" w:color="auto"/>
              <w:left w:val="single" w:sz="4" w:space="0" w:color="auto"/>
              <w:bottom w:val="single" w:sz="4" w:space="0" w:color="auto"/>
              <w:right w:val="single" w:sz="4" w:space="0" w:color="auto"/>
            </w:tcBorders>
            <w:vAlign w:val="center"/>
          </w:tcPr>
          <w:p w14:paraId="39752725" w14:textId="77777777" w:rsidR="00D6773E" w:rsidRPr="00F0486C" w:rsidRDefault="00D6773E" w:rsidP="00545679">
            <w:pPr>
              <w:jc w:val="center"/>
            </w:pPr>
            <w:r w:rsidRPr="00F0486C">
              <w:rPr>
                <w:color w:val="333333"/>
              </w:rPr>
              <w:t>19,5</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5E6B7E39" w14:textId="77777777" w:rsidR="00D6773E" w:rsidRPr="00F0486C" w:rsidRDefault="00D6773E" w:rsidP="00545679">
            <w:pPr>
              <w:jc w:val="center"/>
              <w:rPr>
                <w:rFonts w:eastAsiaTheme="minorHAnsi"/>
              </w:rPr>
            </w:pPr>
            <w:r w:rsidRPr="00F0486C">
              <w:t>2,14</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5CD62AFF" w14:textId="77777777" w:rsidR="00D6773E" w:rsidRPr="00F0486C" w:rsidRDefault="00D6773E" w:rsidP="00545679">
            <w:pPr>
              <w:jc w:val="center"/>
              <w:rPr>
                <w:color w:val="333333"/>
              </w:rPr>
            </w:pPr>
            <w:r w:rsidRPr="00F0486C">
              <w:t>3,74</w:t>
            </w:r>
          </w:p>
        </w:tc>
      </w:tr>
      <w:tr w:rsidR="00D6773E" w:rsidRPr="00F0486C" w14:paraId="0300EC6F"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77FCC23" w14:textId="77777777" w:rsidR="00D6773E" w:rsidRPr="00F0486C" w:rsidRDefault="00D6773E" w:rsidP="00545679">
            <w:pPr>
              <w:jc w:val="right"/>
            </w:pPr>
            <w:r w:rsidRPr="00F0486C">
              <w:rPr>
                <w:rFonts w:eastAsiaTheme="minorHAnsi"/>
              </w:rPr>
              <w:t>8</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CC7518D" w14:textId="77777777" w:rsidR="00D6773E" w:rsidRPr="00F0486C" w:rsidRDefault="00D6773E" w:rsidP="00BE5FFA">
            <w:pPr>
              <w:jc w:val="center"/>
              <w:rPr>
                <w:rFonts w:eastAsiaTheme="minorHAnsi"/>
              </w:rPr>
            </w:pPr>
            <w:r w:rsidRPr="00F0486C">
              <w:t>Powiat ostrowiecki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5906B35" w14:textId="77777777" w:rsidR="00D6773E" w:rsidRPr="00F0486C" w:rsidRDefault="00D6773E" w:rsidP="00545679">
            <w:pPr>
              <w:jc w:val="center"/>
              <w:rPr>
                <w:color w:val="333333"/>
              </w:rPr>
            </w:pPr>
            <w:r w:rsidRPr="00F0486C">
              <w:t>69,4</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06DBA0E" w14:textId="77777777" w:rsidR="00D6773E" w:rsidRPr="00F0486C" w:rsidRDefault="00D6773E" w:rsidP="00545679">
            <w:pPr>
              <w:jc w:val="center"/>
              <w:rPr>
                <w:rFonts w:eastAsiaTheme="minorHAnsi"/>
              </w:rPr>
            </w:pPr>
            <w:r w:rsidRPr="00F0486C">
              <w:rPr>
                <w:color w:val="333333"/>
              </w:rPr>
              <w:t>11,25</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C8770D8" w14:textId="77777777" w:rsidR="00D6773E" w:rsidRPr="00F0486C" w:rsidRDefault="00D6773E" w:rsidP="00545679">
            <w:pPr>
              <w:jc w:val="center"/>
            </w:pPr>
            <w:r w:rsidRPr="00F0486C">
              <w:rPr>
                <w:color w:val="333333"/>
              </w:rPr>
              <w:t>6,37</w:t>
            </w:r>
          </w:p>
        </w:tc>
      </w:tr>
      <w:tr w:rsidR="00D6773E" w:rsidRPr="00F0486C" w14:paraId="1B3E126F"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7B0942" w14:textId="77777777" w:rsidR="00D6773E" w:rsidRPr="00F0486C" w:rsidRDefault="00D6773E" w:rsidP="00545679">
            <w:pPr>
              <w:jc w:val="right"/>
              <w:rPr>
                <w:color w:val="333333"/>
              </w:rPr>
            </w:pPr>
            <w:r w:rsidRPr="00F0486C">
              <w:rPr>
                <w:rFonts w:eastAsiaTheme="minorHAnsi"/>
              </w:rPr>
              <w:t>9</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1F05E3" w14:textId="77777777" w:rsidR="00D6773E" w:rsidRPr="00F0486C" w:rsidRDefault="00D6773E" w:rsidP="00BE5FFA">
            <w:pPr>
              <w:jc w:val="center"/>
              <w:rPr>
                <w:rFonts w:eastAsiaTheme="minorHAnsi"/>
              </w:rPr>
            </w:pPr>
            <w:r w:rsidRPr="00F0486C">
              <w:rPr>
                <w:color w:val="333333"/>
              </w:rPr>
              <w:t>Powiat sandomierski</w:t>
            </w:r>
          </w:p>
        </w:tc>
        <w:tc>
          <w:tcPr>
            <w:tcW w:w="2145" w:type="dxa"/>
            <w:tcBorders>
              <w:top w:val="single" w:sz="4" w:space="0" w:color="auto"/>
              <w:left w:val="single" w:sz="4" w:space="0" w:color="auto"/>
              <w:bottom w:val="single" w:sz="4" w:space="0" w:color="auto"/>
              <w:right w:val="single" w:sz="4" w:space="0" w:color="auto"/>
            </w:tcBorders>
            <w:vAlign w:val="center"/>
          </w:tcPr>
          <w:p w14:paraId="7D31CF4B" w14:textId="77777777" w:rsidR="00D6773E" w:rsidRPr="00F0486C" w:rsidRDefault="00D6773E" w:rsidP="00545679">
            <w:pPr>
              <w:jc w:val="center"/>
            </w:pPr>
            <w:r w:rsidRPr="00F0486C">
              <w:rPr>
                <w:color w:val="333333"/>
              </w:rPr>
              <w:t>15,6</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7AEA7DEF" w14:textId="77777777" w:rsidR="00D6773E" w:rsidRPr="00F0486C" w:rsidRDefault="00D6773E" w:rsidP="00545679">
            <w:pPr>
              <w:jc w:val="center"/>
              <w:rPr>
                <w:rFonts w:eastAsiaTheme="minorHAnsi"/>
              </w:rPr>
            </w:pPr>
            <w:r w:rsidRPr="00F0486C">
              <w:t>2,31</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10EE2640" w14:textId="77777777" w:rsidR="00D6773E" w:rsidRPr="00F0486C" w:rsidRDefault="00D6773E" w:rsidP="00545679">
            <w:pPr>
              <w:jc w:val="center"/>
              <w:rPr>
                <w:color w:val="333333"/>
              </w:rPr>
            </w:pPr>
            <w:r w:rsidRPr="00F0486C">
              <w:t>2,03</w:t>
            </w:r>
          </w:p>
        </w:tc>
      </w:tr>
      <w:tr w:rsidR="00D6773E" w:rsidRPr="00F0486C" w14:paraId="76CD856F"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755F41B" w14:textId="77777777" w:rsidR="00D6773E" w:rsidRPr="00F0486C" w:rsidRDefault="00D6773E" w:rsidP="00545679">
            <w:pPr>
              <w:jc w:val="right"/>
            </w:pPr>
            <w:r w:rsidRPr="00F0486C">
              <w:rPr>
                <w:rFonts w:eastAsiaTheme="minorHAnsi"/>
              </w:rPr>
              <w:t>10</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7828A18" w14:textId="77777777" w:rsidR="00D6773E" w:rsidRPr="00F0486C" w:rsidRDefault="00D6773E" w:rsidP="00BE5FFA">
            <w:pPr>
              <w:jc w:val="center"/>
              <w:rPr>
                <w:rFonts w:eastAsiaTheme="minorHAnsi"/>
              </w:rPr>
            </w:pPr>
            <w:r w:rsidRPr="00F0486C">
              <w:t>Powiat skarżyski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5F8B633" w14:textId="77777777" w:rsidR="00D6773E" w:rsidRPr="00F0486C" w:rsidRDefault="00D6773E" w:rsidP="00545679">
            <w:pPr>
              <w:jc w:val="center"/>
              <w:rPr>
                <w:color w:val="333333"/>
              </w:rPr>
            </w:pPr>
            <w:r w:rsidRPr="00F0486C">
              <w:t>3,5</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172A98F" w14:textId="77777777" w:rsidR="00D6773E" w:rsidRPr="00F0486C" w:rsidRDefault="00D6773E" w:rsidP="00545679">
            <w:pPr>
              <w:jc w:val="center"/>
              <w:rPr>
                <w:rFonts w:eastAsiaTheme="minorHAnsi"/>
              </w:rPr>
            </w:pPr>
            <w:r w:rsidRPr="00F0486C">
              <w:rPr>
                <w:color w:val="333333"/>
              </w:rPr>
              <w:t>0,89</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6DF7D0E" w14:textId="77777777" w:rsidR="00D6773E" w:rsidRPr="00F0486C" w:rsidRDefault="00D6773E" w:rsidP="00545679">
            <w:pPr>
              <w:jc w:val="center"/>
            </w:pPr>
            <w:r w:rsidRPr="00F0486C">
              <w:rPr>
                <w:color w:val="333333"/>
              </w:rPr>
              <w:t>0,47</w:t>
            </w:r>
          </w:p>
        </w:tc>
      </w:tr>
      <w:tr w:rsidR="00D6773E" w:rsidRPr="00F0486C" w14:paraId="68A1823C"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84DD33" w14:textId="77777777" w:rsidR="00D6773E" w:rsidRPr="00F0486C" w:rsidRDefault="00D6773E" w:rsidP="00545679">
            <w:pPr>
              <w:jc w:val="right"/>
              <w:rPr>
                <w:color w:val="333333"/>
              </w:rPr>
            </w:pPr>
            <w:r w:rsidRPr="00F0486C">
              <w:rPr>
                <w:rFonts w:eastAsiaTheme="minorHAnsi"/>
              </w:rPr>
              <w:t>11</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26BA55" w14:textId="77777777" w:rsidR="00D6773E" w:rsidRPr="00F0486C" w:rsidRDefault="00D6773E" w:rsidP="00BE5FFA">
            <w:pPr>
              <w:jc w:val="center"/>
              <w:rPr>
                <w:rFonts w:eastAsiaTheme="minorHAnsi"/>
              </w:rPr>
            </w:pPr>
            <w:r w:rsidRPr="00F0486C">
              <w:rPr>
                <w:color w:val="333333"/>
              </w:rPr>
              <w:t>Powiat starachowicki</w:t>
            </w:r>
          </w:p>
        </w:tc>
        <w:tc>
          <w:tcPr>
            <w:tcW w:w="2145" w:type="dxa"/>
            <w:tcBorders>
              <w:top w:val="single" w:sz="4" w:space="0" w:color="auto"/>
              <w:left w:val="single" w:sz="4" w:space="0" w:color="auto"/>
              <w:bottom w:val="single" w:sz="4" w:space="0" w:color="auto"/>
              <w:right w:val="single" w:sz="4" w:space="0" w:color="auto"/>
            </w:tcBorders>
            <w:vAlign w:val="center"/>
          </w:tcPr>
          <w:p w14:paraId="09C70954" w14:textId="77777777" w:rsidR="00D6773E" w:rsidRPr="00F0486C" w:rsidRDefault="00D6773E" w:rsidP="00545679">
            <w:pPr>
              <w:jc w:val="center"/>
            </w:pPr>
            <w:r w:rsidRPr="00F0486C">
              <w:rPr>
                <w:color w:val="333333"/>
              </w:rPr>
              <w:t>12,0</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33BD82B4" w14:textId="77777777" w:rsidR="00D6773E" w:rsidRPr="00F0486C" w:rsidRDefault="00D6773E" w:rsidP="00545679">
            <w:pPr>
              <w:jc w:val="center"/>
              <w:rPr>
                <w:rFonts w:eastAsiaTheme="minorHAnsi"/>
              </w:rPr>
            </w:pPr>
            <w:r w:rsidRPr="00F0486C">
              <w:t>2,29</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084C0D29" w14:textId="77777777" w:rsidR="00D6773E" w:rsidRPr="00F0486C" w:rsidRDefault="00D6773E" w:rsidP="00545679">
            <w:pPr>
              <w:jc w:val="center"/>
              <w:rPr>
                <w:color w:val="333333"/>
              </w:rPr>
            </w:pPr>
            <w:r w:rsidRPr="00F0486C">
              <w:t>1,34</w:t>
            </w:r>
          </w:p>
        </w:tc>
      </w:tr>
      <w:tr w:rsidR="00D6773E" w:rsidRPr="00F0486C" w14:paraId="45B2CB53"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70E154F" w14:textId="77777777" w:rsidR="00D6773E" w:rsidRPr="00F0486C" w:rsidRDefault="00D6773E" w:rsidP="00545679">
            <w:pPr>
              <w:jc w:val="right"/>
            </w:pPr>
            <w:r w:rsidRPr="00F0486C">
              <w:rPr>
                <w:rFonts w:eastAsiaTheme="minorHAnsi"/>
              </w:rPr>
              <w:t>12</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254458E" w14:textId="77777777" w:rsidR="00D6773E" w:rsidRPr="00F0486C" w:rsidRDefault="00D6773E" w:rsidP="00BE5FFA">
            <w:pPr>
              <w:jc w:val="center"/>
              <w:rPr>
                <w:rFonts w:eastAsiaTheme="minorHAnsi"/>
              </w:rPr>
            </w:pPr>
            <w:r w:rsidRPr="00F0486C">
              <w:t>Powiat staszowski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5FD017F" w14:textId="77777777" w:rsidR="00D6773E" w:rsidRPr="00F0486C" w:rsidRDefault="00D6773E" w:rsidP="00545679">
            <w:pPr>
              <w:jc w:val="center"/>
              <w:rPr>
                <w:color w:val="333333"/>
              </w:rPr>
            </w:pPr>
            <w:r w:rsidRPr="00F0486C">
              <w:t>10,6</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62F45B9" w14:textId="77777777" w:rsidR="00D6773E" w:rsidRPr="00F0486C" w:rsidRDefault="00D6773E" w:rsidP="00545679">
            <w:pPr>
              <w:jc w:val="center"/>
              <w:rPr>
                <w:rFonts w:eastAsiaTheme="minorHAnsi"/>
              </w:rPr>
            </w:pPr>
            <w:r w:rsidRPr="00F0486C">
              <w:rPr>
                <w:color w:val="333333"/>
              </w:rPr>
              <w:t>1,15</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E9282DB" w14:textId="77777777" w:rsidR="00D6773E" w:rsidRPr="00F0486C" w:rsidRDefault="00D6773E" w:rsidP="00545679">
            <w:pPr>
              <w:jc w:val="center"/>
            </w:pPr>
            <w:r w:rsidRPr="00F0486C">
              <w:rPr>
                <w:color w:val="333333"/>
              </w:rPr>
              <w:t>1,48</w:t>
            </w:r>
          </w:p>
        </w:tc>
      </w:tr>
      <w:tr w:rsidR="00D6773E" w:rsidRPr="00F0486C" w14:paraId="7DC369BB" w14:textId="77777777" w:rsidTr="007778DD">
        <w:tc>
          <w:tcPr>
            <w:tcW w:w="571" w:type="dxa"/>
            <w:tcBorders>
              <w:top w:val="single" w:sz="4" w:space="0" w:color="auto"/>
              <w:left w:val="single" w:sz="4" w:space="0" w:color="auto"/>
              <w:bottom w:val="single" w:sz="4" w:space="0" w:color="auto"/>
              <w:right w:val="single" w:sz="4" w:space="0" w:color="auto"/>
            </w:tcBorders>
            <w:vAlign w:val="center"/>
          </w:tcPr>
          <w:p w14:paraId="772EF8BB" w14:textId="77777777" w:rsidR="00D6773E" w:rsidRPr="00F0486C" w:rsidRDefault="00D6773E" w:rsidP="00545679">
            <w:pPr>
              <w:jc w:val="right"/>
              <w:rPr>
                <w:rFonts w:eastAsiaTheme="minorHAnsi"/>
              </w:rPr>
            </w:pPr>
            <w:r w:rsidRPr="00F0486C">
              <w:rPr>
                <w:rFonts w:eastAsiaTheme="minorHAnsi"/>
              </w:rPr>
              <w:t>13</w:t>
            </w:r>
          </w:p>
        </w:tc>
        <w:tc>
          <w:tcPr>
            <w:tcW w:w="2826" w:type="dxa"/>
            <w:tcBorders>
              <w:top w:val="single" w:sz="4" w:space="0" w:color="auto"/>
              <w:left w:val="single" w:sz="4" w:space="0" w:color="auto"/>
              <w:bottom w:val="single" w:sz="4" w:space="0" w:color="auto"/>
              <w:right w:val="single" w:sz="4" w:space="0" w:color="auto"/>
            </w:tcBorders>
          </w:tcPr>
          <w:p w14:paraId="60090602" w14:textId="77777777" w:rsidR="00D6773E" w:rsidRPr="00F0486C" w:rsidRDefault="00D6773E" w:rsidP="00BE5FFA">
            <w:pPr>
              <w:jc w:val="center"/>
              <w:rPr>
                <w:rFonts w:eastAsiaTheme="minorHAnsi"/>
              </w:rPr>
            </w:pPr>
            <w:r w:rsidRPr="00F0486C">
              <w:rPr>
                <w:rFonts w:eastAsiaTheme="minorHAnsi"/>
              </w:rPr>
              <w:t>Powiat włoszczowski</w:t>
            </w:r>
          </w:p>
        </w:tc>
        <w:tc>
          <w:tcPr>
            <w:tcW w:w="2145" w:type="dxa"/>
            <w:tcBorders>
              <w:top w:val="single" w:sz="4" w:space="0" w:color="auto"/>
              <w:left w:val="single" w:sz="4" w:space="0" w:color="auto"/>
              <w:bottom w:val="single" w:sz="4" w:space="0" w:color="auto"/>
              <w:right w:val="single" w:sz="4" w:space="0" w:color="auto"/>
            </w:tcBorders>
            <w:vAlign w:val="center"/>
          </w:tcPr>
          <w:p w14:paraId="5538601B" w14:textId="77777777" w:rsidR="00D6773E" w:rsidRPr="00F0486C" w:rsidRDefault="00D6773E" w:rsidP="00545679">
            <w:pPr>
              <w:jc w:val="center"/>
            </w:pPr>
            <w:r w:rsidRPr="00F0486C">
              <w:rPr>
                <w:color w:val="333333"/>
              </w:rPr>
              <w:t>7,9</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6ECBBC6E" w14:textId="77777777" w:rsidR="00D6773E" w:rsidRPr="00F0486C" w:rsidRDefault="00D6773E" w:rsidP="00545679">
            <w:pPr>
              <w:jc w:val="center"/>
              <w:rPr>
                <w:rFonts w:eastAsiaTheme="minorHAnsi"/>
              </w:rPr>
            </w:pPr>
            <w:r w:rsidRPr="00F0486C">
              <w:t>0,87</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1908B2E3" w14:textId="77777777" w:rsidR="00D6773E" w:rsidRPr="00F0486C" w:rsidRDefault="00D6773E" w:rsidP="00545679">
            <w:pPr>
              <w:jc w:val="center"/>
              <w:rPr>
                <w:color w:val="333333"/>
              </w:rPr>
            </w:pPr>
            <w:r w:rsidRPr="00F0486C">
              <w:t>1,75</w:t>
            </w:r>
          </w:p>
        </w:tc>
      </w:tr>
      <w:tr w:rsidR="00D6773E" w:rsidRPr="00F0486C" w14:paraId="2F602795"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CBC1EC6" w14:textId="77777777" w:rsidR="00D6773E" w:rsidRPr="00F0486C" w:rsidRDefault="00D6773E" w:rsidP="00545679">
            <w:pPr>
              <w:jc w:val="right"/>
            </w:pPr>
            <w:r w:rsidRPr="00F0486C">
              <w:rPr>
                <w:rFonts w:eastAsiaTheme="minorHAnsi"/>
              </w:rPr>
              <w:t>14</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7F564E0" w14:textId="77777777" w:rsidR="00D6773E" w:rsidRPr="00F0486C" w:rsidRDefault="00D6773E" w:rsidP="00BE5FFA">
            <w:pPr>
              <w:jc w:val="center"/>
              <w:rPr>
                <w:rFonts w:eastAsiaTheme="minorHAnsi"/>
              </w:rPr>
            </w:pPr>
            <w:r w:rsidRPr="00F0486C">
              <w:t>Powiat m. Kielce</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C2BC223" w14:textId="77777777" w:rsidR="00D6773E" w:rsidRPr="00F0486C" w:rsidRDefault="00D6773E" w:rsidP="00545679">
            <w:pPr>
              <w:jc w:val="center"/>
              <w:rPr>
                <w:color w:val="333333"/>
              </w:rPr>
            </w:pPr>
            <w:r w:rsidRPr="00F0486C">
              <w:t>53,4</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5C38D9C" w14:textId="77777777" w:rsidR="00D6773E" w:rsidRPr="00F0486C" w:rsidRDefault="00D6773E" w:rsidP="00545679">
            <w:pPr>
              <w:jc w:val="center"/>
              <w:rPr>
                <w:rFonts w:eastAsiaTheme="minorHAnsi"/>
              </w:rPr>
            </w:pPr>
            <w:r w:rsidRPr="00F0486C">
              <w:rPr>
                <w:color w:val="333333"/>
              </w:rPr>
              <w:t>48,70</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A1C6BCA" w14:textId="77777777" w:rsidR="00D6773E" w:rsidRPr="00F0486C" w:rsidRDefault="00D6773E" w:rsidP="00545679">
            <w:pPr>
              <w:jc w:val="center"/>
            </w:pPr>
            <w:r w:rsidRPr="00F0486C">
              <w:rPr>
                <w:color w:val="333333"/>
              </w:rPr>
              <w:t>2,74</w:t>
            </w:r>
          </w:p>
        </w:tc>
      </w:tr>
    </w:tbl>
    <w:p w14:paraId="16DB5B12" w14:textId="77777777" w:rsidR="00D6773E" w:rsidRPr="0002315E" w:rsidRDefault="00D6773E" w:rsidP="00D6773E">
      <w:pPr>
        <w:jc w:val="both"/>
        <w:rPr>
          <w:sz w:val="20"/>
          <w:szCs w:val="20"/>
        </w:rPr>
      </w:pPr>
      <w:r w:rsidRPr="0002315E">
        <w:rPr>
          <w:rFonts w:eastAsiaTheme="minorHAnsi"/>
          <w:sz w:val="20"/>
          <w:szCs w:val="20"/>
        </w:rPr>
        <w:t>Źródło: Opracowanie własne na podstawie danych GUS — Bank Danych Lokalnych</w:t>
      </w:r>
    </w:p>
    <w:p w14:paraId="78417024" w14:textId="77777777" w:rsidR="00D6773E" w:rsidRPr="004944FE" w:rsidRDefault="00D6773E" w:rsidP="00D6773E">
      <w:pPr>
        <w:jc w:val="both"/>
        <w:rPr>
          <w:sz w:val="20"/>
          <w:szCs w:val="20"/>
        </w:rPr>
      </w:pPr>
    </w:p>
    <w:p w14:paraId="01781489" w14:textId="10301263" w:rsidR="00D6773E" w:rsidRPr="004944FE" w:rsidRDefault="00D6773E" w:rsidP="00D6773E">
      <w:pPr>
        <w:jc w:val="both"/>
        <w:rPr>
          <w:rFonts w:eastAsiaTheme="minorHAnsi"/>
          <w:i/>
          <w:iCs/>
          <w:sz w:val="20"/>
          <w:szCs w:val="20"/>
        </w:rPr>
      </w:pPr>
      <w:r w:rsidRPr="004944FE">
        <w:rPr>
          <w:rFonts w:eastAsiaTheme="minorHAnsi"/>
          <w:i/>
          <w:iCs/>
          <w:sz w:val="20"/>
          <w:szCs w:val="20"/>
        </w:rPr>
        <w:t>Tab</w:t>
      </w:r>
      <w:r w:rsidR="00545679" w:rsidRPr="004944FE">
        <w:rPr>
          <w:rFonts w:eastAsiaTheme="minorHAnsi"/>
          <w:i/>
          <w:iCs/>
          <w:sz w:val="20"/>
          <w:szCs w:val="20"/>
        </w:rPr>
        <w:t>ela</w:t>
      </w:r>
      <w:r w:rsidRPr="004944FE">
        <w:rPr>
          <w:rFonts w:eastAsiaTheme="minorHAnsi"/>
          <w:i/>
          <w:iCs/>
          <w:sz w:val="20"/>
          <w:szCs w:val="20"/>
        </w:rPr>
        <w:t>. Charakterystyka dróg dla rowerów w miastach województwa świętokrzyskiego w 2019 roku</w:t>
      </w:r>
    </w:p>
    <w:tbl>
      <w:tblPr>
        <w:tblW w:w="96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70"/>
        <w:gridCol w:w="2686"/>
        <w:gridCol w:w="2126"/>
        <w:gridCol w:w="2126"/>
        <w:gridCol w:w="2126"/>
      </w:tblGrid>
      <w:tr w:rsidR="00D6773E" w:rsidRPr="00F0486C" w14:paraId="5A0A49DD"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92D050"/>
            <w:vAlign w:val="center"/>
          </w:tcPr>
          <w:p w14:paraId="76B87E31" w14:textId="77777777" w:rsidR="00D6773E" w:rsidRPr="00F0486C" w:rsidRDefault="00D6773E" w:rsidP="00545679">
            <w:pPr>
              <w:jc w:val="center"/>
              <w:rPr>
                <w:b/>
                <w:bCs/>
                <w:color w:val="333333"/>
              </w:rPr>
            </w:pPr>
            <w:r w:rsidRPr="00F0486C">
              <w:rPr>
                <w:rFonts w:eastAsiaTheme="minorHAnsi"/>
                <w:b/>
                <w:bCs/>
              </w:rPr>
              <w:t>Lp.</w:t>
            </w:r>
          </w:p>
        </w:tc>
        <w:tc>
          <w:tcPr>
            <w:tcW w:w="2686" w:type="dxa"/>
            <w:tcBorders>
              <w:top w:val="single" w:sz="4" w:space="0" w:color="auto"/>
              <w:left w:val="single" w:sz="4" w:space="0" w:color="auto"/>
              <w:bottom w:val="single" w:sz="4" w:space="0" w:color="auto"/>
              <w:right w:val="single" w:sz="4" w:space="0" w:color="auto"/>
            </w:tcBorders>
            <w:shd w:val="clear" w:color="auto" w:fill="92D050"/>
            <w:vAlign w:val="center"/>
          </w:tcPr>
          <w:p w14:paraId="1ECE275F" w14:textId="77777777" w:rsidR="00D6773E" w:rsidRPr="00F0486C" w:rsidRDefault="00D6773E" w:rsidP="00BE5FFA">
            <w:pPr>
              <w:jc w:val="center"/>
              <w:rPr>
                <w:rFonts w:eastAsiaTheme="minorHAnsi"/>
                <w:b/>
                <w:bCs/>
              </w:rPr>
            </w:pPr>
            <w:r w:rsidRPr="00F0486C">
              <w:rPr>
                <w:b/>
                <w:bCs/>
                <w:color w:val="333333"/>
              </w:rPr>
              <w:t>Jednostka terytorialna</w:t>
            </w:r>
          </w:p>
        </w:tc>
        <w:tc>
          <w:tcPr>
            <w:tcW w:w="2126" w:type="dxa"/>
            <w:tcBorders>
              <w:top w:val="single" w:sz="4" w:space="0" w:color="auto"/>
              <w:left w:val="single" w:sz="4" w:space="0" w:color="auto"/>
              <w:bottom w:val="single" w:sz="4" w:space="0" w:color="auto"/>
              <w:right w:val="single" w:sz="4" w:space="0" w:color="auto"/>
            </w:tcBorders>
            <w:shd w:val="clear" w:color="auto" w:fill="92D050"/>
            <w:vAlign w:val="center"/>
          </w:tcPr>
          <w:p w14:paraId="65C93968" w14:textId="77777777" w:rsidR="00D6773E" w:rsidRPr="00F0486C" w:rsidRDefault="00D6773E" w:rsidP="00545679">
            <w:pPr>
              <w:jc w:val="center"/>
              <w:rPr>
                <w:b/>
                <w:bCs/>
                <w:color w:val="333333"/>
              </w:rPr>
            </w:pPr>
            <w:r w:rsidRPr="00F0486C">
              <w:rPr>
                <w:b/>
                <w:bCs/>
                <w:color w:val="333333"/>
              </w:rPr>
              <w:t>Drogi dla rowerów (ścieżki rowerowe) ogółem</w:t>
            </w:r>
          </w:p>
          <w:p w14:paraId="73AC3913" w14:textId="77777777" w:rsidR="00D6773E" w:rsidRPr="00F0486C" w:rsidRDefault="00D6773E" w:rsidP="00545679">
            <w:pPr>
              <w:jc w:val="center"/>
              <w:rPr>
                <w:b/>
                <w:bCs/>
                <w:color w:val="333333"/>
              </w:rPr>
            </w:pPr>
            <w:r w:rsidRPr="00F0486C">
              <w:rPr>
                <w:b/>
                <w:bCs/>
                <w:color w:val="333333"/>
              </w:rPr>
              <w:t>[km]</w:t>
            </w:r>
          </w:p>
        </w:tc>
        <w:tc>
          <w:tcPr>
            <w:tcW w:w="2126" w:type="dxa"/>
            <w:tcBorders>
              <w:top w:val="single" w:sz="4" w:space="0" w:color="auto"/>
              <w:left w:val="single" w:sz="4" w:space="0" w:color="auto"/>
              <w:bottom w:val="single" w:sz="4" w:space="0" w:color="auto"/>
              <w:right w:val="single" w:sz="4" w:space="0" w:color="auto"/>
            </w:tcBorders>
            <w:shd w:val="clear" w:color="auto" w:fill="92D050"/>
            <w:vAlign w:val="center"/>
          </w:tcPr>
          <w:p w14:paraId="654F07C0" w14:textId="77777777" w:rsidR="00BE5FFA" w:rsidRPr="00F0486C" w:rsidRDefault="00D6773E" w:rsidP="00545679">
            <w:pPr>
              <w:jc w:val="center"/>
              <w:rPr>
                <w:b/>
                <w:bCs/>
                <w:color w:val="333333"/>
              </w:rPr>
            </w:pPr>
            <w:r w:rsidRPr="00F0486C">
              <w:rPr>
                <w:b/>
                <w:bCs/>
                <w:color w:val="333333"/>
              </w:rPr>
              <w:t xml:space="preserve">Drogi </w:t>
            </w:r>
            <w:r w:rsidR="00BE5FFA" w:rsidRPr="00F0486C">
              <w:rPr>
                <w:b/>
                <w:bCs/>
                <w:color w:val="333333"/>
              </w:rPr>
              <w:t xml:space="preserve">dla rowerów </w:t>
            </w:r>
            <w:r w:rsidRPr="00F0486C">
              <w:rPr>
                <w:b/>
                <w:bCs/>
                <w:color w:val="333333"/>
              </w:rPr>
              <w:t>(ścieżki)</w:t>
            </w:r>
          </w:p>
          <w:p w14:paraId="31167621" w14:textId="68ECF3BA" w:rsidR="00D6773E" w:rsidRPr="00F0486C" w:rsidRDefault="00D6773E" w:rsidP="00545679">
            <w:pPr>
              <w:jc w:val="center"/>
              <w:rPr>
                <w:b/>
                <w:bCs/>
                <w:color w:val="333333"/>
              </w:rPr>
            </w:pPr>
            <w:r w:rsidRPr="00F0486C">
              <w:rPr>
                <w:b/>
                <w:bCs/>
                <w:color w:val="333333"/>
              </w:rPr>
              <w:t xml:space="preserve"> na 100 km</w:t>
            </w:r>
            <w:r w:rsidRPr="00F0486C">
              <w:rPr>
                <w:b/>
                <w:bCs/>
                <w:color w:val="333333"/>
                <w:vertAlign w:val="superscript"/>
              </w:rPr>
              <w:t>2</w:t>
            </w:r>
          </w:p>
          <w:p w14:paraId="45BE9CF1" w14:textId="77777777" w:rsidR="00D6773E" w:rsidRPr="00F0486C" w:rsidRDefault="00D6773E" w:rsidP="00545679">
            <w:pPr>
              <w:jc w:val="center"/>
              <w:rPr>
                <w:rFonts w:eastAsiaTheme="minorHAnsi"/>
                <w:b/>
                <w:bCs/>
              </w:rPr>
            </w:pPr>
            <w:r w:rsidRPr="00F0486C">
              <w:rPr>
                <w:rFonts w:eastAsiaTheme="minorHAnsi"/>
                <w:b/>
                <w:bCs/>
              </w:rPr>
              <w:t>[km]</w:t>
            </w:r>
          </w:p>
        </w:tc>
        <w:tc>
          <w:tcPr>
            <w:tcW w:w="2126" w:type="dxa"/>
            <w:tcBorders>
              <w:top w:val="single" w:sz="4" w:space="0" w:color="auto"/>
              <w:left w:val="single" w:sz="4" w:space="0" w:color="auto"/>
              <w:bottom w:val="single" w:sz="4" w:space="0" w:color="auto"/>
              <w:right w:val="single" w:sz="4" w:space="0" w:color="auto"/>
            </w:tcBorders>
            <w:shd w:val="clear" w:color="auto" w:fill="92D050"/>
          </w:tcPr>
          <w:p w14:paraId="233725A5" w14:textId="77777777" w:rsidR="00BE5FFA" w:rsidRPr="00F0486C" w:rsidRDefault="00D6773E" w:rsidP="00545679">
            <w:pPr>
              <w:jc w:val="center"/>
              <w:rPr>
                <w:b/>
                <w:bCs/>
                <w:color w:val="333333"/>
              </w:rPr>
            </w:pPr>
            <w:r w:rsidRPr="00F0486C">
              <w:rPr>
                <w:b/>
                <w:bCs/>
                <w:color w:val="333333"/>
              </w:rPr>
              <w:t>Drogi</w:t>
            </w:r>
            <w:r w:rsidR="00BE5FFA" w:rsidRPr="00F0486C">
              <w:rPr>
                <w:b/>
                <w:bCs/>
                <w:color w:val="333333"/>
              </w:rPr>
              <w:t xml:space="preserve"> dla rowerów </w:t>
            </w:r>
            <w:r w:rsidRPr="00F0486C">
              <w:rPr>
                <w:b/>
                <w:bCs/>
                <w:color w:val="333333"/>
              </w:rPr>
              <w:t xml:space="preserve"> (ścieżki)</w:t>
            </w:r>
          </w:p>
          <w:p w14:paraId="3C9791EF" w14:textId="289F520C" w:rsidR="00D6773E" w:rsidRPr="00F0486C" w:rsidRDefault="00D6773E" w:rsidP="00545679">
            <w:pPr>
              <w:jc w:val="center"/>
              <w:rPr>
                <w:b/>
                <w:bCs/>
                <w:color w:val="333333"/>
              </w:rPr>
            </w:pPr>
            <w:r w:rsidRPr="00F0486C">
              <w:rPr>
                <w:b/>
                <w:bCs/>
                <w:color w:val="333333"/>
              </w:rPr>
              <w:t xml:space="preserve"> na 10 </w:t>
            </w:r>
            <w:proofErr w:type="spellStart"/>
            <w:r w:rsidRPr="00F0486C">
              <w:rPr>
                <w:b/>
                <w:bCs/>
                <w:color w:val="333333"/>
              </w:rPr>
              <w:t>tys.ludności</w:t>
            </w:r>
            <w:proofErr w:type="spellEnd"/>
          </w:p>
          <w:p w14:paraId="1DC64323" w14:textId="77777777" w:rsidR="00D6773E" w:rsidRPr="00F0486C" w:rsidRDefault="00000000" w:rsidP="00545679">
            <w:pPr>
              <w:jc w:val="center"/>
              <w:rPr>
                <w:b/>
                <w:bCs/>
                <w:color w:val="333333"/>
              </w:rPr>
            </w:pPr>
            <w:hyperlink r:id="rId70" w:history="1">
              <w:r w:rsidR="00D6773E" w:rsidRPr="00F0486C">
                <w:rPr>
                  <w:b/>
                  <w:bCs/>
                  <w:color w:val="333333"/>
                </w:rPr>
                <w:t>[km]</w:t>
              </w:r>
            </w:hyperlink>
          </w:p>
        </w:tc>
      </w:tr>
      <w:tr w:rsidR="00D6773E" w:rsidRPr="00F0486C" w14:paraId="387BBF6C"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C08D4F" w14:textId="77777777" w:rsidR="00D6773E" w:rsidRPr="00F0486C" w:rsidRDefault="00D6773E" w:rsidP="00545679">
            <w:pPr>
              <w:jc w:val="right"/>
              <w:rPr>
                <w:b/>
                <w:bCs/>
              </w:rPr>
            </w:pPr>
            <w:r w:rsidRPr="00F0486C">
              <w:rPr>
                <w:rFonts w:eastAsiaTheme="minorHAnsi"/>
              </w:rPr>
              <w:t>1</w:t>
            </w:r>
          </w:p>
        </w:tc>
        <w:tc>
          <w:tcPr>
            <w:tcW w:w="2686" w:type="dxa"/>
            <w:tcBorders>
              <w:top w:val="single" w:sz="4" w:space="0" w:color="auto"/>
              <w:left w:val="single" w:sz="4" w:space="0" w:color="auto"/>
              <w:bottom w:val="single" w:sz="6" w:space="0" w:color="auto"/>
              <w:right w:val="single" w:sz="4" w:space="0" w:color="auto"/>
            </w:tcBorders>
            <w:shd w:val="clear" w:color="auto" w:fill="FFFFFF" w:themeFill="background1"/>
            <w:vAlign w:val="center"/>
          </w:tcPr>
          <w:p w14:paraId="10F9EA5E" w14:textId="15ABFD71" w:rsidR="00D6773E" w:rsidRPr="00F0486C" w:rsidRDefault="00D6773E" w:rsidP="00BE5FFA">
            <w:pPr>
              <w:jc w:val="center"/>
              <w:rPr>
                <w:rFonts w:eastAsiaTheme="minorHAnsi"/>
                <w:b/>
                <w:bCs/>
              </w:rPr>
            </w:pPr>
            <w:r w:rsidRPr="00F0486C">
              <w:rPr>
                <w:color w:val="333333"/>
              </w:rPr>
              <w:t>Ostrowiec Świętokrzyski</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EA0C361" w14:textId="77777777" w:rsidR="00D6773E" w:rsidRPr="00F0486C" w:rsidRDefault="00D6773E" w:rsidP="00545679">
            <w:pPr>
              <w:jc w:val="center"/>
              <w:rPr>
                <w:b/>
                <w:bCs/>
              </w:rPr>
            </w:pPr>
            <w:r w:rsidRPr="00F0486C">
              <w:rPr>
                <w:color w:val="333333"/>
              </w:rPr>
              <w:t>44,3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8745906" w14:textId="77777777" w:rsidR="00D6773E" w:rsidRPr="00F0486C" w:rsidRDefault="00D6773E" w:rsidP="00545679">
            <w:pPr>
              <w:jc w:val="center"/>
              <w:rPr>
                <w:rFonts w:eastAsiaTheme="minorHAnsi"/>
                <w:b/>
                <w:bCs/>
              </w:rPr>
            </w:pPr>
            <w:r w:rsidRPr="00F0486C">
              <w:rPr>
                <w:color w:val="333333"/>
              </w:rPr>
              <w:t>95,41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2880D88" w14:textId="77777777" w:rsidR="00D6773E" w:rsidRPr="00F0486C" w:rsidRDefault="00D6773E" w:rsidP="00545679">
            <w:pPr>
              <w:jc w:val="center"/>
              <w:rPr>
                <w:b/>
                <w:bCs/>
              </w:rPr>
            </w:pPr>
            <w:r w:rsidRPr="00F0486C">
              <w:rPr>
                <w:color w:val="333333"/>
              </w:rPr>
              <w:t>6,48</w:t>
            </w:r>
          </w:p>
        </w:tc>
      </w:tr>
      <w:tr w:rsidR="00D6773E" w:rsidRPr="00F0486C" w14:paraId="6F6EC5C0"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E6B61BB" w14:textId="77777777" w:rsidR="00D6773E" w:rsidRPr="00F0486C" w:rsidRDefault="00D6773E" w:rsidP="00545679">
            <w:pPr>
              <w:jc w:val="right"/>
              <w:rPr>
                <w:color w:val="333333"/>
              </w:rPr>
            </w:pPr>
            <w:r w:rsidRPr="00F0486C">
              <w:rPr>
                <w:rFonts w:eastAsiaTheme="minorHAnsi"/>
              </w:rPr>
              <w:t>2</w:t>
            </w:r>
          </w:p>
        </w:tc>
        <w:tc>
          <w:tcPr>
            <w:tcW w:w="2686" w:type="dxa"/>
            <w:tcBorders>
              <w:top w:val="single" w:sz="2" w:space="0" w:color="auto"/>
              <w:left w:val="single" w:sz="4" w:space="0" w:color="auto"/>
              <w:bottom w:val="single" w:sz="6" w:space="0" w:color="auto"/>
              <w:right w:val="single" w:sz="4" w:space="0" w:color="auto"/>
            </w:tcBorders>
            <w:shd w:val="clear" w:color="auto" w:fill="E2EFD9" w:themeFill="accent6" w:themeFillTint="33"/>
            <w:vAlign w:val="center"/>
          </w:tcPr>
          <w:p w14:paraId="78914F6C" w14:textId="02268B02" w:rsidR="00D6773E" w:rsidRPr="00F0486C" w:rsidRDefault="00D6773E" w:rsidP="00BE5FFA">
            <w:pPr>
              <w:jc w:val="center"/>
              <w:rPr>
                <w:rFonts w:eastAsiaTheme="minorHAnsi"/>
              </w:rPr>
            </w:pPr>
            <w:r w:rsidRPr="00F0486C">
              <w:rPr>
                <w:color w:val="333333"/>
              </w:rPr>
              <w:t>Sandomierz</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9A0D240" w14:textId="77777777" w:rsidR="00D6773E" w:rsidRPr="00F0486C" w:rsidRDefault="00D6773E" w:rsidP="00545679">
            <w:pPr>
              <w:jc w:val="center"/>
              <w:rPr>
                <w:color w:val="333333"/>
              </w:rPr>
            </w:pPr>
            <w:r w:rsidRPr="00F0486C">
              <w:rPr>
                <w:color w:val="333333"/>
              </w:rPr>
              <w:t>3,4</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9AED05F" w14:textId="77777777" w:rsidR="00D6773E" w:rsidRPr="00F0486C" w:rsidRDefault="00D6773E" w:rsidP="00545679">
            <w:pPr>
              <w:jc w:val="center"/>
              <w:rPr>
                <w:rFonts w:eastAsiaTheme="minorHAnsi"/>
              </w:rPr>
            </w:pPr>
            <w:r w:rsidRPr="00F0486C">
              <w:rPr>
                <w:color w:val="333333"/>
              </w:rPr>
              <w:t>11,85</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7C8E60" w14:textId="77777777" w:rsidR="00D6773E" w:rsidRPr="00F0486C" w:rsidRDefault="00D6773E" w:rsidP="00545679">
            <w:pPr>
              <w:jc w:val="center"/>
              <w:rPr>
                <w:color w:val="333333"/>
              </w:rPr>
            </w:pPr>
            <w:r w:rsidRPr="00F0486C">
              <w:rPr>
                <w:color w:val="333333"/>
              </w:rPr>
              <w:t>1,46</w:t>
            </w:r>
          </w:p>
        </w:tc>
      </w:tr>
      <w:tr w:rsidR="00D6773E" w:rsidRPr="00F0486C" w14:paraId="3F8848EA"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A53E88" w14:textId="77777777" w:rsidR="00D6773E" w:rsidRPr="00F0486C" w:rsidRDefault="00D6773E" w:rsidP="00545679">
            <w:pPr>
              <w:jc w:val="right"/>
              <w:rPr>
                <w:color w:val="333333"/>
              </w:rPr>
            </w:pPr>
            <w:r w:rsidRPr="00F0486C">
              <w:rPr>
                <w:rFonts w:eastAsiaTheme="minorHAnsi"/>
              </w:rPr>
              <w:t>3</w:t>
            </w:r>
          </w:p>
        </w:tc>
        <w:tc>
          <w:tcPr>
            <w:tcW w:w="2686" w:type="dxa"/>
            <w:tcBorders>
              <w:top w:val="single" w:sz="2" w:space="0" w:color="auto"/>
              <w:left w:val="single" w:sz="4" w:space="0" w:color="auto"/>
              <w:bottom w:val="single" w:sz="6" w:space="0" w:color="auto"/>
              <w:right w:val="single" w:sz="4" w:space="0" w:color="auto"/>
            </w:tcBorders>
            <w:shd w:val="clear" w:color="auto" w:fill="FFFFFF" w:themeFill="background1"/>
            <w:vAlign w:val="center"/>
          </w:tcPr>
          <w:p w14:paraId="695C8A8C" w14:textId="1BAF6C9F" w:rsidR="00D6773E" w:rsidRPr="00F0486C" w:rsidRDefault="00D6773E" w:rsidP="00BE5FFA">
            <w:pPr>
              <w:jc w:val="center"/>
              <w:rPr>
                <w:color w:val="333333"/>
              </w:rPr>
            </w:pPr>
            <w:r w:rsidRPr="00F0486C">
              <w:rPr>
                <w:color w:val="333333"/>
              </w:rPr>
              <w:t>Skarżysko-Kamienna</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E3BFDF8" w14:textId="77777777" w:rsidR="00D6773E" w:rsidRPr="00F0486C" w:rsidRDefault="00D6773E" w:rsidP="00545679">
            <w:pPr>
              <w:jc w:val="center"/>
            </w:pPr>
            <w:r w:rsidRPr="00F0486C">
              <w:rPr>
                <w:color w:val="333333"/>
              </w:rPr>
              <w:t>3,5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E8AD627" w14:textId="77777777" w:rsidR="00D6773E" w:rsidRPr="00F0486C" w:rsidRDefault="00D6773E" w:rsidP="00545679">
            <w:pPr>
              <w:jc w:val="center"/>
              <w:rPr>
                <w:color w:val="333333"/>
              </w:rPr>
            </w:pPr>
            <w:r w:rsidRPr="00F0486C">
              <w:rPr>
                <w:color w:val="333333"/>
              </w:rPr>
              <w:t>5,44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F4685D0" w14:textId="77777777" w:rsidR="00D6773E" w:rsidRPr="00F0486C" w:rsidRDefault="00D6773E" w:rsidP="00545679">
            <w:pPr>
              <w:jc w:val="center"/>
              <w:rPr>
                <w:color w:val="333333"/>
              </w:rPr>
            </w:pPr>
            <w:r w:rsidRPr="00F0486C">
              <w:rPr>
                <w:color w:val="333333"/>
              </w:rPr>
              <w:t>0,78</w:t>
            </w:r>
          </w:p>
        </w:tc>
      </w:tr>
      <w:tr w:rsidR="00D6773E" w:rsidRPr="00F0486C" w14:paraId="13430C81"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A62165E" w14:textId="77777777" w:rsidR="00D6773E" w:rsidRPr="00F0486C" w:rsidRDefault="00D6773E" w:rsidP="00545679">
            <w:pPr>
              <w:jc w:val="right"/>
            </w:pPr>
            <w:r w:rsidRPr="00F0486C">
              <w:rPr>
                <w:rFonts w:eastAsiaTheme="minorHAnsi"/>
              </w:rPr>
              <w:t>4</w:t>
            </w:r>
          </w:p>
        </w:tc>
        <w:tc>
          <w:tcPr>
            <w:tcW w:w="2686" w:type="dxa"/>
            <w:tcBorders>
              <w:top w:val="single" w:sz="2" w:space="0" w:color="auto"/>
              <w:left w:val="single" w:sz="4" w:space="0" w:color="auto"/>
              <w:bottom w:val="single" w:sz="4" w:space="0" w:color="auto"/>
              <w:right w:val="single" w:sz="4" w:space="0" w:color="auto"/>
            </w:tcBorders>
            <w:shd w:val="clear" w:color="auto" w:fill="E2EFD9" w:themeFill="accent6" w:themeFillTint="33"/>
            <w:vAlign w:val="center"/>
          </w:tcPr>
          <w:p w14:paraId="5000FA6D" w14:textId="33E6DFA4" w:rsidR="00D6773E" w:rsidRPr="00F0486C" w:rsidRDefault="00D6773E" w:rsidP="00BE5FFA">
            <w:pPr>
              <w:jc w:val="center"/>
              <w:rPr>
                <w:rFonts w:eastAsiaTheme="minorHAnsi"/>
              </w:rPr>
            </w:pPr>
            <w:r w:rsidRPr="00F0486C">
              <w:rPr>
                <w:color w:val="333333"/>
              </w:rPr>
              <w:t>Starachowice</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093FF1D" w14:textId="77777777" w:rsidR="00D6773E" w:rsidRPr="00F0486C" w:rsidRDefault="00D6773E" w:rsidP="00545679">
            <w:pPr>
              <w:jc w:val="center"/>
              <w:rPr>
                <w:color w:val="333333"/>
              </w:rPr>
            </w:pPr>
            <w:r w:rsidRPr="00F0486C">
              <w:rPr>
                <w:color w:val="333333"/>
              </w:rPr>
              <w:t>4,7</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8AEDB5E" w14:textId="77777777" w:rsidR="00D6773E" w:rsidRPr="00F0486C" w:rsidRDefault="00D6773E" w:rsidP="00545679">
            <w:pPr>
              <w:jc w:val="center"/>
              <w:rPr>
                <w:rFonts w:eastAsiaTheme="minorHAnsi"/>
              </w:rPr>
            </w:pPr>
            <w:r w:rsidRPr="00F0486C">
              <w:rPr>
                <w:color w:val="333333"/>
              </w:rPr>
              <w:t>14,77</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7228B33" w14:textId="77777777" w:rsidR="00D6773E" w:rsidRPr="00F0486C" w:rsidRDefault="00D6773E" w:rsidP="00545679">
            <w:pPr>
              <w:jc w:val="center"/>
            </w:pPr>
            <w:r w:rsidRPr="00F0486C">
              <w:rPr>
                <w:color w:val="333333"/>
              </w:rPr>
              <w:t>0,97</w:t>
            </w:r>
          </w:p>
        </w:tc>
      </w:tr>
      <w:tr w:rsidR="00D6773E" w:rsidRPr="00F0486C" w14:paraId="236FC5A1"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376B3" w14:textId="77777777" w:rsidR="00D6773E" w:rsidRPr="00F0486C" w:rsidRDefault="00D6773E" w:rsidP="00545679">
            <w:pPr>
              <w:jc w:val="right"/>
              <w:rPr>
                <w:color w:val="333333"/>
              </w:rPr>
            </w:pPr>
            <w:r w:rsidRPr="00F0486C">
              <w:rPr>
                <w:rFonts w:eastAsiaTheme="minorHAnsi"/>
              </w:rPr>
              <w:t>5</w:t>
            </w:r>
          </w:p>
        </w:tc>
        <w:tc>
          <w:tcPr>
            <w:tcW w:w="26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2D6F98" w14:textId="77777777" w:rsidR="00D6773E" w:rsidRPr="00F0486C" w:rsidRDefault="00D6773E" w:rsidP="00BE5FFA">
            <w:pPr>
              <w:jc w:val="center"/>
              <w:rPr>
                <w:rFonts w:eastAsiaTheme="minorHAnsi"/>
              </w:rPr>
            </w:pPr>
            <w:r w:rsidRPr="00F0486C">
              <w:rPr>
                <w:color w:val="333333"/>
              </w:rPr>
              <w:t>Kielce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31EE765" w14:textId="77777777" w:rsidR="00D6773E" w:rsidRPr="00F0486C" w:rsidRDefault="00D6773E" w:rsidP="00545679">
            <w:pPr>
              <w:jc w:val="center"/>
            </w:pPr>
            <w:r w:rsidRPr="00F0486C">
              <w:rPr>
                <w:color w:val="333333"/>
              </w:rPr>
              <w:t>53,4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39FEAFA" w14:textId="77777777" w:rsidR="00D6773E" w:rsidRPr="00F0486C" w:rsidRDefault="00D6773E" w:rsidP="00545679">
            <w:pPr>
              <w:jc w:val="center"/>
              <w:rPr>
                <w:rFonts w:eastAsiaTheme="minorHAnsi"/>
              </w:rPr>
            </w:pPr>
            <w:r w:rsidRPr="00F0486C">
              <w:rPr>
                <w:color w:val="333333"/>
              </w:rPr>
              <w:t>48,70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9065822" w14:textId="77777777" w:rsidR="00D6773E" w:rsidRPr="00F0486C" w:rsidRDefault="00D6773E" w:rsidP="00545679">
            <w:pPr>
              <w:jc w:val="center"/>
              <w:rPr>
                <w:color w:val="333333"/>
              </w:rPr>
            </w:pPr>
            <w:r w:rsidRPr="00F0486C">
              <w:rPr>
                <w:color w:val="333333"/>
              </w:rPr>
              <w:t>2,74</w:t>
            </w:r>
          </w:p>
        </w:tc>
      </w:tr>
    </w:tbl>
    <w:p w14:paraId="11FD6A96" w14:textId="77777777" w:rsidR="00D6773E" w:rsidRPr="0002315E" w:rsidRDefault="00D6773E" w:rsidP="00D6773E">
      <w:pPr>
        <w:jc w:val="both"/>
        <w:rPr>
          <w:sz w:val="20"/>
          <w:szCs w:val="20"/>
        </w:rPr>
      </w:pPr>
      <w:r w:rsidRPr="0002315E">
        <w:rPr>
          <w:rFonts w:eastAsiaTheme="minorHAnsi"/>
          <w:sz w:val="20"/>
          <w:szCs w:val="20"/>
        </w:rPr>
        <w:t>Źródło: Opracowanie własne na podstawie danych GUS — Bank Danych Lokalnych</w:t>
      </w:r>
    </w:p>
    <w:p w14:paraId="41EEBFB4" w14:textId="77777777" w:rsidR="00D6773E" w:rsidRPr="00F0486C" w:rsidRDefault="00D6773E" w:rsidP="00D6773E">
      <w:pPr>
        <w:ind w:firstLine="708"/>
        <w:jc w:val="both"/>
        <w:rPr>
          <w:rFonts w:eastAsiaTheme="minorHAnsi"/>
        </w:rPr>
      </w:pPr>
    </w:p>
    <w:p w14:paraId="664626A0" w14:textId="7AB79922" w:rsidR="00BE5FFA" w:rsidRPr="00F0486C" w:rsidRDefault="00BE5FFA" w:rsidP="000617D9">
      <w:pPr>
        <w:spacing w:line="360" w:lineRule="auto"/>
        <w:ind w:firstLine="708"/>
        <w:jc w:val="both"/>
      </w:pPr>
      <w:r w:rsidRPr="00F0486C">
        <w:t xml:space="preserve">Zespół Rowerowy prócz wykonania inwentaryzacji infrastruktury rowerowej opracował kompleksowy dokument pn. „Koncepcja przebiegu tras rowerowych </w:t>
      </w:r>
      <w:r w:rsidR="00053076">
        <w:t>na terenie w</w:t>
      </w:r>
      <w:r w:rsidRPr="00F0486C">
        <w:t>ojewództw</w:t>
      </w:r>
      <w:r w:rsidR="00053076">
        <w:t>a</w:t>
      </w:r>
      <w:r w:rsidRPr="00F0486C">
        <w:t xml:space="preserve"> </w:t>
      </w:r>
      <w:r w:rsidR="00053076">
        <w:t>ś</w:t>
      </w:r>
      <w:r w:rsidRPr="00F0486C">
        <w:t>więtokrzyski</w:t>
      </w:r>
      <w:r w:rsidR="00053076">
        <w:t>ego</w:t>
      </w:r>
      <w:r w:rsidRPr="00F0486C">
        <w:t>” Głównym założeniem niniejszej Koncepcji było opracowanie sieci tras rowerowych dla województwa świętokrzyskiego stanowiącej spójny system powiązanych ze sobą tras rowerowych różnej kategorii oraz standardów projektowych dla tych tras. Koncepcja uwzględnia powstanie następujących tras rowerowych, podzielonych na trzy kategorie</w:t>
      </w:r>
      <w:r w:rsidR="00085ADB">
        <w:t>.</w:t>
      </w:r>
    </w:p>
    <w:p w14:paraId="2A289718" w14:textId="77777777" w:rsidR="00825B77" w:rsidRDefault="00825B77" w:rsidP="00CE0CD6">
      <w:pPr>
        <w:jc w:val="both"/>
        <w:rPr>
          <w:rFonts w:cs="Calibri"/>
          <w:i/>
          <w:iCs/>
          <w:sz w:val="20"/>
          <w:szCs w:val="20"/>
        </w:rPr>
      </w:pPr>
    </w:p>
    <w:p w14:paraId="1866FFC3" w14:textId="77777777" w:rsidR="00EF7465" w:rsidRDefault="00EF7465" w:rsidP="00CE0CD6">
      <w:pPr>
        <w:jc w:val="both"/>
        <w:rPr>
          <w:rFonts w:cs="Calibri"/>
          <w:i/>
          <w:iCs/>
          <w:sz w:val="20"/>
          <w:szCs w:val="20"/>
        </w:rPr>
      </w:pPr>
    </w:p>
    <w:p w14:paraId="2A7F19EE" w14:textId="77777777" w:rsidR="00EF7465" w:rsidRDefault="00EF7465" w:rsidP="00CE0CD6">
      <w:pPr>
        <w:jc w:val="both"/>
        <w:rPr>
          <w:rFonts w:cs="Calibri"/>
          <w:i/>
          <w:iCs/>
          <w:sz w:val="20"/>
          <w:szCs w:val="20"/>
        </w:rPr>
      </w:pPr>
    </w:p>
    <w:p w14:paraId="077C2893" w14:textId="77777777" w:rsidR="00EF7465" w:rsidRDefault="00EF7465" w:rsidP="00CE0CD6">
      <w:pPr>
        <w:jc w:val="both"/>
        <w:rPr>
          <w:rFonts w:cs="Calibri"/>
          <w:i/>
          <w:iCs/>
          <w:sz w:val="20"/>
          <w:szCs w:val="20"/>
        </w:rPr>
      </w:pPr>
    </w:p>
    <w:p w14:paraId="01A42F3A" w14:textId="69128B70" w:rsidR="00CE0CD6" w:rsidRPr="00D2262E" w:rsidRDefault="00CE0CD6" w:rsidP="00CE0CD6">
      <w:pPr>
        <w:jc w:val="both"/>
        <w:rPr>
          <w:rFonts w:cs="Calibri"/>
          <w:i/>
          <w:iCs/>
          <w:sz w:val="20"/>
          <w:szCs w:val="20"/>
        </w:rPr>
      </w:pPr>
      <w:r w:rsidRPr="00D2262E">
        <w:rPr>
          <w:rFonts w:cs="Calibri"/>
          <w:i/>
          <w:iCs/>
          <w:sz w:val="20"/>
          <w:szCs w:val="20"/>
        </w:rPr>
        <w:t>Tabela</w:t>
      </w:r>
      <w:r w:rsidR="002B265E">
        <w:rPr>
          <w:rFonts w:cs="Calibri"/>
          <w:i/>
          <w:iCs/>
          <w:sz w:val="20"/>
          <w:szCs w:val="20"/>
        </w:rPr>
        <w:t>.</w:t>
      </w:r>
      <w:r w:rsidRPr="00D2262E">
        <w:rPr>
          <w:rFonts w:cs="Calibri"/>
          <w:i/>
          <w:iCs/>
          <w:sz w:val="20"/>
          <w:szCs w:val="20"/>
        </w:rPr>
        <w:t xml:space="preserve">  Wykaz korytarzy tras rowerowych województwa świętokrzyskiego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276"/>
        <w:gridCol w:w="1276"/>
        <w:gridCol w:w="1559"/>
        <w:gridCol w:w="3232"/>
        <w:gridCol w:w="1729"/>
      </w:tblGrid>
      <w:tr w:rsidR="00CE0CD6" w:rsidRPr="004D6155" w14:paraId="7FDAE5B6" w14:textId="77777777" w:rsidTr="00CE0CD6">
        <w:tc>
          <w:tcPr>
            <w:tcW w:w="567" w:type="dxa"/>
            <w:shd w:val="clear" w:color="auto" w:fill="auto"/>
          </w:tcPr>
          <w:p w14:paraId="12B46797" w14:textId="77777777" w:rsidR="00CE0CD6" w:rsidRPr="00F9417E" w:rsidRDefault="00CE0CD6" w:rsidP="002B11A1">
            <w:pPr>
              <w:rPr>
                <w:rFonts w:cs="Calibri"/>
              </w:rPr>
            </w:pPr>
            <w:r w:rsidRPr="00F9417E">
              <w:rPr>
                <w:rFonts w:cs="Calibri"/>
              </w:rPr>
              <w:t>L.p.</w:t>
            </w:r>
          </w:p>
        </w:tc>
        <w:tc>
          <w:tcPr>
            <w:tcW w:w="1276" w:type="dxa"/>
            <w:shd w:val="clear" w:color="auto" w:fill="auto"/>
          </w:tcPr>
          <w:p w14:paraId="2DF6C315" w14:textId="77777777" w:rsidR="00CE0CD6" w:rsidRPr="00F9417E" w:rsidRDefault="00CE0CD6" w:rsidP="002B11A1">
            <w:pPr>
              <w:rPr>
                <w:rFonts w:cs="Calibri"/>
              </w:rPr>
            </w:pPr>
            <w:r w:rsidRPr="00F9417E">
              <w:rPr>
                <w:rFonts w:cs="Calibri"/>
              </w:rPr>
              <w:t>Numer i nazwa trasy rowerowej</w:t>
            </w:r>
          </w:p>
        </w:tc>
        <w:tc>
          <w:tcPr>
            <w:tcW w:w="1276" w:type="dxa"/>
            <w:shd w:val="clear" w:color="auto" w:fill="auto"/>
          </w:tcPr>
          <w:p w14:paraId="6EA6B695" w14:textId="77777777" w:rsidR="00CE0CD6" w:rsidRPr="00F9417E" w:rsidRDefault="00CE0CD6" w:rsidP="002B11A1">
            <w:pPr>
              <w:rPr>
                <w:rFonts w:cs="Calibri"/>
              </w:rPr>
            </w:pPr>
            <w:r w:rsidRPr="00F9417E">
              <w:rPr>
                <w:rFonts w:cs="Calibri"/>
              </w:rPr>
              <w:t>Kategoria trasy rowerowej</w:t>
            </w:r>
          </w:p>
          <w:p w14:paraId="0CB7724C" w14:textId="77777777" w:rsidR="00CE0CD6" w:rsidRPr="00F9417E" w:rsidRDefault="00CE0CD6" w:rsidP="002B11A1">
            <w:pPr>
              <w:jc w:val="center"/>
              <w:rPr>
                <w:rFonts w:cs="Calibri"/>
              </w:rPr>
            </w:pPr>
          </w:p>
        </w:tc>
        <w:tc>
          <w:tcPr>
            <w:tcW w:w="1559" w:type="dxa"/>
            <w:shd w:val="clear" w:color="auto" w:fill="auto"/>
          </w:tcPr>
          <w:p w14:paraId="74A888BA" w14:textId="77777777" w:rsidR="00CE0CD6" w:rsidRPr="00F9417E" w:rsidRDefault="00CE0CD6" w:rsidP="002B11A1">
            <w:pPr>
              <w:rPr>
                <w:rFonts w:cs="Calibri"/>
              </w:rPr>
            </w:pPr>
            <w:r w:rsidRPr="00F9417E">
              <w:rPr>
                <w:rFonts w:cs="Calibri"/>
              </w:rPr>
              <w:t>Korytarz główny / wariant trasy rowerowej</w:t>
            </w:r>
          </w:p>
        </w:tc>
        <w:tc>
          <w:tcPr>
            <w:tcW w:w="3232" w:type="dxa"/>
            <w:shd w:val="clear" w:color="auto" w:fill="auto"/>
          </w:tcPr>
          <w:p w14:paraId="00922D7A" w14:textId="77777777" w:rsidR="00CE0CD6" w:rsidRPr="00F9417E" w:rsidRDefault="00CE0CD6" w:rsidP="002B11A1">
            <w:pPr>
              <w:rPr>
                <w:rFonts w:cs="Calibri"/>
              </w:rPr>
            </w:pPr>
            <w:r w:rsidRPr="00F9417E">
              <w:rPr>
                <w:rFonts w:cs="Calibri"/>
              </w:rPr>
              <w:t>Przebieg trasy rowerowej</w:t>
            </w:r>
          </w:p>
        </w:tc>
        <w:tc>
          <w:tcPr>
            <w:tcW w:w="1729" w:type="dxa"/>
            <w:shd w:val="clear" w:color="auto" w:fill="auto"/>
          </w:tcPr>
          <w:p w14:paraId="02E75600" w14:textId="77777777" w:rsidR="00CE0CD6" w:rsidRPr="00F9417E" w:rsidRDefault="00CE0CD6" w:rsidP="002B11A1">
            <w:pPr>
              <w:rPr>
                <w:rFonts w:cs="Calibri"/>
              </w:rPr>
            </w:pPr>
            <w:r w:rsidRPr="00F9417E">
              <w:rPr>
                <w:rFonts w:cs="Calibri"/>
              </w:rPr>
              <w:t>Długość trasy rowerowej w km (szacowana dł. korytarza)</w:t>
            </w:r>
          </w:p>
        </w:tc>
      </w:tr>
      <w:tr w:rsidR="00CE0CD6" w:rsidRPr="004D6155" w14:paraId="444FB272" w14:textId="77777777" w:rsidTr="00CE0CD6">
        <w:tc>
          <w:tcPr>
            <w:tcW w:w="567" w:type="dxa"/>
            <w:vMerge w:val="restart"/>
            <w:shd w:val="clear" w:color="auto" w:fill="auto"/>
          </w:tcPr>
          <w:p w14:paraId="0BAB66CD" w14:textId="77777777" w:rsidR="00CE0CD6" w:rsidRPr="00F9417E" w:rsidRDefault="00CE0CD6" w:rsidP="002B11A1">
            <w:pPr>
              <w:rPr>
                <w:rFonts w:cs="Calibri"/>
              </w:rPr>
            </w:pPr>
            <w:r w:rsidRPr="00F9417E">
              <w:rPr>
                <w:rFonts w:cs="Calibri"/>
              </w:rPr>
              <w:t>1.</w:t>
            </w:r>
          </w:p>
        </w:tc>
        <w:tc>
          <w:tcPr>
            <w:tcW w:w="1276" w:type="dxa"/>
            <w:vMerge w:val="restart"/>
            <w:shd w:val="clear" w:color="auto" w:fill="auto"/>
          </w:tcPr>
          <w:p w14:paraId="49936C03" w14:textId="77777777" w:rsidR="00CE0CD6" w:rsidRPr="00F9417E" w:rsidRDefault="00CE0CD6" w:rsidP="002B11A1">
            <w:pPr>
              <w:rPr>
                <w:rFonts w:cs="Calibri"/>
              </w:rPr>
            </w:pPr>
            <w:proofErr w:type="spellStart"/>
            <w:r w:rsidRPr="00F9417E">
              <w:rPr>
                <w:rFonts w:cs="Calibri"/>
              </w:rPr>
              <w:t>EuroVelo</w:t>
            </w:r>
            <w:proofErr w:type="spellEnd"/>
            <w:r w:rsidRPr="00F9417E">
              <w:rPr>
                <w:rFonts w:cs="Calibri"/>
              </w:rPr>
              <w:t xml:space="preserve"> 11 – trasa nr 11</w:t>
            </w:r>
          </w:p>
        </w:tc>
        <w:tc>
          <w:tcPr>
            <w:tcW w:w="1276" w:type="dxa"/>
            <w:vMerge w:val="restart"/>
            <w:shd w:val="clear" w:color="auto" w:fill="auto"/>
          </w:tcPr>
          <w:p w14:paraId="37A38901" w14:textId="77777777" w:rsidR="00CE0CD6" w:rsidRPr="00F9417E" w:rsidRDefault="00CE0CD6" w:rsidP="002B11A1">
            <w:pPr>
              <w:rPr>
                <w:rFonts w:cs="Calibri"/>
              </w:rPr>
            </w:pPr>
            <w:r w:rsidRPr="00F9417E">
              <w:rPr>
                <w:rFonts w:cs="Calibri"/>
              </w:rPr>
              <w:t>międzynarodowa</w:t>
            </w:r>
          </w:p>
        </w:tc>
        <w:tc>
          <w:tcPr>
            <w:tcW w:w="1559" w:type="dxa"/>
            <w:shd w:val="clear" w:color="auto" w:fill="auto"/>
          </w:tcPr>
          <w:p w14:paraId="17CBC402"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7F2B2FA1" w14:textId="77777777" w:rsidR="00CE0CD6" w:rsidRPr="00F9417E" w:rsidRDefault="00CE0CD6" w:rsidP="002B11A1">
            <w:pPr>
              <w:rPr>
                <w:rFonts w:cs="Calibri"/>
              </w:rPr>
            </w:pPr>
            <w:r w:rsidRPr="00F9417E">
              <w:rPr>
                <w:rFonts w:cs="Calibri"/>
              </w:rPr>
              <w:t xml:space="preserve">woj. małopolskie – Lekszyce – Kazimierza Wielka – Koniecmosty (Wiślica) – </w:t>
            </w:r>
            <w:proofErr w:type="spellStart"/>
            <w:r w:rsidRPr="00F9417E">
              <w:rPr>
                <w:rFonts w:cs="Calibri"/>
              </w:rPr>
              <w:t>Chroberz</w:t>
            </w:r>
            <w:proofErr w:type="spellEnd"/>
            <w:r w:rsidRPr="00F9417E">
              <w:rPr>
                <w:rFonts w:cs="Calibri"/>
              </w:rPr>
              <w:t xml:space="preserve"> - Pińczów – Umianowice – Hajdaszek – Chmielnik – Raków – Niwy – Górno – Cedzyna – Kielce – Górki Szczukowskie – Umer – Rogowice – Krasna – Wąsosz – Czarniecka Góra – Stąporków – Niekłań Wielki – Antoniów (woj. mazowieckie)</w:t>
            </w:r>
          </w:p>
        </w:tc>
        <w:tc>
          <w:tcPr>
            <w:tcW w:w="1729" w:type="dxa"/>
            <w:shd w:val="clear" w:color="auto" w:fill="auto"/>
          </w:tcPr>
          <w:p w14:paraId="36CF2874" w14:textId="77777777" w:rsidR="00CE0CD6" w:rsidRPr="00F9417E" w:rsidRDefault="00CE0CD6" w:rsidP="002B11A1">
            <w:pPr>
              <w:rPr>
                <w:rFonts w:cs="Calibri"/>
              </w:rPr>
            </w:pPr>
            <w:r w:rsidRPr="00F9417E">
              <w:rPr>
                <w:rFonts w:cs="Calibri"/>
              </w:rPr>
              <w:t>244</w:t>
            </w:r>
          </w:p>
        </w:tc>
      </w:tr>
      <w:tr w:rsidR="00CE0CD6" w:rsidRPr="004D6155" w14:paraId="2621A611" w14:textId="77777777" w:rsidTr="00CE0CD6">
        <w:tc>
          <w:tcPr>
            <w:tcW w:w="567" w:type="dxa"/>
            <w:vMerge/>
            <w:shd w:val="clear" w:color="auto" w:fill="auto"/>
          </w:tcPr>
          <w:p w14:paraId="407DA41E" w14:textId="77777777" w:rsidR="00CE0CD6" w:rsidRPr="00F9417E" w:rsidRDefault="00CE0CD6" w:rsidP="002B11A1">
            <w:pPr>
              <w:rPr>
                <w:rFonts w:cs="Calibri"/>
              </w:rPr>
            </w:pPr>
          </w:p>
        </w:tc>
        <w:tc>
          <w:tcPr>
            <w:tcW w:w="1276" w:type="dxa"/>
            <w:vMerge/>
            <w:shd w:val="clear" w:color="auto" w:fill="auto"/>
          </w:tcPr>
          <w:p w14:paraId="2F0DF189" w14:textId="77777777" w:rsidR="00CE0CD6" w:rsidRPr="00F9417E" w:rsidRDefault="00CE0CD6" w:rsidP="002B11A1">
            <w:pPr>
              <w:rPr>
                <w:rFonts w:cs="Calibri"/>
              </w:rPr>
            </w:pPr>
          </w:p>
        </w:tc>
        <w:tc>
          <w:tcPr>
            <w:tcW w:w="1276" w:type="dxa"/>
            <w:vMerge/>
            <w:shd w:val="clear" w:color="auto" w:fill="auto"/>
          </w:tcPr>
          <w:p w14:paraId="44F7D80E" w14:textId="77777777" w:rsidR="00CE0CD6" w:rsidRPr="00F9417E" w:rsidRDefault="00CE0CD6" w:rsidP="002B11A1">
            <w:pPr>
              <w:rPr>
                <w:rFonts w:cs="Calibri"/>
              </w:rPr>
            </w:pPr>
          </w:p>
        </w:tc>
        <w:tc>
          <w:tcPr>
            <w:tcW w:w="1559" w:type="dxa"/>
            <w:shd w:val="clear" w:color="auto" w:fill="auto"/>
          </w:tcPr>
          <w:p w14:paraId="73286F45" w14:textId="77777777" w:rsidR="00CE0CD6" w:rsidRPr="00F9417E" w:rsidRDefault="00CE0CD6" w:rsidP="002B11A1">
            <w:pPr>
              <w:rPr>
                <w:rFonts w:cs="Calibri"/>
              </w:rPr>
            </w:pPr>
            <w:r w:rsidRPr="00F9417E">
              <w:rPr>
                <w:rFonts w:cs="Calibri"/>
              </w:rPr>
              <w:t>wariant I</w:t>
            </w:r>
            <w:r>
              <w:rPr>
                <w:rFonts w:cs="Calibri"/>
              </w:rPr>
              <w:t xml:space="preserve"> (południowy)</w:t>
            </w:r>
          </w:p>
        </w:tc>
        <w:tc>
          <w:tcPr>
            <w:tcW w:w="3232" w:type="dxa"/>
            <w:shd w:val="clear" w:color="auto" w:fill="auto"/>
          </w:tcPr>
          <w:p w14:paraId="71419044" w14:textId="77777777" w:rsidR="00CE0CD6" w:rsidRPr="00F9417E" w:rsidRDefault="00CE0CD6" w:rsidP="002B11A1">
            <w:pPr>
              <w:rPr>
                <w:rFonts w:cs="Calibri"/>
              </w:rPr>
            </w:pPr>
            <w:r w:rsidRPr="00F9417E">
              <w:rPr>
                <w:rFonts w:cs="Calibri"/>
              </w:rPr>
              <w:t xml:space="preserve">Skowronno Dolne – Motkowice – Stare Kotlice – Morsko Górne – Wolica – Trzcianka – Górki Szczukowskie </w:t>
            </w:r>
          </w:p>
        </w:tc>
        <w:tc>
          <w:tcPr>
            <w:tcW w:w="1729" w:type="dxa"/>
            <w:shd w:val="clear" w:color="auto" w:fill="auto"/>
          </w:tcPr>
          <w:p w14:paraId="7B48779C" w14:textId="77777777" w:rsidR="00CE0CD6" w:rsidRPr="00F9417E" w:rsidRDefault="00CE0CD6" w:rsidP="002B11A1">
            <w:pPr>
              <w:rPr>
                <w:rFonts w:cs="Calibri"/>
              </w:rPr>
            </w:pPr>
            <w:r w:rsidRPr="00F9417E">
              <w:rPr>
                <w:rFonts w:cs="Calibri"/>
              </w:rPr>
              <w:t>5</w:t>
            </w:r>
            <w:r>
              <w:rPr>
                <w:rFonts w:cs="Calibri"/>
              </w:rPr>
              <w:t>1</w:t>
            </w:r>
          </w:p>
        </w:tc>
      </w:tr>
      <w:tr w:rsidR="00CE0CD6" w:rsidRPr="004D6155" w14:paraId="6961B3F1" w14:textId="77777777" w:rsidTr="00CE0CD6">
        <w:tc>
          <w:tcPr>
            <w:tcW w:w="567" w:type="dxa"/>
            <w:vMerge/>
            <w:shd w:val="clear" w:color="auto" w:fill="auto"/>
          </w:tcPr>
          <w:p w14:paraId="73ECA088" w14:textId="77777777" w:rsidR="00CE0CD6" w:rsidRPr="00F9417E" w:rsidRDefault="00CE0CD6" w:rsidP="002B11A1">
            <w:pPr>
              <w:rPr>
                <w:rFonts w:cs="Calibri"/>
              </w:rPr>
            </w:pPr>
          </w:p>
        </w:tc>
        <w:tc>
          <w:tcPr>
            <w:tcW w:w="1276" w:type="dxa"/>
            <w:vMerge/>
            <w:shd w:val="clear" w:color="auto" w:fill="auto"/>
          </w:tcPr>
          <w:p w14:paraId="57D770C0" w14:textId="77777777" w:rsidR="00CE0CD6" w:rsidRPr="00F9417E" w:rsidRDefault="00CE0CD6" w:rsidP="002B11A1">
            <w:pPr>
              <w:rPr>
                <w:rFonts w:cs="Calibri"/>
              </w:rPr>
            </w:pPr>
          </w:p>
        </w:tc>
        <w:tc>
          <w:tcPr>
            <w:tcW w:w="1276" w:type="dxa"/>
            <w:vMerge/>
            <w:shd w:val="clear" w:color="auto" w:fill="auto"/>
          </w:tcPr>
          <w:p w14:paraId="7F0D4C97" w14:textId="77777777" w:rsidR="00CE0CD6" w:rsidRPr="00F9417E" w:rsidRDefault="00CE0CD6" w:rsidP="002B11A1">
            <w:pPr>
              <w:rPr>
                <w:rFonts w:cs="Calibri"/>
              </w:rPr>
            </w:pPr>
          </w:p>
        </w:tc>
        <w:tc>
          <w:tcPr>
            <w:tcW w:w="1559" w:type="dxa"/>
            <w:shd w:val="clear" w:color="auto" w:fill="auto"/>
          </w:tcPr>
          <w:p w14:paraId="3C402AB3" w14:textId="77777777" w:rsidR="00CE0CD6" w:rsidRDefault="00CE0CD6" w:rsidP="002B11A1">
            <w:pPr>
              <w:rPr>
                <w:rFonts w:cs="Calibri"/>
              </w:rPr>
            </w:pPr>
            <w:r w:rsidRPr="00F9417E">
              <w:rPr>
                <w:rFonts w:cs="Calibri"/>
              </w:rPr>
              <w:t>wariant II</w:t>
            </w:r>
          </w:p>
          <w:p w14:paraId="04B2F9F6" w14:textId="77777777" w:rsidR="00CE0CD6" w:rsidRPr="00F9417E" w:rsidRDefault="00CE0CD6" w:rsidP="002B11A1">
            <w:pPr>
              <w:rPr>
                <w:rFonts w:cs="Calibri"/>
              </w:rPr>
            </w:pPr>
            <w:r>
              <w:rPr>
                <w:rFonts w:cs="Calibri"/>
              </w:rPr>
              <w:t>(północny)</w:t>
            </w:r>
          </w:p>
        </w:tc>
        <w:tc>
          <w:tcPr>
            <w:tcW w:w="3232" w:type="dxa"/>
            <w:shd w:val="clear" w:color="auto" w:fill="auto"/>
          </w:tcPr>
          <w:p w14:paraId="612BF92E" w14:textId="77777777" w:rsidR="00CE0CD6" w:rsidRPr="00F9417E" w:rsidRDefault="00CE0CD6" w:rsidP="002B11A1">
            <w:pPr>
              <w:rPr>
                <w:rFonts w:cs="Calibri"/>
              </w:rPr>
            </w:pPr>
            <w:r w:rsidRPr="00F9417E">
              <w:rPr>
                <w:rFonts w:cs="Calibri"/>
              </w:rPr>
              <w:t>Górno –</w:t>
            </w:r>
            <w:r>
              <w:rPr>
                <w:rFonts w:cs="Calibri"/>
              </w:rPr>
              <w:t xml:space="preserve"> Mąchocice Kapitulne – Ciekoty – Wilków – Święta Katarzyna – Psary Stara Wieś – Hucisko – Krzyżka – </w:t>
            </w:r>
            <w:proofErr w:type="spellStart"/>
            <w:r>
              <w:rPr>
                <w:rFonts w:cs="Calibri"/>
              </w:rPr>
              <w:t>Jędrów</w:t>
            </w:r>
            <w:proofErr w:type="spellEnd"/>
            <w:r>
              <w:rPr>
                <w:rFonts w:cs="Calibri"/>
              </w:rPr>
              <w:t xml:space="preserve"> – Suchedniów –</w:t>
            </w:r>
            <w:r w:rsidRPr="00F9417E">
              <w:rPr>
                <w:rFonts w:cs="Calibri"/>
              </w:rPr>
              <w:t xml:space="preserve"> Skarżysko</w:t>
            </w:r>
            <w:r>
              <w:rPr>
                <w:rFonts w:cs="Calibri"/>
              </w:rPr>
              <w:t>-Kamienna – Bliżyn – Wólka Plebańska – Niekłań Wielki - Antoniów</w:t>
            </w:r>
          </w:p>
        </w:tc>
        <w:tc>
          <w:tcPr>
            <w:tcW w:w="1729" w:type="dxa"/>
            <w:shd w:val="clear" w:color="auto" w:fill="auto"/>
          </w:tcPr>
          <w:p w14:paraId="6F0336FE" w14:textId="77777777" w:rsidR="00CE0CD6" w:rsidRPr="00F9417E" w:rsidRDefault="00CE0CD6" w:rsidP="002B11A1">
            <w:pPr>
              <w:rPr>
                <w:rFonts w:cs="Calibri"/>
              </w:rPr>
            </w:pPr>
            <w:r>
              <w:rPr>
                <w:rFonts w:cs="Calibri"/>
              </w:rPr>
              <w:t>72</w:t>
            </w:r>
          </w:p>
        </w:tc>
      </w:tr>
      <w:tr w:rsidR="00CE0CD6" w:rsidRPr="004D6155" w14:paraId="524372CD" w14:textId="77777777" w:rsidTr="00CE0CD6">
        <w:tc>
          <w:tcPr>
            <w:tcW w:w="567" w:type="dxa"/>
            <w:vMerge w:val="restart"/>
            <w:shd w:val="clear" w:color="auto" w:fill="auto"/>
          </w:tcPr>
          <w:p w14:paraId="6441268D" w14:textId="77777777" w:rsidR="00CE0CD6" w:rsidRPr="00F9417E" w:rsidRDefault="00CE0CD6" w:rsidP="002B11A1">
            <w:pPr>
              <w:rPr>
                <w:rFonts w:cs="Calibri"/>
              </w:rPr>
            </w:pPr>
            <w:r w:rsidRPr="00F9417E">
              <w:rPr>
                <w:rFonts w:cs="Calibri"/>
              </w:rPr>
              <w:t>2.</w:t>
            </w:r>
          </w:p>
        </w:tc>
        <w:tc>
          <w:tcPr>
            <w:tcW w:w="1276" w:type="dxa"/>
            <w:vMerge w:val="restart"/>
            <w:shd w:val="clear" w:color="auto" w:fill="auto"/>
          </w:tcPr>
          <w:p w14:paraId="3270CEAF" w14:textId="77777777" w:rsidR="00CE0CD6" w:rsidRPr="00F9417E" w:rsidRDefault="00CE0CD6" w:rsidP="002B11A1">
            <w:pPr>
              <w:rPr>
                <w:rFonts w:cs="Calibri"/>
              </w:rPr>
            </w:pPr>
            <w:r w:rsidRPr="00F9417E">
              <w:rPr>
                <w:rFonts w:cs="Calibri"/>
              </w:rPr>
              <w:t xml:space="preserve">Green </w:t>
            </w:r>
            <w:proofErr w:type="spellStart"/>
            <w:r w:rsidRPr="00F9417E">
              <w:rPr>
                <w:rFonts w:cs="Calibri"/>
              </w:rPr>
              <w:t>Velo</w:t>
            </w:r>
            <w:proofErr w:type="spellEnd"/>
            <w:r w:rsidRPr="00F9417E">
              <w:rPr>
                <w:rFonts w:cs="Calibri"/>
              </w:rPr>
              <w:t xml:space="preserve"> – rozwój – trasa nr 1</w:t>
            </w:r>
          </w:p>
        </w:tc>
        <w:tc>
          <w:tcPr>
            <w:tcW w:w="1276" w:type="dxa"/>
            <w:vMerge w:val="restart"/>
            <w:shd w:val="clear" w:color="auto" w:fill="auto"/>
          </w:tcPr>
          <w:p w14:paraId="2CB5D2C9" w14:textId="77777777" w:rsidR="00CE0CD6" w:rsidRPr="00F9417E" w:rsidRDefault="00CE0CD6" w:rsidP="002B11A1">
            <w:pPr>
              <w:rPr>
                <w:rFonts w:cs="Calibri"/>
              </w:rPr>
            </w:pPr>
            <w:r w:rsidRPr="00F9417E">
              <w:rPr>
                <w:rFonts w:cs="Calibri"/>
              </w:rPr>
              <w:t>krajowa</w:t>
            </w:r>
          </w:p>
        </w:tc>
        <w:tc>
          <w:tcPr>
            <w:tcW w:w="1559" w:type="dxa"/>
            <w:shd w:val="clear" w:color="auto" w:fill="auto"/>
          </w:tcPr>
          <w:p w14:paraId="5664403C"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5F01281E" w14:textId="77777777" w:rsidR="00CE0CD6" w:rsidRPr="00F9417E" w:rsidRDefault="00CE0CD6" w:rsidP="002B11A1">
            <w:pPr>
              <w:rPr>
                <w:rFonts w:cs="Calibri"/>
              </w:rPr>
            </w:pPr>
            <w:r w:rsidRPr="00F9417E">
              <w:rPr>
                <w:rFonts w:cs="Calibri"/>
              </w:rPr>
              <w:t>woj. podkarpackie – Sandomierz – Klimontów – Raków – Korzenno – Borków – Kielce – Oblęgorek – Radoszyce – Sielpia - Końskie</w:t>
            </w:r>
          </w:p>
        </w:tc>
        <w:tc>
          <w:tcPr>
            <w:tcW w:w="1729" w:type="dxa"/>
            <w:shd w:val="clear" w:color="auto" w:fill="auto"/>
          </w:tcPr>
          <w:p w14:paraId="4A6CFD6F" w14:textId="77777777" w:rsidR="00CE0CD6" w:rsidRPr="00F9417E" w:rsidRDefault="00CE0CD6" w:rsidP="002B11A1">
            <w:pPr>
              <w:rPr>
                <w:rFonts w:cs="Calibri"/>
              </w:rPr>
            </w:pPr>
            <w:r w:rsidRPr="00F9417E">
              <w:rPr>
                <w:rFonts w:cs="Calibri"/>
              </w:rPr>
              <w:t>20</w:t>
            </w:r>
            <w:r>
              <w:rPr>
                <w:rFonts w:cs="Calibri"/>
              </w:rPr>
              <w:t>3</w:t>
            </w:r>
          </w:p>
        </w:tc>
      </w:tr>
      <w:tr w:rsidR="00CE0CD6" w:rsidRPr="004D6155" w14:paraId="0A704EE2" w14:textId="77777777" w:rsidTr="00CE0CD6">
        <w:tc>
          <w:tcPr>
            <w:tcW w:w="567" w:type="dxa"/>
            <w:vMerge/>
            <w:shd w:val="clear" w:color="auto" w:fill="auto"/>
          </w:tcPr>
          <w:p w14:paraId="0097F666" w14:textId="77777777" w:rsidR="00CE0CD6" w:rsidRPr="00F9417E" w:rsidRDefault="00CE0CD6" w:rsidP="002B11A1">
            <w:pPr>
              <w:rPr>
                <w:rFonts w:cs="Calibri"/>
              </w:rPr>
            </w:pPr>
          </w:p>
        </w:tc>
        <w:tc>
          <w:tcPr>
            <w:tcW w:w="1276" w:type="dxa"/>
            <w:vMerge/>
            <w:shd w:val="clear" w:color="auto" w:fill="auto"/>
          </w:tcPr>
          <w:p w14:paraId="60D444F3" w14:textId="77777777" w:rsidR="00CE0CD6" w:rsidRPr="00F9417E" w:rsidRDefault="00CE0CD6" w:rsidP="002B11A1">
            <w:pPr>
              <w:rPr>
                <w:rFonts w:cs="Calibri"/>
              </w:rPr>
            </w:pPr>
          </w:p>
        </w:tc>
        <w:tc>
          <w:tcPr>
            <w:tcW w:w="1276" w:type="dxa"/>
            <w:vMerge/>
            <w:shd w:val="clear" w:color="auto" w:fill="auto"/>
          </w:tcPr>
          <w:p w14:paraId="4A660A53" w14:textId="77777777" w:rsidR="00CE0CD6" w:rsidRPr="00F9417E" w:rsidRDefault="00CE0CD6" w:rsidP="002B11A1">
            <w:pPr>
              <w:rPr>
                <w:rFonts w:cs="Calibri"/>
              </w:rPr>
            </w:pPr>
          </w:p>
        </w:tc>
        <w:tc>
          <w:tcPr>
            <w:tcW w:w="1559" w:type="dxa"/>
            <w:shd w:val="clear" w:color="auto" w:fill="auto"/>
          </w:tcPr>
          <w:p w14:paraId="47A6F49C" w14:textId="77777777" w:rsidR="00CE0CD6" w:rsidRPr="00F9417E" w:rsidRDefault="00CE0CD6" w:rsidP="002B11A1">
            <w:pPr>
              <w:rPr>
                <w:rFonts w:cs="Calibri"/>
              </w:rPr>
            </w:pPr>
            <w:r w:rsidRPr="00F9417E">
              <w:rPr>
                <w:rFonts w:cs="Calibri"/>
              </w:rPr>
              <w:t>łącznik – GV rozwój</w:t>
            </w:r>
          </w:p>
        </w:tc>
        <w:tc>
          <w:tcPr>
            <w:tcW w:w="3232" w:type="dxa"/>
            <w:shd w:val="clear" w:color="auto" w:fill="auto"/>
          </w:tcPr>
          <w:p w14:paraId="6B02D212" w14:textId="77777777" w:rsidR="00CE0CD6" w:rsidRPr="00F9417E" w:rsidRDefault="00CE0CD6" w:rsidP="002B11A1">
            <w:pPr>
              <w:rPr>
                <w:rFonts w:cs="Calibri"/>
              </w:rPr>
            </w:pPr>
            <w:r w:rsidRPr="00F9417E">
              <w:rPr>
                <w:rFonts w:cs="Calibri"/>
              </w:rPr>
              <w:t>Końskie – Czarniecka Góra – Stąporków – Niekłań Wielki – Antoniów (woj. mazowieckie)</w:t>
            </w:r>
          </w:p>
        </w:tc>
        <w:tc>
          <w:tcPr>
            <w:tcW w:w="1729" w:type="dxa"/>
            <w:shd w:val="clear" w:color="auto" w:fill="auto"/>
          </w:tcPr>
          <w:p w14:paraId="6641EEBA" w14:textId="77777777" w:rsidR="00CE0CD6" w:rsidRPr="00F9417E" w:rsidRDefault="00CE0CD6" w:rsidP="002B11A1">
            <w:pPr>
              <w:rPr>
                <w:rFonts w:cs="Calibri"/>
              </w:rPr>
            </w:pPr>
            <w:r w:rsidRPr="00F9417E">
              <w:rPr>
                <w:rFonts w:cs="Calibri"/>
              </w:rPr>
              <w:t>27</w:t>
            </w:r>
          </w:p>
        </w:tc>
      </w:tr>
      <w:tr w:rsidR="00CE0CD6" w:rsidRPr="004D6155" w14:paraId="7EFD2BB8" w14:textId="77777777" w:rsidTr="00CE0CD6">
        <w:tc>
          <w:tcPr>
            <w:tcW w:w="567" w:type="dxa"/>
            <w:shd w:val="clear" w:color="auto" w:fill="auto"/>
          </w:tcPr>
          <w:p w14:paraId="118EEA81" w14:textId="77777777" w:rsidR="00CE0CD6" w:rsidRPr="00F9417E" w:rsidRDefault="00CE0CD6" w:rsidP="002B11A1">
            <w:pPr>
              <w:rPr>
                <w:rFonts w:cs="Calibri"/>
              </w:rPr>
            </w:pPr>
            <w:r w:rsidRPr="00F9417E">
              <w:rPr>
                <w:rFonts w:cs="Calibri"/>
              </w:rPr>
              <w:t xml:space="preserve">3. </w:t>
            </w:r>
          </w:p>
        </w:tc>
        <w:tc>
          <w:tcPr>
            <w:tcW w:w="1276" w:type="dxa"/>
            <w:shd w:val="clear" w:color="auto" w:fill="auto"/>
          </w:tcPr>
          <w:p w14:paraId="32C70565" w14:textId="77777777" w:rsidR="00CE0CD6" w:rsidRPr="00F9417E" w:rsidRDefault="00CE0CD6" w:rsidP="002B11A1">
            <w:pPr>
              <w:rPr>
                <w:rFonts w:cs="Calibri"/>
              </w:rPr>
            </w:pPr>
            <w:r w:rsidRPr="00F9417E">
              <w:rPr>
                <w:rFonts w:cs="Calibri"/>
              </w:rPr>
              <w:t>Wiślana Trasa Rowerowa -trasa nr 5</w:t>
            </w:r>
          </w:p>
        </w:tc>
        <w:tc>
          <w:tcPr>
            <w:tcW w:w="1276" w:type="dxa"/>
            <w:shd w:val="clear" w:color="auto" w:fill="auto"/>
          </w:tcPr>
          <w:p w14:paraId="1826C5D1" w14:textId="77777777" w:rsidR="00CE0CD6" w:rsidRPr="00F9417E" w:rsidRDefault="00CE0CD6" w:rsidP="002B11A1">
            <w:pPr>
              <w:rPr>
                <w:rFonts w:cs="Calibri"/>
              </w:rPr>
            </w:pPr>
            <w:r w:rsidRPr="00F9417E">
              <w:rPr>
                <w:rFonts w:cs="Calibri"/>
              </w:rPr>
              <w:t>krajowa</w:t>
            </w:r>
          </w:p>
        </w:tc>
        <w:tc>
          <w:tcPr>
            <w:tcW w:w="1559" w:type="dxa"/>
            <w:shd w:val="clear" w:color="auto" w:fill="auto"/>
          </w:tcPr>
          <w:p w14:paraId="227F9967"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142CB9EB" w14:textId="77777777" w:rsidR="00CE0CD6" w:rsidRPr="00F9417E" w:rsidRDefault="00CE0CD6" w:rsidP="002B11A1">
            <w:pPr>
              <w:rPr>
                <w:rFonts w:cs="Calibri"/>
              </w:rPr>
            </w:pPr>
            <w:r w:rsidRPr="00F9417E">
              <w:rPr>
                <w:rFonts w:cs="Calibri"/>
              </w:rPr>
              <w:t>Błotnowola – Rataje Słupskie (Szczucin - połączenie z woj. małopolskim) – Połaniec – Bogoria Skotnica – Sandomierz – Zawichost – Słupia Nadbrzeżna – Ostrów – woj. mazowieckie</w:t>
            </w:r>
          </w:p>
        </w:tc>
        <w:tc>
          <w:tcPr>
            <w:tcW w:w="1729" w:type="dxa"/>
            <w:shd w:val="clear" w:color="auto" w:fill="auto"/>
          </w:tcPr>
          <w:p w14:paraId="12E53A60" w14:textId="77777777" w:rsidR="00CE0CD6" w:rsidRPr="00F9417E" w:rsidRDefault="00CE0CD6" w:rsidP="002B11A1">
            <w:pPr>
              <w:rPr>
                <w:rFonts w:cs="Calibri"/>
              </w:rPr>
            </w:pPr>
            <w:r w:rsidRPr="00F9417E">
              <w:rPr>
                <w:rFonts w:cs="Calibri"/>
              </w:rPr>
              <w:t>144</w:t>
            </w:r>
          </w:p>
        </w:tc>
      </w:tr>
      <w:tr w:rsidR="00CE0CD6" w:rsidRPr="004D6155" w14:paraId="754FEB3B" w14:textId="77777777" w:rsidTr="00CE0CD6">
        <w:tc>
          <w:tcPr>
            <w:tcW w:w="567" w:type="dxa"/>
            <w:shd w:val="clear" w:color="auto" w:fill="auto"/>
          </w:tcPr>
          <w:p w14:paraId="5183308C" w14:textId="77777777" w:rsidR="00CE0CD6" w:rsidRPr="00F9417E" w:rsidRDefault="00CE0CD6" w:rsidP="002B11A1">
            <w:pPr>
              <w:rPr>
                <w:rFonts w:cs="Calibri"/>
              </w:rPr>
            </w:pPr>
            <w:r w:rsidRPr="00F9417E">
              <w:rPr>
                <w:rFonts w:cs="Calibri"/>
              </w:rPr>
              <w:t>4.</w:t>
            </w:r>
          </w:p>
        </w:tc>
        <w:tc>
          <w:tcPr>
            <w:tcW w:w="1276" w:type="dxa"/>
            <w:shd w:val="clear" w:color="auto" w:fill="auto"/>
          </w:tcPr>
          <w:p w14:paraId="30EA4AB2" w14:textId="77777777" w:rsidR="00CE0CD6" w:rsidRPr="00F9417E" w:rsidRDefault="00CE0CD6" w:rsidP="002B11A1">
            <w:pPr>
              <w:rPr>
                <w:rFonts w:cs="Calibri"/>
              </w:rPr>
            </w:pPr>
            <w:r w:rsidRPr="00F9417E">
              <w:rPr>
                <w:rFonts w:cs="Calibri"/>
              </w:rPr>
              <w:t>Trasa nr 150</w:t>
            </w:r>
          </w:p>
        </w:tc>
        <w:tc>
          <w:tcPr>
            <w:tcW w:w="1276" w:type="dxa"/>
            <w:shd w:val="clear" w:color="auto" w:fill="auto"/>
          </w:tcPr>
          <w:p w14:paraId="27404E5B"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690ABBAB"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5BCE7B51" w14:textId="77777777" w:rsidR="00CE0CD6" w:rsidRPr="00F9417E" w:rsidRDefault="00CE0CD6" w:rsidP="002B11A1">
            <w:pPr>
              <w:rPr>
                <w:rFonts w:cs="Calibri"/>
              </w:rPr>
            </w:pPr>
            <w:r w:rsidRPr="00F9417E">
              <w:rPr>
                <w:rFonts w:cs="Calibri"/>
              </w:rPr>
              <w:t>woj. łódzkie – Machory - Maleniec - Końskie – Stara Kuźnica – Niekłań Wielki - Stąporków – Bliżyn - Skarżysko-Kamienna – Wąchock - Starachowice – Brody – Nietulisko Duże - Ostrowiec Świętokrzyski – Bodzechów – Ćmielów – Ożarów – Czyżów Szlachecki - Zawichost – woj. lubelskie</w:t>
            </w:r>
          </w:p>
        </w:tc>
        <w:tc>
          <w:tcPr>
            <w:tcW w:w="1729" w:type="dxa"/>
            <w:shd w:val="clear" w:color="auto" w:fill="auto"/>
          </w:tcPr>
          <w:p w14:paraId="1B5DB75B" w14:textId="77777777" w:rsidR="00CE0CD6" w:rsidRPr="00F9417E" w:rsidRDefault="00CE0CD6" w:rsidP="002B11A1">
            <w:pPr>
              <w:rPr>
                <w:rFonts w:cs="Calibri"/>
              </w:rPr>
            </w:pPr>
            <w:r>
              <w:rPr>
                <w:rFonts w:cs="Calibri"/>
              </w:rPr>
              <w:t>175</w:t>
            </w:r>
          </w:p>
        </w:tc>
      </w:tr>
      <w:tr w:rsidR="00CE0CD6" w:rsidRPr="004D6155" w14:paraId="2B0C982D" w14:textId="77777777" w:rsidTr="00CE0CD6">
        <w:tc>
          <w:tcPr>
            <w:tcW w:w="567" w:type="dxa"/>
            <w:shd w:val="clear" w:color="auto" w:fill="auto"/>
          </w:tcPr>
          <w:p w14:paraId="16003A16" w14:textId="77777777" w:rsidR="00CE0CD6" w:rsidRPr="00F9417E" w:rsidRDefault="00CE0CD6" w:rsidP="002B11A1">
            <w:pPr>
              <w:rPr>
                <w:rFonts w:cs="Calibri"/>
              </w:rPr>
            </w:pPr>
            <w:r w:rsidRPr="00F9417E">
              <w:rPr>
                <w:rFonts w:cs="Calibri"/>
              </w:rPr>
              <w:t>5.</w:t>
            </w:r>
          </w:p>
        </w:tc>
        <w:tc>
          <w:tcPr>
            <w:tcW w:w="1276" w:type="dxa"/>
            <w:shd w:val="clear" w:color="auto" w:fill="auto"/>
          </w:tcPr>
          <w:p w14:paraId="21C11704" w14:textId="77777777" w:rsidR="00CE0CD6" w:rsidRPr="00F9417E" w:rsidRDefault="00CE0CD6" w:rsidP="002B11A1">
            <w:pPr>
              <w:rPr>
                <w:rFonts w:cs="Calibri"/>
              </w:rPr>
            </w:pPr>
            <w:r w:rsidRPr="00F9417E">
              <w:rPr>
                <w:rFonts w:cs="Calibri"/>
              </w:rPr>
              <w:t>Trasa nr 151</w:t>
            </w:r>
          </w:p>
        </w:tc>
        <w:tc>
          <w:tcPr>
            <w:tcW w:w="1276" w:type="dxa"/>
            <w:shd w:val="clear" w:color="auto" w:fill="auto"/>
          </w:tcPr>
          <w:p w14:paraId="079CB0B3"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21337801"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4E8F81F3" w14:textId="77777777" w:rsidR="00CE0CD6" w:rsidRPr="00F9417E" w:rsidRDefault="00CE0CD6" w:rsidP="002B11A1">
            <w:pPr>
              <w:rPr>
                <w:rFonts w:cs="Calibri"/>
              </w:rPr>
            </w:pPr>
            <w:r w:rsidRPr="00F9417E">
              <w:rPr>
                <w:rFonts w:cs="Calibri"/>
              </w:rPr>
              <w:t xml:space="preserve">woj. małopolskie – Tarnawa </w:t>
            </w:r>
            <w:proofErr w:type="spellStart"/>
            <w:r w:rsidRPr="00F9417E">
              <w:rPr>
                <w:rFonts w:cs="Calibri"/>
              </w:rPr>
              <w:t>Wydanka</w:t>
            </w:r>
            <w:proofErr w:type="spellEnd"/>
            <w:r w:rsidRPr="00F9417E">
              <w:rPr>
                <w:rFonts w:cs="Calibri"/>
              </w:rPr>
              <w:t xml:space="preserve"> – Moskorzew – Radków – Bebelno - Włoszczowa – Oleszno - Radoszyce – Ruda Maleniecka - woj. łódzkie</w:t>
            </w:r>
          </w:p>
        </w:tc>
        <w:tc>
          <w:tcPr>
            <w:tcW w:w="1729" w:type="dxa"/>
            <w:shd w:val="clear" w:color="auto" w:fill="auto"/>
          </w:tcPr>
          <w:p w14:paraId="72791AF8" w14:textId="77777777" w:rsidR="00CE0CD6" w:rsidRPr="00F9417E" w:rsidRDefault="00CE0CD6" w:rsidP="002B11A1">
            <w:pPr>
              <w:rPr>
                <w:rFonts w:cs="Calibri"/>
              </w:rPr>
            </w:pPr>
            <w:r w:rsidRPr="00F9417E">
              <w:rPr>
                <w:rFonts w:cs="Calibri"/>
              </w:rPr>
              <w:t>111</w:t>
            </w:r>
          </w:p>
        </w:tc>
      </w:tr>
      <w:tr w:rsidR="00CE0CD6" w:rsidRPr="004D6155" w14:paraId="77D64D04" w14:textId="77777777" w:rsidTr="00CE0CD6">
        <w:tc>
          <w:tcPr>
            <w:tcW w:w="567" w:type="dxa"/>
            <w:shd w:val="clear" w:color="auto" w:fill="auto"/>
          </w:tcPr>
          <w:p w14:paraId="1D36C866" w14:textId="77777777" w:rsidR="00CE0CD6" w:rsidRPr="00F9417E" w:rsidRDefault="00CE0CD6" w:rsidP="002B11A1">
            <w:pPr>
              <w:rPr>
                <w:rFonts w:cs="Calibri"/>
              </w:rPr>
            </w:pPr>
            <w:r w:rsidRPr="00F9417E">
              <w:rPr>
                <w:rFonts w:cs="Calibri"/>
              </w:rPr>
              <w:t>6.</w:t>
            </w:r>
          </w:p>
        </w:tc>
        <w:tc>
          <w:tcPr>
            <w:tcW w:w="1276" w:type="dxa"/>
            <w:shd w:val="clear" w:color="auto" w:fill="auto"/>
          </w:tcPr>
          <w:p w14:paraId="59B2A08F" w14:textId="77777777" w:rsidR="00CE0CD6" w:rsidRPr="00F9417E" w:rsidRDefault="00CE0CD6" w:rsidP="002B11A1">
            <w:pPr>
              <w:rPr>
                <w:rFonts w:cs="Calibri"/>
              </w:rPr>
            </w:pPr>
            <w:r w:rsidRPr="00F9417E">
              <w:rPr>
                <w:rFonts w:cs="Calibri"/>
              </w:rPr>
              <w:t>Trasa nr 152</w:t>
            </w:r>
          </w:p>
        </w:tc>
        <w:tc>
          <w:tcPr>
            <w:tcW w:w="1276" w:type="dxa"/>
            <w:shd w:val="clear" w:color="auto" w:fill="auto"/>
          </w:tcPr>
          <w:p w14:paraId="34C66DEF"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3B743773"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74801782" w14:textId="77777777" w:rsidR="00CE0CD6" w:rsidRPr="00F9417E" w:rsidRDefault="00CE0CD6" w:rsidP="002B11A1">
            <w:pPr>
              <w:rPr>
                <w:rFonts w:cs="Calibri"/>
              </w:rPr>
            </w:pPr>
            <w:r w:rsidRPr="00F9417E">
              <w:rPr>
                <w:rFonts w:cs="Calibri"/>
              </w:rPr>
              <w:t>woj. śląskie – Żelisławice - Włoszczowa – Małogoszcz – Chęciny – Zagnańsk - Święta Katarzyna – Nowa Słupia – Opatów – Dwikozy – woj. podkarpackie</w:t>
            </w:r>
          </w:p>
        </w:tc>
        <w:tc>
          <w:tcPr>
            <w:tcW w:w="1729" w:type="dxa"/>
            <w:shd w:val="clear" w:color="auto" w:fill="auto"/>
          </w:tcPr>
          <w:p w14:paraId="7112C32B" w14:textId="77777777" w:rsidR="00CE0CD6" w:rsidRPr="00F9417E" w:rsidRDefault="00CE0CD6" w:rsidP="002B11A1">
            <w:pPr>
              <w:rPr>
                <w:rFonts w:cs="Calibri"/>
              </w:rPr>
            </w:pPr>
            <w:r w:rsidRPr="00F9417E">
              <w:rPr>
                <w:rFonts w:cs="Calibri"/>
              </w:rPr>
              <w:t>19</w:t>
            </w:r>
            <w:r>
              <w:rPr>
                <w:rFonts w:cs="Calibri"/>
              </w:rPr>
              <w:t>0</w:t>
            </w:r>
          </w:p>
        </w:tc>
      </w:tr>
      <w:tr w:rsidR="00CE0CD6" w:rsidRPr="004D6155" w14:paraId="3906F1D7" w14:textId="77777777" w:rsidTr="00CE0CD6">
        <w:tc>
          <w:tcPr>
            <w:tcW w:w="567" w:type="dxa"/>
            <w:shd w:val="clear" w:color="auto" w:fill="auto"/>
          </w:tcPr>
          <w:p w14:paraId="73559127" w14:textId="77777777" w:rsidR="00CE0CD6" w:rsidRPr="00F9417E" w:rsidRDefault="00CE0CD6" w:rsidP="002B11A1">
            <w:pPr>
              <w:rPr>
                <w:rFonts w:cs="Calibri"/>
              </w:rPr>
            </w:pPr>
            <w:r w:rsidRPr="00F9417E">
              <w:rPr>
                <w:rFonts w:cs="Calibri"/>
              </w:rPr>
              <w:t>7.</w:t>
            </w:r>
          </w:p>
        </w:tc>
        <w:tc>
          <w:tcPr>
            <w:tcW w:w="1276" w:type="dxa"/>
            <w:shd w:val="clear" w:color="auto" w:fill="auto"/>
          </w:tcPr>
          <w:p w14:paraId="34AE8B5E" w14:textId="77777777" w:rsidR="00CE0CD6" w:rsidRPr="00F9417E" w:rsidRDefault="00CE0CD6" w:rsidP="002B11A1">
            <w:pPr>
              <w:rPr>
                <w:rFonts w:cs="Calibri"/>
              </w:rPr>
            </w:pPr>
            <w:r w:rsidRPr="00F9417E">
              <w:rPr>
                <w:rFonts w:cs="Calibri"/>
              </w:rPr>
              <w:t>Trasa nr 153</w:t>
            </w:r>
          </w:p>
        </w:tc>
        <w:tc>
          <w:tcPr>
            <w:tcW w:w="1276" w:type="dxa"/>
            <w:shd w:val="clear" w:color="auto" w:fill="auto"/>
          </w:tcPr>
          <w:p w14:paraId="272554EA"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5E375E96"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0D348892" w14:textId="77777777" w:rsidR="00CE0CD6" w:rsidRPr="00F9417E" w:rsidRDefault="00CE0CD6" w:rsidP="002B11A1">
            <w:pPr>
              <w:rPr>
                <w:rFonts w:cs="Calibri"/>
              </w:rPr>
            </w:pPr>
            <w:r w:rsidRPr="00F9417E">
              <w:rPr>
                <w:rFonts w:cs="Calibri"/>
              </w:rPr>
              <w:t>woj. małopolskie - Opatowiec – Kazimierza Wielka – Skalbmierz – Działoszyce – Niegosławice - Jędrzejów – Bocheniec – Wierna Rzeka – Ruda Strawczyńska - Grzymałków – Końskie – woj. łódzkie</w:t>
            </w:r>
          </w:p>
        </w:tc>
        <w:tc>
          <w:tcPr>
            <w:tcW w:w="1729" w:type="dxa"/>
            <w:shd w:val="clear" w:color="auto" w:fill="auto"/>
          </w:tcPr>
          <w:p w14:paraId="336807FB" w14:textId="77777777" w:rsidR="00CE0CD6" w:rsidRPr="00F9417E" w:rsidRDefault="00CE0CD6" w:rsidP="002B11A1">
            <w:pPr>
              <w:rPr>
                <w:rFonts w:cs="Calibri"/>
              </w:rPr>
            </w:pPr>
            <w:r>
              <w:rPr>
                <w:rFonts w:cs="Calibri"/>
              </w:rPr>
              <w:t>201</w:t>
            </w:r>
          </w:p>
        </w:tc>
      </w:tr>
      <w:tr w:rsidR="00CE0CD6" w:rsidRPr="004D6155" w14:paraId="54E94A82" w14:textId="77777777" w:rsidTr="00CE0CD6">
        <w:tc>
          <w:tcPr>
            <w:tcW w:w="567" w:type="dxa"/>
            <w:shd w:val="clear" w:color="auto" w:fill="auto"/>
          </w:tcPr>
          <w:p w14:paraId="5A788DC9" w14:textId="77777777" w:rsidR="00CE0CD6" w:rsidRPr="00F9417E" w:rsidRDefault="00CE0CD6" w:rsidP="002B11A1">
            <w:pPr>
              <w:rPr>
                <w:rFonts w:cs="Calibri"/>
              </w:rPr>
            </w:pPr>
            <w:r w:rsidRPr="00F9417E">
              <w:rPr>
                <w:rFonts w:cs="Calibri"/>
              </w:rPr>
              <w:t>8</w:t>
            </w:r>
          </w:p>
        </w:tc>
        <w:tc>
          <w:tcPr>
            <w:tcW w:w="1276" w:type="dxa"/>
            <w:shd w:val="clear" w:color="auto" w:fill="auto"/>
          </w:tcPr>
          <w:p w14:paraId="5DE43933" w14:textId="77777777" w:rsidR="00CE0CD6" w:rsidRPr="00F9417E" w:rsidRDefault="00CE0CD6" w:rsidP="002B11A1">
            <w:pPr>
              <w:rPr>
                <w:rFonts w:cs="Calibri"/>
              </w:rPr>
            </w:pPr>
            <w:r w:rsidRPr="00F9417E">
              <w:rPr>
                <w:rFonts w:cs="Calibri"/>
              </w:rPr>
              <w:t>Trasa nr 154</w:t>
            </w:r>
          </w:p>
        </w:tc>
        <w:tc>
          <w:tcPr>
            <w:tcW w:w="1276" w:type="dxa"/>
            <w:shd w:val="clear" w:color="auto" w:fill="auto"/>
          </w:tcPr>
          <w:p w14:paraId="177349EC"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3CE7A7E5"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1E20C8C5" w14:textId="77777777" w:rsidR="00CE0CD6" w:rsidRPr="00F9417E" w:rsidRDefault="00CE0CD6" w:rsidP="002B11A1">
            <w:pPr>
              <w:rPr>
                <w:rFonts w:cs="Calibri"/>
              </w:rPr>
            </w:pPr>
            <w:r w:rsidRPr="00F9417E">
              <w:rPr>
                <w:rFonts w:cs="Calibri"/>
              </w:rPr>
              <w:t>Szczekociny woj. śląskie – Moskorzew – Nagłowice - Jędrzejów – Umianowice -Hajdaszek - Chmielnik – Raków – Bogoria -Koprzywnica – Tarnobrzeg woj. podkarpackie</w:t>
            </w:r>
          </w:p>
        </w:tc>
        <w:tc>
          <w:tcPr>
            <w:tcW w:w="1729" w:type="dxa"/>
            <w:shd w:val="clear" w:color="auto" w:fill="auto"/>
          </w:tcPr>
          <w:p w14:paraId="6AC2F977" w14:textId="77777777" w:rsidR="00CE0CD6" w:rsidRPr="00F9417E" w:rsidRDefault="00CE0CD6" w:rsidP="002B11A1">
            <w:pPr>
              <w:rPr>
                <w:rFonts w:cs="Calibri"/>
              </w:rPr>
            </w:pPr>
            <w:r w:rsidRPr="00F9417E">
              <w:rPr>
                <w:rFonts w:cs="Calibri"/>
              </w:rPr>
              <w:t>150</w:t>
            </w:r>
          </w:p>
        </w:tc>
      </w:tr>
      <w:tr w:rsidR="00CE0CD6" w:rsidRPr="004D6155" w14:paraId="189B3670" w14:textId="77777777" w:rsidTr="00CE0CD6">
        <w:tc>
          <w:tcPr>
            <w:tcW w:w="567" w:type="dxa"/>
            <w:shd w:val="clear" w:color="auto" w:fill="auto"/>
          </w:tcPr>
          <w:p w14:paraId="14DC35DF" w14:textId="77777777" w:rsidR="00CE0CD6" w:rsidRPr="00F9417E" w:rsidRDefault="00CE0CD6" w:rsidP="002B11A1">
            <w:pPr>
              <w:rPr>
                <w:rFonts w:cs="Calibri"/>
              </w:rPr>
            </w:pPr>
            <w:r w:rsidRPr="00F9417E">
              <w:rPr>
                <w:rFonts w:cs="Calibri"/>
              </w:rPr>
              <w:t>9</w:t>
            </w:r>
          </w:p>
        </w:tc>
        <w:tc>
          <w:tcPr>
            <w:tcW w:w="1276" w:type="dxa"/>
            <w:shd w:val="clear" w:color="auto" w:fill="auto"/>
          </w:tcPr>
          <w:p w14:paraId="5F0B5AEA" w14:textId="77777777" w:rsidR="00CE0CD6" w:rsidRPr="00F9417E" w:rsidRDefault="00CE0CD6" w:rsidP="002B11A1">
            <w:pPr>
              <w:rPr>
                <w:rFonts w:cs="Calibri"/>
              </w:rPr>
            </w:pPr>
            <w:r w:rsidRPr="00F9417E">
              <w:rPr>
                <w:rFonts w:cs="Calibri"/>
              </w:rPr>
              <w:t>Trasa nr 155</w:t>
            </w:r>
          </w:p>
        </w:tc>
        <w:tc>
          <w:tcPr>
            <w:tcW w:w="1276" w:type="dxa"/>
            <w:shd w:val="clear" w:color="auto" w:fill="auto"/>
          </w:tcPr>
          <w:p w14:paraId="51ABB7F8"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43BD93B0"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5AD7A4AC" w14:textId="77777777" w:rsidR="00CE0CD6" w:rsidRPr="00F9417E" w:rsidRDefault="00CE0CD6" w:rsidP="002B11A1">
            <w:pPr>
              <w:rPr>
                <w:rFonts w:cs="Calibri"/>
              </w:rPr>
            </w:pPr>
            <w:r w:rsidRPr="00F9417E">
              <w:rPr>
                <w:rFonts w:cs="Calibri"/>
              </w:rPr>
              <w:t>woj. małopolskie - Nowy Korczyn – Wiślica – Busko-Zdrój – Chmielnik – Pierzchnica – Daleszyce – Górno – Zagnańsk - Suchedniów – Skarżysko-Kamienna – woj. mazowieckie</w:t>
            </w:r>
          </w:p>
        </w:tc>
        <w:tc>
          <w:tcPr>
            <w:tcW w:w="1729" w:type="dxa"/>
            <w:shd w:val="clear" w:color="auto" w:fill="auto"/>
          </w:tcPr>
          <w:p w14:paraId="1DD53D3E" w14:textId="77777777" w:rsidR="00CE0CD6" w:rsidRPr="00F9417E" w:rsidRDefault="00CE0CD6" w:rsidP="002B11A1">
            <w:pPr>
              <w:rPr>
                <w:rFonts w:cs="Calibri"/>
              </w:rPr>
            </w:pPr>
            <w:r w:rsidRPr="00F9417E">
              <w:rPr>
                <w:rFonts w:cs="Calibri"/>
              </w:rPr>
              <w:t>16</w:t>
            </w:r>
            <w:r>
              <w:rPr>
                <w:rFonts w:cs="Calibri"/>
              </w:rPr>
              <w:t>5</w:t>
            </w:r>
          </w:p>
        </w:tc>
      </w:tr>
      <w:tr w:rsidR="00CE0CD6" w:rsidRPr="004D6155" w14:paraId="26508691" w14:textId="77777777" w:rsidTr="00CE0CD6">
        <w:tc>
          <w:tcPr>
            <w:tcW w:w="567" w:type="dxa"/>
            <w:vMerge w:val="restart"/>
            <w:shd w:val="clear" w:color="auto" w:fill="auto"/>
          </w:tcPr>
          <w:p w14:paraId="15842209" w14:textId="77777777" w:rsidR="00CE0CD6" w:rsidRPr="00F9417E" w:rsidRDefault="00CE0CD6" w:rsidP="002B11A1">
            <w:pPr>
              <w:rPr>
                <w:rFonts w:cs="Calibri"/>
              </w:rPr>
            </w:pPr>
            <w:r w:rsidRPr="00F9417E">
              <w:rPr>
                <w:rFonts w:cs="Calibri"/>
              </w:rPr>
              <w:t>10.</w:t>
            </w:r>
          </w:p>
        </w:tc>
        <w:tc>
          <w:tcPr>
            <w:tcW w:w="1276" w:type="dxa"/>
            <w:vMerge w:val="restart"/>
            <w:shd w:val="clear" w:color="auto" w:fill="auto"/>
          </w:tcPr>
          <w:p w14:paraId="091A615B" w14:textId="77777777" w:rsidR="00CE0CD6" w:rsidRPr="00F9417E" w:rsidRDefault="00CE0CD6" w:rsidP="002B11A1">
            <w:pPr>
              <w:rPr>
                <w:rFonts w:cs="Calibri"/>
              </w:rPr>
            </w:pPr>
            <w:r w:rsidRPr="00F9417E">
              <w:rPr>
                <w:rFonts w:cs="Calibri"/>
              </w:rPr>
              <w:t>Trasa nr 156</w:t>
            </w:r>
          </w:p>
        </w:tc>
        <w:tc>
          <w:tcPr>
            <w:tcW w:w="1276" w:type="dxa"/>
            <w:vMerge w:val="restart"/>
            <w:shd w:val="clear" w:color="auto" w:fill="auto"/>
          </w:tcPr>
          <w:p w14:paraId="5415885E"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591D73B6"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59ECE6BB" w14:textId="77777777" w:rsidR="00CE0CD6" w:rsidRPr="00F9417E" w:rsidRDefault="00CE0CD6" w:rsidP="002B11A1">
            <w:pPr>
              <w:rPr>
                <w:rFonts w:cs="Calibri"/>
              </w:rPr>
            </w:pPr>
            <w:r w:rsidRPr="00F9417E">
              <w:rPr>
                <w:rFonts w:cs="Calibri"/>
              </w:rPr>
              <w:t xml:space="preserve">woj. małopolskie – Mstyczów - Sędziszów – Pińczów – </w:t>
            </w:r>
            <w:proofErr w:type="spellStart"/>
            <w:r w:rsidRPr="00F9417E">
              <w:rPr>
                <w:rFonts w:cs="Calibri"/>
              </w:rPr>
              <w:t>Chroberz</w:t>
            </w:r>
            <w:proofErr w:type="spellEnd"/>
            <w:r w:rsidRPr="00F9417E">
              <w:rPr>
                <w:rFonts w:cs="Calibri"/>
              </w:rPr>
              <w:t xml:space="preserve"> - Busko-Zdrój – Skotniki Duże - Solec-Zdrój – Błotnowola</w:t>
            </w:r>
          </w:p>
        </w:tc>
        <w:tc>
          <w:tcPr>
            <w:tcW w:w="1729" w:type="dxa"/>
            <w:shd w:val="clear" w:color="auto" w:fill="auto"/>
          </w:tcPr>
          <w:p w14:paraId="705C7710" w14:textId="77777777" w:rsidR="00CE0CD6" w:rsidRPr="00F9417E" w:rsidRDefault="00CE0CD6" w:rsidP="002B11A1">
            <w:pPr>
              <w:rPr>
                <w:rFonts w:cs="Calibri"/>
              </w:rPr>
            </w:pPr>
            <w:r w:rsidRPr="00F9417E">
              <w:rPr>
                <w:rFonts w:cs="Calibri"/>
              </w:rPr>
              <w:t>1</w:t>
            </w:r>
            <w:r>
              <w:rPr>
                <w:rFonts w:cs="Calibri"/>
              </w:rPr>
              <w:t>07</w:t>
            </w:r>
          </w:p>
        </w:tc>
      </w:tr>
      <w:tr w:rsidR="00CE0CD6" w:rsidRPr="004D6155" w14:paraId="090B5BEE" w14:textId="77777777" w:rsidTr="00CE0CD6">
        <w:tc>
          <w:tcPr>
            <w:tcW w:w="567" w:type="dxa"/>
            <w:vMerge/>
            <w:shd w:val="clear" w:color="auto" w:fill="auto"/>
          </w:tcPr>
          <w:p w14:paraId="7A4735EC" w14:textId="77777777" w:rsidR="00CE0CD6" w:rsidRPr="00F9417E" w:rsidRDefault="00CE0CD6" w:rsidP="002B11A1">
            <w:pPr>
              <w:rPr>
                <w:rFonts w:cs="Calibri"/>
              </w:rPr>
            </w:pPr>
          </w:p>
        </w:tc>
        <w:tc>
          <w:tcPr>
            <w:tcW w:w="1276" w:type="dxa"/>
            <w:vMerge/>
            <w:shd w:val="clear" w:color="auto" w:fill="auto"/>
          </w:tcPr>
          <w:p w14:paraId="18ECA95B" w14:textId="77777777" w:rsidR="00CE0CD6" w:rsidRPr="00F9417E" w:rsidRDefault="00CE0CD6" w:rsidP="002B11A1">
            <w:pPr>
              <w:rPr>
                <w:rFonts w:cs="Calibri"/>
              </w:rPr>
            </w:pPr>
          </w:p>
        </w:tc>
        <w:tc>
          <w:tcPr>
            <w:tcW w:w="1276" w:type="dxa"/>
            <w:vMerge/>
            <w:shd w:val="clear" w:color="auto" w:fill="auto"/>
          </w:tcPr>
          <w:p w14:paraId="4A29BD08" w14:textId="77777777" w:rsidR="00CE0CD6" w:rsidRPr="00F9417E" w:rsidRDefault="00CE0CD6" w:rsidP="002B11A1">
            <w:pPr>
              <w:rPr>
                <w:rFonts w:cs="Calibri"/>
              </w:rPr>
            </w:pPr>
          </w:p>
        </w:tc>
        <w:tc>
          <w:tcPr>
            <w:tcW w:w="1559" w:type="dxa"/>
            <w:shd w:val="clear" w:color="auto" w:fill="auto"/>
          </w:tcPr>
          <w:p w14:paraId="3E45C5DB" w14:textId="77777777" w:rsidR="00CE0CD6" w:rsidRPr="00F9417E" w:rsidRDefault="00CE0CD6" w:rsidP="002B11A1">
            <w:pPr>
              <w:rPr>
                <w:rFonts w:cs="Calibri"/>
              </w:rPr>
            </w:pPr>
            <w:r w:rsidRPr="00F9417E">
              <w:rPr>
                <w:rFonts w:cs="Calibri"/>
              </w:rPr>
              <w:t>wariant I</w:t>
            </w:r>
          </w:p>
        </w:tc>
        <w:tc>
          <w:tcPr>
            <w:tcW w:w="3232" w:type="dxa"/>
            <w:shd w:val="clear" w:color="auto" w:fill="auto"/>
          </w:tcPr>
          <w:p w14:paraId="15C43642" w14:textId="77777777" w:rsidR="00CE0CD6" w:rsidRPr="00F9417E" w:rsidRDefault="00CE0CD6" w:rsidP="002B11A1">
            <w:pPr>
              <w:rPr>
                <w:rFonts w:cs="Calibri"/>
              </w:rPr>
            </w:pPr>
            <w:r w:rsidRPr="00F9417E">
              <w:rPr>
                <w:rFonts w:cs="Calibri"/>
              </w:rPr>
              <w:t>Skotniki Duże – Stopnica – Oleśnica - Połaniec – woj. podkarpackie</w:t>
            </w:r>
          </w:p>
        </w:tc>
        <w:tc>
          <w:tcPr>
            <w:tcW w:w="1729" w:type="dxa"/>
            <w:shd w:val="clear" w:color="auto" w:fill="auto"/>
          </w:tcPr>
          <w:p w14:paraId="23623155" w14:textId="77777777" w:rsidR="00CE0CD6" w:rsidRPr="00F9417E" w:rsidRDefault="00CE0CD6" w:rsidP="002B11A1">
            <w:pPr>
              <w:rPr>
                <w:rFonts w:cs="Calibri"/>
              </w:rPr>
            </w:pPr>
            <w:r>
              <w:rPr>
                <w:rFonts w:cs="Calibri"/>
              </w:rPr>
              <w:t>42</w:t>
            </w:r>
          </w:p>
        </w:tc>
      </w:tr>
      <w:tr w:rsidR="00CE0CD6" w:rsidRPr="004D6155" w14:paraId="714CA33C" w14:textId="77777777" w:rsidTr="00CE0CD6">
        <w:tc>
          <w:tcPr>
            <w:tcW w:w="567" w:type="dxa"/>
            <w:shd w:val="clear" w:color="auto" w:fill="auto"/>
          </w:tcPr>
          <w:p w14:paraId="13D268F8" w14:textId="77777777" w:rsidR="00CE0CD6" w:rsidRPr="00F9417E" w:rsidRDefault="00CE0CD6" w:rsidP="002B11A1">
            <w:pPr>
              <w:rPr>
                <w:rFonts w:cs="Calibri"/>
              </w:rPr>
            </w:pPr>
            <w:r w:rsidRPr="00F9417E">
              <w:rPr>
                <w:rFonts w:cs="Calibri"/>
              </w:rPr>
              <w:t>11.</w:t>
            </w:r>
          </w:p>
        </w:tc>
        <w:tc>
          <w:tcPr>
            <w:tcW w:w="1276" w:type="dxa"/>
            <w:shd w:val="clear" w:color="auto" w:fill="auto"/>
          </w:tcPr>
          <w:p w14:paraId="0A11ABB8" w14:textId="77777777" w:rsidR="00CE0CD6" w:rsidRPr="00F9417E" w:rsidRDefault="00CE0CD6" w:rsidP="002B11A1">
            <w:pPr>
              <w:rPr>
                <w:rFonts w:cs="Calibri"/>
              </w:rPr>
            </w:pPr>
            <w:r w:rsidRPr="00F9417E">
              <w:rPr>
                <w:rFonts w:cs="Calibri"/>
              </w:rPr>
              <w:t>Trasa nr 157</w:t>
            </w:r>
          </w:p>
        </w:tc>
        <w:tc>
          <w:tcPr>
            <w:tcW w:w="1276" w:type="dxa"/>
            <w:shd w:val="clear" w:color="auto" w:fill="auto"/>
          </w:tcPr>
          <w:p w14:paraId="62F5591B"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7968418A"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2FA73814" w14:textId="77777777" w:rsidR="00CE0CD6" w:rsidRPr="00F9417E" w:rsidRDefault="00CE0CD6" w:rsidP="002B11A1">
            <w:pPr>
              <w:rPr>
                <w:rFonts w:cs="Calibri"/>
              </w:rPr>
            </w:pPr>
            <w:r w:rsidRPr="00F9417E">
              <w:rPr>
                <w:rFonts w:cs="Calibri"/>
              </w:rPr>
              <w:t>Szczucin woj. małopolskie –Rytwiany - Staszów – Kurozwęki - Szydłów – Raków - Łagów – Nowa Słupia – Pawłów - Starachowice – woj. mazowieckie</w:t>
            </w:r>
          </w:p>
        </w:tc>
        <w:tc>
          <w:tcPr>
            <w:tcW w:w="1729" w:type="dxa"/>
            <w:shd w:val="clear" w:color="auto" w:fill="auto"/>
          </w:tcPr>
          <w:p w14:paraId="3D1F354D" w14:textId="77777777" w:rsidR="00CE0CD6" w:rsidRPr="00F9417E" w:rsidRDefault="00CE0CD6" w:rsidP="002B11A1">
            <w:pPr>
              <w:rPr>
                <w:rFonts w:cs="Calibri"/>
              </w:rPr>
            </w:pPr>
            <w:r w:rsidRPr="00F9417E">
              <w:rPr>
                <w:rFonts w:cs="Calibri"/>
              </w:rPr>
              <w:t>1</w:t>
            </w:r>
            <w:r>
              <w:rPr>
                <w:rFonts w:cs="Calibri"/>
              </w:rPr>
              <w:t>28</w:t>
            </w:r>
          </w:p>
        </w:tc>
      </w:tr>
      <w:tr w:rsidR="00CE0CD6" w:rsidRPr="004D6155" w14:paraId="2432F611" w14:textId="77777777" w:rsidTr="00CE0CD6">
        <w:tc>
          <w:tcPr>
            <w:tcW w:w="567" w:type="dxa"/>
            <w:shd w:val="clear" w:color="auto" w:fill="auto"/>
          </w:tcPr>
          <w:p w14:paraId="241F33F4" w14:textId="77777777" w:rsidR="00CE0CD6" w:rsidRPr="00F9417E" w:rsidRDefault="00CE0CD6" w:rsidP="002B11A1">
            <w:pPr>
              <w:rPr>
                <w:rFonts w:cs="Calibri"/>
              </w:rPr>
            </w:pPr>
            <w:r w:rsidRPr="00F9417E">
              <w:rPr>
                <w:rFonts w:cs="Calibri"/>
              </w:rPr>
              <w:t>12.</w:t>
            </w:r>
          </w:p>
        </w:tc>
        <w:tc>
          <w:tcPr>
            <w:tcW w:w="1276" w:type="dxa"/>
            <w:shd w:val="clear" w:color="auto" w:fill="auto"/>
          </w:tcPr>
          <w:p w14:paraId="5C18D48E" w14:textId="77777777" w:rsidR="00CE0CD6" w:rsidRPr="00F9417E" w:rsidRDefault="00CE0CD6" w:rsidP="002B11A1">
            <w:pPr>
              <w:rPr>
                <w:rFonts w:cs="Calibri"/>
              </w:rPr>
            </w:pPr>
            <w:r w:rsidRPr="00F9417E">
              <w:rPr>
                <w:rFonts w:cs="Calibri"/>
              </w:rPr>
              <w:t>Trasa nr 158</w:t>
            </w:r>
          </w:p>
        </w:tc>
        <w:tc>
          <w:tcPr>
            <w:tcW w:w="1276" w:type="dxa"/>
            <w:shd w:val="clear" w:color="auto" w:fill="auto"/>
          </w:tcPr>
          <w:p w14:paraId="3F9F3F47"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5B4B4BA7"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72A21CBB" w14:textId="77777777" w:rsidR="00CE0CD6" w:rsidRPr="00F9417E" w:rsidRDefault="00CE0CD6" w:rsidP="002B11A1">
            <w:pPr>
              <w:rPr>
                <w:rFonts w:cs="Calibri"/>
              </w:rPr>
            </w:pPr>
            <w:r w:rsidRPr="00F9417E">
              <w:rPr>
                <w:rFonts w:cs="Calibri"/>
              </w:rPr>
              <w:t>woj. małopolskie - Działoszyce – Skalbmierz – Cudzynowice – Koniecmosty – Nowy Korczyn - woj. małopolskie</w:t>
            </w:r>
          </w:p>
        </w:tc>
        <w:tc>
          <w:tcPr>
            <w:tcW w:w="1729" w:type="dxa"/>
            <w:shd w:val="clear" w:color="auto" w:fill="auto"/>
          </w:tcPr>
          <w:p w14:paraId="503534AF" w14:textId="77777777" w:rsidR="00CE0CD6" w:rsidRPr="00F9417E" w:rsidRDefault="00CE0CD6" w:rsidP="002B11A1">
            <w:pPr>
              <w:rPr>
                <w:rFonts w:cs="Calibri"/>
              </w:rPr>
            </w:pPr>
            <w:r>
              <w:rPr>
                <w:rFonts w:cs="Calibri"/>
              </w:rPr>
              <w:t>48</w:t>
            </w:r>
          </w:p>
        </w:tc>
      </w:tr>
      <w:tr w:rsidR="00CE0CD6" w:rsidRPr="004D6155" w14:paraId="745E067C" w14:textId="77777777" w:rsidTr="00CE0CD6">
        <w:tc>
          <w:tcPr>
            <w:tcW w:w="567" w:type="dxa"/>
            <w:vMerge w:val="restart"/>
            <w:shd w:val="clear" w:color="auto" w:fill="auto"/>
          </w:tcPr>
          <w:p w14:paraId="5216B182" w14:textId="77777777" w:rsidR="00CE0CD6" w:rsidRPr="00F9417E" w:rsidRDefault="00CE0CD6" w:rsidP="002B11A1">
            <w:pPr>
              <w:rPr>
                <w:rFonts w:cs="Calibri"/>
              </w:rPr>
            </w:pPr>
            <w:r w:rsidRPr="00F9417E">
              <w:rPr>
                <w:rFonts w:cs="Calibri"/>
              </w:rPr>
              <w:t>13</w:t>
            </w:r>
          </w:p>
        </w:tc>
        <w:tc>
          <w:tcPr>
            <w:tcW w:w="1276" w:type="dxa"/>
            <w:vMerge w:val="restart"/>
            <w:shd w:val="clear" w:color="auto" w:fill="auto"/>
          </w:tcPr>
          <w:p w14:paraId="4BA49F11" w14:textId="77777777" w:rsidR="00CE0CD6" w:rsidRPr="00F9417E" w:rsidRDefault="00CE0CD6" w:rsidP="002B11A1">
            <w:pPr>
              <w:rPr>
                <w:rFonts w:cs="Calibri"/>
              </w:rPr>
            </w:pPr>
            <w:r w:rsidRPr="00F9417E">
              <w:rPr>
                <w:rFonts w:cs="Calibri"/>
              </w:rPr>
              <w:t>Trasa nr 159</w:t>
            </w:r>
          </w:p>
        </w:tc>
        <w:tc>
          <w:tcPr>
            <w:tcW w:w="1276" w:type="dxa"/>
            <w:vMerge w:val="restart"/>
            <w:shd w:val="clear" w:color="auto" w:fill="auto"/>
          </w:tcPr>
          <w:p w14:paraId="05773D06"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4A6CCD98"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4B1825D2" w14:textId="77777777" w:rsidR="00CE0CD6" w:rsidRPr="00F9417E" w:rsidRDefault="00CE0CD6" w:rsidP="002B11A1">
            <w:pPr>
              <w:rPr>
                <w:rFonts w:cs="Calibri"/>
              </w:rPr>
            </w:pPr>
            <w:r w:rsidRPr="00F9417E">
              <w:rPr>
                <w:rFonts w:cs="Calibri"/>
              </w:rPr>
              <w:t xml:space="preserve">Tarnobrzeg woj. podkarpackie – Koprzywnica – Jachimowice – Włostów - Opatów – Gromadzice - Ostrowiec Świętokrzyski – Bałtów – </w:t>
            </w:r>
            <w:proofErr w:type="spellStart"/>
            <w:r w:rsidRPr="00F9417E">
              <w:rPr>
                <w:rFonts w:cs="Calibri"/>
              </w:rPr>
              <w:t>Czekarzewice</w:t>
            </w:r>
            <w:proofErr w:type="spellEnd"/>
            <w:r w:rsidRPr="00F9417E">
              <w:rPr>
                <w:rFonts w:cs="Calibri"/>
              </w:rPr>
              <w:t xml:space="preserve"> - woj. mazowieckie</w:t>
            </w:r>
          </w:p>
        </w:tc>
        <w:tc>
          <w:tcPr>
            <w:tcW w:w="1729" w:type="dxa"/>
            <w:shd w:val="clear" w:color="auto" w:fill="auto"/>
          </w:tcPr>
          <w:p w14:paraId="786FCED0" w14:textId="77777777" w:rsidR="00CE0CD6" w:rsidRPr="00F9417E" w:rsidRDefault="00CE0CD6" w:rsidP="002B11A1">
            <w:pPr>
              <w:rPr>
                <w:rFonts w:cs="Calibri"/>
              </w:rPr>
            </w:pPr>
            <w:r>
              <w:rPr>
                <w:rFonts w:cs="Calibri"/>
              </w:rPr>
              <w:t>93</w:t>
            </w:r>
          </w:p>
        </w:tc>
      </w:tr>
      <w:tr w:rsidR="00CE0CD6" w:rsidRPr="004D6155" w14:paraId="659D1FEE" w14:textId="77777777" w:rsidTr="00CE0CD6">
        <w:tc>
          <w:tcPr>
            <w:tcW w:w="567" w:type="dxa"/>
            <w:vMerge/>
            <w:shd w:val="clear" w:color="auto" w:fill="auto"/>
          </w:tcPr>
          <w:p w14:paraId="562BA5E0" w14:textId="77777777" w:rsidR="00CE0CD6" w:rsidRPr="00F9417E" w:rsidRDefault="00CE0CD6" w:rsidP="002B11A1">
            <w:pPr>
              <w:rPr>
                <w:rFonts w:cs="Calibri"/>
              </w:rPr>
            </w:pPr>
          </w:p>
        </w:tc>
        <w:tc>
          <w:tcPr>
            <w:tcW w:w="1276" w:type="dxa"/>
            <w:vMerge/>
            <w:shd w:val="clear" w:color="auto" w:fill="auto"/>
          </w:tcPr>
          <w:p w14:paraId="638772B1" w14:textId="77777777" w:rsidR="00CE0CD6" w:rsidRPr="00F9417E" w:rsidRDefault="00CE0CD6" w:rsidP="002B11A1">
            <w:pPr>
              <w:rPr>
                <w:rFonts w:cs="Calibri"/>
              </w:rPr>
            </w:pPr>
          </w:p>
        </w:tc>
        <w:tc>
          <w:tcPr>
            <w:tcW w:w="1276" w:type="dxa"/>
            <w:vMerge/>
            <w:shd w:val="clear" w:color="auto" w:fill="auto"/>
          </w:tcPr>
          <w:p w14:paraId="5E47D4DA" w14:textId="77777777" w:rsidR="00CE0CD6" w:rsidRPr="00F9417E" w:rsidRDefault="00CE0CD6" w:rsidP="002B11A1">
            <w:pPr>
              <w:rPr>
                <w:rFonts w:cs="Calibri"/>
              </w:rPr>
            </w:pPr>
          </w:p>
        </w:tc>
        <w:tc>
          <w:tcPr>
            <w:tcW w:w="1559" w:type="dxa"/>
            <w:shd w:val="clear" w:color="auto" w:fill="auto"/>
          </w:tcPr>
          <w:p w14:paraId="04BDA643" w14:textId="77777777" w:rsidR="00CE0CD6" w:rsidRPr="00F9417E" w:rsidRDefault="00CE0CD6" w:rsidP="002B11A1">
            <w:pPr>
              <w:rPr>
                <w:rFonts w:cs="Calibri"/>
              </w:rPr>
            </w:pPr>
            <w:r>
              <w:rPr>
                <w:rFonts w:cs="Calibri"/>
              </w:rPr>
              <w:t>w</w:t>
            </w:r>
            <w:r w:rsidRPr="00F9417E">
              <w:rPr>
                <w:rFonts w:cs="Calibri"/>
              </w:rPr>
              <w:t>ariant I</w:t>
            </w:r>
          </w:p>
        </w:tc>
        <w:tc>
          <w:tcPr>
            <w:tcW w:w="3232" w:type="dxa"/>
            <w:shd w:val="clear" w:color="auto" w:fill="auto"/>
          </w:tcPr>
          <w:p w14:paraId="7A9FFD80" w14:textId="77777777" w:rsidR="00CE0CD6" w:rsidRPr="00F9417E" w:rsidRDefault="00CE0CD6" w:rsidP="002B11A1">
            <w:pPr>
              <w:rPr>
                <w:rFonts w:cs="Calibri"/>
              </w:rPr>
            </w:pPr>
            <w:r w:rsidRPr="00F9417E">
              <w:rPr>
                <w:rFonts w:cs="Calibri"/>
              </w:rPr>
              <w:t>Włostów - Iwaniska</w:t>
            </w:r>
          </w:p>
        </w:tc>
        <w:tc>
          <w:tcPr>
            <w:tcW w:w="1729" w:type="dxa"/>
            <w:shd w:val="clear" w:color="auto" w:fill="auto"/>
          </w:tcPr>
          <w:p w14:paraId="66CD1B4C" w14:textId="77777777" w:rsidR="00CE0CD6" w:rsidRPr="00F9417E" w:rsidRDefault="00CE0CD6" w:rsidP="002B11A1">
            <w:pPr>
              <w:rPr>
                <w:rFonts w:cs="Calibri"/>
              </w:rPr>
            </w:pPr>
            <w:r>
              <w:rPr>
                <w:rFonts w:cs="Calibri"/>
              </w:rPr>
              <w:t>15</w:t>
            </w:r>
          </w:p>
        </w:tc>
      </w:tr>
      <w:tr w:rsidR="00CE0CD6" w:rsidRPr="004D6155" w14:paraId="07154FED" w14:textId="77777777" w:rsidTr="00CE0CD6">
        <w:tc>
          <w:tcPr>
            <w:tcW w:w="567" w:type="dxa"/>
            <w:shd w:val="clear" w:color="auto" w:fill="auto"/>
          </w:tcPr>
          <w:p w14:paraId="57DEC7D3" w14:textId="77777777" w:rsidR="00CE0CD6" w:rsidRPr="00F9417E" w:rsidRDefault="00CE0CD6" w:rsidP="002B11A1">
            <w:pPr>
              <w:rPr>
                <w:rFonts w:cs="Calibri"/>
              </w:rPr>
            </w:pPr>
            <w:r w:rsidRPr="00F9417E">
              <w:rPr>
                <w:rFonts w:cs="Calibri"/>
              </w:rPr>
              <w:t>14</w:t>
            </w:r>
          </w:p>
        </w:tc>
        <w:tc>
          <w:tcPr>
            <w:tcW w:w="1276" w:type="dxa"/>
            <w:shd w:val="clear" w:color="auto" w:fill="auto"/>
          </w:tcPr>
          <w:p w14:paraId="18A4C5BE" w14:textId="77777777" w:rsidR="00CE0CD6" w:rsidRPr="00F9417E" w:rsidRDefault="00CE0CD6" w:rsidP="002B11A1">
            <w:pPr>
              <w:rPr>
                <w:rFonts w:cs="Calibri"/>
              </w:rPr>
            </w:pPr>
            <w:r w:rsidRPr="00F9417E">
              <w:rPr>
                <w:rFonts w:cs="Calibri"/>
              </w:rPr>
              <w:t>Trasa nr 160 „Wokół Łysogór”</w:t>
            </w:r>
          </w:p>
        </w:tc>
        <w:tc>
          <w:tcPr>
            <w:tcW w:w="1276" w:type="dxa"/>
            <w:shd w:val="clear" w:color="auto" w:fill="auto"/>
          </w:tcPr>
          <w:p w14:paraId="0442C692"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10C87987"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75EAE324" w14:textId="77777777" w:rsidR="00CE0CD6" w:rsidRPr="00F9417E" w:rsidRDefault="00CE0CD6" w:rsidP="002B11A1">
            <w:pPr>
              <w:rPr>
                <w:rFonts w:cs="Calibri"/>
              </w:rPr>
            </w:pPr>
            <w:r w:rsidRPr="00F9417E">
              <w:rPr>
                <w:rFonts w:cs="Calibri"/>
              </w:rPr>
              <w:t xml:space="preserve">Święta Katarzyna – Bodzentyn – Wola </w:t>
            </w:r>
            <w:proofErr w:type="spellStart"/>
            <w:r w:rsidRPr="00F9417E">
              <w:rPr>
                <w:rFonts w:cs="Calibri"/>
              </w:rPr>
              <w:t>Szczygiełkowa</w:t>
            </w:r>
            <w:proofErr w:type="spellEnd"/>
            <w:r w:rsidRPr="00F9417E">
              <w:rPr>
                <w:rFonts w:cs="Calibri"/>
              </w:rPr>
              <w:t xml:space="preserve"> – Nowa Słupia - Paprocice – Bieliny – Kakonin – Święta Katarzyna</w:t>
            </w:r>
          </w:p>
        </w:tc>
        <w:tc>
          <w:tcPr>
            <w:tcW w:w="1729" w:type="dxa"/>
            <w:shd w:val="clear" w:color="auto" w:fill="auto"/>
          </w:tcPr>
          <w:p w14:paraId="4F18D7A2" w14:textId="77777777" w:rsidR="00CE0CD6" w:rsidRPr="00F9417E" w:rsidRDefault="00CE0CD6" w:rsidP="002B11A1">
            <w:pPr>
              <w:rPr>
                <w:rFonts w:cs="Calibri"/>
              </w:rPr>
            </w:pPr>
            <w:r w:rsidRPr="00F9417E">
              <w:rPr>
                <w:rFonts w:cs="Calibri"/>
              </w:rPr>
              <w:t>54</w:t>
            </w:r>
          </w:p>
        </w:tc>
      </w:tr>
    </w:tbl>
    <w:p w14:paraId="2E687808" w14:textId="77777777" w:rsidR="00D6773E" w:rsidRDefault="00D6773E" w:rsidP="00D6773E">
      <w:pPr>
        <w:widowControl w:val="0"/>
        <w:autoSpaceDE w:val="0"/>
        <w:autoSpaceDN w:val="0"/>
        <w:adjustRightInd w:val="0"/>
        <w:ind w:firstLine="708"/>
        <w:jc w:val="both"/>
      </w:pPr>
    </w:p>
    <w:p w14:paraId="5F496A62" w14:textId="0E31FC1B" w:rsidR="00666500" w:rsidRDefault="00334067" w:rsidP="00666500">
      <w:pPr>
        <w:widowControl w:val="0"/>
        <w:autoSpaceDE w:val="0"/>
        <w:autoSpaceDN w:val="0"/>
        <w:adjustRightInd w:val="0"/>
        <w:spacing w:line="360" w:lineRule="auto"/>
        <w:jc w:val="both"/>
        <w:rPr>
          <w:i/>
          <w:iCs/>
        </w:rPr>
      </w:pPr>
      <w:r>
        <w:t>Priorytetowe zadania</w:t>
      </w:r>
      <w:r w:rsidR="00666500">
        <w:t xml:space="preserve"> </w:t>
      </w:r>
      <w:r w:rsidR="006C7BD2">
        <w:t xml:space="preserve">RPT </w:t>
      </w:r>
      <w:r>
        <w:t>w zakresie realizacji ścieżek rowerowych określone zostały w załączniku nr 1 do niniejszego Planu</w:t>
      </w:r>
      <w:r w:rsidR="00BA2712">
        <w:t xml:space="preserve"> i obejmują 29 pozycji</w:t>
      </w:r>
      <w:r>
        <w:t>.</w:t>
      </w:r>
      <w:r w:rsidR="006C7BD2">
        <w:t xml:space="preserve"> Szczegółowe dane dotyczące potrzeb </w:t>
      </w:r>
      <w:r w:rsidR="00153F53">
        <w:t xml:space="preserve">inwestycyjnych w zakresie </w:t>
      </w:r>
      <w:r w:rsidR="006C7BD2">
        <w:t xml:space="preserve">infrastruktury rowerowej </w:t>
      </w:r>
      <w:r w:rsidR="00F541F1">
        <w:t xml:space="preserve">zostały zawarte w </w:t>
      </w:r>
      <w:r w:rsidR="00F541F1" w:rsidRPr="00666500">
        <w:rPr>
          <w:i/>
          <w:iCs/>
        </w:rPr>
        <w:t xml:space="preserve">Koncepcji </w:t>
      </w:r>
      <w:r w:rsidR="00666500" w:rsidRPr="00666500">
        <w:rPr>
          <w:i/>
          <w:iCs/>
        </w:rPr>
        <w:t>przebiegu tras rowerowych na terenie województwa świętokrzyskiego</w:t>
      </w:r>
      <w:r w:rsidR="00666500">
        <w:rPr>
          <w:i/>
          <w:iCs/>
        </w:rPr>
        <w:t>.</w:t>
      </w:r>
    </w:p>
    <w:p w14:paraId="6ED44F87" w14:textId="24B3A9CA" w:rsidR="00153F53" w:rsidRPr="00666500" w:rsidRDefault="00153F53" w:rsidP="00153F53">
      <w:pPr>
        <w:widowControl w:val="0"/>
        <w:autoSpaceDE w:val="0"/>
        <w:autoSpaceDN w:val="0"/>
        <w:adjustRightInd w:val="0"/>
        <w:spacing w:line="360" w:lineRule="auto"/>
        <w:ind w:firstLine="567"/>
        <w:jc w:val="both"/>
        <w:rPr>
          <w:i/>
          <w:iCs/>
        </w:rPr>
      </w:pPr>
      <w:r w:rsidRPr="00F0486C">
        <w:t xml:space="preserve">Wraz z Koncepcją przebiegu tras rowerowych </w:t>
      </w:r>
      <w:r>
        <w:t>na terenie w</w:t>
      </w:r>
      <w:r w:rsidRPr="00F0486C">
        <w:t xml:space="preserve">ojewództwa </w:t>
      </w:r>
      <w:r>
        <w:t>ś</w:t>
      </w:r>
      <w:r w:rsidRPr="00F0486C">
        <w:t xml:space="preserve">więtokrzyskiego opracowane zostały </w:t>
      </w:r>
      <w:r w:rsidRPr="00F0486C">
        <w:rPr>
          <w:b/>
        </w:rPr>
        <w:t>„Standardy dla tras rowerowych województwa świętokrzyskiego”</w:t>
      </w:r>
      <w:r w:rsidRPr="00F0486C">
        <w:t>, które należy stosować przy projektowaniu i budowie tras rowerowych. Kryteria techniczne zawarte w ww. dokumencie są zgodne z obowiązującymi przepisami prawa oraz zaleceniami Europejskiej Federacji Cyklistów.</w:t>
      </w:r>
    </w:p>
    <w:p w14:paraId="78D1A81B" w14:textId="2BA3D53F" w:rsidR="00D6773E" w:rsidRPr="00F0486C" w:rsidRDefault="008F7121" w:rsidP="008F7121">
      <w:pPr>
        <w:widowControl w:val="0"/>
        <w:autoSpaceDE w:val="0"/>
        <w:autoSpaceDN w:val="0"/>
        <w:adjustRightInd w:val="0"/>
        <w:ind w:firstLine="284"/>
        <w:jc w:val="both"/>
      </w:pPr>
      <w:r w:rsidRPr="00F0486C">
        <w:object w:dxaOrig="6206" w:dyaOrig="6926" w14:anchorId="495FE6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39.2pt;height:496.8pt" o:ole="">
            <v:imagedata r:id="rId71" o:title=""/>
          </v:shape>
          <o:OLEObject Type="Embed" ProgID="CorelPHOTOPAINT.Image.15" ShapeID="_x0000_i1028" DrawAspect="Content" ObjectID="_1770022642" r:id="rId72"/>
        </w:object>
      </w:r>
    </w:p>
    <w:p w14:paraId="75298EA2" w14:textId="21C10E4F" w:rsidR="00B602CB" w:rsidRPr="00B602CB" w:rsidRDefault="00B602CB" w:rsidP="00D6773E">
      <w:pPr>
        <w:widowControl w:val="0"/>
        <w:autoSpaceDE w:val="0"/>
        <w:autoSpaceDN w:val="0"/>
        <w:adjustRightInd w:val="0"/>
        <w:jc w:val="both"/>
        <w:rPr>
          <w:sz w:val="20"/>
          <w:szCs w:val="20"/>
        </w:rPr>
      </w:pPr>
      <w:r w:rsidRPr="00B602CB">
        <w:rPr>
          <w:sz w:val="20"/>
          <w:szCs w:val="20"/>
        </w:rPr>
        <w:t xml:space="preserve">Rysunek </w:t>
      </w:r>
      <w:r w:rsidR="0002315E">
        <w:rPr>
          <w:sz w:val="20"/>
          <w:szCs w:val="20"/>
        </w:rPr>
        <w:t xml:space="preserve">nr </w:t>
      </w:r>
      <w:r w:rsidRPr="00B602CB">
        <w:rPr>
          <w:sz w:val="20"/>
          <w:szCs w:val="20"/>
        </w:rPr>
        <w:t>37</w:t>
      </w:r>
      <w:r w:rsidR="0002315E">
        <w:rPr>
          <w:sz w:val="20"/>
          <w:szCs w:val="20"/>
        </w:rPr>
        <w:t>.</w:t>
      </w:r>
      <w:r w:rsidRPr="00B602CB">
        <w:rPr>
          <w:sz w:val="20"/>
          <w:szCs w:val="20"/>
        </w:rPr>
        <w:t xml:space="preserve"> </w:t>
      </w:r>
      <w:bookmarkStart w:id="73" w:name="_Hlk155183158"/>
      <w:r w:rsidRPr="00B602CB">
        <w:rPr>
          <w:sz w:val="20"/>
          <w:szCs w:val="20"/>
        </w:rPr>
        <w:t>Planowane trasy rowerowe województwa świętokrzyskiego</w:t>
      </w:r>
      <w:bookmarkEnd w:id="73"/>
      <w:r w:rsidR="0002315E">
        <w:rPr>
          <w:sz w:val="20"/>
          <w:szCs w:val="20"/>
        </w:rPr>
        <w:t>.</w:t>
      </w:r>
    </w:p>
    <w:p w14:paraId="1E2B0344" w14:textId="3135B9E7" w:rsidR="00D6773E" w:rsidRPr="00B602CB" w:rsidRDefault="00D6773E" w:rsidP="00D6773E">
      <w:pPr>
        <w:widowControl w:val="0"/>
        <w:autoSpaceDE w:val="0"/>
        <w:autoSpaceDN w:val="0"/>
        <w:adjustRightInd w:val="0"/>
        <w:jc w:val="both"/>
        <w:rPr>
          <w:sz w:val="20"/>
          <w:szCs w:val="20"/>
        </w:rPr>
      </w:pPr>
      <w:r w:rsidRPr="00B602CB">
        <w:rPr>
          <w:sz w:val="20"/>
          <w:szCs w:val="20"/>
        </w:rPr>
        <w:t xml:space="preserve">Źródło: </w:t>
      </w:r>
      <w:r w:rsidRPr="00B602CB">
        <w:rPr>
          <w:i/>
          <w:iCs/>
          <w:sz w:val="20"/>
          <w:szCs w:val="20"/>
        </w:rPr>
        <w:t>Roczny raport z działań Zespołu Rowerowego</w:t>
      </w:r>
      <w:r w:rsidRPr="00B602CB">
        <w:rPr>
          <w:sz w:val="20"/>
          <w:szCs w:val="20"/>
        </w:rPr>
        <w:t>, Kielce 2020 r.</w:t>
      </w:r>
    </w:p>
    <w:p w14:paraId="732915B3" w14:textId="77777777" w:rsidR="00D6773E" w:rsidRPr="00F0486C" w:rsidRDefault="00D6773E" w:rsidP="00D6773E">
      <w:pPr>
        <w:jc w:val="both"/>
      </w:pPr>
    </w:p>
    <w:p w14:paraId="15D72913" w14:textId="7C1FC935" w:rsidR="000617D9" w:rsidRPr="00F0486C" w:rsidRDefault="000617D9" w:rsidP="00FD6DD9">
      <w:pPr>
        <w:pStyle w:val="Tekstpodstawowywcity3"/>
        <w:spacing w:after="0" w:line="360" w:lineRule="auto"/>
        <w:ind w:left="0"/>
        <w:jc w:val="both"/>
        <w:rPr>
          <w:sz w:val="24"/>
          <w:szCs w:val="24"/>
        </w:rPr>
      </w:pPr>
      <w:r w:rsidRPr="00F0486C">
        <w:rPr>
          <w:sz w:val="24"/>
          <w:szCs w:val="24"/>
        </w:rPr>
        <w:t>Najważniejsze z nich wskazują, iż:</w:t>
      </w:r>
    </w:p>
    <w:p w14:paraId="7A4F8AB3" w14:textId="22624076"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nawierzchnia trasy rowerowej europejskiej, krajowej i regionalnej powinna być odpowiednia dla rowerzystów poruszających się na dowolnym rowerze w normalnych warunkach pogodowych podczas lokalnego sezonu rowerowego. Powinna być wystarczająco gładka</w:t>
      </w:r>
      <w:r w:rsidR="00D75798">
        <w:rPr>
          <w:sz w:val="24"/>
          <w:szCs w:val="24"/>
        </w:rPr>
        <w:br/>
      </w:r>
      <w:r w:rsidRPr="00F0486C">
        <w:rPr>
          <w:sz w:val="24"/>
          <w:szCs w:val="24"/>
        </w:rPr>
        <w:t>i twarda, aby można było po niej jechać z prędkością 30km/h, dlatego powinna być asfaltowa lub wykonana z innego materiału o parametrach odpowiadających równej nawierzchni asfaltowej. Niedopuszczalne są odcinki piaszczyste, odcinki wymagające pchania (ciągnięcia) czy przenoszenia roweru;</w:t>
      </w:r>
    </w:p>
    <w:p w14:paraId="5888FC32" w14:textId="5E549827"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trasy rowerowe biegnące przez tereny leśne, prawnie chronione mogą mieć w wyjątkowych sytuacjach nawierzchnię tłuczniową (szutrową), mineralną itp. pod warunkiem utrzymania ich nawierzchni w stanie zapewniającym komfort jazdy rowerzystów. Jeżeli są to drogi technologiczne lub dojazdowe ich parametry muszą uwzględniać ruch pojazdów specjalistycznych w taki sposób, by nie miał on wpływu na stan nawierzchni i bezpieczeństwo podróżowania rowerem;</w:t>
      </w:r>
    </w:p>
    <w:p w14:paraId="1A3FFE15" w14:textId="0AF831B5"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 xml:space="preserve">trasy te powinny być w całości przejezdne każdym dostępnym na rynku rodzajem roweru </w:t>
      </w:r>
      <w:r w:rsidRPr="00F0486C">
        <w:rPr>
          <w:sz w:val="24"/>
          <w:szCs w:val="24"/>
        </w:rPr>
        <w:br/>
        <w:t xml:space="preserve">spełniającym warunki techniczne określone w przepisach prawa (w tym rowerem wielośladowym, poziomym, ciągnącym przyczepkę, specjalnym np. dla osób niepełnosprawnych ruchowo itp.); </w:t>
      </w:r>
    </w:p>
    <w:p w14:paraId="24031F08" w14:textId="44160D79"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szerokość tras rowerowych (dla ruchu w obu kierunkach) powinna pozwolić na swobodne poruszanie się i mijanie rowerzystów i powinna wynosić 3 m szerokości (minimalna szerokość to 2 m, nie jest ona jednak zalecana i powinna być stosowana tylko w wyjątkowych sytuacjach). W przypadku ruchu jednokierunkowego minimalna szerokość trasy wynosi 1,5 m.</w:t>
      </w:r>
      <w:r w:rsidR="00D75798">
        <w:rPr>
          <w:sz w:val="24"/>
          <w:szCs w:val="24"/>
        </w:rPr>
        <w:br/>
      </w:r>
      <w:r w:rsidRPr="00F0486C">
        <w:rPr>
          <w:sz w:val="24"/>
          <w:szCs w:val="24"/>
        </w:rPr>
        <w:t>W szczególnych przypadkach, w celu zapewnienia ciągłości trasy, dopuszcza się przewężenia mniejsze niż 1,5 m ale nie mniejsze niż 1 m;</w:t>
      </w:r>
    </w:p>
    <w:p w14:paraId="26CA409D" w14:textId="333BD0AA"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łączna suma wzniesień lub spadów wysokości na odcinku dziennym nie może przekraczać 1000 m. Ponadto pochylenie podłużnie budowanych dróg dla rowerów nie powinny być większe niż 6%;</w:t>
      </w:r>
    </w:p>
    <w:p w14:paraId="381D7E2F" w14:textId="74CD9344" w:rsidR="000617D9" w:rsidRDefault="000617D9">
      <w:pPr>
        <w:pStyle w:val="Tekstpodstawowywcity3"/>
        <w:numPr>
          <w:ilvl w:val="0"/>
          <w:numId w:val="31"/>
        </w:numPr>
        <w:spacing w:after="0" w:line="360" w:lineRule="auto"/>
        <w:ind w:left="567" w:hanging="283"/>
        <w:jc w:val="both"/>
        <w:rPr>
          <w:sz w:val="24"/>
          <w:szCs w:val="24"/>
        </w:rPr>
      </w:pPr>
      <w:r w:rsidRPr="00F0486C">
        <w:rPr>
          <w:sz w:val="24"/>
          <w:szCs w:val="24"/>
        </w:rPr>
        <w:t>w przypadku kiedy rowerzyści na danym odcinku trasy mają poruszać się w ruchu ogólnym po jezdni konieczna jest weryfikacja istniejących natężeń ruchu pojazdów silnikowych zgodnie</w:t>
      </w:r>
      <w:r w:rsidR="00D75798">
        <w:rPr>
          <w:sz w:val="24"/>
          <w:szCs w:val="24"/>
        </w:rPr>
        <w:br/>
      </w:r>
      <w:r w:rsidRPr="00F0486C">
        <w:rPr>
          <w:sz w:val="24"/>
          <w:szCs w:val="24"/>
        </w:rPr>
        <w:t xml:space="preserve">z wymaganiami określonymi dla sieci </w:t>
      </w:r>
      <w:proofErr w:type="spellStart"/>
      <w:r w:rsidRPr="00F0486C">
        <w:rPr>
          <w:sz w:val="24"/>
          <w:szCs w:val="24"/>
        </w:rPr>
        <w:t>EuroVelo</w:t>
      </w:r>
      <w:proofErr w:type="spellEnd"/>
      <w:r w:rsidRPr="00F0486C">
        <w:rPr>
          <w:sz w:val="24"/>
          <w:szCs w:val="24"/>
        </w:rPr>
        <w:t xml:space="preserve">. </w:t>
      </w:r>
    </w:p>
    <w:p w14:paraId="0D977E49" w14:textId="1A49212D" w:rsidR="007A53A9" w:rsidRPr="0062397D" w:rsidRDefault="007A53A9" w:rsidP="0062397D">
      <w:pPr>
        <w:pStyle w:val="Tekstpodstawowywcity3"/>
        <w:spacing w:after="0" w:line="360" w:lineRule="auto"/>
        <w:ind w:left="0"/>
        <w:jc w:val="both"/>
        <w:rPr>
          <w:sz w:val="24"/>
          <w:szCs w:val="24"/>
        </w:rPr>
      </w:pPr>
      <w:r w:rsidRPr="0062397D">
        <w:rPr>
          <w:sz w:val="24"/>
          <w:szCs w:val="24"/>
        </w:rPr>
        <w:t xml:space="preserve">Szczegółowe warunki w tym zakresie zostały uregulowane w Rozporządzeniu Ministra Infrastruktury z dnia 24.06.2022 r. w sprawie przepisów techniczno-budowlanych dotyczycących dróg publicznych. </w:t>
      </w:r>
    </w:p>
    <w:p w14:paraId="629EEF04" w14:textId="7CD1EA50" w:rsidR="00D6773E" w:rsidRDefault="00D6773E" w:rsidP="00F90BEB">
      <w:pPr>
        <w:jc w:val="both"/>
      </w:pPr>
    </w:p>
    <w:p w14:paraId="7EC775EF" w14:textId="74EB3CC9" w:rsidR="00927AAB" w:rsidRPr="00F0486C" w:rsidRDefault="00927AAB" w:rsidP="00465F45">
      <w:pPr>
        <w:pStyle w:val="Nagwek2"/>
        <w:spacing w:line="360" w:lineRule="auto"/>
        <w:rPr>
          <w:b/>
          <w:bCs/>
          <w:szCs w:val="24"/>
        </w:rPr>
      </w:pPr>
      <w:bookmarkStart w:id="74" w:name="_Toc157602075"/>
      <w:r w:rsidRPr="00F0486C">
        <w:rPr>
          <w:b/>
          <w:bCs/>
          <w:szCs w:val="24"/>
        </w:rPr>
        <w:t>3.</w:t>
      </w:r>
      <w:r>
        <w:rPr>
          <w:b/>
          <w:bCs/>
          <w:szCs w:val="24"/>
        </w:rPr>
        <w:t>2.8</w:t>
      </w:r>
      <w:r w:rsidRPr="00F0486C">
        <w:rPr>
          <w:b/>
          <w:bCs/>
          <w:szCs w:val="24"/>
        </w:rPr>
        <w:t xml:space="preserve"> Infrastruktura paliw alternatywnych</w:t>
      </w:r>
      <w:bookmarkEnd w:id="74"/>
      <w:r w:rsidRPr="00F0486C">
        <w:rPr>
          <w:b/>
          <w:bCs/>
          <w:szCs w:val="24"/>
        </w:rPr>
        <w:t xml:space="preserve"> </w:t>
      </w:r>
    </w:p>
    <w:p w14:paraId="53EAEFC5" w14:textId="77777777" w:rsidR="00927AAB" w:rsidRPr="00F0486C" w:rsidRDefault="00927AAB" w:rsidP="00465F45">
      <w:pPr>
        <w:spacing w:line="360" w:lineRule="auto"/>
        <w:ind w:firstLine="708"/>
        <w:jc w:val="both"/>
      </w:pPr>
      <w:r w:rsidRPr="00F0486C">
        <w:t>Paliwa alternatywne</w:t>
      </w:r>
      <w:r w:rsidRPr="00F0486C">
        <w:rPr>
          <w:b/>
          <w:bCs/>
        </w:rPr>
        <w:t xml:space="preserve"> </w:t>
      </w:r>
      <w:r w:rsidRPr="00F0486C">
        <w:t xml:space="preserve">(w rozumieniu dyrektywy 2014/94/UE) oznaczają paliwa lub źródła energii, które służą przynajmniej częściowo jako substytut dla pochodzących z surowej ropy naftowej źródeł energii w transporcie i które mogą potencjalnie przyczynić się do wzrostu neutralności klimatycznej transportu i poprawy ekologiczności sektora transportu. Są to m.in.: energia elektryczna, wodór, biopaliwa, paliwa syntetyczne i parafinowe, gaz ziemny CNG </w:t>
      </w:r>
      <w:r w:rsidRPr="00F0486C">
        <w:rPr>
          <w:color w:val="202124"/>
          <w:shd w:val="clear" w:color="auto" w:fill="FFFFFF"/>
        </w:rPr>
        <w:t xml:space="preserve">(od ang. </w:t>
      </w:r>
      <w:proofErr w:type="spellStart"/>
      <w:r w:rsidRPr="00F0486C">
        <w:rPr>
          <w:color w:val="202124"/>
          <w:shd w:val="clear" w:color="auto" w:fill="FFFFFF"/>
        </w:rPr>
        <w:t>compressed</w:t>
      </w:r>
      <w:proofErr w:type="spellEnd"/>
      <w:r w:rsidRPr="00F0486C">
        <w:rPr>
          <w:color w:val="202124"/>
          <w:shd w:val="clear" w:color="auto" w:fill="FFFFFF"/>
        </w:rPr>
        <w:t xml:space="preserve"> </w:t>
      </w:r>
      <w:proofErr w:type="spellStart"/>
      <w:r w:rsidRPr="00F0486C">
        <w:rPr>
          <w:color w:val="202124"/>
          <w:shd w:val="clear" w:color="auto" w:fill="FFFFFF"/>
        </w:rPr>
        <w:t>natural</w:t>
      </w:r>
      <w:proofErr w:type="spellEnd"/>
      <w:r w:rsidRPr="00F0486C">
        <w:rPr>
          <w:color w:val="202124"/>
          <w:shd w:val="clear" w:color="auto" w:fill="FFFFFF"/>
        </w:rPr>
        <w:t xml:space="preserve"> </w:t>
      </w:r>
      <w:proofErr w:type="spellStart"/>
      <w:r w:rsidRPr="00F0486C">
        <w:rPr>
          <w:color w:val="202124"/>
          <w:shd w:val="clear" w:color="auto" w:fill="FFFFFF"/>
        </w:rPr>
        <w:t>gas</w:t>
      </w:r>
      <w:proofErr w:type="spellEnd"/>
      <w:r w:rsidRPr="00F0486C">
        <w:rPr>
          <w:color w:val="202124"/>
          <w:shd w:val="clear" w:color="auto" w:fill="FFFFFF"/>
        </w:rPr>
        <w:t xml:space="preserve"> - sprężony gaz ziemny)</w:t>
      </w:r>
      <w:r w:rsidRPr="00F0486C">
        <w:t xml:space="preserve"> lub LNG </w:t>
      </w:r>
      <w:r w:rsidRPr="00F0486C">
        <w:rPr>
          <w:color w:val="202124"/>
          <w:shd w:val="clear" w:color="auto" w:fill="FFFFFF"/>
        </w:rPr>
        <w:t>(od ang. </w:t>
      </w:r>
      <w:proofErr w:type="spellStart"/>
      <w:r w:rsidRPr="00F0486C">
        <w:rPr>
          <w:color w:val="202124"/>
          <w:shd w:val="clear" w:color="auto" w:fill="FFFFFF"/>
        </w:rPr>
        <w:t>liquefied</w:t>
      </w:r>
      <w:proofErr w:type="spellEnd"/>
      <w:r w:rsidRPr="00F0486C">
        <w:rPr>
          <w:color w:val="202124"/>
          <w:shd w:val="clear" w:color="auto" w:fill="FFFFFF"/>
        </w:rPr>
        <w:t xml:space="preserve"> </w:t>
      </w:r>
      <w:proofErr w:type="spellStart"/>
      <w:r w:rsidRPr="00F0486C">
        <w:rPr>
          <w:color w:val="202124"/>
          <w:shd w:val="clear" w:color="auto" w:fill="FFFFFF"/>
        </w:rPr>
        <w:t>natural</w:t>
      </w:r>
      <w:proofErr w:type="spellEnd"/>
      <w:r w:rsidRPr="00F0486C">
        <w:rPr>
          <w:color w:val="202124"/>
          <w:shd w:val="clear" w:color="auto" w:fill="FFFFFF"/>
        </w:rPr>
        <w:t xml:space="preserve"> </w:t>
      </w:r>
      <w:proofErr w:type="spellStart"/>
      <w:r w:rsidRPr="00F0486C">
        <w:rPr>
          <w:color w:val="202124"/>
          <w:shd w:val="clear" w:color="auto" w:fill="FFFFFF"/>
        </w:rPr>
        <w:t>gas</w:t>
      </w:r>
      <w:proofErr w:type="spellEnd"/>
      <w:r w:rsidRPr="00F0486C">
        <w:rPr>
          <w:color w:val="202124"/>
          <w:shd w:val="clear" w:color="auto" w:fill="FFFFFF"/>
        </w:rPr>
        <w:t xml:space="preserve"> - ciekły gaz ziemny) </w:t>
      </w:r>
      <w:r w:rsidRPr="00F0486C">
        <w:t>oraz gaz płynny LPG.</w:t>
      </w:r>
    </w:p>
    <w:p w14:paraId="76FD4CB4" w14:textId="77777777" w:rsidR="00927AAB" w:rsidRPr="00F0486C" w:rsidRDefault="00927AAB" w:rsidP="00927AAB">
      <w:pPr>
        <w:spacing w:line="360" w:lineRule="auto"/>
        <w:ind w:firstLine="708"/>
        <w:jc w:val="both"/>
      </w:pPr>
      <w:r w:rsidRPr="00F0486C">
        <w:t xml:space="preserve">Cele i instrumenty wsparcia dla rozwoju infrastruktury paliw alternatywnych w transporcie drogowym i wodnym, w odniesieniu do energii elektrycznej i gazu ziemnego CNG i LNG, zawarte są w </w:t>
      </w:r>
      <w:r w:rsidRPr="00F0486C">
        <w:rPr>
          <w:b/>
          <w:bCs/>
          <w:i/>
          <w:iCs/>
        </w:rPr>
        <w:t>Krajowych ramach polityki rozwoju infrastruktury paliw alternatywnych</w:t>
      </w:r>
      <w:r w:rsidRPr="00F0486C">
        <w:rPr>
          <w:b/>
          <w:bCs/>
        </w:rPr>
        <w:t> </w:t>
      </w:r>
      <w:r w:rsidRPr="00F0486C">
        <w:t>przyjętych przez Radę Ministrów w dniu 29 marca 2017 r. Z kolei ramy prawne dla rozbudowy</w:t>
      </w:r>
      <w:r w:rsidRPr="00F0486C">
        <w:rPr>
          <w:b/>
          <w:bCs/>
        </w:rPr>
        <w:t xml:space="preserve"> </w:t>
      </w:r>
      <w:r w:rsidRPr="00F0486C">
        <w:t xml:space="preserve">infrastruktury ładowania samochodów elektrycznych i tankowania CNG/LNG określa </w:t>
      </w:r>
      <w:r w:rsidRPr="00F0486C">
        <w:rPr>
          <w:b/>
          <w:bCs/>
          <w:i/>
          <w:iCs/>
        </w:rPr>
        <w:t xml:space="preserve">Ustawa </w:t>
      </w:r>
      <w:r w:rsidRPr="00F0486C">
        <w:t>z dnia 11 stycznia 2018 r.</w:t>
      </w:r>
      <w:r w:rsidRPr="00F0486C">
        <w:rPr>
          <w:b/>
          <w:bCs/>
          <w:i/>
          <w:iCs/>
        </w:rPr>
        <w:t xml:space="preserve"> o </w:t>
      </w:r>
      <w:proofErr w:type="spellStart"/>
      <w:r w:rsidRPr="00F0486C">
        <w:rPr>
          <w:b/>
          <w:bCs/>
          <w:i/>
          <w:iCs/>
        </w:rPr>
        <w:t>elektromobilności</w:t>
      </w:r>
      <w:proofErr w:type="spellEnd"/>
      <w:r w:rsidRPr="00F0486C">
        <w:rPr>
          <w:b/>
          <w:bCs/>
          <w:i/>
          <w:iCs/>
        </w:rPr>
        <w:t xml:space="preserve"> i paliwach alternatywnych.</w:t>
      </w:r>
      <w:r w:rsidRPr="00F0486C">
        <w:t xml:space="preserve"> </w:t>
      </w:r>
    </w:p>
    <w:p w14:paraId="6E74840F" w14:textId="77777777" w:rsidR="00927AAB" w:rsidRPr="00F0486C" w:rsidRDefault="00927AAB" w:rsidP="00927AAB">
      <w:pPr>
        <w:spacing w:line="360" w:lineRule="auto"/>
        <w:ind w:firstLine="708"/>
        <w:jc w:val="both"/>
      </w:pPr>
      <w:r w:rsidRPr="00F0486C">
        <w:t>Szersze zastosowanie paliw alternatywnych w transporcie umożliwi z jednej strony ograniczenie uzależnienia transportu od paliw węglowodorowych, a więc od importu ropy naftowej, a z drugiej pozwoli na zmniejszenie emisyjności transportu i poprawę jakości powietrza, zwłaszcza w obszarach zurbanizowanych.</w:t>
      </w:r>
    </w:p>
    <w:p w14:paraId="06FB183B" w14:textId="5EB92E12" w:rsidR="00927AAB" w:rsidRPr="00F0486C" w:rsidRDefault="00927AAB" w:rsidP="00927AAB">
      <w:pPr>
        <w:spacing w:line="360" w:lineRule="auto"/>
        <w:ind w:firstLine="708"/>
        <w:jc w:val="both"/>
      </w:pPr>
      <w:r w:rsidRPr="00F0486C">
        <w:t>Wsparcie rynku paliw alternatywnych, oprócz promocji walorów ekologicznych, musi opierać się z jednej strony na rozwoju infrastruktury niezbędnej do korzystania z tych paliw,</w:t>
      </w:r>
      <w:r w:rsidR="00D75798">
        <w:br/>
      </w:r>
      <w:r w:rsidRPr="00F0486C">
        <w:t>a z drugiej na legislacyjnych udogodnieniach, obniżających chociażby koszty zakupu i eksploatacji pojazdów niskoemisyjnych czy też wprowadzanie ograniczeń dla pojazdów tradycyjnych w tzw. miejskich strefach czystego powietrza.</w:t>
      </w:r>
    </w:p>
    <w:p w14:paraId="69DD4EBF" w14:textId="5C4A58D1" w:rsidR="00927AAB" w:rsidRPr="00F0486C" w:rsidRDefault="00927AAB" w:rsidP="00927AAB">
      <w:pPr>
        <w:spacing w:line="360" w:lineRule="auto"/>
        <w:ind w:firstLine="708"/>
        <w:jc w:val="both"/>
      </w:pPr>
      <w:r w:rsidRPr="00F0486C">
        <w:t>Według danych Europejskiego Obserwatorium Paliw Alternatywnych (EAFO) po drogach UE jeździ około 900 tys. samochodów osobowych o napędzie akumulatorowym i około 1.5 tys. aut z napędem wodorowym. Jednocześnie w UE zarejestrowanych jest ponad 269 mln aut osobowych</w:t>
      </w:r>
      <w:r w:rsidR="00D75798">
        <w:br/>
      </w:r>
      <w:r w:rsidRPr="00F0486C">
        <w:t>z napędem paliwowym (benzyna i olej napędowy) co oznacza, że auta zasilane paliwami</w:t>
      </w:r>
      <w:r w:rsidR="002B265E">
        <w:t xml:space="preserve"> </w:t>
      </w:r>
      <w:r w:rsidRPr="00F0486C">
        <w:t>alternatywnymi stanowią zaledwie 0,34 % europejskiego parku maszyn.</w:t>
      </w:r>
    </w:p>
    <w:p w14:paraId="6A22E1E1" w14:textId="77777777" w:rsidR="00927AAB" w:rsidRPr="00F0486C" w:rsidRDefault="00927AAB" w:rsidP="00927AAB">
      <w:pPr>
        <w:spacing w:line="360" w:lineRule="auto"/>
        <w:ind w:firstLine="708"/>
        <w:jc w:val="both"/>
        <w:rPr>
          <w:rStyle w:val="txt-title-11"/>
          <w:rFonts w:ascii="Times New Roman" w:hAnsi="Times New Roman" w:cs="Times New Roman"/>
          <w:b/>
          <w:bCs/>
          <w:color w:val="333333"/>
          <w:sz w:val="24"/>
          <w:szCs w:val="24"/>
          <w:shd w:val="clear" w:color="auto" w:fill="FFFFFF"/>
        </w:rPr>
      </w:pPr>
      <w:r w:rsidRPr="00F0486C">
        <w:t xml:space="preserve">Jeszcze inaczej wygląda to w skali poszczególnych krajów. </w:t>
      </w:r>
      <w:r w:rsidRPr="00F0486C">
        <w:rPr>
          <w:color w:val="333333"/>
          <w:shd w:val="clear" w:color="auto" w:fill="FFFFFF"/>
        </w:rPr>
        <w:t>Niemcy, Holandia, Belgia, Austria czy Francja w 2019 r. osiągnęły udział pojazdów elektrycznych wśród pojazdów zakupionych jako nowe na poziomie od 3 do 15 proc. Tymczasem </w:t>
      </w:r>
      <w:r w:rsidRPr="00F0486C">
        <w:rPr>
          <w:rStyle w:val="txt-title-11"/>
          <w:rFonts w:ascii="Times New Roman" w:hAnsi="Times New Roman" w:cs="Times New Roman"/>
          <w:color w:val="333333"/>
          <w:sz w:val="24"/>
          <w:szCs w:val="24"/>
          <w:shd w:val="clear" w:color="auto" w:fill="FFFFFF"/>
        </w:rPr>
        <w:t xml:space="preserve">w Polsce było to zaledwie 0,49 %. </w:t>
      </w:r>
    </w:p>
    <w:p w14:paraId="5740758A" w14:textId="26E90EBE" w:rsidR="00927AAB" w:rsidRPr="00F0486C" w:rsidRDefault="00927AAB" w:rsidP="00927AAB">
      <w:pPr>
        <w:spacing w:line="360" w:lineRule="auto"/>
        <w:ind w:firstLine="708"/>
        <w:jc w:val="both"/>
        <w:rPr>
          <w:color w:val="333333"/>
        </w:rPr>
      </w:pPr>
      <w:r w:rsidRPr="00F0486C">
        <w:rPr>
          <w:rStyle w:val="txt-title-11"/>
          <w:rFonts w:ascii="Times New Roman" w:hAnsi="Times New Roman" w:cs="Times New Roman"/>
          <w:color w:val="333333"/>
          <w:sz w:val="24"/>
          <w:szCs w:val="24"/>
          <w:shd w:val="clear" w:color="auto" w:fill="FFFFFF"/>
        </w:rPr>
        <w:t xml:space="preserve">Podstawowym powodem takiego stanu rzeczy jest, poza mniejszą zamożnością obywateli, słaba sieć punktów ładowania. </w:t>
      </w:r>
      <w:r w:rsidRPr="00F0486C">
        <w:rPr>
          <w:color w:val="333333"/>
        </w:rPr>
        <w:t>Według danych polskiego Obserwatorium Rynku Paliw Alternatywnych </w:t>
      </w:r>
      <w:r w:rsidRPr="00F0486C">
        <w:rPr>
          <w:rStyle w:val="txt-title-11"/>
          <w:rFonts w:ascii="Times New Roman" w:hAnsi="Times New Roman" w:cs="Times New Roman"/>
          <w:color w:val="333333"/>
          <w:sz w:val="24"/>
          <w:szCs w:val="24"/>
        </w:rPr>
        <w:t>obecnie mamy 1395 stacji ładowania pojazdów elektrycznych</w:t>
      </w:r>
      <w:r w:rsidRPr="00F0486C">
        <w:rPr>
          <w:b/>
          <w:bCs/>
          <w:color w:val="333333"/>
        </w:rPr>
        <w:t>.</w:t>
      </w:r>
      <w:r w:rsidRPr="00F0486C">
        <w:rPr>
          <w:color w:val="333333"/>
        </w:rPr>
        <w:t xml:space="preserve">  Oznacza to ,że </w:t>
      </w:r>
      <w:r w:rsidRPr="00F0486C">
        <w:rPr>
          <w:rStyle w:val="txt-title-11"/>
          <w:rFonts w:ascii="Times New Roman" w:hAnsi="Times New Roman" w:cs="Times New Roman"/>
          <w:color w:val="333333"/>
          <w:sz w:val="24"/>
          <w:szCs w:val="24"/>
        </w:rPr>
        <w:t xml:space="preserve">liczba stacji ładowania w przeliczeniu na 100 km dróg wynosi </w:t>
      </w:r>
      <w:r w:rsidR="00534104">
        <w:rPr>
          <w:rStyle w:val="txt-title-11"/>
          <w:rFonts w:ascii="Times New Roman" w:hAnsi="Times New Roman" w:cs="Times New Roman"/>
          <w:color w:val="333333"/>
          <w:sz w:val="24"/>
          <w:szCs w:val="24"/>
        </w:rPr>
        <w:t xml:space="preserve">w Polsce </w:t>
      </w:r>
      <w:r w:rsidRPr="00F0486C">
        <w:rPr>
          <w:rStyle w:val="txt-title-11"/>
          <w:rFonts w:ascii="Times New Roman" w:hAnsi="Times New Roman" w:cs="Times New Roman"/>
          <w:color w:val="333333"/>
          <w:sz w:val="24"/>
          <w:szCs w:val="24"/>
        </w:rPr>
        <w:t>1,5</w:t>
      </w:r>
      <w:r w:rsidRPr="00F0486C">
        <w:rPr>
          <w:color w:val="333333"/>
        </w:rPr>
        <w:t>. Dla porównania w Niemczech jest to 18,7, w Holandii 37,7, a w Belgii 44,7.</w:t>
      </w:r>
    </w:p>
    <w:p w14:paraId="5EEA1230" w14:textId="77777777" w:rsidR="00927AAB" w:rsidRPr="00F0486C" w:rsidRDefault="00927AAB" w:rsidP="00927AAB">
      <w:pPr>
        <w:spacing w:line="360" w:lineRule="auto"/>
        <w:ind w:firstLine="708"/>
        <w:jc w:val="both"/>
      </w:pPr>
      <w:r w:rsidRPr="00F0486C">
        <w:rPr>
          <w:b/>
          <w:bCs/>
        </w:rPr>
        <w:t xml:space="preserve">Infrastruktura tankowania gazu płynnego LPG </w:t>
      </w:r>
    </w:p>
    <w:p w14:paraId="54C89A39" w14:textId="77777777" w:rsidR="00927AAB" w:rsidRPr="00F0486C" w:rsidRDefault="00927AAB" w:rsidP="00927AAB">
      <w:pPr>
        <w:spacing w:line="360" w:lineRule="auto"/>
        <w:ind w:firstLine="708"/>
        <w:jc w:val="both"/>
      </w:pPr>
      <w:r w:rsidRPr="00F0486C">
        <w:t xml:space="preserve">Na dzień dzisiejszy dobrze rozwinięta jest jedynie sieć dystrybucji i konsumpcja </w:t>
      </w:r>
      <w:r w:rsidRPr="00F0486C">
        <w:rPr>
          <w:bCs/>
        </w:rPr>
        <w:t>gazu płynnego LPG</w:t>
      </w:r>
      <w:r w:rsidRPr="00F0486C">
        <w:t>. Polska posiada jeden z największych rynków LPG do celów pędnych na świecie. Zużycie LPG w transporcie z roku na rok rośnie i w 2019 r. wyniosło ok. 2,5 mln ton,</w:t>
      </w:r>
      <w:r w:rsidRPr="00F0486C">
        <w:rPr>
          <w:color w:val="FF0000"/>
        </w:rPr>
        <w:t xml:space="preserve"> </w:t>
      </w:r>
      <w:r w:rsidRPr="00F0486C">
        <w:t>co stanowi ok. 16% rynku paliw transportowych. Na terenie Polski działa ponad 7,5 tys. punktów tankowania tego paliwa, z czego 86% znajduje się na stacjach paliw, a pozostałe 14% to samodzielne stacje autogazu. Rynek odbiorców obejmuje ok. 3,3 mln samochodów z instalacją na LPG (Raport roczny 2020 Polskiej Organizacji Gazu Płynnego, Warszawa 2020 r.).</w:t>
      </w:r>
    </w:p>
    <w:p w14:paraId="2ED14DEE" w14:textId="77777777" w:rsidR="00927AAB" w:rsidRPr="00F0486C" w:rsidRDefault="00927AAB" w:rsidP="00927AAB">
      <w:pPr>
        <w:spacing w:line="360" w:lineRule="auto"/>
        <w:ind w:firstLine="708"/>
        <w:jc w:val="both"/>
      </w:pPr>
      <w:r w:rsidRPr="00F0486C">
        <w:t>Specyfika LPG polega jednak na tym, że nie ma na rynku pojazdów wyłącznie z instalacją LPG – napędzane są silnikiem benzynowym wyposażonym jednocześnie w instalację gazu LPG. Są to zatem nadal pojazdy zależne od paliw węglowodorowych, a ich emisyjność jest bardzo różna.</w:t>
      </w:r>
    </w:p>
    <w:p w14:paraId="2EA77968" w14:textId="77777777" w:rsidR="00927AAB" w:rsidRPr="00F0486C" w:rsidRDefault="00927AAB" w:rsidP="00927AAB">
      <w:pPr>
        <w:spacing w:line="360" w:lineRule="auto"/>
        <w:ind w:firstLine="708"/>
        <w:jc w:val="both"/>
        <w:rPr>
          <w:color w:val="FF0000"/>
        </w:rPr>
      </w:pPr>
      <w:r w:rsidRPr="00F0486C">
        <w:t>Według danych GUS za 2019 rok w województwie świętokrzyskim było ponad 117 tys. pojazdów z instalacją LPG, co stanowi 13,2% wszystkich pojazdów.</w:t>
      </w:r>
    </w:p>
    <w:p w14:paraId="69E94B5E" w14:textId="77777777" w:rsidR="00927AAB" w:rsidRPr="00F0486C" w:rsidRDefault="00927AAB" w:rsidP="00927AAB">
      <w:pPr>
        <w:spacing w:line="360" w:lineRule="auto"/>
        <w:ind w:firstLine="708"/>
        <w:jc w:val="both"/>
      </w:pPr>
      <w:r w:rsidRPr="00F0486C">
        <w:t>W Polsce nigdy nie powstał rządowy program wsparcia wykorzystania gazu LPG. Jedynym instrumentem wsparcia jest niższa stawka akcyzy na to paliwo generująca niższą ceną w stosunku do paliw tradycyjnych i to zadecydowało o popularności LPG wśród konsumentów.</w:t>
      </w:r>
    </w:p>
    <w:p w14:paraId="504D8B8F" w14:textId="77777777" w:rsidR="00927AAB" w:rsidRPr="00F0486C" w:rsidRDefault="00927AAB" w:rsidP="00927AAB">
      <w:pPr>
        <w:spacing w:line="360" w:lineRule="auto"/>
        <w:ind w:firstLine="708"/>
        <w:jc w:val="both"/>
      </w:pPr>
      <w:r w:rsidRPr="00F0486C">
        <w:rPr>
          <w:b/>
        </w:rPr>
        <w:t>Rozwój pozostałych paliw alternatywnych</w:t>
      </w:r>
      <w:r w:rsidRPr="00F0486C">
        <w:t xml:space="preserve"> jest w fazie pilotażowej lub wręcz eksperymentalnej. Instrumenty wsparcia rozwoju infrastruktury są tworzone obecnie tylko dla energii elektrycznej i gazu ziemnego CNG i LNG, bo te już funkcjonują na rynku paliw transportowych. Pozostałe technologie nie są jeszcze gotowe do zaistnienia na rynku komercyjnym, a wspieranie rozwoju infrastruktury dystrybucji tych technologii będzie możliwe dopiero, gdy osiągną one odpowiedni etap rozwoju – wymagający budowy sieci dystrybucyjnych. </w:t>
      </w:r>
    </w:p>
    <w:p w14:paraId="49EFD65F" w14:textId="17EC20B9" w:rsidR="00927AAB" w:rsidRPr="00F0486C" w:rsidRDefault="00927AAB" w:rsidP="00927AAB">
      <w:pPr>
        <w:spacing w:line="360" w:lineRule="auto"/>
        <w:ind w:firstLine="708"/>
        <w:jc w:val="both"/>
      </w:pPr>
      <w:r w:rsidRPr="00F0486C">
        <w:t xml:space="preserve">Zgodnie z dyrektywą 2014/94/UE państwa członkowskie UE są zobowiązane do rozmieszczenia infrastruktury paliw alternatywnych w określonych terminach. Dotyczy to infrastruktury do tankowania gazu ziemnego, punktów ładowania pojazdów elektrycznych, infrastruktury do ładowania statków energią elektryczną </w:t>
      </w:r>
      <w:r w:rsidR="00131D89">
        <w:t>o</w:t>
      </w:r>
      <w:r w:rsidRPr="00F0486C">
        <w:t>raz tankowania LNG w portach morskich i śródlądowych.</w:t>
      </w:r>
    </w:p>
    <w:p w14:paraId="44C6CCBC" w14:textId="77777777" w:rsidR="00927AAB" w:rsidRPr="00F0486C" w:rsidRDefault="00927AAB" w:rsidP="00927AAB">
      <w:pPr>
        <w:spacing w:line="360" w:lineRule="auto"/>
        <w:ind w:firstLine="708"/>
        <w:jc w:val="both"/>
      </w:pPr>
      <w:r w:rsidRPr="00F0486C">
        <w:rPr>
          <w:b/>
          <w:bCs/>
        </w:rPr>
        <w:t>Infrastruktura tankowania gazu ziemnego CNG/LNG</w:t>
      </w:r>
    </w:p>
    <w:p w14:paraId="19A917B9" w14:textId="59BB3D8D" w:rsidR="00927AAB" w:rsidRPr="0062397D" w:rsidRDefault="00927AAB" w:rsidP="00927AAB">
      <w:pPr>
        <w:spacing w:line="360" w:lineRule="auto"/>
        <w:ind w:firstLine="708"/>
        <w:jc w:val="both"/>
      </w:pPr>
      <w:r w:rsidRPr="00F0486C">
        <w:t xml:space="preserve">Liczba stacji tankowania gazu ziemnego (zarówno CNG, jak i LNG) jest bardzo mała i ma niewielki wpływ na rynek transportowy w Polsce. Najwięcej było ich w 2011 r. – 32. Obecnie liczba </w:t>
      </w:r>
      <w:r w:rsidRPr="0062397D">
        <w:t xml:space="preserve">stacji wynosi 28, w tym </w:t>
      </w:r>
      <w:r w:rsidR="00B815E9" w:rsidRPr="0062397D">
        <w:t xml:space="preserve">dwie </w:t>
      </w:r>
      <w:r w:rsidRPr="0062397D">
        <w:t xml:space="preserve">w województwie świętokrzyskim – w </w:t>
      </w:r>
      <w:r w:rsidR="00B815E9" w:rsidRPr="0062397D">
        <w:t xml:space="preserve">Kielcach i </w:t>
      </w:r>
      <w:r w:rsidRPr="0062397D">
        <w:t xml:space="preserve">Sandomierzu. </w:t>
      </w:r>
    </w:p>
    <w:p w14:paraId="06FFDC5E" w14:textId="6BFD5B11" w:rsidR="00927AAB" w:rsidRPr="00F0486C" w:rsidRDefault="00927AAB" w:rsidP="00927AAB">
      <w:pPr>
        <w:spacing w:line="360" w:lineRule="auto"/>
        <w:ind w:firstLine="708"/>
        <w:jc w:val="both"/>
        <w:rPr>
          <w:color w:val="FF0000"/>
        </w:rPr>
      </w:pPr>
      <w:r w:rsidRPr="00F0486C">
        <w:t>Sprężony gaz ziemny (CNG) może być stosowany w każdym rodzaju pojazdów, który posiada odpowiednią instalację. Jednak z uwagi na zasięg samochodów napędzanych gazem ziemnym (300-400 km), paliwo to jest rekomendowane przede wszystkim w transporcie krótko-</w:t>
      </w:r>
      <w:r w:rsidR="00D75798">
        <w:br/>
      </w:r>
      <w:r w:rsidRPr="00F0486C">
        <w:t>i średniodystansowym, np. w komunikacji publicznej, usługach publicznych czy flotach pojazdów firm transportowych.</w:t>
      </w:r>
    </w:p>
    <w:p w14:paraId="20B5B28E" w14:textId="77777777" w:rsidR="00927AAB" w:rsidRPr="00F0486C" w:rsidRDefault="00927AAB" w:rsidP="00927AAB">
      <w:pPr>
        <w:spacing w:line="360" w:lineRule="auto"/>
        <w:ind w:firstLine="708"/>
        <w:jc w:val="both"/>
      </w:pPr>
      <w:r w:rsidRPr="00F0486C">
        <w:t xml:space="preserve">Według danych Polskiego Związku Przemysłu Motoryzacyjnego na dzień 31 marca 2020 r. w Polsce było zarejestrowanych 2935 samochodów osobowych zasilanych gazem ziemnym. Paliwo to cieszy się większą popularnością w segmencie pojazdów użytkowych – mamy zarejestrowanych: 2848 samochodów ciężarowych oraz 1724 samochody dostawcze zasilane tym paliwem. </w:t>
      </w:r>
    </w:p>
    <w:p w14:paraId="758FB219" w14:textId="79AD49AB" w:rsidR="00927AAB" w:rsidRPr="00F0486C" w:rsidRDefault="00927AAB" w:rsidP="00927AAB">
      <w:pPr>
        <w:spacing w:line="360" w:lineRule="auto"/>
        <w:ind w:firstLine="708"/>
        <w:jc w:val="both"/>
        <w:rPr>
          <w:color w:val="FF0000"/>
        </w:rPr>
      </w:pPr>
      <w:r w:rsidRPr="00F0486C">
        <w:t>Liczba samochodów osobowych napędzanych gazem ziemnym pozostaje niewielka, to zaledwie ok. 0,02% wszystkich pojazdów, jednak ich sprzedaż w kolejnych latach może wzrosnąć dzięki wprowadzeniu subsydiów ze strony państwa. Rozporządzenie Ministra Aktywów Państwowych z dnia 23 grudnia 2019 r. przewiduje wsparcie dla przedsiębiorców i jednostek samorządu terytorialnego na zakup samochodów zasilanych CNG lub LNG w wysokości 30% kosztów kwalifikowanych, jednak nie więcej niż 20 tys. zł dla kategorii M1 oraz do 30 tys. zł dla pojazdu osobowego kategorii M2. Przepisy przewidują również dopłaty do infrastruktury tankowania CNG, której rozbudowa stanowi niezbędny warunek rozwoju rynku gazu ziemnego w Polsce. Dopłata do stacji CNG ma wynieść do 750 tys. zł, zaś LNG – 1,2 mln zł. Jednak zakładana</w:t>
      </w:r>
      <w:r w:rsidR="00D75798">
        <w:br/>
      </w:r>
      <w:r w:rsidRPr="00F0486C">
        <w:t xml:space="preserve">w rozporządzeniu pomoc publiczna wymaga jeszcze wydania pozytywnej decyzji Komisji Europejskiej o zgodności takiej pomocy z rynkiem wewnętrznym. </w:t>
      </w:r>
    </w:p>
    <w:p w14:paraId="1B45EF6A" w14:textId="77777777" w:rsidR="00927AAB" w:rsidRPr="00F0486C" w:rsidRDefault="00927AAB" w:rsidP="00927AAB">
      <w:pPr>
        <w:spacing w:line="360" w:lineRule="auto"/>
        <w:ind w:firstLine="708"/>
        <w:jc w:val="both"/>
      </w:pPr>
      <w:r w:rsidRPr="00F0486C">
        <w:rPr>
          <w:b/>
          <w:bCs/>
        </w:rPr>
        <w:t xml:space="preserve">Infrastruktura do ładowania pojazdów elektrycznych   </w:t>
      </w:r>
    </w:p>
    <w:p w14:paraId="64FE7831" w14:textId="77777777" w:rsidR="00927AAB" w:rsidRPr="00F0486C" w:rsidRDefault="00927AAB" w:rsidP="00927AAB">
      <w:pPr>
        <w:spacing w:line="360" w:lineRule="auto"/>
        <w:ind w:firstLine="708"/>
        <w:jc w:val="both"/>
      </w:pPr>
      <w:r w:rsidRPr="00F0486C">
        <w:t>Rynek e-mobilności w Polsce również jest słabo rozwinięty, można powiedzieć, że jest on na etapie działań promocyjnych. Elektryfikacja transportu przy obecnym rozwoju tej technologii ma zastosowanie głównie dla transportu w obrębie miast. Istotnym segmentem rozwoju transportu elektrycznego jest w związku z tym komunikacja publiczna – wiele miast wprowadza do swojej floty autobusy elektryczne.</w:t>
      </w:r>
    </w:p>
    <w:p w14:paraId="1155E2F8" w14:textId="77777777" w:rsidR="00927AAB" w:rsidRPr="00F0486C" w:rsidRDefault="00927AAB" w:rsidP="00927AAB">
      <w:pPr>
        <w:spacing w:line="360" w:lineRule="auto"/>
        <w:ind w:firstLine="708"/>
        <w:jc w:val="both"/>
      </w:pPr>
      <w:r w:rsidRPr="00F0486C">
        <w:t xml:space="preserve">Dziesięciu największych operatorów ogólnodostępnych stacji ładowania samochodów elektrycznych w Polsce udostępniało na koniec 2019 roku 1090 punktów ładowania e-samochodów, z czego 55% stanowiły szybkie punkty ładowania (DC), a 45% </w:t>
      </w:r>
      <w:proofErr w:type="spellStart"/>
      <w:r w:rsidRPr="00F0486C">
        <w:t>półszybkie</w:t>
      </w:r>
      <w:proofErr w:type="spellEnd"/>
      <w:r w:rsidRPr="00F0486C">
        <w:t xml:space="preserve"> (AC). Do końca 2020 roku najwięksi operatorzy mieli uruchomić kolejnych 17 469 punktów ładowania – wynika z zestawienia portalu WysokieNapiecie.pl. </w:t>
      </w:r>
    </w:p>
    <w:p w14:paraId="26F0FE8A" w14:textId="0729CF22" w:rsidR="00927AAB" w:rsidRPr="00F0486C" w:rsidRDefault="00783064" w:rsidP="00927AAB">
      <w:pPr>
        <w:spacing w:line="360" w:lineRule="auto"/>
        <w:ind w:firstLine="708"/>
        <w:jc w:val="both"/>
      </w:pPr>
      <w:r w:rsidRPr="0062397D">
        <w:t xml:space="preserve">Jak informuje na swojej stronie internetowej </w:t>
      </w:r>
      <w:r w:rsidR="00927AAB" w:rsidRPr="0062397D">
        <w:t xml:space="preserve">PKN Orlen </w:t>
      </w:r>
      <w:r w:rsidRPr="0062397D">
        <w:t xml:space="preserve">w całej grupie ORLEN (na koniec października 2022 r.) funkcjonuje już 470 stacji ładowania pojazdów elektrycznych, w tym 140 stacji szybkiego ładowania o mocy od 50 do 150 </w:t>
      </w:r>
      <w:proofErr w:type="spellStart"/>
      <w:r w:rsidRPr="0062397D">
        <w:t>kW.</w:t>
      </w:r>
      <w:proofErr w:type="spellEnd"/>
      <w:r w:rsidRPr="0062397D">
        <w:t xml:space="preserve"> </w:t>
      </w:r>
      <w:r w:rsidR="00927AAB" w:rsidRPr="0062397D">
        <w:t xml:space="preserve">Punkty szybkiego "tankowania" prądu typu DC </w:t>
      </w:r>
      <w:proofErr w:type="spellStart"/>
      <w:r w:rsidR="00927AAB" w:rsidRPr="0062397D">
        <w:t>mode</w:t>
      </w:r>
      <w:proofErr w:type="spellEnd"/>
      <w:r w:rsidR="00927AAB" w:rsidRPr="0062397D">
        <w:t xml:space="preserve"> </w:t>
      </w:r>
      <w:r w:rsidR="00927AAB" w:rsidRPr="00F0486C">
        <w:t xml:space="preserve">4 pozwalają na doładowanie baterii w czasie zbliżonym do tankowania klasycznego. Celem programu jest zapewnienie kierowcom pojazdów elektrycznych możliwości swobodnego przemieszczania się po aglomeracjach miejskich i głównych szlakach komunikacyjnych kraju. W planach są również takie inwestycje na terenie województwa świętokrzyskiego, jednak ze względu na tajemnicę biznesową na tym etapie nie są znane ich lokalizacje. </w:t>
      </w:r>
    </w:p>
    <w:p w14:paraId="0661C1B0" w14:textId="657B3B5B" w:rsidR="00927AAB" w:rsidRPr="00F0486C" w:rsidRDefault="00927AAB" w:rsidP="00927AAB">
      <w:pPr>
        <w:spacing w:line="360" w:lineRule="auto"/>
        <w:ind w:firstLine="708"/>
        <w:jc w:val="both"/>
      </w:pPr>
      <w:r w:rsidRPr="00F0486C">
        <w:t xml:space="preserve">Zapisy ustawy o </w:t>
      </w:r>
      <w:proofErr w:type="spellStart"/>
      <w:r w:rsidRPr="00F0486C">
        <w:t>elektromobilności</w:t>
      </w:r>
      <w:proofErr w:type="spellEnd"/>
      <w:r w:rsidRPr="00F0486C">
        <w:t xml:space="preserve"> i paliwach alternatywnych, nakładają na gminy obowiązek uruchomienia minimalnej ogólnodostępnej liczby punktów ładowania samochodów elektrycznych</w:t>
      </w:r>
      <w:r w:rsidR="00D75798">
        <w:br/>
      </w:r>
      <w:r w:rsidRPr="00F0486C">
        <w:t xml:space="preserve">o mocy 22 </w:t>
      </w:r>
      <w:proofErr w:type="spellStart"/>
      <w:r w:rsidRPr="00F0486C">
        <w:t>kW.</w:t>
      </w:r>
      <w:proofErr w:type="spellEnd"/>
      <w:r w:rsidRPr="00F0486C">
        <w:t xml:space="preserve"> W gminach o liczbie mieszkańców większej niż 150 tysięcy, w których zostało zarejestrowanych co najmniej 95 tysięcy pojazdów i na tysiąc mieszkańców przypada ich 400</w:t>
      </w:r>
      <w:r w:rsidR="00D75798">
        <w:br/>
      </w:r>
      <w:r w:rsidRPr="00F0486C">
        <w:t xml:space="preserve">i więcej, ustawa wymaga minimum 100 punktów ładowania pojazdów elektrycznych. I właśnie uruchomienie 100 punktów ładowania w 49 lokalizacjach przewiduje do 2022 roku </w:t>
      </w:r>
      <w:r w:rsidRPr="00F0486C">
        <w:rPr>
          <w:b/>
          <w:i/>
        </w:rPr>
        <w:t>Plan budowy ogólnodostępnych stacji ładowania na terenie miasta Kielce</w:t>
      </w:r>
      <w:r w:rsidRPr="00F0486C">
        <w:t>. Stacje te wybuduje spółka PGE Dystrybucja. Przy wyborze lokalizacji priorytetem było umożliwienie mieszkańcom ładowania samochodu w pobliżu zamieszkania, pracy oraz w miejscach związanych z edukacją, kulturą, sportem i rozrywką. Stacje ładowania będą instalowane w pobliżu urzędów, placówek służby zdrowia i na osiedlach mieszkaniowych. Stacje ładowania należy również przystosować do ładowania rowerów elektrycznych.</w:t>
      </w:r>
    </w:p>
    <w:p w14:paraId="725B444E" w14:textId="77777777" w:rsidR="00927AAB" w:rsidRPr="00F0486C" w:rsidRDefault="00927AAB" w:rsidP="00927AAB">
      <w:pPr>
        <w:spacing w:line="360" w:lineRule="auto"/>
        <w:ind w:firstLine="708"/>
        <w:jc w:val="both"/>
      </w:pPr>
      <w:r w:rsidRPr="00F0486C">
        <w:rPr>
          <w:b/>
          <w:bCs/>
        </w:rPr>
        <w:t xml:space="preserve">Paliwa syntetyczne </w:t>
      </w:r>
    </w:p>
    <w:p w14:paraId="32586849" w14:textId="77777777" w:rsidR="00927AAB" w:rsidRDefault="00927AAB" w:rsidP="00927AAB">
      <w:pPr>
        <w:spacing w:line="360" w:lineRule="auto"/>
        <w:ind w:firstLine="708"/>
        <w:jc w:val="both"/>
      </w:pPr>
      <w:r w:rsidRPr="00F0486C">
        <w:t>Paliwa syntetyczne to paliwa otrzymywane w wyniku syntezy chemicznej surowców, takich jak: gaz ziemny (powstaje tzw. GTL), węgiel</w:t>
      </w:r>
      <w:r w:rsidRPr="00F0486C">
        <w:rPr>
          <w:i/>
          <w:iCs/>
        </w:rPr>
        <w:t xml:space="preserve"> </w:t>
      </w:r>
      <w:r w:rsidRPr="00F0486C">
        <w:t>(tzw. CTL), biomasa czy tworzywa sztuczne z odpadów komunalnych. W wyniku procesów chemicznych powstaje benzyna syntetyczna albo syntetyczny olej napędowy. Paliwa te mogą być wykorzystywane przez pojazdy napędzane tradycyjnymi paliwami, a ich wykorzystanie nie wiąże się z potrzebą budowy nowej infrastruktury.</w:t>
      </w:r>
    </w:p>
    <w:p w14:paraId="5E2EEDA1" w14:textId="77777777" w:rsidR="00927AAB" w:rsidRPr="00F0486C" w:rsidRDefault="00927AAB" w:rsidP="00927AAB">
      <w:pPr>
        <w:spacing w:line="360" w:lineRule="auto"/>
        <w:ind w:firstLine="708"/>
        <w:jc w:val="both"/>
      </w:pPr>
      <w:r w:rsidRPr="00F0486C">
        <w:rPr>
          <w:b/>
          <w:bCs/>
        </w:rPr>
        <w:t xml:space="preserve">Wodór </w:t>
      </w:r>
    </w:p>
    <w:p w14:paraId="495F1653" w14:textId="77777777" w:rsidR="00927AAB" w:rsidRPr="00F0486C" w:rsidRDefault="00927AAB" w:rsidP="00927AAB">
      <w:pPr>
        <w:spacing w:line="360" w:lineRule="auto"/>
        <w:ind w:firstLine="708"/>
        <w:jc w:val="both"/>
      </w:pPr>
      <w:r w:rsidRPr="00F0486C">
        <w:t xml:space="preserve">Technologia wykorzystania wodoru w transporcie jest obecnie najsłabiej rozwinięta ze wszystkich paliw alternatywnych, jednak eksperci wskazują, że faza komercyjnego rozwoju technologii napędu wodorowego powinna nastąpić w latach 2040-2050. </w:t>
      </w:r>
    </w:p>
    <w:p w14:paraId="5FE84A03" w14:textId="7C0D5BEC" w:rsidR="00927AAB" w:rsidRPr="0062397D" w:rsidRDefault="00927AAB" w:rsidP="00927AAB">
      <w:pPr>
        <w:spacing w:line="360" w:lineRule="auto"/>
        <w:ind w:firstLine="708"/>
        <w:jc w:val="both"/>
      </w:pPr>
      <w:r w:rsidRPr="00F0486C">
        <w:t xml:space="preserve">Zasięg pojazdów napędzanych wodorem jest większy niż pojazdów elektrycznych akumulatorowych i wynosi 500-600 km, a ich kolejną ogromną zaletą jest całkowita </w:t>
      </w:r>
      <w:proofErr w:type="spellStart"/>
      <w:r w:rsidRPr="00F0486C">
        <w:t>bezemisyjność</w:t>
      </w:r>
      <w:proofErr w:type="spellEnd"/>
      <w:r w:rsidRPr="00F0486C">
        <w:t xml:space="preserve">. </w:t>
      </w:r>
      <w:r w:rsidRPr="0062397D">
        <w:t xml:space="preserve">Problemem na tym etapie rozwoju tej technologii jest magazynowanie wodoru. </w:t>
      </w:r>
    </w:p>
    <w:p w14:paraId="2055EDC6" w14:textId="0E55E233" w:rsidR="003B5E1E" w:rsidRPr="0062397D" w:rsidRDefault="00F775CE" w:rsidP="00927AAB">
      <w:pPr>
        <w:spacing w:line="360" w:lineRule="auto"/>
        <w:ind w:firstLine="708"/>
        <w:jc w:val="both"/>
      </w:pPr>
      <w:r w:rsidRPr="0062397D">
        <w:t xml:space="preserve">Z raportu Polskiego Stowarzyszenia Paliw Alternatywnych wynika, </w:t>
      </w:r>
      <w:r w:rsidR="00426499">
        <w:t>ż</w:t>
      </w:r>
      <w:r w:rsidRPr="0062397D">
        <w:t xml:space="preserve">e w 2021 roku w Polsce było zarejestrowanych 78 pojazdów napędzanych wodorem, przy czym w kraju nie było żadnej ogólnodostępnej stacji tankowania wodoru. PKN Orlen S.A. zapowiedział, </w:t>
      </w:r>
      <w:r w:rsidR="00426499">
        <w:t>ż</w:t>
      </w:r>
      <w:r w:rsidRPr="0062397D">
        <w:t>e do 2030 roku planuje uruchomić 50 stacji tankowania wodoru. Inwestycje zapowiadają również inne spółki – LOTOS S.A (w Gdańsku i Warszawie) i ZE PAK S.A. (w Koninie i Warszawie).</w:t>
      </w:r>
      <w:r w:rsidR="008C5E3F" w:rsidRPr="0062397D">
        <w:t xml:space="preserve"> </w:t>
      </w:r>
    </w:p>
    <w:p w14:paraId="1A659C33" w14:textId="3C22EC0D" w:rsidR="003B5E1E" w:rsidRPr="0062397D" w:rsidRDefault="003B5E1E" w:rsidP="00927AAB">
      <w:pPr>
        <w:spacing w:line="360" w:lineRule="auto"/>
        <w:ind w:firstLine="708"/>
        <w:jc w:val="both"/>
      </w:pPr>
      <w:r w:rsidRPr="0062397D">
        <w:t xml:space="preserve">W listopadzie 2021 roku rząd </w:t>
      </w:r>
      <w:r w:rsidR="008C5E3F" w:rsidRPr="0062397D">
        <w:t>przyj</w:t>
      </w:r>
      <w:r w:rsidRPr="0062397D">
        <w:t>ął</w:t>
      </w:r>
      <w:r w:rsidR="008C5E3F" w:rsidRPr="0062397D">
        <w:t xml:space="preserve"> „Polską Strategią Wodorową do roku 2030</w:t>
      </w:r>
      <w:r w:rsidR="00465F45">
        <w:br/>
      </w:r>
      <w:r w:rsidR="008C5E3F" w:rsidRPr="0062397D">
        <w:t>z perspektywą do roku 2040”</w:t>
      </w:r>
      <w:r w:rsidRPr="0062397D">
        <w:t xml:space="preserve"> która określa główne cele rozwoju gospodarki wodorowej </w:t>
      </w:r>
      <w:r w:rsidR="00426499">
        <w:t xml:space="preserve">w </w:t>
      </w:r>
      <w:r w:rsidRPr="0062397D">
        <w:t>Polsce</w:t>
      </w:r>
      <w:r w:rsidR="00465F45">
        <w:br/>
      </w:r>
      <w:r w:rsidRPr="0062397D">
        <w:t>i kierunki działań niezbędnych do ich osiągnięcia. Dokument wskazuje 6 celów szczegółowych:</w:t>
      </w:r>
    </w:p>
    <w:p w14:paraId="34158C3C" w14:textId="675314F9" w:rsidR="003B5E1E" w:rsidRPr="0062397D" w:rsidRDefault="003B5E1E">
      <w:pPr>
        <w:numPr>
          <w:ilvl w:val="0"/>
          <w:numId w:val="146"/>
        </w:numPr>
        <w:shd w:val="clear" w:color="auto" w:fill="FFFFFF"/>
        <w:tabs>
          <w:tab w:val="clear" w:pos="720"/>
          <w:tab w:val="num" w:pos="993"/>
        </w:tabs>
        <w:spacing w:line="360" w:lineRule="auto"/>
        <w:ind w:left="426" w:hanging="284"/>
        <w:textAlignment w:val="baseline"/>
      </w:pPr>
      <w:r w:rsidRPr="0062397D">
        <w:t>Cel 1 - wdrożenie technologii wodorowych w energetyce i ciepłownictwie;</w:t>
      </w:r>
    </w:p>
    <w:p w14:paraId="39B19C09" w14:textId="6F81E15C" w:rsidR="003B5E1E" w:rsidRPr="0062397D" w:rsidRDefault="003B5E1E">
      <w:pPr>
        <w:numPr>
          <w:ilvl w:val="0"/>
          <w:numId w:val="146"/>
        </w:numPr>
        <w:shd w:val="clear" w:color="auto" w:fill="FFFFFF"/>
        <w:tabs>
          <w:tab w:val="clear" w:pos="720"/>
          <w:tab w:val="num" w:pos="993"/>
        </w:tabs>
        <w:spacing w:line="360" w:lineRule="auto"/>
        <w:ind w:left="426" w:hanging="284"/>
        <w:textAlignment w:val="baseline"/>
      </w:pPr>
      <w:r w:rsidRPr="0062397D">
        <w:t>Cel 2 - wykorzystanie wodoru jako paliwa alternatywnego w transporcie;</w:t>
      </w:r>
    </w:p>
    <w:p w14:paraId="6DBBCE9F" w14:textId="5C6EF042" w:rsidR="003B5E1E" w:rsidRPr="0062397D" w:rsidRDefault="003B5E1E">
      <w:pPr>
        <w:numPr>
          <w:ilvl w:val="0"/>
          <w:numId w:val="146"/>
        </w:numPr>
        <w:shd w:val="clear" w:color="auto" w:fill="FFFFFF"/>
        <w:tabs>
          <w:tab w:val="clear" w:pos="720"/>
          <w:tab w:val="num" w:pos="993"/>
        </w:tabs>
        <w:spacing w:line="360" w:lineRule="auto"/>
        <w:ind w:left="426" w:hanging="284"/>
        <w:textAlignment w:val="baseline"/>
      </w:pPr>
      <w:r w:rsidRPr="0062397D">
        <w:t>Cel 3 - wsparcie dekarbonizacji przemysłu;</w:t>
      </w:r>
    </w:p>
    <w:p w14:paraId="58F2A34B" w14:textId="7F6B630F" w:rsidR="003B5E1E" w:rsidRPr="0062397D" w:rsidRDefault="003B5E1E">
      <w:pPr>
        <w:numPr>
          <w:ilvl w:val="0"/>
          <w:numId w:val="146"/>
        </w:numPr>
        <w:shd w:val="clear" w:color="auto" w:fill="FFFFFF"/>
        <w:tabs>
          <w:tab w:val="clear" w:pos="720"/>
          <w:tab w:val="num" w:pos="993"/>
        </w:tabs>
        <w:spacing w:line="360" w:lineRule="auto"/>
        <w:ind w:left="426" w:hanging="284"/>
        <w:textAlignment w:val="baseline"/>
      </w:pPr>
      <w:r w:rsidRPr="0062397D">
        <w:t>Cel 4 - produkcja wodoru w nowych instalacjach;</w:t>
      </w:r>
    </w:p>
    <w:p w14:paraId="6F6F660F" w14:textId="09FE547D" w:rsidR="003B5E1E" w:rsidRPr="0062397D" w:rsidRDefault="003B5E1E">
      <w:pPr>
        <w:numPr>
          <w:ilvl w:val="0"/>
          <w:numId w:val="146"/>
        </w:numPr>
        <w:shd w:val="clear" w:color="auto" w:fill="FFFFFF"/>
        <w:tabs>
          <w:tab w:val="clear" w:pos="720"/>
          <w:tab w:val="num" w:pos="993"/>
        </w:tabs>
        <w:spacing w:line="360" w:lineRule="auto"/>
        <w:ind w:left="426" w:hanging="284"/>
        <w:textAlignment w:val="baseline"/>
      </w:pPr>
      <w:r w:rsidRPr="0062397D">
        <w:t xml:space="preserve">Cel 5 - sprawny i bezpieczny </w:t>
      </w:r>
      <w:proofErr w:type="spellStart"/>
      <w:r w:rsidRPr="0062397D">
        <w:t>przesył</w:t>
      </w:r>
      <w:proofErr w:type="spellEnd"/>
      <w:r w:rsidRPr="0062397D">
        <w:t>, dystrybucja i magazynowanie wodoru;</w:t>
      </w:r>
    </w:p>
    <w:p w14:paraId="1FAB4A48" w14:textId="77777777" w:rsidR="003B5E1E" w:rsidRPr="0062397D" w:rsidRDefault="003B5E1E">
      <w:pPr>
        <w:numPr>
          <w:ilvl w:val="0"/>
          <w:numId w:val="146"/>
        </w:numPr>
        <w:shd w:val="clear" w:color="auto" w:fill="FFFFFF"/>
        <w:tabs>
          <w:tab w:val="clear" w:pos="720"/>
          <w:tab w:val="num" w:pos="993"/>
        </w:tabs>
        <w:spacing w:line="360" w:lineRule="auto"/>
        <w:ind w:left="426" w:hanging="284"/>
        <w:textAlignment w:val="baseline"/>
      </w:pPr>
      <w:r w:rsidRPr="0062397D">
        <w:t>Cel 6 - stworzenie stabilnego otoczenia regulacyjnego.</w:t>
      </w:r>
    </w:p>
    <w:p w14:paraId="2A3A2717" w14:textId="26EFC7E2" w:rsidR="002D0319" w:rsidRPr="0062397D" w:rsidRDefault="003B5E1E" w:rsidP="00D7671D">
      <w:pPr>
        <w:spacing w:line="360" w:lineRule="auto"/>
        <w:jc w:val="both"/>
      </w:pPr>
      <w:r w:rsidRPr="0062397D">
        <w:t>D</w:t>
      </w:r>
      <w:r w:rsidR="008C5E3F" w:rsidRPr="0062397D">
        <w:t xml:space="preserve">o 2025 roku </w:t>
      </w:r>
      <w:r w:rsidR="00D7671D" w:rsidRPr="0062397D">
        <w:t>Strategia</w:t>
      </w:r>
      <w:r w:rsidRPr="0062397D">
        <w:t xml:space="preserve"> zakłada</w:t>
      </w:r>
      <w:r w:rsidR="00D7671D" w:rsidRPr="0062397D">
        <w:t>,</w:t>
      </w:r>
      <w:r w:rsidRPr="0062397D">
        <w:t xml:space="preserve"> między innymi</w:t>
      </w:r>
      <w:r w:rsidR="00D7671D" w:rsidRPr="0062397D">
        <w:t>,</w:t>
      </w:r>
      <w:r w:rsidRPr="0062397D">
        <w:t xml:space="preserve"> </w:t>
      </w:r>
      <w:r w:rsidR="008C5E3F" w:rsidRPr="0062397D">
        <w:t>uruchomienie na terenie kraju 32 stacji tankowania wodoru</w:t>
      </w:r>
      <w:r w:rsidRPr="0062397D">
        <w:t xml:space="preserve"> czy wprowadzenie do eksploatacji 100-250 autobusów zasilanych wodorem.</w:t>
      </w:r>
      <w:r w:rsidR="00D7671D" w:rsidRPr="0062397D">
        <w:t xml:space="preserve"> Ponadto dokument stwierdza, że </w:t>
      </w:r>
      <w:r w:rsidR="002D0319" w:rsidRPr="0062397D">
        <w:t>„</w:t>
      </w:r>
      <w:r w:rsidR="00D7671D" w:rsidRPr="0062397D">
        <w:t>p</w:t>
      </w:r>
      <w:r w:rsidR="002D0319" w:rsidRPr="0062397D">
        <w:t>otencjalnych możliwości wykorzystania wodoru należy szukać nie tylko w transporcie drogowym, ale też w zastosowaniach lotniczych, kolejowych i morskich. Kolej napędzana paliwem wodorowym może stać się atrakcyjna w zakresie przewozów towarowych,</w:t>
      </w:r>
      <w:r w:rsidR="00465F45">
        <w:br/>
      </w:r>
      <w:r w:rsidR="002D0319" w:rsidRPr="0062397D">
        <w:t>a przede wszystkim przewozów pasażerskich na poziomie regionalnym i ponadregionalnym. Jej konkurencyjność wzrasta w przypadku transportu na duże odległości. Pociągi zasilane wodorem zastąpią pojazdy spalinowe (zespoły trakcyjne/lokomotywy) użytkowane na niezelektryfikowanych liniach kolejowych. Działania na rzecz promocji tych rozwiązań są prowadzone w wielu krajach, również w Polsce, a wielu przewoźników kolejowych i organizatorów przewozów kolejowych</w:t>
      </w:r>
      <w:r w:rsidR="00465F45">
        <w:br/>
      </w:r>
      <w:r w:rsidR="002D0319" w:rsidRPr="0062397D">
        <w:t>w Polsce wyraża zainteresowanie zakupem pojazdów wyposażonych w ogniwa wodorowe”</w:t>
      </w:r>
    </w:p>
    <w:p w14:paraId="455B8909" w14:textId="77777777" w:rsidR="00927AAB" w:rsidRPr="00F0486C" w:rsidRDefault="00927AAB" w:rsidP="00927AAB">
      <w:pPr>
        <w:spacing w:line="360" w:lineRule="auto"/>
        <w:ind w:firstLine="708"/>
        <w:jc w:val="both"/>
      </w:pPr>
      <w:r w:rsidRPr="00F0486C">
        <w:rPr>
          <w:b/>
          <w:bCs/>
        </w:rPr>
        <w:t xml:space="preserve">Wsparcie finansowe dla infrastruktury i rynku pojazdów </w:t>
      </w:r>
    </w:p>
    <w:p w14:paraId="63A4FE1A" w14:textId="77777777" w:rsidR="00927AAB" w:rsidRPr="00F0486C" w:rsidRDefault="00927AAB" w:rsidP="00927AAB">
      <w:pPr>
        <w:spacing w:line="360" w:lineRule="auto"/>
        <w:ind w:firstLine="708"/>
        <w:jc w:val="both"/>
      </w:pPr>
      <w:r w:rsidRPr="00F0486C">
        <w:t>Jak podkreślono w Krajowych ramach polityki rozwoju infrastruktury paliw alternatywnych rozwój infrastruktury i rynku pojazdów napędzanych paliwami alternatywnymi potrzebuje odpowiednich instrumentów wspierających, jak system dopłat czy ulg podatkowych, ale także eliminacji zidentyfikowanych barier prawnych, dookreślenia z</w:t>
      </w:r>
      <w:r w:rsidRPr="00F0486C">
        <w:rPr>
          <w:bCs/>
          <w:color w:val="000000"/>
        </w:rPr>
        <w:t xml:space="preserve">asad funkcjonowania rynku paliw alternatywnych i przepisów stricte technicznych. </w:t>
      </w:r>
      <w:r w:rsidRPr="00F0486C">
        <w:t xml:space="preserve">Dokument przewiduje utworzenie instrumentu finansowego, którego środki byłby przeznaczone m.in. na wsparcie: </w:t>
      </w:r>
    </w:p>
    <w:p w14:paraId="4BB5117F" w14:textId="77777777" w:rsidR="00927AAB" w:rsidRPr="00F0486C" w:rsidRDefault="00927AAB">
      <w:pPr>
        <w:numPr>
          <w:ilvl w:val="0"/>
          <w:numId w:val="46"/>
        </w:numPr>
        <w:spacing w:line="360" w:lineRule="auto"/>
        <w:contextualSpacing/>
        <w:jc w:val="both"/>
      </w:pPr>
      <w:r w:rsidRPr="00F0486C">
        <w:t xml:space="preserve">zakupu pojazdów elektrycznych, pojazdów napędzanych sprężonym gazem ziemnym (CNG) oraz skroplonym gazem ziemnym (LNG); </w:t>
      </w:r>
    </w:p>
    <w:p w14:paraId="7C6D1E1C" w14:textId="77777777" w:rsidR="00927AAB" w:rsidRPr="00F0486C" w:rsidRDefault="00927AAB">
      <w:pPr>
        <w:numPr>
          <w:ilvl w:val="0"/>
          <w:numId w:val="46"/>
        </w:numPr>
        <w:spacing w:line="360" w:lineRule="auto"/>
        <w:contextualSpacing/>
        <w:jc w:val="both"/>
      </w:pPr>
      <w:r w:rsidRPr="00F0486C">
        <w:t xml:space="preserve">budowy i rozwoju infrastruktury paliw alternatywnych, w szczególności punktów ładowania pojazdów energią elektryczną i punktów tankowania gazu ziemnego; </w:t>
      </w:r>
    </w:p>
    <w:p w14:paraId="0129045F" w14:textId="77777777" w:rsidR="00927AAB" w:rsidRPr="00F0486C" w:rsidRDefault="00927AAB">
      <w:pPr>
        <w:numPr>
          <w:ilvl w:val="0"/>
          <w:numId w:val="46"/>
        </w:numPr>
        <w:spacing w:line="360" w:lineRule="auto"/>
        <w:contextualSpacing/>
        <w:jc w:val="both"/>
      </w:pPr>
      <w:r w:rsidRPr="00F0486C">
        <w:t>polityki opłat za parkowanie pojazdów niskoemisyjnych.</w:t>
      </w:r>
    </w:p>
    <w:p w14:paraId="1D996F14" w14:textId="363392EE" w:rsidR="00927AAB" w:rsidRDefault="00927AAB" w:rsidP="00927AAB">
      <w:pPr>
        <w:spacing w:line="360" w:lineRule="auto"/>
        <w:ind w:firstLine="708"/>
        <w:jc w:val="both"/>
      </w:pPr>
      <w:r w:rsidRPr="00F0486C">
        <w:t xml:space="preserve">Z kolei, ustawa </w:t>
      </w:r>
      <w:r w:rsidRPr="00F0486C">
        <w:rPr>
          <w:bCs/>
        </w:rPr>
        <w:t xml:space="preserve">o </w:t>
      </w:r>
      <w:proofErr w:type="spellStart"/>
      <w:r w:rsidRPr="00F0486C">
        <w:rPr>
          <w:bCs/>
        </w:rPr>
        <w:t>elektromobilności</w:t>
      </w:r>
      <w:proofErr w:type="spellEnd"/>
      <w:r w:rsidRPr="00F0486C">
        <w:rPr>
          <w:bCs/>
        </w:rPr>
        <w:t xml:space="preserve"> i paliwach alternatywnych </w:t>
      </w:r>
      <w:r w:rsidRPr="00F0486C">
        <w:t>zakłada budowę sieci bazowej infrastruktury dla paliw alternatywnych w aglomeracjach miejskich, na obszarach gęsto zaludnionych oraz wzdłuż dróg należących do sieci TNT</w:t>
      </w:r>
      <w:r w:rsidR="008A02BC">
        <w:t>-T</w:t>
      </w:r>
      <w:r w:rsidRPr="00F0486C">
        <w:t>. Rozbudowa sieci ma zapewnić swobodne przemieszczanie się samochodów z napędem alternatywnym, bez obawy o brak możliwości doładowania. Sieć bazową ma tworzyć ok. 6 tys. punktów ładowania energią elektryczną i 70 punktów tankowania CNG.</w:t>
      </w:r>
    </w:p>
    <w:p w14:paraId="3782963C" w14:textId="78FC9CBA" w:rsidR="00AA1A3B" w:rsidRPr="00861BDF" w:rsidRDefault="00AA1A3B" w:rsidP="00AA1A3B">
      <w:pPr>
        <w:spacing w:line="360" w:lineRule="auto"/>
        <w:ind w:firstLine="708"/>
        <w:jc w:val="both"/>
        <w:rPr>
          <w:shd w:val="clear" w:color="auto" w:fill="FFFFFF"/>
        </w:rPr>
      </w:pPr>
      <w:r w:rsidRPr="00861BDF">
        <w:t xml:space="preserve">W obszarze województwa świętokrzyskiego dokument </w:t>
      </w:r>
      <w:r w:rsidRPr="00861BDF">
        <w:rPr>
          <w:i/>
          <w:iCs/>
        </w:rPr>
        <w:t>Krajowe ramy polityki rozwoju infrastruktury paliw alternatywnych</w:t>
      </w:r>
      <w:r w:rsidRPr="00861BDF">
        <w:t xml:space="preserve"> w aglomeracji Kielc przewiduje lokalizację 120 elektrycznych punktów ładowania pojazdów (w tym 6 o dużej mocy) oraz z 2 stacji tankowania CNG. Zgodnie</w:t>
      </w:r>
      <w:r w:rsidR="00A11D75" w:rsidRPr="00861BDF">
        <w:br/>
      </w:r>
      <w:r w:rsidRPr="00861BDF">
        <w:t xml:space="preserve">z </w:t>
      </w:r>
      <w:r w:rsidRPr="00861BDF">
        <w:rPr>
          <w:shd w:val="clear" w:color="auto" w:fill="FFFFFF"/>
        </w:rPr>
        <w:t xml:space="preserve">Ewidencją Infrastruktury Paliw Alternatywnych na obszarze województwa na koniec września 2023 roku funkcjonowało </w:t>
      </w:r>
      <w:r w:rsidR="003E2CF1" w:rsidRPr="00861BDF">
        <w:rPr>
          <w:shd w:val="clear" w:color="auto" w:fill="FFFFFF"/>
        </w:rPr>
        <w:t>4</w:t>
      </w:r>
      <w:r w:rsidRPr="00861BDF">
        <w:rPr>
          <w:shd w:val="clear" w:color="auto" w:fill="FFFFFF"/>
        </w:rPr>
        <w:t xml:space="preserve">6 </w:t>
      </w:r>
      <w:r w:rsidR="003E2CF1" w:rsidRPr="00861BDF">
        <w:rPr>
          <w:shd w:val="clear" w:color="auto" w:fill="FFFFFF"/>
        </w:rPr>
        <w:t>punktów</w:t>
      </w:r>
      <w:r w:rsidRPr="00861BDF">
        <w:rPr>
          <w:shd w:val="clear" w:color="auto" w:fill="FFFFFF"/>
        </w:rPr>
        <w:t xml:space="preserve"> ładowania</w:t>
      </w:r>
      <w:r w:rsidR="003E2CF1" w:rsidRPr="00861BDF">
        <w:rPr>
          <w:shd w:val="clear" w:color="auto" w:fill="FFFFFF"/>
        </w:rPr>
        <w:t xml:space="preserve"> </w:t>
      </w:r>
      <w:r w:rsidRPr="00861BDF">
        <w:rPr>
          <w:shd w:val="clear" w:color="auto" w:fill="FFFFFF"/>
        </w:rPr>
        <w:t xml:space="preserve">pojazdów </w:t>
      </w:r>
      <w:r w:rsidR="003E2CF1" w:rsidRPr="00861BDF">
        <w:rPr>
          <w:shd w:val="clear" w:color="auto" w:fill="FFFFFF"/>
        </w:rPr>
        <w:t>elektrycznych</w:t>
      </w:r>
      <w:r w:rsidRPr="00861BDF">
        <w:rPr>
          <w:shd w:val="clear" w:color="auto" w:fill="FFFFFF"/>
        </w:rPr>
        <w:t xml:space="preserve">, w tym </w:t>
      </w:r>
      <w:r w:rsidR="003E2CF1" w:rsidRPr="00861BDF">
        <w:rPr>
          <w:shd w:val="clear" w:color="auto" w:fill="FFFFFF"/>
        </w:rPr>
        <w:t>12</w:t>
      </w:r>
      <w:r w:rsidRPr="00861BDF">
        <w:rPr>
          <w:shd w:val="clear" w:color="auto" w:fill="FFFFFF"/>
        </w:rPr>
        <w:t xml:space="preserve"> o dużej mocy powyżej 22 kW,</w:t>
      </w:r>
      <w:r w:rsidR="00811F6D" w:rsidRPr="00861BDF">
        <w:rPr>
          <w:shd w:val="clear" w:color="auto" w:fill="FFFFFF"/>
        </w:rPr>
        <w:t xml:space="preserve"> o łącznej mocy prawie 1700 kW</w:t>
      </w:r>
      <w:r w:rsidRPr="00861BDF">
        <w:rPr>
          <w:shd w:val="clear" w:color="auto" w:fill="FFFFFF"/>
        </w:rPr>
        <w:t xml:space="preserve"> oraz 2 punkty tankowania CNG. Oznacza to, że zrealizowane zostały założenia </w:t>
      </w:r>
      <w:r w:rsidR="001A0DFE" w:rsidRPr="00861BDF">
        <w:rPr>
          <w:shd w:val="clear" w:color="auto" w:fill="FFFFFF"/>
        </w:rPr>
        <w:t>Krajowych ram w zakresie stacji tankowania CNG oraz punktów ładowania pojazdów elektrycznych o dużej mocy. Nie został jeszcze osiągnięty generalny cel</w:t>
      </w:r>
      <w:r w:rsidR="00A11D75" w:rsidRPr="00861BDF">
        <w:rPr>
          <w:shd w:val="clear" w:color="auto" w:fill="FFFFFF"/>
        </w:rPr>
        <w:br/>
      </w:r>
      <w:r w:rsidR="001A0DFE" w:rsidRPr="00861BDF">
        <w:rPr>
          <w:shd w:val="clear" w:color="auto" w:fill="FFFFFF"/>
        </w:rPr>
        <w:t xml:space="preserve">w zakresie punktów ładowania pojazdów elektrycznych który zakładał powstanie co najmniej 120 takich </w:t>
      </w:r>
      <w:r w:rsidR="003E2CF1" w:rsidRPr="00861BDF">
        <w:rPr>
          <w:shd w:val="clear" w:color="auto" w:fill="FFFFFF"/>
        </w:rPr>
        <w:t>punktów</w:t>
      </w:r>
      <w:r w:rsidR="001A0DFE" w:rsidRPr="00861BDF">
        <w:rPr>
          <w:shd w:val="clear" w:color="auto" w:fill="FFFFFF"/>
        </w:rPr>
        <w:t>. W związku z tym cel ten pozostaje aktualny. Znalazło to swoje odzwierciedlenie we wprowadzonym wskaźniku w systemie monitoringu realizacji RPT</w:t>
      </w:r>
      <w:r w:rsidR="00AD5344" w:rsidRPr="00861BDF">
        <w:rPr>
          <w:shd w:val="clear" w:color="auto" w:fill="FFFFFF"/>
        </w:rPr>
        <w:t xml:space="preserve">, spójnym z celami wyznaczonymi w </w:t>
      </w:r>
      <w:r w:rsidR="00AD5344" w:rsidRPr="00861BDF">
        <w:t>Krajowych ramach polityki rozwoju infrastruktury paliw alternatywnych</w:t>
      </w:r>
      <w:r w:rsidR="001A0DFE" w:rsidRPr="00861BDF">
        <w:rPr>
          <w:shd w:val="clear" w:color="auto" w:fill="FFFFFF"/>
        </w:rPr>
        <w:t xml:space="preserve">. </w:t>
      </w:r>
    </w:p>
    <w:p w14:paraId="2EB72483" w14:textId="54F8569F" w:rsidR="002E42B6" w:rsidRPr="00861BDF" w:rsidRDefault="002E42B6" w:rsidP="002E42B6">
      <w:pPr>
        <w:spacing w:line="360" w:lineRule="auto"/>
        <w:ind w:firstLine="708"/>
        <w:jc w:val="both"/>
        <w:rPr>
          <w:shd w:val="clear" w:color="auto" w:fill="FFFFFF"/>
        </w:rPr>
      </w:pPr>
      <w:r w:rsidRPr="00861BDF">
        <w:rPr>
          <w:shd w:val="clear" w:color="auto" w:fill="FFFFFF"/>
        </w:rPr>
        <w:t>RPT nie przewiduje bezpośrednich inwestycji regionu w infrastrukturę paliw alternatywnych</w:t>
      </w:r>
      <w:r w:rsidR="00564FD7" w:rsidRPr="00861BDF">
        <w:rPr>
          <w:shd w:val="clear" w:color="auto" w:fill="FFFFFF"/>
        </w:rPr>
        <w:t xml:space="preserve"> choć nie wyklucza takiego działania w przypadku gdyby okazało się to niezbędne lub uzasadnione</w:t>
      </w:r>
      <w:r w:rsidRPr="00861BDF">
        <w:rPr>
          <w:shd w:val="clear" w:color="auto" w:fill="FFFFFF"/>
        </w:rPr>
        <w:t xml:space="preserve">. Zakłada się, podobnie jak </w:t>
      </w:r>
      <w:r w:rsidR="00704FB6" w:rsidRPr="00861BDF">
        <w:rPr>
          <w:shd w:val="clear" w:color="auto" w:fill="FFFFFF"/>
        </w:rPr>
        <w:t xml:space="preserve">w </w:t>
      </w:r>
      <w:r w:rsidRPr="00861BDF">
        <w:rPr>
          <w:shd w:val="clear" w:color="auto" w:fill="FFFFFF"/>
        </w:rPr>
        <w:t xml:space="preserve">dokumencie </w:t>
      </w:r>
      <w:r w:rsidRPr="00861BDF">
        <w:rPr>
          <w:i/>
          <w:iCs/>
        </w:rPr>
        <w:t xml:space="preserve">Krajowe ramy polityki rozwoju infrastruktury paliw alternatywnych, </w:t>
      </w:r>
      <w:r w:rsidR="00564FD7" w:rsidRPr="00861BDF">
        <w:t>że podstawowym działaniem regionu w tym zakresie będzie</w:t>
      </w:r>
      <w:r w:rsidR="00564FD7" w:rsidRPr="00861BDF">
        <w:rPr>
          <w:i/>
          <w:iCs/>
        </w:rPr>
        <w:t xml:space="preserve"> </w:t>
      </w:r>
      <w:r w:rsidRPr="00861BDF">
        <w:rPr>
          <w:shd w:val="clear" w:color="auto" w:fill="FFFFFF"/>
        </w:rPr>
        <w:t>wsparcie</w:t>
      </w:r>
      <w:r w:rsidR="00564FD7" w:rsidRPr="00861BDF">
        <w:rPr>
          <w:shd w:val="clear" w:color="auto" w:fill="FFFFFF"/>
        </w:rPr>
        <w:t xml:space="preserve"> tej branży między innymi poprzez dofinansowanie </w:t>
      </w:r>
      <w:r w:rsidRPr="00861BDF">
        <w:t>zakupu pojazdów elektrycznych, pojazdów napędzanych sprężonym gazem ziemnym (CNG)</w:t>
      </w:r>
      <w:r w:rsidR="00704FB6" w:rsidRPr="00861BDF">
        <w:t xml:space="preserve">, </w:t>
      </w:r>
      <w:r w:rsidRPr="00861BDF">
        <w:t xml:space="preserve">skroplonym gazem ziemnym (LNG) </w:t>
      </w:r>
      <w:r w:rsidR="00704FB6" w:rsidRPr="00861BDF">
        <w:t xml:space="preserve">lub wodorem </w:t>
      </w:r>
      <w:r w:rsidRPr="00861BDF">
        <w:t>oraz budow</w:t>
      </w:r>
      <w:r w:rsidR="00FE092B" w:rsidRPr="00861BDF">
        <w:t>y</w:t>
      </w:r>
      <w:r w:rsidRPr="00861BDF">
        <w:t xml:space="preserve"> i rozw</w:t>
      </w:r>
      <w:r w:rsidR="00FE092B" w:rsidRPr="00861BDF">
        <w:t>oju</w:t>
      </w:r>
      <w:r w:rsidRPr="00861BDF">
        <w:t xml:space="preserve"> infrastruktury paliw alternatywnych, w szczególności punktów ładowania pojazdów energią elektryczną</w:t>
      </w:r>
      <w:r w:rsidR="00704FB6" w:rsidRPr="00861BDF">
        <w:t xml:space="preserve"> oraz </w:t>
      </w:r>
      <w:r w:rsidRPr="00861BDF">
        <w:t>tankowania gazu ziemnego</w:t>
      </w:r>
      <w:r w:rsidR="00704FB6" w:rsidRPr="00861BDF">
        <w:t xml:space="preserve"> i wodoru.</w:t>
      </w:r>
      <w:r w:rsidR="00A0182D" w:rsidRPr="00861BDF">
        <w:t xml:space="preserve"> Inwestycje te będą realizowane przy uwzględnieniu celów wynikających z Rozporządzenia UE 2023/1804 w sprawie rozwoju infrastruktury paliw alternatywnych i uchylenia dyrektywy 2014/94/UE.</w:t>
      </w:r>
      <w:r w:rsidR="00704FB6" w:rsidRPr="00861BDF">
        <w:t xml:space="preserve"> </w:t>
      </w:r>
    </w:p>
    <w:p w14:paraId="1D8E1AD7" w14:textId="77777777" w:rsidR="00927AAB" w:rsidRPr="00F0486C" w:rsidRDefault="00927AAB" w:rsidP="00927AAB">
      <w:pPr>
        <w:spacing w:line="360" w:lineRule="auto"/>
        <w:ind w:firstLine="708"/>
        <w:jc w:val="both"/>
        <w:rPr>
          <w:b/>
          <w:bCs/>
        </w:rPr>
      </w:pPr>
      <w:r w:rsidRPr="00F0486C">
        <w:rPr>
          <w:b/>
          <w:bCs/>
        </w:rPr>
        <w:t>Strefy czystego powietrza</w:t>
      </w:r>
    </w:p>
    <w:p w14:paraId="5E3339A0" w14:textId="6955970F" w:rsidR="00A74A36" w:rsidRPr="00861BDF" w:rsidRDefault="00A74A36" w:rsidP="00861BDF">
      <w:pPr>
        <w:spacing w:line="360" w:lineRule="auto"/>
        <w:ind w:firstLine="708"/>
        <w:jc w:val="both"/>
      </w:pPr>
      <w:r w:rsidRPr="00861BDF">
        <w:t>Ministerstwo Klimatu i Środowiska prz</w:t>
      </w:r>
      <w:r w:rsidRPr="00861BDF">
        <w:rPr>
          <w:shd w:val="clear" w:color="auto" w:fill="FFFFFF"/>
        </w:rPr>
        <w:t xml:space="preserve">eprowadziło nowelizację ustawy o </w:t>
      </w:r>
      <w:proofErr w:type="spellStart"/>
      <w:r w:rsidRPr="00861BDF">
        <w:rPr>
          <w:shd w:val="clear" w:color="auto" w:fill="FFFFFF"/>
        </w:rPr>
        <w:t>elektromobilności</w:t>
      </w:r>
      <w:proofErr w:type="spellEnd"/>
      <w:r w:rsidRPr="00861BDF">
        <w:rPr>
          <w:shd w:val="clear" w:color="auto" w:fill="FFFFFF"/>
        </w:rPr>
        <w:t xml:space="preserve"> i paliwach alternatywnych. Przewidują one m.in. utworzenie w Polsce stref czystego transportu.</w:t>
      </w:r>
      <w:r w:rsidR="00A11D75" w:rsidRPr="00861BDF">
        <w:rPr>
          <w:shd w:val="clear" w:color="auto" w:fill="FFFFFF"/>
        </w:rPr>
        <w:br/>
      </w:r>
      <w:r w:rsidRPr="00861BDF">
        <w:rPr>
          <w:shd w:val="clear" w:color="auto" w:fill="FFFFFF"/>
        </w:rPr>
        <w:t xml:space="preserve">W Polsce pierwsze takie strefy, po których nie będą mogły się poruszać pojazdy o określonej klasie emisyjnej, zaczną obowiązywać prawdopodobnie od połowy 2024 roku w Krakowie i Warszawie. </w:t>
      </w:r>
    </w:p>
    <w:p w14:paraId="0221195C" w14:textId="4AD69F9C" w:rsidR="00D6773E" w:rsidRPr="00F0486C" w:rsidRDefault="00D6773E" w:rsidP="00C43433"/>
    <w:p w14:paraId="7C0CC831" w14:textId="25FAB1F6" w:rsidR="00756263" w:rsidRPr="00F0486C" w:rsidRDefault="00756263" w:rsidP="000D43AA">
      <w:pPr>
        <w:pStyle w:val="Nagwek2"/>
        <w:spacing w:line="360" w:lineRule="auto"/>
        <w:rPr>
          <w:b/>
          <w:bCs/>
          <w:szCs w:val="24"/>
        </w:rPr>
      </w:pPr>
      <w:bookmarkStart w:id="75" w:name="_Toc157602076"/>
      <w:r w:rsidRPr="00F0486C">
        <w:rPr>
          <w:b/>
          <w:bCs/>
          <w:szCs w:val="24"/>
        </w:rPr>
        <w:t>3.</w:t>
      </w:r>
      <w:r w:rsidR="008B5ED5" w:rsidRPr="00F0486C">
        <w:rPr>
          <w:b/>
          <w:bCs/>
          <w:szCs w:val="24"/>
        </w:rPr>
        <w:t>3</w:t>
      </w:r>
      <w:r w:rsidRPr="00F0486C">
        <w:rPr>
          <w:b/>
          <w:bCs/>
          <w:szCs w:val="24"/>
        </w:rPr>
        <w:t xml:space="preserve"> </w:t>
      </w:r>
      <w:r w:rsidR="00860B5E" w:rsidRPr="00F0486C">
        <w:rPr>
          <w:b/>
          <w:bCs/>
          <w:szCs w:val="24"/>
        </w:rPr>
        <w:t>K</w:t>
      </w:r>
      <w:r w:rsidRPr="00F0486C">
        <w:rPr>
          <w:b/>
          <w:bCs/>
          <w:szCs w:val="24"/>
        </w:rPr>
        <w:t>rajow</w:t>
      </w:r>
      <w:r w:rsidR="00860B5E" w:rsidRPr="00F0486C">
        <w:rPr>
          <w:b/>
          <w:bCs/>
          <w:szCs w:val="24"/>
        </w:rPr>
        <w:t>y</w:t>
      </w:r>
      <w:r w:rsidRPr="00F0486C">
        <w:rPr>
          <w:b/>
          <w:bCs/>
          <w:szCs w:val="24"/>
        </w:rPr>
        <w:t>, regionaln</w:t>
      </w:r>
      <w:r w:rsidR="00860B5E" w:rsidRPr="00F0486C">
        <w:rPr>
          <w:b/>
          <w:bCs/>
          <w:szCs w:val="24"/>
        </w:rPr>
        <w:t>e</w:t>
      </w:r>
      <w:r w:rsidRPr="00F0486C">
        <w:rPr>
          <w:b/>
          <w:bCs/>
          <w:szCs w:val="24"/>
        </w:rPr>
        <w:t xml:space="preserve"> i lokaln</w:t>
      </w:r>
      <w:r w:rsidR="00860B5E" w:rsidRPr="00F0486C">
        <w:rPr>
          <w:b/>
          <w:bCs/>
          <w:szCs w:val="24"/>
        </w:rPr>
        <w:t>e</w:t>
      </w:r>
      <w:r w:rsidRPr="00F0486C">
        <w:rPr>
          <w:b/>
          <w:bCs/>
          <w:szCs w:val="24"/>
        </w:rPr>
        <w:t xml:space="preserve"> węzł</w:t>
      </w:r>
      <w:r w:rsidR="00860B5E" w:rsidRPr="00F0486C">
        <w:rPr>
          <w:b/>
          <w:bCs/>
          <w:szCs w:val="24"/>
        </w:rPr>
        <w:t>y</w:t>
      </w:r>
      <w:r w:rsidRPr="00F0486C">
        <w:rPr>
          <w:b/>
          <w:bCs/>
          <w:szCs w:val="24"/>
        </w:rPr>
        <w:t xml:space="preserve"> transportow</w:t>
      </w:r>
      <w:r w:rsidR="00860B5E" w:rsidRPr="00F0486C">
        <w:rPr>
          <w:b/>
          <w:bCs/>
          <w:szCs w:val="24"/>
        </w:rPr>
        <w:t>e</w:t>
      </w:r>
      <w:r w:rsidR="006A56B0">
        <w:rPr>
          <w:b/>
          <w:bCs/>
          <w:szCs w:val="24"/>
        </w:rPr>
        <w:t xml:space="preserve"> jako generatory ruchu</w:t>
      </w:r>
      <w:bookmarkEnd w:id="75"/>
    </w:p>
    <w:p w14:paraId="58B8FC88" w14:textId="0A41547D" w:rsidR="00A30568" w:rsidRDefault="00A30568" w:rsidP="000D43AA">
      <w:pPr>
        <w:spacing w:line="360" w:lineRule="auto"/>
        <w:ind w:firstLine="708"/>
        <w:jc w:val="both"/>
      </w:pPr>
      <w:bookmarkStart w:id="76" w:name="_Hlk77329335"/>
      <w:r>
        <w:t>Podstawowym elementem w analizach transportowych są między innymi generatory ruchu czyli miejsca, w których ruch powstaje i gdzie ruch jest absorbowany. W skali województwa głównymi generatorami ruchu jest sie</w:t>
      </w:r>
      <w:r w:rsidR="00770F53">
        <w:t>ć</w:t>
      </w:r>
      <w:r>
        <w:t xml:space="preserve"> osadnicza</w:t>
      </w:r>
      <w:r w:rsidR="00D75798">
        <w:t xml:space="preserve">, </w:t>
      </w:r>
      <w:r w:rsidR="00BE3889">
        <w:t>szczególnie największe miejscowości</w:t>
      </w:r>
      <w:r w:rsidR="005E56BE">
        <w:t>,</w:t>
      </w:r>
      <w:r w:rsidR="00D75798">
        <w:br/>
      </w:r>
      <w:r>
        <w:t>i związan</w:t>
      </w:r>
      <w:r w:rsidR="00BE3889">
        <w:t>y</w:t>
      </w:r>
      <w:r>
        <w:t xml:space="preserve"> z nią </w:t>
      </w:r>
      <w:r w:rsidR="00BE3889">
        <w:t xml:space="preserve">rozkład ludności i </w:t>
      </w:r>
      <w:r>
        <w:t>migracja</w:t>
      </w:r>
      <w:r w:rsidR="00BE3889">
        <w:t xml:space="preserve">. W obszarze województwa świętokrzyskiego generatorami ruchu są lokalne, regionalne i krajowy węzeł transportowy. </w:t>
      </w:r>
      <w:r w:rsidR="006013F7">
        <w:t>Główny wpływ poszczególnych rodzajów węzłów odnosi się do połączeń krajowych oraz częściowo regionalnych – w przypadku węzła krajowego, połączeń regionalnych oraz częściowo krajowych i lokalnych</w:t>
      </w:r>
      <w:r w:rsidR="00D75798">
        <w:br/>
      </w:r>
      <w:r w:rsidR="006013F7">
        <w:t>– w przypadku węzłów regionalnych, połączeń lokalnych oraz częściowo regionalnych</w:t>
      </w:r>
      <w:r w:rsidR="00D75798">
        <w:br/>
      </w:r>
      <w:r w:rsidR="006013F7">
        <w:t>– w przypadku węzłów lokalnych. Wewnątrz samych generatorów ruchu</w:t>
      </w:r>
      <w:r w:rsidR="00E02BCB">
        <w:t xml:space="preserve">, </w:t>
      </w:r>
      <w:r w:rsidR="006013F7">
        <w:t>ich wewnętrznymi generatorami ruchu</w:t>
      </w:r>
      <w:r w:rsidR="00E02BCB">
        <w:t xml:space="preserve"> są miejsca pracy, duże obiekty przemysłowe lub usługowe, szkoły, uczelnie czy instytucje publiczne takie jak: urzędy jednostek samorządu terytorialnego, urzędy centralne, instytucje ochrony zdrowia, instytucje kultury czy obiekty turystyczne.  </w:t>
      </w:r>
    </w:p>
    <w:p w14:paraId="77CFFAB4" w14:textId="13B8E324" w:rsidR="001B4070" w:rsidRDefault="001B4070" w:rsidP="009450E5">
      <w:pPr>
        <w:spacing w:line="360" w:lineRule="auto"/>
        <w:ind w:firstLine="708"/>
        <w:jc w:val="both"/>
      </w:pPr>
      <w:r>
        <w:t xml:space="preserve">W obszarze województwa świętokrzyskiego, w ślad za </w:t>
      </w:r>
      <w:r w:rsidRPr="001B4070">
        <w:rPr>
          <w:i/>
          <w:iCs/>
        </w:rPr>
        <w:t>Planem zagospodarowania przestrzennego województwa świętokrzyskiego</w:t>
      </w:r>
      <w:r>
        <w:t xml:space="preserve">, wskazać można kilka </w:t>
      </w:r>
      <w:r w:rsidR="00E53C5E">
        <w:t xml:space="preserve">obszarów funkcjonalnych różniących się strukturą gospodarczą a tym samym mających różny wpływ na generowanie potoków ruchu. Na północy województwa znajduje się duży obszar przemysłowy obejmujący miasta od Końskich poprzez </w:t>
      </w:r>
      <w:r w:rsidR="001478C1">
        <w:t>Skarżysko</w:t>
      </w:r>
      <w:r w:rsidR="00E53C5E">
        <w:t>-Kamienną i Starachowice aż po Ostrowiec Świętokrzyski i Ożarów. Środkowa i południowa część województwa</w:t>
      </w:r>
      <w:r w:rsidR="001478C1">
        <w:t>, z wyłączeniem stolicy województwa i jej obszaru funkcjonalnego,</w:t>
      </w:r>
      <w:r w:rsidR="00E53C5E">
        <w:t xml:space="preserve"> to obszary głównie o charakterze rolniczym. </w:t>
      </w:r>
      <w:r w:rsidR="002B34AB">
        <w:t xml:space="preserve">Ponadto specyficzne cechy posiadają trzy obszary: </w:t>
      </w:r>
      <w:r w:rsidR="00102759">
        <w:t xml:space="preserve">położony na wschód od Kielc </w:t>
      </w:r>
      <w:r w:rsidR="002B34AB">
        <w:t>obszar turystyczny Gór Świ</w:t>
      </w:r>
      <w:r w:rsidR="00177A9F">
        <w:t>ę</w:t>
      </w:r>
      <w:r w:rsidR="002B34AB">
        <w:t>tokrzyskich</w:t>
      </w:r>
      <w:r w:rsidR="00102759">
        <w:t xml:space="preserve"> oraz zlokalizowane w południowej części regionu </w:t>
      </w:r>
      <w:r w:rsidR="00177A9F">
        <w:t>obszar turystyczno-uzdrowiskowy w rejonie miast Busko-Zdrój i Solec-Zdrój</w:t>
      </w:r>
      <w:r w:rsidR="00A525C2">
        <w:t>,</w:t>
      </w:r>
      <w:r w:rsidR="00177A9F">
        <w:t xml:space="preserve"> </w:t>
      </w:r>
      <w:r w:rsidR="00102759">
        <w:t>i</w:t>
      </w:r>
      <w:r w:rsidR="00177A9F">
        <w:t xml:space="preserve"> staszowski obszar aktywności gospodarczej w rejonie Staszowa</w:t>
      </w:r>
      <w:r w:rsidR="00D75798">
        <w:br/>
      </w:r>
      <w:r w:rsidR="00177A9F">
        <w:t>i Połańca.</w:t>
      </w:r>
    </w:p>
    <w:p w14:paraId="4A177DEF" w14:textId="7153BFC0" w:rsidR="002221BC" w:rsidRDefault="002221BC" w:rsidP="009450E5">
      <w:pPr>
        <w:spacing w:line="360" w:lineRule="auto"/>
        <w:ind w:firstLine="708"/>
        <w:jc w:val="both"/>
      </w:pPr>
      <w:r w:rsidRPr="00F0486C">
        <w:t>W celu zapewnienia prawidłowego działania węzłów komunikacyjnych</w:t>
      </w:r>
      <w:r w:rsidR="00E55F08" w:rsidRPr="00F0486C">
        <w:t xml:space="preserve"> i ich</w:t>
      </w:r>
      <w:r w:rsidRPr="00F0486C">
        <w:t xml:space="preserve"> </w:t>
      </w:r>
      <w:r w:rsidR="00E55F08" w:rsidRPr="00F0486C">
        <w:t xml:space="preserve">dostosowania do regionalnych potrzeb przewozowych </w:t>
      </w:r>
      <w:r w:rsidRPr="00F0486C">
        <w:t>w województwie konieczna jest ich racjonalna hierarchizacja oraz podjęcie działań inwestycyjnych mających na celu usprawnienie ich funkcjonowania. Będzie to osiągane poprzez modernizację i usprawnienie samych węzłów jak też, rozbudowę i modernizację ich powiązań drog</w:t>
      </w:r>
      <w:r w:rsidR="00C10012" w:rsidRPr="00F0486C">
        <w:t xml:space="preserve">owych i </w:t>
      </w:r>
      <w:r w:rsidR="009450E5" w:rsidRPr="00F0486C">
        <w:t>kolejowy</w:t>
      </w:r>
      <w:r w:rsidR="00C10012" w:rsidRPr="00F0486C">
        <w:t>ch</w:t>
      </w:r>
      <w:r w:rsidR="009450E5" w:rsidRPr="00F0486C">
        <w:t xml:space="preserve"> </w:t>
      </w:r>
      <w:r w:rsidR="00E55F08" w:rsidRPr="00F0486C">
        <w:t>oraz tam gdzie istnieje taka potrzeba, drogami rowerowymi</w:t>
      </w:r>
      <w:r w:rsidR="00D75798">
        <w:br/>
      </w:r>
      <w:r w:rsidR="00E55F08" w:rsidRPr="00F0486C">
        <w:t>i liniami transportu publicznego.</w:t>
      </w:r>
    </w:p>
    <w:p w14:paraId="3023BCCA" w14:textId="7B76E2A1" w:rsidR="009D7D60" w:rsidRPr="00F0486C" w:rsidRDefault="004945FF" w:rsidP="009D7D60">
      <w:pPr>
        <w:spacing w:line="360" w:lineRule="auto"/>
        <w:ind w:right="83"/>
        <w:jc w:val="both"/>
      </w:pPr>
      <w:r w:rsidRPr="00F0486C">
        <w:rPr>
          <w:noProof/>
        </w:rPr>
        <w:drawing>
          <wp:inline distT="0" distB="0" distL="0" distR="0" wp14:anchorId="15605F4D" wp14:editId="25E47AE0">
            <wp:extent cx="6263640" cy="5293360"/>
            <wp:effectExtent l="0" t="0" r="3810" b="254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63640" cy="5293360"/>
                    </a:xfrm>
                    <a:prstGeom prst="rect">
                      <a:avLst/>
                    </a:prstGeom>
                    <a:noFill/>
                    <a:ln>
                      <a:noFill/>
                    </a:ln>
                  </pic:spPr>
                </pic:pic>
              </a:graphicData>
            </a:graphic>
          </wp:inline>
        </w:drawing>
      </w:r>
    </w:p>
    <w:p w14:paraId="7FCD17A5" w14:textId="3A150485" w:rsidR="0079786D" w:rsidRPr="008849F3" w:rsidRDefault="0079786D" w:rsidP="0079786D">
      <w:pPr>
        <w:jc w:val="both"/>
        <w:rPr>
          <w:sz w:val="20"/>
          <w:szCs w:val="20"/>
        </w:rPr>
      </w:pPr>
      <w:bookmarkStart w:id="77" w:name="_Hlk77329658"/>
      <w:r w:rsidRPr="008849F3">
        <w:rPr>
          <w:sz w:val="20"/>
          <w:szCs w:val="20"/>
        </w:rPr>
        <w:t>Rysunek</w:t>
      </w:r>
      <w:r w:rsidR="008849F3" w:rsidRPr="008849F3">
        <w:rPr>
          <w:sz w:val="20"/>
          <w:szCs w:val="20"/>
        </w:rPr>
        <w:t xml:space="preserve"> </w:t>
      </w:r>
      <w:r w:rsidR="0002315E">
        <w:rPr>
          <w:sz w:val="20"/>
          <w:szCs w:val="20"/>
        </w:rPr>
        <w:t xml:space="preserve">nr </w:t>
      </w:r>
      <w:r w:rsidR="008849F3" w:rsidRPr="008849F3">
        <w:rPr>
          <w:sz w:val="20"/>
          <w:szCs w:val="20"/>
        </w:rPr>
        <w:t>38</w:t>
      </w:r>
      <w:r w:rsidR="0002315E">
        <w:rPr>
          <w:sz w:val="20"/>
          <w:szCs w:val="20"/>
        </w:rPr>
        <w:t>.</w:t>
      </w:r>
      <w:r w:rsidRPr="008849F3">
        <w:rPr>
          <w:sz w:val="20"/>
          <w:szCs w:val="20"/>
        </w:rPr>
        <w:t xml:space="preserve"> </w:t>
      </w:r>
      <w:bookmarkStart w:id="78" w:name="_Hlk155183224"/>
      <w:r w:rsidRPr="008849F3">
        <w:rPr>
          <w:sz w:val="20"/>
          <w:szCs w:val="20"/>
        </w:rPr>
        <w:t>Istniejąca sieć krajowego, regionalnych i lokalnych węzłów transportowych</w:t>
      </w:r>
      <w:r w:rsidR="001A075A" w:rsidRPr="008849F3">
        <w:rPr>
          <w:sz w:val="20"/>
          <w:szCs w:val="20"/>
        </w:rPr>
        <w:t xml:space="preserve"> – generatory ruchu</w:t>
      </w:r>
      <w:bookmarkEnd w:id="78"/>
      <w:r w:rsidR="0002315E">
        <w:rPr>
          <w:sz w:val="20"/>
          <w:szCs w:val="20"/>
        </w:rPr>
        <w:t>.</w:t>
      </w:r>
    </w:p>
    <w:p w14:paraId="7A1121CE" w14:textId="09FF5838" w:rsidR="0079786D" w:rsidRPr="008849F3" w:rsidRDefault="0079786D" w:rsidP="0079786D">
      <w:pPr>
        <w:jc w:val="both"/>
        <w:rPr>
          <w:sz w:val="20"/>
          <w:szCs w:val="20"/>
        </w:rPr>
      </w:pPr>
      <w:r w:rsidRPr="008849F3">
        <w:rPr>
          <w:sz w:val="20"/>
          <w:szCs w:val="20"/>
        </w:rPr>
        <w:t>Źródło: Opracowanie własne</w:t>
      </w:r>
    </w:p>
    <w:bookmarkEnd w:id="77"/>
    <w:p w14:paraId="76CE08EF" w14:textId="77777777" w:rsidR="0073189D" w:rsidRDefault="0073189D" w:rsidP="002221BC">
      <w:pPr>
        <w:pStyle w:val="Tekstpodstawowy31"/>
        <w:suppressAutoHyphens/>
        <w:ind w:firstLine="708"/>
        <w:rPr>
          <w:rFonts w:ascii="Times New Roman" w:hAnsi="Times New Roman"/>
          <w:szCs w:val="24"/>
        </w:rPr>
      </w:pPr>
    </w:p>
    <w:p w14:paraId="192A85EA" w14:textId="77777777" w:rsidR="00EB6FFE" w:rsidRPr="00F0486C" w:rsidRDefault="00EB6FFE" w:rsidP="00EB6FFE">
      <w:pPr>
        <w:spacing w:line="360" w:lineRule="auto"/>
        <w:ind w:firstLine="708"/>
        <w:jc w:val="both"/>
      </w:pPr>
      <w:r w:rsidRPr="00F0486C">
        <w:t xml:space="preserve">Sieć węzłów transportowych, </w:t>
      </w:r>
      <w:r>
        <w:t xml:space="preserve">jak wspomniano wyżej </w:t>
      </w:r>
      <w:r w:rsidRPr="00F0486C">
        <w:t>będących jednocześnie generatorami ruchu, oparto o istniejącą sieć osadniczą województwa. Najważniejszym węzłem o znaczeniu krajowym są Kielce, stolica województwa a jednocześnie najważniejszy węzeł transportowy. Sieć węzłów regionalnych tworzą siedziby powiatów uzupełnione o miejscowości gminne, które ze względu na przebiegającą przez ich teren infrastrukturę transportową pełni</w:t>
      </w:r>
      <w:r>
        <w:t>ą</w:t>
      </w:r>
      <w:r w:rsidRPr="00F0486C">
        <w:t xml:space="preserve"> rolę ważniejszą niż by to wynikało z funkcji administracyjnej. </w:t>
      </w:r>
    </w:p>
    <w:p w14:paraId="190969BF" w14:textId="77777777" w:rsidR="00EB6FFE" w:rsidRDefault="00EB6FFE" w:rsidP="00181656">
      <w:pPr>
        <w:pStyle w:val="Tekstpodstawowy3"/>
        <w:spacing w:line="360" w:lineRule="auto"/>
        <w:jc w:val="both"/>
        <w:rPr>
          <w:rFonts w:ascii="Times New Roman" w:hAnsi="Times New Roman"/>
          <w:b/>
          <w:sz w:val="24"/>
          <w:szCs w:val="24"/>
        </w:rPr>
      </w:pPr>
    </w:p>
    <w:p w14:paraId="36A2E372" w14:textId="1E64B892" w:rsidR="002221BC" w:rsidRPr="00F0486C" w:rsidRDefault="002221BC" w:rsidP="00181656">
      <w:pPr>
        <w:pStyle w:val="Tekstpodstawowy3"/>
        <w:spacing w:line="360" w:lineRule="auto"/>
        <w:jc w:val="both"/>
        <w:rPr>
          <w:rFonts w:ascii="Times New Roman" w:hAnsi="Times New Roman"/>
          <w:b/>
          <w:sz w:val="24"/>
          <w:szCs w:val="24"/>
        </w:rPr>
      </w:pPr>
      <w:r w:rsidRPr="00F0486C">
        <w:rPr>
          <w:rFonts w:ascii="Times New Roman" w:hAnsi="Times New Roman"/>
          <w:b/>
          <w:sz w:val="24"/>
          <w:szCs w:val="24"/>
        </w:rPr>
        <w:t xml:space="preserve">Węzeł krajowy Kielce </w:t>
      </w:r>
      <w:r w:rsidR="00E55F08" w:rsidRPr="00F0486C">
        <w:rPr>
          <w:rFonts w:ascii="Times New Roman" w:hAnsi="Times New Roman"/>
          <w:b/>
          <w:sz w:val="24"/>
          <w:szCs w:val="24"/>
        </w:rPr>
        <w:t xml:space="preserve">- </w:t>
      </w:r>
      <w:r w:rsidRPr="00F0486C">
        <w:rPr>
          <w:rFonts w:ascii="Times New Roman" w:hAnsi="Times New Roman"/>
          <w:b/>
          <w:sz w:val="24"/>
          <w:szCs w:val="24"/>
        </w:rPr>
        <w:t>główny węzeł komunikacyjny województwa</w:t>
      </w:r>
    </w:p>
    <w:p w14:paraId="0407A6C0" w14:textId="7BBAA1AB" w:rsidR="002221BC" w:rsidRDefault="002221BC" w:rsidP="00181656">
      <w:pPr>
        <w:spacing w:line="360" w:lineRule="auto"/>
        <w:ind w:firstLine="708"/>
        <w:jc w:val="both"/>
      </w:pPr>
      <w:r w:rsidRPr="00F0486C">
        <w:t xml:space="preserve">Węzeł komunikacyjny Kielce tworzą korytarze komunikacyjne drogowe, kolejowe </w:t>
      </w:r>
      <w:r w:rsidR="00E55F08" w:rsidRPr="00F0486C">
        <w:t xml:space="preserve">oraz </w:t>
      </w:r>
      <w:r w:rsidRPr="00F0486C">
        <w:t>istniejące lotnisko</w:t>
      </w:r>
      <w:r w:rsidR="00D2262E">
        <w:t xml:space="preserve"> lokalne</w:t>
      </w:r>
      <w:r w:rsidR="00B7751C">
        <w:t xml:space="preserve"> w Masłowie</w:t>
      </w:r>
      <w:r w:rsidRPr="00F0486C">
        <w:t xml:space="preserve">.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2160"/>
        <w:gridCol w:w="2592"/>
      </w:tblGrid>
      <w:tr w:rsidR="002221BC" w:rsidRPr="00F0486C" w14:paraId="2CA732EC" w14:textId="77777777" w:rsidTr="006A5400">
        <w:trPr>
          <w:trHeight w:val="577"/>
          <w:jc w:val="center"/>
        </w:trPr>
        <w:tc>
          <w:tcPr>
            <w:tcW w:w="4320" w:type="dxa"/>
            <w:shd w:val="clear" w:color="auto" w:fill="92D050"/>
            <w:vAlign w:val="center"/>
          </w:tcPr>
          <w:p w14:paraId="3494B6AB" w14:textId="77777777" w:rsidR="002221BC" w:rsidRPr="00F0486C" w:rsidRDefault="002221BC" w:rsidP="0017659C">
            <w:pPr>
              <w:pStyle w:val="Tekstpodstawowy31"/>
              <w:suppressAutoHyphens/>
              <w:jc w:val="center"/>
              <w:rPr>
                <w:rFonts w:ascii="Times New Roman" w:hAnsi="Times New Roman"/>
                <w:b/>
                <w:szCs w:val="24"/>
              </w:rPr>
            </w:pPr>
            <w:r w:rsidRPr="00F0486C">
              <w:rPr>
                <w:rFonts w:ascii="Times New Roman" w:hAnsi="Times New Roman"/>
                <w:b/>
                <w:szCs w:val="24"/>
              </w:rPr>
              <w:t>Nr korytarza komunikacyjnego</w:t>
            </w:r>
          </w:p>
        </w:tc>
        <w:tc>
          <w:tcPr>
            <w:tcW w:w="2160" w:type="dxa"/>
            <w:shd w:val="clear" w:color="auto" w:fill="92D050"/>
            <w:vAlign w:val="center"/>
          </w:tcPr>
          <w:p w14:paraId="48308A53" w14:textId="77777777" w:rsidR="002221BC" w:rsidRPr="00F0486C" w:rsidRDefault="002221BC" w:rsidP="0017659C">
            <w:pPr>
              <w:pStyle w:val="Tekstpodstawowy31"/>
              <w:suppressAutoHyphens/>
              <w:jc w:val="center"/>
              <w:rPr>
                <w:rFonts w:ascii="Times New Roman" w:hAnsi="Times New Roman"/>
                <w:b/>
                <w:szCs w:val="24"/>
              </w:rPr>
            </w:pPr>
            <w:r w:rsidRPr="00F0486C">
              <w:rPr>
                <w:rFonts w:ascii="Times New Roman" w:hAnsi="Times New Roman"/>
                <w:b/>
                <w:szCs w:val="24"/>
              </w:rPr>
              <w:t>Charakter korytarza</w:t>
            </w:r>
          </w:p>
        </w:tc>
        <w:tc>
          <w:tcPr>
            <w:tcW w:w="2592" w:type="dxa"/>
            <w:shd w:val="clear" w:color="auto" w:fill="92D050"/>
            <w:vAlign w:val="center"/>
          </w:tcPr>
          <w:p w14:paraId="5A2813E2" w14:textId="77777777" w:rsidR="0017659C" w:rsidRPr="00F0486C" w:rsidRDefault="002221BC" w:rsidP="0017659C">
            <w:pPr>
              <w:pStyle w:val="Tekstpodstawowy31"/>
              <w:suppressAutoHyphens/>
              <w:jc w:val="center"/>
              <w:rPr>
                <w:rFonts w:ascii="Times New Roman" w:hAnsi="Times New Roman"/>
                <w:b/>
                <w:szCs w:val="24"/>
              </w:rPr>
            </w:pPr>
            <w:r w:rsidRPr="00F0486C">
              <w:rPr>
                <w:rFonts w:ascii="Times New Roman" w:hAnsi="Times New Roman"/>
                <w:b/>
                <w:szCs w:val="24"/>
              </w:rPr>
              <w:t>Nr drogi</w:t>
            </w:r>
            <w:r w:rsidR="0017659C" w:rsidRPr="00F0486C">
              <w:rPr>
                <w:rFonts w:ascii="Times New Roman" w:hAnsi="Times New Roman"/>
                <w:b/>
                <w:szCs w:val="24"/>
              </w:rPr>
              <w:t>/</w:t>
            </w:r>
          </w:p>
          <w:p w14:paraId="09376194" w14:textId="13F5DCE6" w:rsidR="002221BC" w:rsidRPr="00F0486C" w:rsidRDefault="0017659C" w:rsidP="0017659C">
            <w:pPr>
              <w:pStyle w:val="Tekstpodstawowy31"/>
              <w:suppressAutoHyphens/>
              <w:jc w:val="center"/>
              <w:rPr>
                <w:rFonts w:ascii="Times New Roman" w:hAnsi="Times New Roman"/>
                <w:b/>
                <w:szCs w:val="24"/>
              </w:rPr>
            </w:pPr>
            <w:r w:rsidRPr="00F0486C">
              <w:rPr>
                <w:rFonts w:ascii="Times New Roman" w:hAnsi="Times New Roman"/>
                <w:b/>
                <w:szCs w:val="24"/>
              </w:rPr>
              <w:t>linii kolejowej</w:t>
            </w:r>
          </w:p>
        </w:tc>
      </w:tr>
      <w:tr w:rsidR="002221BC" w:rsidRPr="00F0486C" w14:paraId="2E172329" w14:textId="77777777" w:rsidTr="00EF7B39">
        <w:trPr>
          <w:trHeight w:val="142"/>
          <w:jc w:val="center"/>
        </w:trPr>
        <w:tc>
          <w:tcPr>
            <w:tcW w:w="4320" w:type="dxa"/>
          </w:tcPr>
          <w:p w14:paraId="25595E81" w14:textId="77777777" w:rsidR="002221BC" w:rsidRPr="00F0486C" w:rsidRDefault="002221BC" w:rsidP="00EF7B39">
            <w:pPr>
              <w:suppressAutoHyphens/>
            </w:pPr>
            <w:r w:rsidRPr="00F0486C">
              <w:t>1    Warszawa-Kielce-Kraków</w:t>
            </w:r>
          </w:p>
        </w:tc>
        <w:tc>
          <w:tcPr>
            <w:tcW w:w="2160" w:type="dxa"/>
          </w:tcPr>
          <w:p w14:paraId="708B3B60" w14:textId="77777777" w:rsidR="002221BC" w:rsidRPr="00F0486C" w:rsidRDefault="002221BC" w:rsidP="00EF7B39">
            <w:pPr>
              <w:suppressAutoHyphens/>
              <w:jc w:val="center"/>
            </w:pPr>
            <w:r w:rsidRPr="00F0486C">
              <w:t>Krajowy</w:t>
            </w:r>
          </w:p>
        </w:tc>
        <w:tc>
          <w:tcPr>
            <w:tcW w:w="2592" w:type="dxa"/>
          </w:tcPr>
          <w:p w14:paraId="2871BAC7" w14:textId="281BF40E"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 xml:space="preserve">DK S7 </w:t>
            </w:r>
          </w:p>
        </w:tc>
      </w:tr>
      <w:tr w:rsidR="002221BC" w:rsidRPr="00F0486C" w14:paraId="4E5ED99E" w14:textId="77777777" w:rsidTr="006A5400">
        <w:trPr>
          <w:jc w:val="center"/>
        </w:trPr>
        <w:tc>
          <w:tcPr>
            <w:tcW w:w="4320" w:type="dxa"/>
            <w:shd w:val="clear" w:color="auto" w:fill="E2EFD9" w:themeFill="accent6" w:themeFillTint="33"/>
          </w:tcPr>
          <w:p w14:paraId="48AC9E95" w14:textId="77777777" w:rsidR="002221BC" w:rsidRPr="00F0486C" w:rsidRDefault="002221BC" w:rsidP="00EF7B39">
            <w:pPr>
              <w:suppressAutoHyphens/>
            </w:pPr>
            <w:r w:rsidRPr="00F0486C">
              <w:t>2     Łódź-Kielce-Rzeszów</w:t>
            </w:r>
          </w:p>
        </w:tc>
        <w:tc>
          <w:tcPr>
            <w:tcW w:w="2160" w:type="dxa"/>
            <w:shd w:val="clear" w:color="auto" w:fill="E2EFD9" w:themeFill="accent6" w:themeFillTint="33"/>
          </w:tcPr>
          <w:p w14:paraId="214C86EF" w14:textId="77777777" w:rsidR="002221BC" w:rsidRPr="00F0486C" w:rsidRDefault="002221BC" w:rsidP="00EF7B39">
            <w:pPr>
              <w:suppressAutoHyphens/>
              <w:jc w:val="center"/>
            </w:pPr>
            <w:r w:rsidRPr="00F0486C">
              <w:t>Krajowy</w:t>
            </w:r>
          </w:p>
        </w:tc>
        <w:tc>
          <w:tcPr>
            <w:tcW w:w="2592" w:type="dxa"/>
            <w:shd w:val="clear" w:color="auto" w:fill="E2EFD9" w:themeFill="accent6" w:themeFillTint="33"/>
          </w:tcPr>
          <w:p w14:paraId="0FE13946"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DK nr (S)74, DK nr 77</w:t>
            </w:r>
          </w:p>
        </w:tc>
      </w:tr>
      <w:tr w:rsidR="002221BC" w:rsidRPr="00F0486C" w14:paraId="7C446096" w14:textId="77777777" w:rsidTr="00EF7B39">
        <w:trPr>
          <w:jc w:val="center"/>
        </w:trPr>
        <w:tc>
          <w:tcPr>
            <w:tcW w:w="4320" w:type="dxa"/>
          </w:tcPr>
          <w:p w14:paraId="27CF5C2A" w14:textId="77777777" w:rsidR="002221BC" w:rsidRPr="00F0486C" w:rsidRDefault="002221BC" w:rsidP="00EF7B39">
            <w:pPr>
              <w:suppressAutoHyphens/>
            </w:pPr>
            <w:r w:rsidRPr="00F0486C">
              <w:t>7     Kielce-Tarnów</w:t>
            </w:r>
          </w:p>
        </w:tc>
        <w:tc>
          <w:tcPr>
            <w:tcW w:w="2160" w:type="dxa"/>
          </w:tcPr>
          <w:p w14:paraId="590F81F6" w14:textId="77777777" w:rsidR="002221BC" w:rsidRPr="00F0486C" w:rsidRDefault="002221BC" w:rsidP="00EF7B39">
            <w:pPr>
              <w:suppressAutoHyphens/>
              <w:jc w:val="center"/>
            </w:pPr>
            <w:r w:rsidRPr="00F0486C">
              <w:t>Krajowy</w:t>
            </w:r>
          </w:p>
        </w:tc>
        <w:tc>
          <w:tcPr>
            <w:tcW w:w="2592" w:type="dxa"/>
          </w:tcPr>
          <w:p w14:paraId="42F997E1"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DK nr 73</w:t>
            </w:r>
          </w:p>
        </w:tc>
      </w:tr>
      <w:tr w:rsidR="002221BC" w:rsidRPr="00F0486C" w14:paraId="1066B845" w14:textId="77777777" w:rsidTr="006A5400">
        <w:trPr>
          <w:jc w:val="center"/>
        </w:trPr>
        <w:tc>
          <w:tcPr>
            <w:tcW w:w="4320" w:type="dxa"/>
            <w:shd w:val="clear" w:color="auto" w:fill="E2EFD9" w:themeFill="accent6" w:themeFillTint="33"/>
          </w:tcPr>
          <w:p w14:paraId="663A5021" w14:textId="77777777" w:rsidR="002221BC" w:rsidRPr="00F0486C" w:rsidRDefault="002221BC" w:rsidP="00EF7B39">
            <w:pPr>
              <w:suppressAutoHyphens/>
            </w:pPr>
            <w:r w:rsidRPr="00F0486C">
              <w:t>12   gr. woj. -</w:t>
            </w:r>
            <w:proofErr w:type="spellStart"/>
            <w:r w:rsidRPr="00F0486C">
              <w:t>Włoszczowa-Kielce</w:t>
            </w:r>
            <w:proofErr w:type="spellEnd"/>
          </w:p>
        </w:tc>
        <w:tc>
          <w:tcPr>
            <w:tcW w:w="2160" w:type="dxa"/>
            <w:shd w:val="clear" w:color="auto" w:fill="E2EFD9" w:themeFill="accent6" w:themeFillTint="33"/>
          </w:tcPr>
          <w:p w14:paraId="6620E2B8" w14:textId="77777777" w:rsidR="002221BC" w:rsidRPr="00F0486C" w:rsidRDefault="002221BC" w:rsidP="00EF7B39">
            <w:pPr>
              <w:suppressAutoHyphens/>
              <w:jc w:val="center"/>
            </w:pPr>
            <w:r w:rsidRPr="00F0486C">
              <w:t>Regionalny</w:t>
            </w:r>
          </w:p>
        </w:tc>
        <w:tc>
          <w:tcPr>
            <w:tcW w:w="2592" w:type="dxa"/>
            <w:shd w:val="clear" w:color="auto" w:fill="E2EFD9" w:themeFill="accent6" w:themeFillTint="33"/>
          </w:tcPr>
          <w:p w14:paraId="16A699CB"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DW nr 786</w:t>
            </w:r>
          </w:p>
        </w:tc>
      </w:tr>
      <w:tr w:rsidR="002221BC" w:rsidRPr="00F0486C" w14:paraId="383DCE29" w14:textId="77777777" w:rsidTr="00EF7B39">
        <w:trPr>
          <w:jc w:val="center"/>
        </w:trPr>
        <w:tc>
          <w:tcPr>
            <w:tcW w:w="4320" w:type="dxa"/>
          </w:tcPr>
          <w:p w14:paraId="4FB7F965" w14:textId="77777777" w:rsidR="002221BC" w:rsidRPr="00F0486C" w:rsidRDefault="002221BC" w:rsidP="00EF7B39">
            <w:pPr>
              <w:suppressAutoHyphens/>
            </w:pPr>
            <w:r w:rsidRPr="00F0486C">
              <w:t>23   Piekoszów-Kielce</w:t>
            </w:r>
          </w:p>
        </w:tc>
        <w:tc>
          <w:tcPr>
            <w:tcW w:w="2160" w:type="dxa"/>
          </w:tcPr>
          <w:p w14:paraId="5FE778B9" w14:textId="77777777" w:rsidR="002221BC" w:rsidRPr="00F0486C" w:rsidRDefault="002221BC" w:rsidP="00EF7B39">
            <w:pPr>
              <w:suppressAutoHyphens/>
              <w:jc w:val="center"/>
            </w:pPr>
            <w:r w:rsidRPr="00F0486C">
              <w:t>Regionalny</w:t>
            </w:r>
          </w:p>
        </w:tc>
        <w:tc>
          <w:tcPr>
            <w:tcW w:w="2592" w:type="dxa"/>
          </w:tcPr>
          <w:p w14:paraId="4E0F33AA"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DW nr 761</w:t>
            </w:r>
          </w:p>
        </w:tc>
      </w:tr>
      <w:tr w:rsidR="002221BC" w:rsidRPr="00F0486C" w14:paraId="55D64E41" w14:textId="77777777" w:rsidTr="006A5400">
        <w:trPr>
          <w:jc w:val="center"/>
        </w:trPr>
        <w:tc>
          <w:tcPr>
            <w:tcW w:w="4320" w:type="dxa"/>
            <w:shd w:val="clear" w:color="auto" w:fill="E2EFD9" w:themeFill="accent6" w:themeFillTint="33"/>
          </w:tcPr>
          <w:p w14:paraId="361AC6B9" w14:textId="77777777" w:rsidR="002221BC" w:rsidRPr="00F0486C" w:rsidRDefault="002221BC" w:rsidP="00EF7B39">
            <w:pPr>
              <w:suppressAutoHyphens/>
            </w:pPr>
            <w:r w:rsidRPr="00F0486C">
              <w:t xml:space="preserve">17   </w:t>
            </w:r>
            <w:proofErr w:type="spellStart"/>
            <w:r w:rsidRPr="00F0486C">
              <w:t>Włoszczowa-Małogoszcz-Kielce</w:t>
            </w:r>
            <w:proofErr w:type="spellEnd"/>
          </w:p>
        </w:tc>
        <w:tc>
          <w:tcPr>
            <w:tcW w:w="2160" w:type="dxa"/>
            <w:shd w:val="clear" w:color="auto" w:fill="E2EFD9" w:themeFill="accent6" w:themeFillTint="33"/>
          </w:tcPr>
          <w:p w14:paraId="3C467A27" w14:textId="77777777" w:rsidR="002221BC" w:rsidRPr="00F0486C" w:rsidRDefault="002221BC" w:rsidP="00EF7B39">
            <w:pPr>
              <w:suppressAutoHyphens/>
              <w:jc w:val="center"/>
            </w:pPr>
            <w:r w:rsidRPr="00F0486C">
              <w:t>Regionalny</w:t>
            </w:r>
          </w:p>
        </w:tc>
        <w:tc>
          <w:tcPr>
            <w:tcW w:w="2592" w:type="dxa"/>
            <w:shd w:val="clear" w:color="auto" w:fill="E2EFD9" w:themeFill="accent6" w:themeFillTint="33"/>
          </w:tcPr>
          <w:p w14:paraId="76C906ED" w14:textId="003C0AB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 xml:space="preserve">DP nr </w:t>
            </w:r>
            <w:r w:rsidR="00B54A9B">
              <w:rPr>
                <w:rFonts w:ascii="Times New Roman" w:hAnsi="Times New Roman"/>
                <w:szCs w:val="24"/>
              </w:rPr>
              <w:t>1182</w:t>
            </w:r>
            <w:r w:rsidRPr="00F0486C">
              <w:rPr>
                <w:rFonts w:ascii="Times New Roman" w:hAnsi="Times New Roman"/>
                <w:szCs w:val="24"/>
              </w:rPr>
              <w:t xml:space="preserve"> T,</w:t>
            </w:r>
          </w:p>
          <w:p w14:paraId="191BAD5B"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 xml:space="preserve"> DW nr 762</w:t>
            </w:r>
          </w:p>
        </w:tc>
      </w:tr>
      <w:tr w:rsidR="002221BC" w:rsidRPr="00F0486C" w14:paraId="0C8A29D6" w14:textId="77777777" w:rsidTr="00EF7B39">
        <w:trPr>
          <w:jc w:val="center"/>
        </w:trPr>
        <w:tc>
          <w:tcPr>
            <w:tcW w:w="4320" w:type="dxa"/>
          </w:tcPr>
          <w:p w14:paraId="1984F76C" w14:textId="77777777" w:rsidR="002221BC" w:rsidRPr="00F0486C" w:rsidRDefault="002221BC" w:rsidP="00EF7B39">
            <w:pPr>
              <w:suppressAutoHyphens/>
            </w:pPr>
            <w:r w:rsidRPr="00F0486C">
              <w:t>32   Kielce-Staszów-Połaniec</w:t>
            </w:r>
          </w:p>
        </w:tc>
        <w:tc>
          <w:tcPr>
            <w:tcW w:w="2160" w:type="dxa"/>
          </w:tcPr>
          <w:p w14:paraId="1D149B9D" w14:textId="77777777" w:rsidR="002221BC" w:rsidRPr="00F0486C" w:rsidRDefault="002221BC" w:rsidP="00EF7B39">
            <w:pPr>
              <w:suppressAutoHyphens/>
              <w:jc w:val="center"/>
            </w:pPr>
            <w:r w:rsidRPr="00F0486C">
              <w:t>Regionalny</w:t>
            </w:r>
          </w:p>
        </w:tc>
        <w:tc>
          <w:tcPr>
            <w:tcW w:w="2592" w:type="dxa"/>
          </w:tcPr>
          <w:p w14:paraId="3AA2A469"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DW nr 764</w:t>
            </w:r>
          </w:p>
        </w:tc>
      </w:tr>
      <w:tr w:rsidR="002221BC" w:rsidRPr="00F0486C" w14:paraId="44434AB2" w14:textId="77777777" w:rsidTr="006A5400">
        <w:trPr>
          <w:trHeight w:val="296"/>
          <w:jc w:val="center"/>
        </w:trPr>
        <w:tc>
          <w:tcPr>
            <w:tcW w:w="4320" w:type="dxa"/>
            <w:shd w:val="clear" w:color="auto" w:fill="E2EFD9" w:themeFill="accent6" w:themeFillTint="33"/>
          </w:tcPr>
          <w:p w14:paraId="2B73BA7B" w14:textId="77777777" w:rsidR="002221BC" w:rsidRPr="00F0486C" w:rsidRDefault="002221BC" w:rsidP="00EF7B39">
            <w:pPr>
              <w:suppressAutoHyphens/>
            </w:pPr>
            <w:r w:rsidRPr="00F0486C">
              <w:t>104 Kielce-Zagnańsk</w:t>
            </w:r>
          </w:p>
        </w:tc>
        <w:tc>
          <w:tcPr>
            <w:tcW w:w="2160" w:type="dxa"/>
            <w:shd w:val="clear" w:color="auto" w:fill="E2EFD9" w:themeFill="accent6" w:themeFillTint="33"/>
          </w:tcPr>
          <w:p w14:paraId="11C5BBF4" w14:textId="77777777" w:rsidR="002221BC" w:rsidRPr="00F0486C" w:rsidRDefault="002221BC" w:rsidP="00EF7B39">
            <w:pPr>
              <w:suppressAutoHyphens/>
              <w:jc w:val="center"/>
            </w:pPr>
            <w:r w:rsidRPr="00F0486C">
              <w:t>Lokalny</w:t>
            </w:r>
          </w:p>
        </w:tc>
        <w:tc>
          <w:tcPr>
            <w:tcW w:w="2592" w:type="dxa"/>
            <w:shd w:val="clear" w:color="auto" w:fill="E2EFD9" w:themeFill="accent6" w:themeFillTint="33"/>
          </w:tcPr>
          <w:p w14:paraId="69C84D1D" w14:textId="51906212" w:rsidR="002221BC" w:rsidRPr="00F0486C" w:rsidRDefault="002221BC" w:rsidP="00EF7B39">
            <w:pPr>
              <w:pStyle w:val="Tekstpodstawowy31"/>
              <w:suppressAutoHyphens/>
              <w:jc w:val="center"/>
              <w:rPr>
                <w:rFonts w:ascii="Times New Roman" w:hAnsi="Times New Roman"/>
                <w:b/>
                <w:szCs w:val="24"/>
              </w:rPr>
            </w:pPr>
            <w:r w:rsidRPr="00F0486C">
              <w:rPr>
                <w:rFonts w:ascii="Times New Roman" w:hAnsi="Times New Roman"/>
                <w:szCs w:val="24"/>
              </w:rPr>
              <w:t xml:space="preserve">DP nr </w:t>
            </w:r>
            <w:r w:rsidR="00B54A9B">
              <w:rPr>
                <w:rFonts w:ascii="Times New Roman" w:hAnsi="Times New Roman"/>
                <w:szCs w:val="24"/>
              </w:rPr>
              <w:t>1289</w:t>
            </w:r>
            <w:r w:rsidRPr="00F0486C">
              <w:rPr>
                <w:rFonts w:ascii="Times New Roman" w:hAnsi="Times New Roman"/>
                <w:szCs w:val="24"/>
              </w:rPr>
              <w:t xml:space="preserve"> T</w:t>
            </w:r>
          </w:p>
        </w:tc>
      </w:tr>
      <w:tr w:rsidR="00C10012" w:rsidRPr="00F0486C" w14:paraId="1CF0DBBA" w14:textId="77777777" w:rsidTr="00F1127B">
        <w:trPr>
          <w:trHeight w:val="240"/>
          <w:jc w:val="center"/>
        </w:trPr>
        <w:tc>
          <w:tcPr>
            <w:tcW w:w="4320" w:type="dxa"/>
          </w:tcPr>
          <w:p w14:paraId="20E57BA6" w14:textId="2B4F6039" w:rsidR="0017659C" w:rsidRPr="00F0486C" w:rsidRDefault="0017659C" w:rsidP="00C10012">
            <w:pPr>
              <w:suppressAutoHyphens/>
            </w:pPr>
            <w:r w:rsidRPr="00F0486C">
              <w:t>KK</w:t>
            </w:r>
            <w:r w:rsidR="00A4767A" w:rsidRPr="00F0486C">
              <w:t>2</w:t>
            </w:r>
            <w:r w:rsidRPr="00F0486C">
              <w:t xml:space="preserve"> </w:t>
            </w:r>
            <w:r w:rsidR="00C10012" w:rsidRPr="00F0486C">
              <w:t>Warszawa-Kraków</w:t>
            </w:r>
          </w:p>
        </w:tc>
        <w:tc>
          <w:tcPr>
            <w:tcW w:w="2160" w:type="dxa"/>
          </w:tcPr>
          <w:p w14:paraId="1EC54DDF" w14:textId="7BBC819B" w:rsidR="00C10012" w:rsidRPr="00F0486C" w:rsidRDefault="0017659C" w:rsidP="00C10012">
            <w:pPr>
              <w:suppressAutoHyphens/>
              <w:jc w:val="center"/>
            </w:pPr>
            <w:r w:rsidRPr="00F0486C">
              <w:t>Krajowy</w:t>
            </w:r>
          </w:p>
        </w:tc>
        <w:tc>
          <w:tcPr>
            <w:tcW w:w="2592" w:type="dxa"/>
          </w:tcPr>
          <w:p w14:paraId="12493131" w14:textId="142BAA7F" w:rsidR="0017659C" w:rsidRPr="00F0486C" w:rsidRDefault="00C10012" w:rsidP="00C10012">
            <w:pPr>
              <w:pStyle w:val="Tekstpodstawowy31"/>
              <w:suppressAutoHyphens/>
              <w:jc w:val="center"/>
              <w:rPr>
                <w:rFonts w:ascii="Times New Roman" w:hAnsi="Times New Roman"/>
                <w:szCs w:val="24"/>
              </w:rPr>
            </w:pPr>
            <w:r w:rsidRPr="00F0486C">
              <w:rPr>
                <w:rFonts w:ascii="Times New Roman" w:hAnsi="Times New Roman"/>
                <w:szCs w:val="24"/>
              </w:rPr>
              <w:t>LK 8</w:t>
            </w:r>
          </w:p>
        </w:tc>
      </w:tr>
      <w:tr w:rsidR="00F1127B" w:rsidRPr="00F0486C" w14:paraId="2001E833" w14:textId="77777777" w:rsidTr="006A5400">
        <w:trPr>
          <w:trHeight w:val="300"/>
          <w:jc w:val="center"/>
        </w:trPr>
        <w:tc>
          <w:tcPr>
            <w:tcW w:w="4320" w:type="dxa"/>
            <w:shd w:val="clear" w:color="auto" w:fill="E2EFD9" w:themeFill="accent6" w:themeFillTint="33"/>
          </w:tcPr>
          <w:p w14:paraId="1EC88063" w14:textId="6E2F6555" w:rsidR="00F1127B" w:rsidRPr="00F0486C" w:rsidRDefault="00F1127B" w:rsidP="00F1127B">
            <w:pPr>
              <w:suppressAutoHyphens/>
            </w:pPr>
            <w:r w:rsidRPr="00F0486C">
              <w:t>KK3 Kielce-Częstochowa</w:t>
            </w:r>
          </w:p>
        </w:tc>
        <w:tc>
          <w:tcPr>
            <w:tcW w:w="2160" w:type="dxa"/>
            <w:shd w:val="clear" w:color="auto" w:fill="E2EFD9" w:themeFill="accent6" w:themeFillTint="33"/>
          </w:tcPr>
          <w:p w14:paraId="0CF2197B" w14:textId="2D5D9F7E" w:rsidR="00F1127B" w:rsidRPr="00F0486C" w:rsidRDefault="00F1127B" w:rsidP="00F1127B">
            <w:pPr>
              <w:suppressAutoHyphens/>
              <w:jc w:val="center"/>
            </w:pPr>
            <w:r w:rsidRPr="00F0486C">
              <w:t xml:space="preserve"> Krajowy</w:t>
            </w:r>
          </w:p>
        </w:tc>
        <w:tc>
          <w:tcPr>
            <w:tcW w:w="2592" w:type="dxa"/>
            <w:shd w:val="clear" w:color="auto" w:fill="E2EFD9" w:themeFill="accent6" w:themeFillTint="33"/>
          </w:tcPr>
          <w:p w14:paraId="3EC82A0C" w14:textId="1A218D05" w:rsidR="00F1127B" w:rsidRPr="00F0486C" w:rsidRDefault="00F1127B" w:rsidP="00F1127B">
            <w:pPr>
              <w:pStyle w:val="Tekstpodstawowy31"/>
              <w:suppressAutoHyphens/>
              <w:jc w:val="center"/>
              <w:rPr>
                <w:rFonts w:ascii="Times New Roman" w:hAnsi="Times New Roman"/>
                <w:szCs w:val="24"/>
              </w:rPr>
            </w:pPr>
            <w:r w:rsidRPr="00F0486C">
              <w:rPr>
                <w:rFonts w:ascii="Times New Roman" w:hAnsi="Times New Roman"/>
                <w:szCs w:val="24"/>
              </w:rPr>
              <w:t>LK 61</w:t>
            </w:r>
          </w:p>
        </w:tc>
      </w:tr>
      <w:tr w:rsidR="00F1127B" w:rsidRPr="00F0486C" w14:paraId="3FE969CE" w14:textId="77777777" w:rsidTr="00F1127B">
        <w:trPr>
          <w:trHeight w:val="257"/>
          <w:jc w:val="center"/>
        </w:trPr>
        <w:tc>
          <w:tcPr>
            <w:tcW w:w="4320" w:type="dxa"/>
          </w:tcPr>
          <w:p w14:paraId="2AB280EA" w14:textId="418D1005" w:rsidR="00F1127B" w:rsidRPr="00F0486C" w:rsidRDefault="00F1127B" w:rsidP="00F1127B">
            <w:pPr>
              <w:suppressAutoHyphens/>
            </w:pPr>
            <w:r w:rsidRPr="00F0486C">
              <w:t>KK5 Kielce-Tarnów</w:t>
            </w:r>
          </w:p>
        </w:tc>
        <w:tc>
          <w:tcPr>
            <w:tcW w:w="2160" w:type="dxa"/>
          </w:tcPr>
          <w:p w14:paraId="1D0857F8" w14:textId="7DDC2A31" w:rsidR="00F1127B" w:rsidRPr="00F0486C" w:rsidRDefault="00F1127B" w:rsidP="00F1127B">
            <w:pPr>
              <w:suppressAutoHyphens/>
              <w:jc w:val="center"/>
            </w:pPr>
            <w:r w:rsidRPr="00F0486C">
              <w:t xml:space="preserve"> Krajowy</w:t>
            </w:r>
          </w:p>
        </w:tc>
        <w:tc>
          <w:tcPr>
            <w:tcW w:w="2592" w:type="dxa"/>
          </w:tcPr>
          <w:p w14:paraId="64237918" w14:textId="0AF46BE5" w:rsidR="00F1127B" w:rsidRPr="00F0486C" w:rsidRDefault="00F1127B" w:rsidP="00F1127B">
            <w:pPr>
              <w:pStyle w:val="Tekstpodstawowy31"/>
              <w:suppressAutoHyphens/>
              <w:jc w:val="center"/>
              <w:rPr>
                <w:rFonts w:ascii="Times New Roman" w:hAnsi="Times New Roman"/>
                <w:szCs w:val="24"/>
              </w:rPr>
            </w:pPr>
            <w:r w:rsidRPr="00F0486C">
              <w:rPr>
                <w:rFonts w:ascii="Times New Roman" w:hAnsi="Times New Roman"/>
                <w:szCs w:val="24"/>
              </w:rPr>
              <w:t>LK 73</w:t>
            </w:r>
          </w:p>
        </w:tc>
      </w:tr>
      <w:tr w:rsidR="00F1127B" w:rsidRPr="00F0486C" w14:paraId="7C35BE2C" w14:textId="77777777" w:rsidTr="006A5400">
        <w:trPr>
          <w:trHeight w:val="105"/>
          <w:jc w:val="center"/>
        </w:trPr>
        <w:tc>
          <w:tcPr>
            <w:tcW w:w="4320" w:type="dxa"/>
            <w:shd w:val="clear" w:color="auto" w:fill="E2EFD9" w:themeFill="accent6" w:themeFillTint="33"/>
          </w:tcPr>
          <w:p w14:paraId="51AE0530" w14:textId="0C450BD8" w:rsidR="00F1127B" w:rsidRPr="00F0486C" w:rsidRDefault="00F1127B" w:rsidP="00F1127B">
            <w:pPr>
              <w:suppressAutoHyphens/>
            </w:pPr>
            <w:r w:rsidRPr="00F0486C">
              <w:t xml:space="preserve">KK2a Łącznica </w:t>
            </w:r>
          </w:p>
        </w:tc>
        <w:tc>
          <w:tcPr>
            <w:tcW w:w="2160" w:type="dxa"/>
            <w:shd w:val="clear" w:color="auto" w:fill="E2EFD9" w:themeFill="accent6" w:themeFillTint="33"/>
          </w:tcPr>
          <w:p w14:paraId="1C09EF16" w14:textId="46AB7FD3" w:rsidR="00F1127B" w:rsidRPr="00F0486C" w:rsidRDefault="00F1127B" w:rsidP="00F1127B">
            <w:pPr>
              <w:suppressAutoHyphens/>
              <w:jc w:val="center"/>
            </w:pPr>
            <w:r w:rsidRPr="00F0486C">
              <w:t xml:space="preserve"> Krajowy</w:t>
            </w:r>
          </w:p>
        </w:tc>
        <w:tc>
          <w:tcPr>
            <w:tcW w:w="2592" w:type="dxa"/>
            <w:shd w:val="clear" w:color="auto" w:fill="E2EFD9" w:themeFill="accent6" w:themeFillTint="33"/>
          </w:tcPr>
          <w:p w14:paraId="4425E101" w14:textId="4B4E839E" w:rsidR="00F1127B" w:rsidRPr="00F0486C" w:rsidRDefault="00F1127B" w:rsidP="00F1127B">
            <w:pPr>
              <w:pStyle w:val="Tekstpodstawowy31"/>
              <w:suppressAutoHyphens/>
              <w:jc w:val="center"/>
              <w:rPr>
                <w:rFonts w:ascii="Times New Roman" w:hAnsi="Times New Roman"/>
                <w:szCs w:val="24"/>
              </w:rPr>
            </w:pPr>
            <w:r w:rsidRPr="00F0486C">
              <w:rPr>
                <w:rFonts w:ascii="Times New Roman" w:hAnsi="Times New Roman"/>
                <w:szCs w:val="24"/>
              </w:rPr>
              <w:t>LK 567</w:t>
            </w:r>
          </w:p>
        </w:tc>
      </w:tr>
      <w:tr w:rsidR="00F1127B" w:rsidRPr="00F0486C" w14:paraId="2941BC51" w14:textId="77777777" w:rsidTr="00F1127B">
        <w:trPr>
          <w:trHeight w:val="110"/>
          <w:jc w:val="center"/>
        </w:trPr>
        <w:tc>
          <w:tcPr>
            <w:tcW w:w="4320" w:type="dxa"/>
          </w:tcPr>
          <w:p w14:paraId="78B544AE" w14:textId="2239656F" w:rsidR="00F1127B" w:rsidRPr="00F0486C" w:rsidRDefault="00F1127B" w:rsidP="00F1127B">
            <w:pPr>
              <w:suppressAutoHyphens/>
            </w:pPr>
            <w:r w:rsidRPr="00F0486C">
              <w:t>KK5a Łącznica</w:t>
            </w:r>
          </w:p>
        </w:tc>
        <w:tc>
          <w:tcPr>
            <w:tcW w:w="2160" w:type="dxa"/>
          </w:tcPr>
          <w:p w14:paraId="5D18C7DD" w14:textId="12444EC6" w:rsidR="00F1127B" w:rsidRPr="00F0486C" w:rsidRDefault="00F1127B" w:rsidP="00F1127B">
            <w:pPr>
              <w:suppressAutoHyphens/>
              <w:jc w:val="center"/>
            </w:pPr>
            <w:r w:rsidRPr="00F0486C">
              <w:t xml:space="preserve"> Krajowy </w:t>
            </w:r>
          </w:p>
        </w:tc>
        <w:tc>
          <w:tcPr>
            <w:tcW w:w="2592" w:type="dxa"/>
          </w:tcPr>
          <w:p w14:paraId="1AB83E7B" w14:textId="79E97B59" w:rsidR="00F1127B" w:rsidRPr="00F0486C" w:rsidRDefault="00F1127B" w:rsidP="00F1127B">
            <w:pPr>
              <w:pStyle w:val="Tekstpodstawowy31"/>
              <w:suppressAutoHyphens/>
              <w:jc w:val="center"/>
              <w:rPr>
                <w:rFonts w:ascii="Times New Roman" w:hAnsi="Times New Roman"/>
                <w:szCs w:val="24"/>
              </w:rPr>
            </w:pPr>
            <w:r w:rsidRPr="00F0486C">
              <w:rPr>
                <w:rFonts w:ascii="Times New Roman" w:hAnsi="Times New Roman"/>
                <w:szCs w:val="24"/>
              </w:rPr>
              <w:t>LK 568</w:t>
            </w:r>
          </w:p>
        </w:tc>
      </w:tr>
    </w:tbl>
    <w:p w14:paraId="25016828" w14:textId="77777777" w:rsidR="00557C8F" w:rsidRPr="00F0486C" w:rsidRDefault="00557C8F" w:rsidP="002221BC">
      <w:pPr>
        <w:jc w:val="both"/>
        <w:rPr>
          <w:highlight w:val="yellow"/>
        </w:rPr>
      </w:pPr>
    </w:p>
    <w:p w14:paraId="02F7B65E" w14:textId="77777777" w:rsidR="00A374EE" w:rsidRPr="00AE2A10" w:rsidRDefault="00A374EE" w:rsidP="00A374EE">
      <w:pPr>
        <w:spacing w:line="360" w:lineRule="auto"/>
        <w:jc w:val="both"/>
      </w:pPr>
      <w:r>
        <w:t xml:space="preserve">Potrzeby inwestycyjne </w:t>
      </w:r>
      <w:r w:rsidRPr="00F0486C">
        <w:t>w infrastrukturze drogowej</w:t>
      </w:r>
      <w:r>
        <w:t xml:space="preserve"> </w:t>
      </w:r>
      <w:r w:rsidRPr="00F0486C">
        <w:t xml:space="preserve">w węźle </w:t>
      </w:r>
      <w:r>
        <w:t>krajowym podzielono na dwie grupy: potrzeby inwestycyjne w podstawowym układzie komunikacyjnym oraz w uzupełniającym układzie komunikacyjnym miasta</w:t>
      </w:r>
      <w:r w:rsidRPr="00F0486C">
        <w:t>.</w:t>
      </w:r>
      <w:r>
        <w:t xml:space="preserve"> </w:t>
      </w:r>
    </w:p>
    <w:p w14:paraId="741BE659" w14:textId="77777777" w:rsidR="00A374EE" w:rsidRPr="00F0486C" w:rsidRDefault="00A374EE" w:rsidP="00A374EE">
      <w:pPr>
        <w:spacing w:line="360" w:lineRule="auto"/>
        <w:jc w:val="both"/>
      </w:pPr>
      <w:r w:rsidRPr="00F0486C">
        <w:t>Podstawowy układ komunikacyjny miasta</w:t>
      </w:r>
    </w:p>
    <w:p w14:paraId="6D60D8FF" w14:textId="77777777" w:rsidR="00A374EE" w:rsidRPr="007A0732" w:rsidRDefault="00A374EE" w:rsidP="00A374EE">
      <w:pPr>
        <w:pStyle w:val="Tekstpodstawowy3"/>
        <w:numPr>
          <w:ilvl w:val="0"/>
          <w:numId w:val="6"/>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przejści</w:t>
      </w:r>
      <w:r>
        <w:rPr>
          <w:rFonts w:ascii="Times New Roman" w:hAnsi="Times New Roman"/>
          <w:sz w:val="24"/>
          <w:szCs w:val="24"/>
        </w:rPr>
        <w:t>a</w:t>
      </w:r>
      <w:r w:rsidRPr="00F0486C">
        <w:rPr>
          <w:rFonts w:ascii="Times New Roman" w:hAnsi="Times New Roman"/>
          <w:sz w:val="24"/>
          <w:szCs w:val="24"/>
        </w:rPr>
        <w:t xml:space="preserve"> przez Kielce drogi ekspresowej S74</w:t>
      </w:r>
      <w:r>
        <w:rPr>
          <w:rFonts w:ascii="Times New Roman" w:hAnsi="Times New Roman"/>
          <w:sz w:val="24"/>
          <w:szCs w:val="24"/>
        </w:rPr>
        <w:t xml:space="preserve"> (realizacja celu szczegółowego: 1,2)</w:t>
      </w:r>
      <w:r w:rsidRPr="00F0486C">
        <w:rPr>
          <w:rFonts w:ascii="Times New Roman" w:hAnsi="Times New Roman"/>
          <w:sz w:val="24"/>
          <w:szCs w:val="24"/>
        </w:rPr>
        <w:t>,</w:t>
      </w:r>
    </w:p>
    <w:p w14:paraId="3771985D" w14:textId="77777777" w:rsidR="00A374EE" w:rsidRPr="00F0486C" w:rsidRDefault="00A374EE" w:rsidP="00A374EE">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wschodniej obwodnicy Kielc</w:t>
      </w:r>
      <w:r>
        <w:rPr>
          <w:rFonts w:ascii="Times New Roman" w:hAnsi="Times New Roman"/>
          <w:sz w:val="24"/>
          <w:szCs w:val="24"/>
        </w:rPr>
        <w:t xml:space="preserve"> (realizacja celu szczegółowego: 1,2),</w:t>
      </w:r>
    </w:p>
    <w:p w14:paraId="1BEEE6A7" w14:textId="77777777" w:rsidR="00A374EE" w:rsidRPr="00F0486C" w:rsidRDefault="00A374EE" w:rsidP="00A374EE">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układu komunikacyjnego w rejonie ul. Malików w Kielcach</w:t>
      </w:r>
      <w:r>
        <w:rPr>
          <w:rFonts w:ascii="Times New Roman" w:hAnsi="Times New Roman"/>
          <w:sz w:val="24"/>
          <w:szCs w:val="24"/>
        </w:rPr>
        <w:t xml:space="preserve"> (realizacja celu szczegółowego:1),</w:t>
      </w:r>
    </w:p>
    <w:p w14:paraId="11A33096" w14:textId="0C087C26"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nowego przebiegu drogi wojewódzkiej nr 761 i skrzyżowania z drogą wojewódzką nr 762</w:t>
      </w:r>
      <w:r w:rsidR="0039488E">
        <w:rPr>
          <w:rFonts w:ascii="Times New Roman" w:hAnsi="Times New Roman"/>
          <w:sz w:val="24"/>
          <w:szCs w:val="24"/>
        </w:rPr>
        <w:t xml:space="preserve"> (</w:t>
      </w:r>
      <w:r w:rsidR="008E217E">
        <w:rPr>
          <w:rFonts w:ascii="Times New Roman" w:hAnsi="Times New Roman"/>
          <w:sz w:val="24"/>
          <w:szCs w:val="24"/>
        </w:rPr>
        <w:t>realizacja celu szczegółowego:1</w:t>
      </w:r>
      <w:r w:rsidR="0039488E">
        <w:rPr>
          <w:rFonts w:ascii="Times New Roman" w:hAnsi="Times New Roman"/>
          <w:sz w:val="24"/>
          <w:szCs w:val="24"/>
        </w:rPr>
        <w:t>)</w:t>
      </w:r>
      <w:r w:rsidR="008E217E">
        <w:rPr>
          <w:rFonts w:ascii="Times New Roman" w:hAnsi="Times New Roman"/>
          <w:sz w:val="24"/>
          <w:szCs w:val="24"/>
        </w:rPr>
        <w:t>,</w:t>
      </w:r>
    </w:p>
    <w:p w14:paraId="3C9DD5AC" w14:textId="6ED5A15A"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ul. Ogrodowej i </w:t>
      </w:r>
      <w:proofErr w:type="spellStart"/>
      <w:r w:rsidRPr="00F0486C">
        <w:rPr>
          <w:rFonts w:ascii="Times New Roman" w:hAnsi="Times New Roman"/>
          <w:sz w:val="24"/>
          <w:szCs w:val="24"/>
        </w:rPr>
        <w:t>ul.Seminaryjskiej</w:t>
      </w:r>
      <w:proofErr w:type="spellEnd"/>
      <w:r w:rsidRPr="00F0486C">
        <w:rPr>
          <w:rFonts w:ascii="Times New Roman" w:hAnsi="Times New Roman"/>
          <w:sz w:val="24"/>
          <w:szCs w:val="24"/>
        </w:rPr>
        <w:t xml:space="preserve"> wraz z budową centrum przesiadkowego</w:t>
      </w:r>
      <w:r w:rsidR="00D75798">
        <w:rPr>
          <w:rFonts w:ascii="Times New Roman" w:hAnsi="Times New Roman"/>
          <w:sz w:val="24"/>
          <w:szCs w:val="24"/>
        </w:rPr>
        <w:br/>
      </w:r>
      <w:r w:rsidRPr="00F0486C">
        <w:rPr>
          <w:rFonts w:ascii="Times New Roman" w:hAnsi="Times New Roman"/>
          <w:sz w:val="24"/>
          <w:szCs w:val="24"/>
        </w:rPr>
        <w:t>i parkingu wielopoziomowego</w:t>
      </w:r>
      <w:r w:rsidR="0039488E">
        <w:rPr>
          <w:rFonts w:ascii="Times New Roman" w:hAnsi="Times New Roman"/>
          <w:sz w:val="24"/>
          <w:szCs w:val="24"/>
        </w:rPr>
        <w:t xml:space="preserve"> (</w:t>
      </w:r>
      <w:r w:rsidR="008E217E">
        <w:rPr>
          <w:rFonts w:ascii="Times New Roman" w:hAnsi="Times New Roman"/>
          <w:sz w:val="24"/>
          <w:szCs w:val="24"/>
        </w:rPr>
        <w:t>realizacja celu szczegółowego:</w:t>
      </w:r>
      <w:r w:rsidR="0039488E">
        <w:rPr>
          <w:rFonts w:ascii="Times New Roman" w:hAnsi="Times New Roman"/>
          <w:sz w:val="24"/>
          <w:szCs w:val="24"/>
        </w:rPr>
        <w:t>2,4)</w:t>
      </w:r>
      <w:r w:rsidR="008E217E">
        <w:rPr>
          <w:rFonts w:ascii="Times New Roman" w:hAnsi="Times New Roman"/>
          <w:sz w:val="24"/>
          <w:szCs w:val="24"/>
        </w:rPr>
        <w:t>,</w:t>
      </w:r>
    </w:p>
    <w:p w14:paraId="447E320B" w14:textId="1AD486D9"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przedłużenia drogi wojewódzkiej nr 786</w:t>
      </w:r>
      <w:r w:rsidR="0039488E">
        <w:rPr>
          <w:rFonts w:ascii="Times New Roman" w:hAnsi="Times New Roman"/>
          <w:sz w:val="24"/>
          <w:szCs w:val="24"/>
        </w:rPr>
        <w:t xml:space="preserve"> (</w:t>
      </w:r>
      <w:r w:rsidR="008E217E">
        <w:rPr>
          <w:rFonts w:ascii="Times New Roman" w:hAnsi="Times New Roman"/>
          <w:sz w:val="24"/>
          <w:szCs w:val="24"/>
        </w:rPr>
        <w:t>realizacja celu szczegółowego:1</w:t>
      </w:r>
      <w:r w:rsidR="0039488E">
        <w:rPr>
          <w:rFonts w:ascii="Times New Roman" w:hAnsi="Times New Roman"/>
          <w:sz w:val="24"/>
          <w:szCs w:val="24"/>
        </w:rPr>
        <w:t>)</w:t>
      </w:r>
      <w:r w:rsidR="008E217E">
        <w:rPr>
          <w:rFonts w:ascii="Times New Roman" w:hAnsi="Times New Roman"/>
          <w:sz w:val="24"/>
          <w:szCs w:val="24"/>
        </w:rPr>
        <w:t>,</w:t>
      </w:r>
    </w:p>
    <w:p w14:paraId="182C4E2E" w14:textId="6D3B453E"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ul. Mielczarskiego</w:t>
      </w:r>
      <w:r w:rsidR="0039488E">
        <w:rPr>
          <w:rFonts w:ascii="Times New Roman" w:hAnsi="Times New Roman"/>
          <w:sz w:val="24"/>
          <w:szCs w:val="24"/>
        </w:rPr>
        <w:t xml:space="preserve"> (</w:t>
      </w:r>
      <w:r w:rsidR="00611AE7">
        <w:rPr>
          <w:rFonts w:ascii="Times New Roman" w:hAnsi="Times New Roman"/>
          <w:sz w:val="24"/>
          <w:szCs w:val="24"/>
        </w:rPr>
        <w:t xml:space="preserve">realizacja celu szczegółowego: </w:t>
      </w:r>
      <w:r w:rsidR="0039488E">
        <w:rPr>
          <w:rFonts w:ascii="Times New Roman" w:hAnsi="Times New Roman"/>
          <w:sz w:val="24"/>
          <w:szCs w:val="24"/>
        </w:rPr>
        <w:t>2)</w:t>
      </w:r>
      <w:r w:rsidR="00611AE7">
        <w:rPr>
          <w:rFonts w:ascii="Times New Roman" w:hAnsi="Times New Roman"/>
          <w:sz w:val="24"/>
          <w:szCs w:val="24"/>
        </w:rPr>
        <w:t>,</w:t>
      </w:r>
    </w:p>
    <w:p w14:paraId="66B0E552" w14:textId="0CB7B5AD"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ul. Husarskiej</w:t>
      </w:r>
      <w:r w:rsidR="000658BE" w:rsidRPr="00F0486C">
        <w:rPr>
          <w:rFonts w:ascii="Times New Roman" w:hAnsi="Times New Roman"/>
          <w:sz w:val="24"/>
          <w:szCs w:val="24"/>
        </w:rPr>
        <w:t xml:space="preserve"> wraz z budową drogi dla rowerów</w:t>
      </w:r>
      <w:r w:rsidR="0039488E">
        <w:rPr>
          <w:rFonts w:ascii="Times New Roman" w:hAnsi="Times New Roman"/>
          <w:sz w:val="24"/>
          <w:szCs w:val="24"/>
        </w:rPr>
        <w:t xml:space="preserve"> </w:t>
      </w:r>
      <w:r w:rsidR="00611AE7">
        <w:rPr>
          <w:rFonts w:ascii="Times New Roman" w:hAnsi="Times New Roman"/>
          <w:sz w:val="24"/>
          <w:szCs w:val="24"/>
        </w:rPr>
        <w:t>(realizacja celu szczegółowego: 2,3),</w:t>
      </w:r>
    </w:p>
    <w:p w14:paraId="555706E5" w14:textId="609C5D90"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rozbudowa ul. Klonowej na odcinku od ul. Orkana do ul. Turystycznej</w:t>
      </w:r>
      <w:r w:rsidR="0039488E">
        <w:rPr>
          <w:rFonts w:ascii="Times New Roman" w:hAnsi="Times New Roman"/>
          <w:sz w:val="24"/>
          <w:szCs w:val="24"/>
        </w:rPr>
        <w:t xml:space="preserve"> </w:t>
      </w:r>
      <w:r w:rsidR="00611AE7">
        <w:rPr>
          <w:rFonts w:ascii="Times New Roman" w:hAnsi="Times New Roman"/>
          <w:sz w:val="24"/>
          <w:szCs w:val="24"/>
        </w:rPr>
        <w:t>(realizacja celu szczegółowego: 2),</w:t>
      </w:r>
    </w:p>
    <w:p w14:paraId="251DF1DE" w14:textId="09320634" w:rsidR="00C714B2" w:rsidRPr="00F0486C" w:rsidRDefault="00C714B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południowej obwodnicy Śródmieścia miasta, w ramach której planuje się rozbudowę ulic: Marmurowej, Husarskiej, Jagodowej, Osobnej (łącznik od skrzyżowania ulic Krakowskiej i Jagiellońskiej)</w:t>
      </w:r>
      <w:r w:rsidR="000658BE" w:rsidRPr="00F0486C">
        <w:rPr>
          <w:rFonts w:ascii="Times New Roman" w:hAnsi="Times New Roman"/>
          <w:sz w:val="24"/>
          <w:szCs w:val="24"/>
        </w:rPr>
        <w:t xml:space="preserve"> wraz z budową drogi dla rowerów</w:t>
      </w:r>
      <w:r w:rsidR="0039488E">
        <w:rPr>
          <w:rFonts w:ascii="Times New Roman" w:hAnsi="Times New Roman"/>
          <w:sz w:val="24"/>
          <w:szCs w:val="24"/>
        </w:rPr>
        <w:t xml:space="preserve"> (</w:t>
      </w:r>
      <w:r w:rsidR="00611AE7">
        <w:rPr>
          <w:rFonts w:ascii="Times New Roman" w:hAnsi="Times New Roman"/>
          <w:sz w:val="24"/>
          <w:szCs w:val="24"/>
        </w:rPr>
        <w:t xml:space="preserve">realizacja celu szczegółowego: </w:t>
      </w:r>
      <w:r w:rsidR="0039488E">
        <w:rPr>
          <w:rFonts w:ascii="Times New Roman" w:hAnsi="Times New Roman"/>
          <w:sz w:val="24"/>
          <w:szCs w:val="24"/>
        </w:rPr>
        <w:t>2,3)</w:t>
      </w:r>
      <w:r w:rsidR="00611AE7">
        <w:rPr>
          <w:rFonts w:ascii="Times New Roman" w:hAnsi="Times New Roman"/>
          <w:sz w:val="24"/>
          <w:szCs w:val="24"/>
        </w:rPr>
        <w:t>,</w:t>
      </w:r>
    </w:p>
    <w:p w14:paraId="176442C0" w14:textId="1D921B67" w:rsidR="00C714B2" w:rsidRPr="00F0486C" w:rsidRDefault="00C714B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rozbudowa ul. Wojska Polskiego na odcinku od Ronda Czwartaków do granicy miasta Kielce</w:t>
      </w:r>
      <w:r w:rsidR="000658BE" w:rsidRPr="00F0486C">
        <w:rPr>
          <w:rFonts w:ascii="Times New Roman" w:hAnsi="Times New Roman"/>
          <w:sz w:val="24"/>
          <w:szCs w:val="24"/>
        </w:rPr>
        <w:t xml:space="preserve"> wraz z budową drogi dla rowerów</w:t>
      </w:r>
      <w:r w:rsidR="0039488E" w:rsidRPr="0039488E">
        <w:rPr>
          <w:rFonts w:ascii="Times New Roman" w:hAnsi="Times New Roman"/>
          <w:sz w:val="24"/>
          <w:szCs w:val="24"/>
        </w:rPr>
        <w:t xml:space="preserve"> </w:t>
      </w:r>
      <w:r w:rsidR="0039488E">
        <w:rPr>
          <w:rFonts w:ascii="Times New Roman" w:hAnsi="Times New Roman"/>
          <w:sz w:val="24"/>
          <w:szCs w:val="24"/>
        </w:rPr>
        <w:t>(</w:t>
      </w:r>
      <w:r w:rsidR="00611AE7">
        <w:rPr>
          <w:rFonts w:ascii="Times New Roman" w:hAnsi="Times New Roman"/>
          <w:sz w:val="24"/>
          <w:szCs w:val="24"/>
        </w:rPr>
        <w:t xml:space="preserve">realizacja celu szczegółowego: </w:t>
      </w:r>
      <w:r w:rsidR="0039488E">
        <w:rPr>
          <w:rFonts w:ascii="Times New Roman" w:hAnsi="Times New Roman"/>
          <w:sz w:val="24"/>
          <w:szCs w:val="24"/>
        </w:rPr>
        <w:t>2,3)</w:t>
      </w:r>
      <w:r w:rsidR="009753DF">
        <w:rPr>
          <w:rFonts w:ascii="Times New Roman" w:hAnsi="Times New Roman"/>
          <w:sz w:val="24"/>
          <w:szCs w:val="24"/>
        </w:rPr>
        <w:t>,</w:t>
      </w:r>
    </w:p>
    <w:p w14:paraId="531128F6" w14:textId="192E2178" w:rsidR="00C714B2" w:rsidRPr="00F0486C" w:rsidRDefault="00C714B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nowego odcinka drogi łączącej al. Szajnowicza-Iwanowa z drogą wojewódzką nr 786 przy granicy miasta</w:t>
      </w:r>
      <w:r w:rsidR="0039488E">
        <w:rPr>
          <w:rFonts w:ascii="Times New Roman" w:hAnsi="Times New Roman"/>
          <w:sz w:val="24"/>
          <w:szCs w:val="24"/>
        </w:rPr>
        <w:t xml:space="preserve"> (</w:t>
      </w:r>
      <w:r w:rsidR="009753DF">
        <w:rPr>
          <w:rFonts w:ascii="Times New Roman" w:hAnsi="Times New Roman"/>
          <w:sz w:val="24"/>
          <w:szCs w:val="24"/>
        </w:rPr>
        <w:t xml:space="preserve">realizacja celu szczegółowego: </w:t>
      </w:r>
      <w:r w:rsidR="0039488E">
        <w:rPr>
          <w:rFonts w:ascii="Times New Roman" w:hAnsi="Times New Roman"/>
          <w:sz w:val="24"/>
          <w:szCs w:val="24"/>
        </w:rPr>
        <w:t>2)</w:t>
      </w:r>
      <w:r w:rsidR="009753DF">
        <w:rPr>
          <w:rFonts w:ascii="Times New Roman" w:hAnsi="Times New Roman"/>
          <w:sz w:val="24"/>
          <w:szCs w:val="24"/>
        </w:rPr>
        <w:t>,</w:t>
      </w:r>
    </w:p>
    <w:p w14:paraId="291C7A04" w14:textId="352576A4" w:rsidR="00C714B2" w:rsidRPr="00F0486C" w:rsidRDefault="00C714B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i rozbudowa ul. Radomskiej w ciągu </w:t>
      </w:r>
      <w:r w:rsidR="00AA1A63" w:rsidRPr="00F0486C">
        <w:rPr>
          <w:rFonts w:ascii="Times New Roman" w:hAnsi="Times New Roman"/>
          <w:sz w:val="24"/>
          <w:szCs w:val="24"/>
        </w:rPr>
        <w:t>DK 73 na odcinku od granicy miasta do węzła biskupa Jaworskiego</w:t>
      </w:r>
      <w:r w:rsidR="000658BE" w:rsidRPr="00F0486C">
        <w:rPr>
          <w:rFonts w:ascii="Times New Roman" w:hAnsi="Times New Roman"/>
          <w:sz w:val="24"/>
          <w:szCs w:val="24"/>
        </w:rPr>
        <w:t xml:space="preserve"> wraz z budową drogi dla rowerów</w:t>
      </w:r>
      <w:r w:rsidR="00AA1A63" w:rsidRPr="00F0486C">
        <w:rPr>
          <w:rFonts w:ascii="Times New Roman" w:hAnsi="Times New Roman"/>
          <w:sz w:val="24"/>
          <w:szCs w:val="24"/>
        </w:rPr>
        <w:t xml:space="preserve"> </w:t>
      </w:r>
      <w:r w:rsidR="0039488E">
        <w:rPr>
          <w:rFonts w:ascii="Times New Roman" w:hAnsi="Times New Roman"/>
          <w:sz w:val="24"/>
          <w:szCs w:val="24"/>
        </w:rPr>
        <w:t>(</w:t>
      </w:r>
      <w:r w:rsidR="009753DF">
        <w:rPr>
          <w:rFonts w:ascii="Times New Roman" w:hAnsi="Times New Roman"/>
          <w:sz w:val="24"/>
          <w:szCs w:val="24"/>
        </w:rPr>
        <w:t xml:space="preserve">realizacja celu szczegółowego: </w:t>
      </w:r>
      <w:r w:rsidR="0039488E">
        <w:rPr>
          <w:rFonts w:ascii="Times New Roman" w:hAnsi="Times New Roman"/>
          <w:sz w:val="24"/>
          <w:szCs w:val="24"/>
        </w:rPr>
        <w:t>2,3)</w:t>
      </w:r>
      <w:r w:rsidR="009753DF">
        <w:rPr>
          <w:rFonts w:ascii="Times New Roman" w:hAnsi="Times New Roman"/>
          <w:sz w:val="24"/>
          <w:szCs w:val="24"/>
        </w:rPr>
        <w:t>,</w:t>
      </w:r>
    </w:p>
    <w:p w14:paraId="03D94CFF" w14:textId="50460968" w:rsidR="00AA1A63" w:rsidRPr="00F0486C" w:rsidRDefault="00AA1A6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przedłużenia ul. Wincentego z Kielc do ul Warszawskiej wraz z budową nowej pętli autobusowej</w:t>
      </w:r>
      <w:r w:rsidR="0039488E">
        <w:rPr>
          <w:rFonts w:ascii="Times New Roman" w:hAnsi="Times New Roman"/>
          <w:sz w:val="24"/>
          <w:szCs w:val="24"/>
        </w:rPr>
        <w:t xml:space="preserve"> (</w:t>
      </w:r>
      <w:r w:rsidR="009753DF">
        <w:rPr>
          <w:rFonts w:ascii="Times New Roman" w:hAnsi="Times New Roman"/>
          <w:sz w:val="24"/>
          <w:szCs w:val="24"/>
        </w:rPr>
        <w:t xml:space="preserve">realizacja celu szczegółowego: </w:t>
      </w:r>
      <w:r w:rsidR="0039488E">
        <w:rPr>
          <w:rFonts w:ascii="Times New Roman" w:hAnsi="Times New Roman"/>
          <w:sz w:val="24"/>
          <w:szCs w:val="24"/>
        </w:rPr>
        <w:t>2)</w:t>
      </w:r>
      <w:r w:rsidR="009753DF">
        <w:rPr>
          <w:rFonts w:ascii="Times New Roman" w:hAnsi="Times New Roman"/>
          <w:sz w:val="24"/>
          <w:szCs w:val="24"/>
        </w:rPr>
        <w:t>.</w:t>
      </w:r>
    </w:p>
    <w:p w14:paraId="37EDD954" w14:textId="4AB3EBB3" w:rsidR="00783B83" w:rsidRPr="00F0486C" w:rsidRDefault="00783B83" w:rsidP="00783B83">
      <w:pPr>
        <w:spacing w:line="360" w:lineRule="auto"/>
        <w:jc w:val="both"/>
      </w:pPr>
      <w:r w:rsidRPr="00F0486C">
        <w:t>Uzupełniający układ komunikacyjny miasta:</w:t>
      </w:r>
    </w:p>
    <w:p w14:paraId="2BEDC051" w14:textId="361BDB57" w:rsidR="00783B83" w:rsidRPr="00F0486C" w:rsidRDefault="00783B83">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w:t>
      </w:r>
      <w:r w:rsidR="00472248" w:rsidRPr="00F0486C">
        <w:rPr>
          <w:rFonts w:ascii="Times New Roman" w:hAnsi="Times New Roman"/>
          <w:sz w:val="24"/>
          <w:szCs w:val="24"/>
        </w:rPr>
        <w:t xml:space="preserve"> ul. Prostej (odcinek od ul. </w:t>
      </w:r>
      <w:proofErr w:type="spellStart"/>
      <w:r w:rsidR="00472248" w:rsidRPr="00F0486C">
        <w:rPr>
          <w:rFonts w:ascii="Times New Roman" w:hAnsi="Times New Roman"/>
          <w:sz w:val="24"/>
          <w:szCs w:val="24"/>
        </w:rPr>
        <w:t>Cedzyńskiej</w:t>
      </w:r>
      <w:proofErr w:type="spellEnd"/>
      <w:r w:rsidR="00472248" w:rsidRPr="00F0486C">
        <w:rPr>
          <w:rFonts w:ascii="Times New Roman" w:hAnsi="Times New Roman"/>
          <w:sz w:val="24"/>
          <w:szCs w:val="24"/>
        </w:rPr>
        <w:t xml:space="preserve"> do ul. Zagórskiej)</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38E4D709" w14:textId="5ADED89C"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Piaski Małe</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48F0EC80" w14:textId="147604B3"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Czachowskiego (odcinek od ul. Wapiennikowej do ul. Spokojnej)</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46E51732" w14:textId="0C66F66E"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 xml:space="preserve">budowa ul. </w:t>
      </w:r>
      <w:proofErr w:type="spellStart"/>
      <w:r w:rsidRPr="00F0486C">
        <w:rPr>
          <w:rFonts w:ascii="Times New Roman" w:hAnsi="Times New Roman"/>
          <w:sz w:val="24"/>
          <w:szCs w:val="24"/>
        </w:rPr>
        <w:t>Wydryńskiej</w:t>
      </w:r>
      <w:proofErr w:type="spellEnd"/>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2490EEDE" w14:textId="4E34483E"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rozbudowa ul. Sukowskiej (odcinek od ul. Łanowej do nr 40)</w:t>
      </w:r>
      <w:r w:rsidR="000658BE" w:rsidRPr="00F0486C">
        <w:rPr>
          <w:rFonts w:ascii="Times New Roman" w:hAnsi="Times New Roman"/>
          <w:sz w:val="24"/>
          <w:szCs w:val="24"/>
        </w:rPr>
        <w:t xml:space="preserve"> wraz z budową drogi dla rowerów</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2,3)</w:t>
      </w:r>
      <w:r w:rsidR="00115B06">
        <w:rPr>
          <w:rFonts w:ascii="Times New Roman" w:hAnsi="Times New Roman"/>
          <w:sz w:val="24"/>
          <w:szCs w:val="24"/>
        </w:rPr>
        <w:t>,</w:t>
      </w:r>
    </w:p>
    <w:p w14:paraId="5AA09379" w14:textId="43C031FC"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gen. St. Maczka (odcinek od ul. płk. J. Teligi do ul. Berberysowej)</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2D068A18" w14:textId="79DB57E5"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Naruszewicza</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086104ED" w14:textId="55CEBB12"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Karczunek</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0E1997D7" w14:textId="2F518914"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rozbudowa alei Górników Staszicowskich</w:t>
      </w:r>
      <w:r w:rsidR="00587254" w:rsidRPr="00F0486C">
        <w:rPr>
          <w:rFonts w:ascii="Times New Roman" w:hAnsi="Times New Roman"/>
          <w:sz w:val="24"/>
          <w:szCs w:val="24"/>
        </w:rPr>
        <w:t xml:space="preserve"> (odcinek od. ul. Pańskiej do ul. Fabrycznej)</w:t>
      </w:r>
      <w:r w:rsidR="000658BE" w:rsidRPr="00F0486C">
        <w:rPr>
          <w:rFonts w:ascii="Times New Roman" w:hAnsi="Times New Roman"/>
          <w:sz w:val="24"/>
          <w:szCs w:val="24"/>
        </w:rPr>
        <w:t xml:space="preserve"> wraz</w:t>
      </w:r>
      <w:r w:rsidR="00D75798">
        <w:rPr>
          <w:rFonts w:ascii="Times New Roman" w:hAnsi="Times New Roman"/>
          <w:sz w:val="24"/>
          <w:szCs w:val="24"/>
        </w:rPr>
        <w:br/>
      </w:r>
      <w:r w:rsidR="000658BE" w:rsidRPr="00F0486C">
        <w:rPr>
          <w:rFonts w:ascii="Times New Roman" w:hAnsi="Times New Roman"/>
          <w:sz w:val="24"/>
          <w:szCs w:val="24"/>
        </w:rPr>
        <w:t>z budową drogi dla rowerów</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2,3)</w:t>
      </w:r>
      <w:r w:rsidR="00115B06">
        <w:rPr>
          <w:rFonts w:ascii="Times New Roman" w:hAnsi="Times New Roman"/>
          <w:sz w:val="24"/>
          <w:szCs w:val="24"/>
        </w:rPr>
        <w:t>,</w:t>
      </w:r>
    </w:p>
    <w:p w14:paraId="77B6B6CC" w14:textId="5E38AE6C"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rozbudowa ul. Orląt Lwowskich i ul. Piłsudskiego – etap I</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3640E933" w14:textId="6F010784"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rozbudowa skrzyżowania ul. Bp. M. Jaworskiego z ul. J. Piłsudskiego i ul. G Zapolskiej – etap II</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1DC78B45" w14:textId="14CE0369"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Domki</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61989DC8" w14:textId="740D0D3E"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Łopianowej</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248F216D" w14:textId="11B805E6"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Młodej (odcinek od ul. Jagiellońskiej do ul. Mielczarskiego)</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789948F4" w14:textId="7188BE9F"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Monte Cassino</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36CD155E" w14:textId="285CD17B" w:rsidR="002221BC" w:rsidRPr="00FA05DE" w:rsidRDefault="00B7751C" w:rsidP="0063032F">
      <w:pPr>
        <w:spacing w:line="360" w:lineRule="auto"/>
        <w:jc w:val="both"/>
      </w:pPr>
      <w:r>
        <w:t>Potrzeby inwestycyjne</w:t>
      </w:r>
      <w:r w:rsidR="002221BC" w:rsidRPr="00FA05DE">
        <w:t xml:space="preserve"> w infrastrukturze kolejowej:</w:t>
      </w:r>
    </w:p>
    <w:p w14:paraId="6A1F5100" w14:textId="6BA09E6F" w:rsidR="0063032F" w:rsidRPr="00F0486C" w:rsidRDefault="00A83F6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linii kolejowej nr 8 Warszawa Zachodnia-Kraków Główny</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1,2)</w:t>
      </w:r>
      <w:r w:rsidR="00115B06">
        <w:rPr>
          <w:rFonts w:ascii="Times New Roman" w:hAnsi="Times New Roman"/>
          <w:sz w:val="24"/>
          <w:szCs w:val="24"/>
        </w:rPr>
        <w:t>,</w:t>
      </w:r>
    </w:p>
    <w:p w14:paraId="65643DD9" w14:textId="364ED2EE" w:rsidR="00A83F62" w:rsidRPr="00F0486C" w:rsidRDefault="00A83F6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w:t>
      </w:r>
      <w:r w:rsidR="000D14BF" w:rsidRPr="00F0486C">
        <w:rPr>
          <w:rFonts w:ascii="Times New Roman" w:hAnsi="Times New Roman"/>
          <w:sz w:val="24"/>
          <w:szCs w:val="24"/>
        </w:rPr>
        <w:t>intermodalnego Regionalnego Centrum Komunikacyjnego w Kielcach (RCK) obejmująca przebudowę istniejącej stacji kolejowej Kielce wraz z przyległą infrastrukturą oraz budową sprawnego i bezpiecznego połączenia pieszego z sąsiadującym dworcem autobusowym</w:t>
      </w:r>
      <w:r w:rsidR="007F54FA">
        <w:rPr>
          <w:rFonts w:ascii="Times New Roman" w:hAnsi="Times New Roman"/>
          <w:sz w:val="24"/>
          <w:szCs w:val="24"/>
        </w:rPr>
        <w:t xml:space="preserve"> (</w:t>
      </w:r>
      <w:r w:rsidR="00115B06">
        <w:rPr>
          <w:rFonts w:ascii="Times New Roman" w:hAnsi="Times New Roman"/>
          <w:sz w:val="24"/>
          <w:szCs w:val="24"/>
        </w:rPr>
        <w:t>realizacja celu szczegółowego: 1,</w:t>
      </w:r>
      <w:r w:rsidR="007F54FA">
        <w:rPr>
          <w:rFonts w:ascii="Times New Roman" w:hAnsi="Times New Roman"/>
          <w:sz w:val="24"/>
          <w:szCs w:val="24"/>
        </w:rPr>
        <w:t>2,4)</w:t>
      </w:r>
      <w:r w:rsidR="00115B06">
        <w:rPr>
          <w:rFonts w:ascii="Times New Roman" w:hAnsi="Times New Roman"/>
          <w:sz w:val="24"/>
          <w:szCs w:val="24"/>
        </w:rPr>
        <w:t>.</w:t>
      </w:r>
    </w:p>
    <w:p w14:paraId="6BA2BAAC" w14:textId="77777777" w:rsidR="0073640D" w:rsidRDefault="0073640D" w:rsidP="002221BC">
      <w:pPr>
        <w:pStyle w:val="Tekstpodstawowy3"/>
        <w:rPr>
          <w:rFonts w:ascii="Times New Roman" w:hAnsi="Times New Roman"/>
          <w:b/>
          <w:sz w:val="24"/>
          <w:szCs w:val="24"/>
          <w:highlight w:val="yellow"/>
          <w:u w:val="single"/>
        </w:rPr>
      </w:pPr>
    </w:p>
    <w:p w14:paraId="38794D55" w14:textId="3AB895A7" w:rsidR="006C51D6" w:rsidRDefault="006C51D6" w:rsidP="006C51D6">
      <w:pPr>
        <w:pStyle w:val="Tekstpodstawowy3"/>
        <w:ind w:firstLine="567"/>
        <w:rPr>
          <w:rFonts w:ascii="Times New Roman" w:hAnsi="Times New Roman"/>
          <w:b/>
          <w:sz w:val="24"/>
          <w:szCs w:val="24"/>
          <w:highlight w:val="yellow"/>
          <w:u w:val="single"/>
        </w:rPr>
      </w:pPr>
      <w:r w:rsidRPr="00F0486C">
        <w:rPr>
          <w:noProof/>
        </w:rPr>
        <w:drawing>
          <wp:inline distT="0" distB="0" distL="0" distR="0" wp14:anchorId="5651E9D4" wp14:editId="2352D991">
            <wp:extent cx="4981575" cy="4499778"/>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50362" cy="4561912"/>
                    </a:xfrm>
                    <a:prstGeom prst="rect">
                      <a:avLst/>
                    </a:prstGeom>
                    <a:noFill/>
                    <a:ln>
                      <a:noFill/>
                    </a:ln>
                  </pic:spPr>
                </pic:pic>
              </a:graphicData>
            </a:graphic>
          </wp:inline>
        </w:drawing>
      </w:r>
    </w:p>
    <w:p w14:paraId="46C59F36" w14:textId="77777777" w:rsidR="006C51D6" w:rsidRDefault="006C51D6" w:rsidP="002221BC">
      <w:pPr>
        <w:pStyle w:val="Tekstpodstawowy3"/>
        <w:rPr>
          <w:rFonts w:ascii="Times New Roman" w:hAnsi="Times New Roman"/>
          <w:b/>
          <w:sz w:val="24"/>
          <w:szCs w:val="24"/>
          <w:highlight w:val="yellow"/>
          <w:u w:val="single"/>
        </w:rPr>
      </w:pPr>
    </w:p>
    <w:p w14:paraId="0A98FF3B" w14:textId="298E9751" w:rsidR="006C51D6" w:rsidRPr="008849F3" w:rsidRDefault="006C51D6" w:rsidP="006C51D6">
      <w:pPr>
        <w:jc w:val="both"/>
        <w:rPr>
          <w:sz w:val="20"/>
          <w:szCs w:val="20"/>
        </w:rPr>
      </w:pPr>
      <w:r w:rsidRPr="008849F3">
        <w:rPr>
          <w:sz w:val="20"/>
          <w:szCs w:val="20"/>
        </w:rPr>
        <w:t>Rysunek</w:t>
      </w:r>
      <w:r w:rsidR="0002315E">
        <w:rPr>
          <w:sz w:val="20"/>
          <w:szCs w:val="20"/>
        </w:rPr>
        <w:t xml:space="preserve"> nr</w:t>
      </w:r>
      <w:r w:rsidR="008849F3" w:rsidRPr="008849F3">
        <w:rPr>
          <w:sz w:val="20"/>
          <w:szCs w:val="20"/>
        </w:rPr>
        <w:t xml:space="preserve"> 39</w:t>
      </w:r>
      <w:r w:rsidR="0002315E">
        <w:rPr>
          <w:sz w:val="20"/>
          <w:szCs w:val="20"/>
        </w:rPr>
        <w:t>.</w:t>
      </w:r>
      <w:r w:rsidRPr="008849F3">
        <w:rPr>
          <w:sz w:val="20"/>
          <w:szCs w:val="20"/>
        </w:rPr>
        <w:t xml:space="preserve"> </w:t>
      </w:r>
      <w:bookmarkStart w:id="79" w:name="_Hlk155183253"/>
      <w:r w:rsidRPr="008849F3">
        <w:rPr>
          <w:sz w:val="20"/>
          <w:szCs w:val="20"/>
        </w:rPr>
        <w:t>Czasy dojazdu do Kielc siecią dróg krajowych i wojewódzkich</w:t>
      </w:r>
      <w:bookmarkEnd w:id="79"/>
      <w:r w:rsidR="0002315E">
        <w:rPr>
          <w:sz w:val="20"/>
          <w:szCs w:val="20"/>
        </w:rPr>
        <w:t>.</w:t>
      </w:r>
      <w:r w:rsidRPr="008849F3">
        <w:rPr>
          <w:sz w:val="20"/>
          <w:szCs w:val="20"/>
        </w:rPr>
        <w:t xml:space="preserve"> Źródło: Opracowanie własne</w:t>
      </w:r>
    </w:p>
    <w:p w14:paraId="23637CD4" w14:textId="77777777" w:rsidR="006C51D6" w:rsidRPr="00F0486C" w:rsidRDefault="006C51D6" w:rsidP="002221BC">
      <w:pPr>
        <w:pStyle w:val="Tekstpodstawowy3"/>
        <w:rPr>
          <w:rFonts w:ascii="Times New Roman" w:hAnsi="Times New Roman"/>
          <w:b/>
          <w:sz w:val="24"/>
          <w:szCs w:val="24"/>
          <w:highlight w:val="yellow"/>
          <w:u w:val="single"/>
        </w:rPr>
      </w:pPr>
    </w:p>
    <w:p w14:paraId="1A96B75B" w14:textId="77777777" w:rsidR="002221BC" w:rsidRPr="00F0486C" w:rsidRDefault="002221BC" w:rsidP="00A96A8F">
      <w:pPr>
        <w:pStyle w:val="Tekstpodstawowy3"/>
        <w:spacing w:line="360" w:lineRule="auto"/>
        <w:rPr>
          <w:rFonts w:ascii="Times New Roman" w:hAnsi="Times New Roman"/>
          <w:b/>
          <w:sz w:val="24"/>
          <w:szCs w:val="24"/>
        </w:rPr>
      </w:pPr>
      <w:r w:rsidRPr="00F0486C">
        <w:rPr>
          <w:rFonts w:ascii="Times New Roman" w:hAnsi="Times New Roman"/>
          <w:b/>
          <w:sz w:val="24"/>
          <w:szCs w:val="24"/>
        </w:rPr>
        <w:t>Węzły regionalne</w:t>
      </w:r>
    </w:p>
    <w:p w14:paraId="7DE82768" w14:textId="4C62795D" w:rsidR="00F33C14" w:rsidRPr="00F0486C" w:rsidRDefault="002221BC" w:rsidP="00A96A8F">
      <w:pPr>
        <w:spacing w:line="360" w:lineRule="auto"/>
        <w:jc w:val="both"/>
      </w:pPr>
      <w:r w:rsidRPr="00F0486C">
        <w:t xml:space="preserve">Do węzłów regionalnych zaliczono siedziby powiatów oraz Chmielnik, Ożarów i Łoniów, w których łączą się drogi krajowe i wojewódzkie. </w:t>
      </w:r>
      <w:r w:rsidR="00365186" w:rsidRPr="00F0486C">
        <w:t>Z tego powodu miejscowości te, w systemie transportowym województwa</w:t>
      </w:r>
      <w:r w:rsidR="00A64650" w:rsidRPr="00F0486C">
        <w:t>,</w:t>
      </w:r>
      <w:r w:rsidR="00365186" w:rsidRPr="00F0486C">
        <w:t xml:space="preserve"> </w:t>
      </w:r>
      <w:r w:rsidR="00A64650" w:rsidRPr="00F0486C">
        <w:t xml:space="preserve">pełnią </w:t>
      </w:r>
      <w:r w:rsidR="00365186" w:rsidRPr="00F0486C">
        <w:t xml:space="preserve">rolę ważniejszą niż wskazywałaby na to pełniona przez nie funkcja w systemie administracyjnym. </w:t>
      </w:r>
      <w:r w:rsidR="00F33C14">
        <w:t xml:space="preserve">Przy </w:t>
      </w:r>
      <w:r w:rsidR="002F3C4C">
        <w:t xml:space="preserve">wskazanych w węzłach potrzebach </w:t>
      </w:r>
      <w:r w:rsidR="00F33C14">
        <w:t>inwestyc</w:t>
      </w:r>
      <w:r w:rsidR="002F3C4C">
        <w:t>yjnych</w:t>
      </w:r>
      <w:r w:rsidR="00F33C14">
        <w:t xml:space="preserve"> cyframi w nawiasach określono cele szczegółowe których realizacji służy </w:t>
      </w:r>
      <w:r w:rsidR="002F3C4C">
        <w:t>zadanie</w:t>
      </w:r>
      <w:r w:rsidR="00F33C14">
        <w:t>.</w:t>
      </w:r>
    </w:p>
    <w:p w14:paraId="7AF8EB24" w14:textId="77777777" w:rsidR="00E33E4C" w:rsidRPr="00F0486C" w:rsidRDefault="00E33E4C" w:rsidP="002221BC"/>
    <w:p w14:paraId="49C8E0F9" w14:textId="77777777" w:rsidR="002221BC" w:rsidRPr="00F0486C" w:rsidRDefault="002221BC" w:rsidP="002221BC">
      <w:pPr>
        <w:rPr>
          <w:b/>
          <w:bCs/>
        </w:rPr>
      </w:pPr>
      <w:r w:rsidRPr="00F0486C">
        <w:rPr>
          <w:b/>
          <w:bCs/>
        </w:rPr>
        <w:t xml:space="preserve">Jędrzejów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3686"/>
        <w:gridCol w:w="3118"/>
      </w:tblGrid>
      <w:tr w:rsidR="00705F75" w:rsidRPr="00F0486C" w14:paraId="4E583B9E" w14:textId="77777777" w:rsidTr="00A4767A">
        <w:trPr>
          <w:trHeight w:val="435"/>
          <w:jc w:val="center"/>
        </w:trPr>
        <w:tc>
          <w:tcPr>
            <w:tcW w:w="2268" w:type="dxa"/>
            <w:vAlign w:val="center"/>
          </w:tcPr>
          <w:p w14:paraId="3A6B831B"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korytarza komunikacyjnego</w:t>
            </w:r>
          </w:p>
        </w:tc>
        <w:tc>
          <w:tcPr>
            <w:tcW w:w="3686" w:type="dxa"/>
            <w:vAlign w:val="center"/>
          </w:tcPr>
          <w:p w14:paraId="499163B2"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Charakter korytarza</w:t>
            </w:r>
          </w:p>
        </w:tc>
        <w:tc>
          <w:tcPr>
            <w:tcW w:w="3118" w:type="dxa"/>
            <w:vAlign w:val="center"/>
          </w:tcPr>
          <w:p w14:paraId="72EF5D44"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69AA890A" w14:textId="63D9F93B"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linii kolejowej</w:t>
            </w:r>
          </w:p>
        </w:tc>
      </w:tr>
      <w:tr w:rsidR="002221BC" w:rsidRPr="00F0486C" w14:paraId="008F2107" w14:textId="77777777" w:rsidTr="00A4767A">
        <w:trPr>
          <w:trHeight w:val="160"/>
          <w:jc w:val="center"/>
        </w:trPr>
        <w:tc>
          <w:tcPr>
            <w:tcW w:w="2268" w:type="dxa"/>
            <w:vAlign w:val="center"/>
          </w:tcPr>
          <w:p w14:paraId="29F40753" w14:textId="77777777" w:rsidR="002221BC" w:rsidRPr="00F0486C" w:rsidRDefault="002221BC" w:rsidP="00EF7B39">
            <w:pPr>
              <w:suppressAutoHyphens/>
              <w:jc w:val="center"/>
            </w:pPr>
            <w:r w:rsidRPr="00F0486C">
              <w:t>1</w:t>
            </w:r>
          </w:p>
        </w:tc>
        <w:tc>
          <w:tcPr>
            <w:tcW w:w="3686" w:type="dxa"/>
            <w:vAlign w:val="center"/>
          </w:tcPr>
          <w:p w14:paraId="11C9B659" w14:textId="77777777" w:rsidR="002221BC" w:rsidRPr="00F0486C" w:rsidRDefault="002221BC" w:rsidP="00EF7B39">
            <w:pPr>
              <w:suppressAutoHyphens/>
              <w:jc w:val="center"/>
            </w:pPr>
            <w:r w:rsidRPr="00F0486C">
              <w:t>Krajowy</w:t>
            </w:r>
          </w:p>
        </w:tc>
        <w:tc>
          <w:tcPr>
            <w:tcW w:w="3118" w:type="dxa"/>
            <w:vAlign w:val="center"/>
          </w:tcPr>
          <w:p w14:paraId="02653AD8"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S7</w:t>
            </w:r>
          </w:p>
        </w:tc>
      </w:tr>
      <w:tr w:rsidR="002221BC" w:rsidRPr="00F0486C" w14:paraId="0739BD8F" w14:textId="77777777" w:rsidTr="00A4767A">
        <w:trPr>
          <w:trHeight w:val="70"/>
          <w:jc w:val="center"/>
        </w:trPr>
        <w:tc>
          <w:tcPr>
            <w:tcW w:w="2268" w:type="dxa"/>
            <w:vAlign w:val="center"/>
          </w:tcPr>
          <w:p w14:paraId="0DF2B1A3" w14:textId="77777777" w:rsidR="002221BC" w:rsidRPr="00F0486C" w:rsidRDefault="002221BC" w:rsidP="00EF7B39">
            <w:pPr>
              <w:suppressAutoHyphens/>
              <w:jc w:val="center"/>
            </w:pPr>
            <w:r w:rsidRPr="00F0486C">
              <w:t>4</w:t>
            </w:r>
          </w:p>
        </w:tc>
        <w:tc>
          <w:tcPr>
            <w:tcW w:w="3686" w:type="dxa"/>
            <w:vAlign w:val="center"/>
          </w:tcPr>
          <w:p w14:paraId="32956525" w14:textId="77777777" w:rsidR="002221BC" w:rsidRPr="00F0486C" w:rsidRDefault="002221BC" w:rsidP="00EF7B39">
            <w:pPr>
              <w:suppressAutoHyphens/>
              <w:jc w:val="center"/>
            </w:pPr>
            <w:r w:rsidRPr="00F0486C">
              <w:t>Krajowy</w:t>
            </w:r>
          </w:p>
        </w:tc>
        <w:tc>
          <w:tcPr>
            <w:tcW w:w="3118" w:type="dxa"/>
            <w:vAlign w:val="center"/>
          </w:tcPr>
          <w:p w14:paraId="2856063B"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78</w:t>
            </w:r>
          </w:p>
        </w:tc>
      </w:tr>
      <w:tr w:rsidR="002221BC" w:rsidRPr="00F0486C" w14:paraId="446E2CCC" w14:textId="77777777" w:rsidTr="00A4767A">
        <w:trPr>
          <w:trHeight w:val="139"/>
          <w:jc w:val="center"/>
        </w:trPr>
        <w:tc>
          <w:tcPr>
            <w:tcW w:w="2268" w:type="dxa"/>
            <w:vAlign w:val="center"/>
          </w:tcPr>
          <w:p w14:paraId="4D29CC4C" w14:textId="2A8A97C4" w:rsidR="00A4767A" w:rsidRPr="00F0486C" w:rsidRDefault="002221BC" w:rsidP="00A4767A">
            <w:pPr>
              <w:suppressAutoHyphens/>
              <w:jc w:val="center"/>
            </w:pPr>
            <w:r w:rsidRPr="00F0486C">
              <w:t>10</w:t>
            </w:r>
          </w:p>
        </w:tc>
        <w:tc>
          <w:tcPr>
            <w:tcW w:w="3686" w:type="dxa"/>
            <w:vAlign w:val="center"/>
          </w:tcPr>
          <w:p w14:paraId="578F6609" w14:textId="77777777" w:rsidR="002221BC" w:rsidRPr="00F0486C" w:rsidRDefault="002221BC" w:rsidP="00EF7B39">
            <w:pPr>
              <w:suppressAutoHyphens/>
              <w:jc w:val="center"/>
            </w:pPr>
            <w:r w:rsidRPr="00F0486C">
              <w:t>Regionalny</w:t>
            </w:r>
          </w:p>
        </w:tc>
        <w:tc>
          <w:tcPr>
            <w:tcW w:w="3118" w:type="dxa"/>
            <w:vAlign w:val="center"/>
          </w:tcPr>
          <w:p w14:paraId="334A4CB9"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728, DW nr 768</w:t>
            </w:r>
          </w:p>
        </w:tc>
      </w:tr>
      <w:tr w:rsidR="00A4767A" w:rsidRPr="00F0486C" w14:paraId="06D4DE5D" w14:textId="77777777" w:rsidTr="00A4767A">
        <w:trPr>
          <w:trHeight w:val="70"/>
          <w:jc w:val="center"/>
        </w:trPr>
        <w:tc>
          <w:tcPr>
            <w:tcW w:w="2268" w:type="dxa"/>
            <w:vAlign w:val="center"/>
          </w:tcPr>
          <w:p w14:paraId="2A80D1B1" w14:textId="69570BC9" w:rsidR="00A4767A" w:rsidRPr="00F0486C" w:rsidRDefault="00A4767A" w:rsidP="00EF7B39">
            <w:pPr>
              <w:suppressAutoHyphens/>
              <w:jc w:val="center"/>
            </w:pPr>
            <w:r w:rsidRPr="00F0486C">
              <w:t>K</w:t>
            </w:r>
            <w:r w:rsidR="00CC67ED" w:rsidRPr="00F0486C">
              <w:t>K</w:t>
            </w:r>
            <w:r w:rsidRPr="00F0486C">
              <w:t>2</w:t>
            </w:r>
          </w:p>
        </w:tc>
        <w:tc>
          <w:tcPr>
            <w:tcW w:w="3686" w:type="dxa"/>
            <w:vAlign w:val="center"/>
          </w:tcPr>
          <w:p w14:paraId="2AF94CFE" w14:textId="41056635" w:rsidR="00A4767A" w:rsidRPr="00F0486C" w:rsidRDefault="00A4767A" w:rsidP="00EF7B39">
            <w:pPr>
              <w:suppressAutoHyphens/>
              <w:jc w:val="center"/>
            </w:pPr>
            <w:r w:rsidRPr="00F0486C">
              <w:t>Krajowy</w:t>
            </w:r>
          </w:p>
        </w:tc>
        <w:tc>
          <w:tcPr>
            <w:tcW w:w="3118" w:type="dxa"/>
            <w:vAlign w:val="center"/>
          </w:tcPr>
          <w:p w14:paraId="390B7002" w14:textId="17510B19" w:rsidR="00A4767A"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8</w:t>
            </w:r>
          </w:p>
        </w:tc>
      </w:tr>
      <w:tr w:rsidR="00A4767A" w:rsidRPr="00F0486C" w14:paraId="1A56B41B" w14:textId="77777777" w:rsidTr="00A4767A">
        <w:trPr>
          <w:trHeight w:val="70"/>
          <w:jc w:val="center"/>
        </w:trPr>
        <w:tc>
          <w:tcPr>
            <w:tcW w:w="2268" w:type="dxa"/>
            <w:vAlign w:val="center"/>
          </w:tcPr>
          <w:p w14:paraId="1AD898B5" w14:textId="4B6BFB4E" w:rsidR="00A4767A" w:rsidRPr="00F0486C" w:rsidRDefault="00A4767A" w:rsidP="00EF7B39">
            <w:pPr>
              <w:suppressAutoHyphens/>
              <w:jc w:val="center"/>
            </w:pPr>
            <w:r w:rsidRPr="00F0486C">
              <w:t>K</w:t>
            </w:r>
            <w:r w:rsidR="00CC67ED" w:rsidRPr="00F0486C">
              <w:t>K</w:t>
            </w:r>
            <w:r w:rsidRPr="00F0486C">
              <w:t>6</w:t>
            </w:r>
          </w:p>
        </w:tc>
        <w:tc>
          <w:tcPr>
            <w:tcW w:w="3686" w:type="dxa"/>
            <w:vAlign w:val="center"/>
          </w:tcPr>
          <w:p w14:paraId="02672349" w14:textId="0F41F5E1" w:rsidR="00A4767A" w:rsidRPr="00F0486C" w:rsidRDefault="00A4767A" w:rsidP="00EF7B39">
            <w:pPr>
              <w:suppressAutoHyphens/>
              <w:jc w:val="center"/>
            </w:pPr>
            <w:r w:rsidRPr="00F0486C">
              <w:t>Krajowy</w:t>
            </w:r>
          </w:p>
        </w:tc>
        <w:tc>
          <w:tcPr>
            <w:tcW w:w="3118" w:type="dxa"/>
            <w:vAlign w:val="center"/>
          </w:tcPr>
          <w:p w14:paraId="49C15E97" w14:textId="7D0CA65C" w:rsidR="00A4767A"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65 - LHS</w:t>
            </w:r>
          </w:p>
        </w:tc>
      </w:tr>
    </w:tbl>
    <w:p w14:paraId="2C167BEC" w14:textId="77777777" w:rsidR="002221BC" w:rsidRPr="00F0486C" w:rsidRDefault="002221BC" w:rsidP="002221BC">
      <w:pPr>
        <w:rPr>
          <w:highlight w:val="yellow"/>
        </w:rPr>
      </w:pPr>
    </w:p>
    <w:p w14:paraId="759CDBC8" w14:textId="0BEFA076" w:rsidR="002221BC" w:rsidRPr="00F0486C" w:rsidRDefault="002221BC" w:rsidP="002221BC">
      <w:pPr>
        <w:rPr>
          <w:b/>
          <w:bCs/>
        </w:rPr>
      </w:pPr>
      <w:r w:rsidRPr="00F0486C">
        <w:rPr>
          <w:b/>
          <w:bCs/>
        </w:rPr>
        <w:t>Sandomierz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4C25605B" w14:textId="77777777" w:rsidTr="00CC67ED">
        <w:trPr>
          <w:trHeight w:val="273"/>
          <w:jc w:val="center"/>
        </w:trPr>
        <w:tc>
          <w:tcPr>
            <w:tcW w:w="2240" w:type="dxa"/>
            <w:vAlign w:val="center"/>
          </w:tcPr>
          <w:p w14:paraId="1DA879B3"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3518D2F"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79C2B452"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4AA23704" w14:textId="3D8CB170"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00470C4D" w14:textId="77777777" w:rsidTr="00CC67ED">
        <w:trPr>
          <w:trHeight w:val="153"/>
          <w:jc w:val="center"/>
        </w:trPr>
        <w:tc>
          <w:tcPr>
            <w:tcW w:w="2240" w:type="dxa"/>
            <w:vAlign w:val="center"/>
          </w:tcPr>
          <w:p w14:paraId="50EE5CF9" w14:textId="77777777" w:rsidR="002221BC" w:rsidRPr="00F0486C" w:rsidRDefault="002221BC" w:rsidP="00EF7B39">
            <w:pPr>
              <w:suppressAutoHyphens/>
              <w:jc w:val="center"/>
            </w:pPr>
            <w:r w:rsidRPr="00F0486C">
              <w:t>2</w:t>
            </w:r>
          </w:p>
        </w:tc>
        <w:tc>
          <w:tcPr>
            <w:tcW w:w="3736" w:type="dxa"/>
            <w:vAlign w:val="center"/>
          </w:tcPr>
          <w:p w14:paraId="63719518" w14:textId="77777777" w:rsidR="002221BC" w:rsidRPr="00F0486C" w:rsidRDefault="002221BC" w:rsidP="00EF7B39">
            <w:pPr>
              <w:suppressAutoHyphens/>
              <w:jc w:val="center"/>
            </w:pPr>
            <w:r w:rsidRPr="00F0486C">
              <w:t>Krajowy</w:t>
            </w:r>
          </w:p>
        </w:tc>
        <w:tc>
          <w:tcPr>
            <w:tcW w:w="3096" w:type="dxa"/>
            <w:vAlign w:val="center"/>
          </w:tcPr>
          <w:p w14:paraId="1771B55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77</w:t>
            </w:r>
          </w:p>
        </w:tc>
      </w:tr>
      <w:tr w:rsidR="002221BC" w:rsidRPr="00F0486C" w14:paraId="22605A5E" w14:textId="77777777" w:rsidTr="00CC67ED">
        <w:trPr>
          <w:trHeight w:val="70"/>
          <w:jc w:val="center"/>
        </w:trPr>
        <w:tc>
          <w:tcPr>
            <w:tcW w:w="2240" w:type="dxa"/>
            <w:vAlign w:val="center"/>
          </w:tcPr>
          <w:p w14:paraId="40AF87D7" w14:textId="77777777" w:rsidR="002221BC" w:rsidRPr="00F0486C" w:rsidRDefault="002221BC" w:rsidP="00EF7B39">
            <w:pPr>
              <w:suppressAutoHyphens/>
              <w:jc w:val="center"/>
            </w:pPr>
            <w:r w:rsidRPr="00F0486C">
              <w:t>6</w:t>
            </w:r>
          </w:p>
        </w:tc>
        <w:tc>
          <w:tcPr>
            <w:tcW w:w="3736" w:type="dxa"/>
            <w:vAlign w:val="center"/>
          </w:tcPr>
          <w:p w14:paraId="28FB20D8" w14:textId="77777777" w:rsidR="002221BC" w:rsidRPr="00F0486C" w:rsidRDefault="002221BC" w:rsidP="00EF7B39">
            <w:pPr>
              <w:suppressAutoHyphens/>
              <w:jc w:val="center"/>
            </w:pPr>
            <w:r w:rsidRPr="00F0486C">
              <w:t>Krajowy</w:t>
            </w:r>
          </w:p>
        </w:tc>
        <w:tc>
          <w:tcPr>
            <w:tcW w:w="3096" w:type="dxa"/>
            <w:vAlign w:val="center"/>
          </w:tcPr>
          <w:p w14:paraId="4527C93F"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79</w:t>
            </w:r>
          </w:p>
        </w:tc>
      </w:tr>
      <w:tr w:rsidR="002221BC" w:rsidRPr="00F0486C" w14:paraId="6280B1F2" w14:textId="77777777" w:rsidTr="00CC67ED">
        <w:trPr>
          <w:trHeight w:val="70"/>
          <w:jc w:val="center"/>
        </w:trPr>
        <w:tc>
          <w:tcPr>
            <w:tcW w:w="2240" w:type="dxa"/>
            <w:vAlign w:val="center"/>
          </w:tcPr>
          <w:p w14:paraId="657791E0" w14:textId="77777777" w:rsidR="002221BC" w:rsidRPr="00F0486C" w:rsidRDefault="002221BC" w:rsidP="00EF7B39">
            <w:pPr>
              <w:suppressAutoHyphens/>
              <w:jc w:val="center"/>
            </w:pPr>
            <w:r w:rsidRPr="00F0486C">
              <w:t>36</w:t>
            </w:r>
          </w:p>
        </w:tc>
        <w:tc>
          <w:tcPr>
            <w:tcW w:w="3736" w:type="dxa"/>
            <w:vAlign w:val="center"/>
          </w:tcPr>
          <w:p w14:paraId="37243463" w14:textId="5A7B7929" w:rsidR="00CC67ED" w:rsidRPr="00F0486C" w:rsidRDefault="002221BC" w:rsidP="00CC67ED">
            <w:pPr>
              <w:suppressAutoHyphens/>
              <w:jc w:val="center"/>
            </w:pPr>
            <w:r w:rsidRPr="00F0486C">
              <w:t>Regionalny</w:t>
            </w:r>
          </w:p>
        </w:tc>
        <w:tc>
          <w:tcPr>
            <w:tcW w:w="3096" w:type="dxa"/>
            <w:vAlign w:val="center"/>
          </w:tcPr>
          <w:p w14:paraId="02FA9708"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777</w:t>
            </w:r>
          </w:p>
        </w:tc>
      </w:tr>
      <w:tr w:rsidR="00CC67ED" w:rsidRPr="00F0486C" w14:paraId="6D39B902" w14:textId="77777777" w:rsidTr="00CC67ED">
        <w:trPr>
          <w:trHeight w:val="124"/>
          <w:jc w:val="center"/>
        </w:trPr>
        <w:tc>
          <w:tcPr>
            <w:tcW w:w="2240" w:type="dxa"/>
            <w:vAlign w:val="center"/>
          </w:tcPr>
          <w:p w14:paraId="05B8EFE0" w14:textId="4BAAC5C4" w:rsidR="00CC67ED" w:rsidRPr="00F0486C" w:rsidRDefault="00CC67ED" w:rsidP="00EF7B39">
            <w:pPr>
              <w:suppressAutoHyphens/>
              <w:jc w:val="center"/>
            </w:pPr>
            <w:r w:rsidRPr="00F0486C">
              <w:t>KK4</w:t>
            </w:r>
          </w:p>
        </w:tc>
        <w:tc>
          <w:tcPr>
            <w:tcW w:w="3736" w:type="dxa"/>
            <w:vAlign w:val="center"/>
          </w:tcPr>
          <w:p w14:paraId="22D72018" w14:textId="1BF4B3E8" w:rsidR="00CC67ED" w:rsidRPr="00F0486C" w:rsidRDefault="00CC67ED" w:rsidP="00EF7B39">
            <w:pPr>
              <w:suppressAutoHyphens/>
              <w:jc w:val="center"/>
            </w:pPr>
            <w:r w:rsidRPr="00F0486C">
              <w:t>Krajowy</w:t>
            </w:r>
          </w:p>
        </w:tc>
        <w:tc>
          <w:tcPr>
            <w:tcW w:w="3096" w:type="dxa"/>
            <w:vAlign w:val="center"/>
          </w:tcPr>
          <w:p w14:paraId="31F709A4" w14:textId="2631CD41" w:rsidR="00CC67ED"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25</w:t>
            </w:r>
          </w:p>
        </w:tc>
      </w:tr>
      <w:tr w:rsidR="00CC67ED" w:rsidRPr="00F0486C" w14:paraId="56DB2EB3" w14:textId="77777777" w:rsidTr="00CC67ED">
        <w:trPr>
          <w:trHeight w:val="70"/>
          <w:jc w:val="center"/>
        </w:trPr>
        <w:tc>
          <w:tcPr>
            <w:tcW w:w="2240" w:type="dxa"/>
            <w:vAlign w:val="center"/>
          </w:tcPr>
          <w:p w14:paraId="43122087" w14:textId="3AF39906" w:rsidR="00CC67ED" w:rsidRPr="00F0486C" w:rsidRDefault="00CC67ED" w:rsidP="00EF7B39">
            <w:pPr>
              <w:suppressAutoHyphens/>
              <w:jc w:val="center"/>
            </w:pPr>
            <w:r w:rsidRPr="00F0486C">
              <w:t>KK4a</w:t>
            </w:r>
          </w:p>
        </w:tc>
        <w:tc>
          <w:tcPr>
            <w:tcW w:w="3736" w:type="dxa"/>
            <w:vAlign w:val="center"/>
          </w:tcPr>
          <w:p w14:paraId="2976A42D" w14:textId="0CEA90EB" w:rsidR="00CC67ED" w:rsidRPr="00F0486C" w:rsidRDefault="00CC67ED" w:rsidP="00EF7B39">
            <w:pPr>
              <w:suppressAutoHyphens/>
              <w:jc w:val="center"/>
            </w:pPr>
            <w:r w:rsidRPr="00F0486C">
              <w:t>Krajowy</w:t>
            </w:r>
          </w:p>
        </w:tc>
        <w:tc>
          <w:tcPr>
            <w:tcW w:w="3096" w:type="dxa"/>
            <w:vAlign w:val="center"/>
          </w:tcPr>
          <w:p w14:paraId="4785109D" w14:textId="184A0507" w:rsidR="00CC67ED"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78</w:t>
            </w:r>
          </w:p>
        </w:tc>
      </w:tr>
    </w:tbl>
    <w:p w14:paraId="0F84BD61" w14:textId="3969E1D0" w:rsidR="00397488" w:rsidRPr="00F0486C" w:rsidRDefault="002F3C4C" w:rsidP="00D00A63">
      <w:pPr>
        <w:pStyle w:val="Tekstpodstawowy3"/>
        <w:suppressAutoHyphens/>
        <w:spacing w:line="360" w:lineRule="auto"/>
        <w:jc w:val="both"/>
        <w:rPr>
          <w:rFonts w:ascii="Times New Roman" w:hAnsi="Times New Roman"/>
          <w:sz w:val="24"/>
          <w:szCs w:val="24"/>
        </w:rPr>
      </w:pPr>
      <w:r>
        <w:rPr>
          <w:rFonts w:ascii="Times New Roman" w:hAnsi="Times New Roman"/>
          <w:sz w:val="24"/>
          <w:szCs w:val="24"/>
        </w:rPr>
        <w:t xml:space="preserve">Potrzeby </w:t>
      </w:r>
      <w:r w:rsidR="00397488" w:rsidRPr="00F0486C">
        <w:rPr>
          <w:rFonts w:ascii="Times New Roman" w:hAnsi="Times New Roman"/>
          <w:sz w:val="24"/>
          <w:szCs w:val="24"/>
        </w:rPr>
        <w:t>inwestyc</w:t>
      </w:r>
      <w:r>
        <w:rPr>
          <w:rFonts w:ascii="Times New Roman" w:hAnsi="Times New Roman"/>
          <w:sz w:val="24"/>
          <w:szCs w:val="24"/>
        </w:rPr>
        <w:t>yjne</w:t>
      </w:r>
      <w:r w:rsidR="00397488" w:rsidRPr="00F0486C">
        <w:rPr>
          <w:rFonts w:ascii="Times New Roman" w:hAnsi="Times New Roman"/>
          <w:sz w:val="24"/>
          <w:szCs w:val="24"/>
        </w:rPr>
        <w:t xml:space="preserve"> w węźle:</w:t>
      </w:r>
    </w:p>
    <w:p w14:paraId="7261DF1E" w14:textId="69560985" w:rsidR="00397488" w:rsidRPr="00F0486C" w:rsidRDefault="00DC7314">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w:t>
      </w:r>
      <w:r w:rsidR="00FD63F0" w:rsidRPr="00F0486C">
        <w:rPr>
          <w:rFonts w:ascii="Times New Roman" w:hAnsi="Times New Roman"/>
          <w:sz w:val="24"/>
          <w:szCs w:val="24"/>
        </w:rPr>
        <w:t>drogi krajowej nr 77 do parametrów drogi głównej ruchu przyśpieszonego wraz</w:t>
      </w:r>
      <w:r w:rsidR="00D75798">
        <w:rPr>
          <w:rFonts w:ascii="Times New Roman" w:hAnsi="Times New Roman"/>
          <w:sz w:val="24"/>
          <w:szCs w:val="24"/>
        </w:rPr>
        <w:br/>
      </w:r>
      <w:r w:rsidR="00FD63F0" w:rsidRPr="00F0486C">
        <w:rPr>
          <w:rFonts w:ascii="Times New Roman" w:hAnsi="Times New Roman"/>
          <w:sz w:val="24"/>
          <w:szCs w:val="24"/>
        </w:rPr>
        <w:t xml:space="preserve">z </w:t>
      </w:r>
      <w:r w:rsidR="00397488" w:rsidRPr="00F0486C">
        <w:rPr>
          <w:rFonts w:ascii="Times New Roman" w:hAnsi="Times New Roman"/>
          <w:sz w:val="24"/>
          <w:szCs w:val="24"/>
        </w:rPr>
        <w:t>budow</w:t>
      </w:r>
      <w:r w:rsidR="002D45BB">
        <w:rPr>
          <w:rFonts w:ascii="Times New Roman" w:hAnsi="Times New Roman"/>
          <w:sz w:val="24"/>
          <w:szCs w:val="24"/>
        </w:rPr>
        <w:t>ą</w:t>
      </w:r>
      <w:r w:rsidR="00397488" w:rsidRPr="00F0486C">
        <w:rPr>
          <w:rFonts w:ascii="Times New Roman" w:hAnsi="Times New Roman"/>
          <w:sz w:val="24"/>
          <w:szCs w:val="24"/>
        </w:rPr>
        <w:t xml:space="preserve"> ul. Lwowskiej</w:t>
      </w:r>
      <w:r w:rsidRPr="00F0486C">
        <w:rPr>
          <w:rFonts w:ascii="Times New Roman" w:hAnsi="Times New Roman"/>
          <w:sz w:val="24"/>
          <w:szCs w:val="24"/>
        </w:rPr>
        <w:t xml:space="preserve"> </w:t>
      </w:r>
      <w:r w:rsidR="00397488" w:rsidRPr="00F0486C">
        <w:rPr>
          <w:rFonts w:ascii="Times New Roman" w:hAnsi="Times New Roman"/>
          <w:sz w:val="24"/>
          <w:szCs w:val="24"/>
        </w:rPr>
        <w:t>bis</w:t>
      </w:r>
      <w:r w:rsidR="00F33C14">
        <w:rPr>
          <w:rFonts w:ascii="Times New Roman" w:hAnsi="Times New Roman"/>
          <w:sz w:val="24"/>
          <w:szCs w:val="24"/>
        </w:rPr>
        <w:t xml:space="preserve"> (</w:t>
      </w:r>
      <w:r w:rsidR="00D00A63">
        <w:rPr>
          <w:rFonts w:ascii="Times New Roman" w:hAnsi="Times New Roman"/>
          <w:sz w:val="24"/>
          <w:szCs w:val="24"/>
        </w:rPr>
        <w:t>realizacja celu szczegółowego: 1</w:t>
      </w:r>
      <w:r w:rsidR="00F33C14">
        <w:rPr>
          <w:rFonts w:ascii="Times New Roman" w:hAnsi="Times New Roman"/>
          <w:sz w:val="24"/>
          <w:szCs w:val="24"/>
        </w:rPr>
        <w:t>)</w:t>
      </w:r>
      <w:r w:rsidR="00D00A63">
        <w:rPr>
          <w:rFonts w:ascii="Times New Roman" w:hAnsi="Times New Roman"/>
          <w:sz w:val="24"/>
          <w:szCs w:val="24"/>
        </w:rPr>
        <w:t>,</w:t>
      </w:r>
    </w:p>
    <w:p w14:paraId="2447A635" w14:textId="2CFB3BEB" w:rsidR="00EF5D89" w:rsidRPr="00F0486C" w:rsidRDefault="00EF5D89">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wzmocnienie istniejącego mostu przez Wisłę do parametrów klasy A</w:t>
      </w:r>
      <w:r w:rsidR="00F33C14">
        <w:rPr>
          <w:rFonts w:ascii="Times New Roman" w:hAnsi="Times New Roman"/>
          <w:sz w:val="24"/>
          <w:szCs w:val="24"/>
        </w:rPr>
        <w:t xml:space="preserve"> (</w:t>
      </w:r>
      <w:r w:rsidR="00D00A63">
        <w:rPr>
          <w:rFonts w:ascii="Times New Roman" w:hAnsi="Times New Roman"/>
          <w:sz w:val="24"/>
          <w:szCs w:val="24"/>
        </w:rPr>
        <w:t>realizacja celu szczegółowego: 1,2</w:t>
      </w:r>
      <w:r w:rsidR="00F33C14">
        <w:rPr>
          <w:rFonts w:ascii="Times New Roman" w:hAnsi="Times New Roman"/>
          <w:sz w:val="24"/>
          <w:szCs w:val="24"/>
        </w:rPr>
        <w:t>)</w:t>
      </w:r>
      <w:r w:rsidR="00D00A63">
        <w:rPr>
          <w:rFonts w:ascii="Times New Roman" w:hAnsi="Times New Roman"/>
          <w:sz w:val="24"/>
          <w:szCs w:val="24"/>
        </w:rPr>
        <w:t>,</w:t>
      </w:r>
    </w:p>
    <w:p w14:paraId="1A82CE6B" w14:textId="4ABCE810" w:rsidR="002E66B0" w:rsidRDefault="002E66B0">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realizacja drogi ekspresowej S74 z węzłami „</w:t>
      </w:r>
      <w:proofErr w:type="spellStart"/>
      <w:r w:rsidRPr="00F0486C">
        <w:rPr>
          <w:rFonts w:ascii="Times New Roman" w:hAnsi="Times New Roman"/>
          <w:sz w:val="24"/>
          <w:szCs w:val="24"/>
        </w:rPr>
        <w:t>Miliczany</w:t>
      </w:r>
      <w:proofErr w:type="spellEnd"/>
      <w:r w:rsidRPr="00F0486C">
        <w:rPr>
          <w:rFonts w:ascii="Times New Roman" w:hAnsi="Times New Roman"/>
          <w:sz w:val="24"/>
          <w:szCs w:val="24"/>
        </w:rPr>
        <w:t xml:space="preserve">” o „Andruszkowice” oraz mostu na rzece Wiśle </w:t>
      </w:r>
      <w:r w:rsidR="000658BE" w:rsidRPr="00F0486C">
        <w:rPr>
          <w:rFonts w:ascii="Times New Roman" w:hAnsi="Times New Roman"/>
          <w:sz w:val="24"/>
          <w:szCs w:val="24"/>
        </w:rPr>
        <w:t xml:space="preserve">(wraz z budową drogi dla rowerów) </w:t>
      </w:r>
      <w:r w:rsidRPr="00F0486C">
        <w:rPr>
          <w:rFonts w:ascii="Times New Roman" w:hAnsi="Times New Roman"/>
          <w:sz w:val="24"/>
          <w:szCs w:val="24"/>
        </w:rPr>
        <w:t>w rejonie Koćmierzowa</w:t>
      </w:r>
      <w:r w:rsidR="00F33C14">
        <w:rPr>
          <w:rFonts w:ascii="Times New Roman" w:hAnsi="Times New Roman"/>
          <w:sz w:val="24"/>
          <w:szCs w:val="24"/>
        </w:rPr>
        <w:t xml:space="preserve"> (</w:t>
      </w:r>
      <w:r w:rsidR="00D00A63">
        <w:rPr>
          <w:rFonts w:ascii="Times New Roman" w:hAnsi="Times New Roman"/>
          <w:sz w:val="24"/>
          <w:szCs w:val="24"/>
        </w:rPr>
        <w:t xml:space="preserve">realizacja celu szczegółowego: </w:t>
      </w:r>
      <w:r w:rsidR="00F33C14">
        <w:rPr>
          <w:rFonts w:ascii="Times New Roman" w:hAnsi="Times New Roman"/>
          <w:sz w:val="24"/>
          <w:szCs w:val="24"/>
        </w:rPr>
        <w:t>1,3)</w:t>
      </w:r>
      <w:r w:rsidR="00D00A63">
        <w:rPr>
          <w:rFonts w:ascii="Times New Roman" w:hAnsi="Times New Roman"/>
          <w:sz w:val="24"/>
          <w:szCs w:val="24"/>
        </w:rPr>
        <w:t>,</w:t>
      </w:r>
    </w:p>
    <w:p w14:paraId="4C1F834E" w14:textId="79C74C9A" w:rsidR="007B1C38" w:rsidRPr="0062397D" w:rsidRDefault="007B1C38">
      <w:pPr>
        <w:pStyle w:val="Tekstpodstawowy3"/>
        <w:numPr>
          <w:ilvl w:val="0"/>
          <w:numId w:val="37"/>
        </w:numPr>
        <w:suppressAutoHyphens/>
        <w:spacing w:line="360" w:lineRule="auto"/>
        <w:ind w:left="567" w:hanging="283"/>
        <w:jc w:val="both"/>
        <w:rPr>
          <w:rFonts w:ascii="Times New Roman" w:hAnsi="Times New Roman"/>
          <w:color w:val="auto"/>
          <w:sz w:val="24"/>
          <w:szCs w:val="24"/>
        </w:rPr>
      </w:pPr>
      <w:r w:rsidRPr="0062397D">
        <w:rPr>
          <w:rFonts w:ascii="Times New Roman" w:hAnsi="Times New Roman"/>
          <w:color w:val="auto"/>
          <w:sz w:val="24"/>
          <w:szCs w:val="24"/>
        </w:rPr>
        <w:t>modernizacja dworca kolejowego w Sandomierzu</w:t>
      </w:r>
      <w:r w:rsidR="007E7ABA" w:rsidRPr="0062397D">
        <w:rPr>
          <w:rFonts w:ascii="Times New Roman" w:hAnsi="Times New Roman"/>
          <w:color w:val="auto"/>
          <w:sz w:val="24"/>
          <w:szCs w:val="24"/>
        </w:rPr>
        <w:t xml:space="preserve"> (realizacja celu szczegółowego</w:t>
      </w:r>
      <w:r w:rsidR="00884590" w:rsidRPr="0062397D">
        <w:rPr>
          <w:rFonts w:ascii="Times New Roman" w:hAnsi="Times New Roman"/>
          <w:color w:val="auto"/>
          <w:sz w:val="24"/>
          <w:szCs w:val="24"/>
        </w:rPr>
        <w:t>:1,2,3)</w:t>
      </w:r>
      <w:r w:rsidRPr="0062397D">
        <w:rPr>
          <w:rFonts w:ascii="Times New Roman" w:hAnsi="Times New Roman"/>
          <w:color w:val="auto"/>
          <w:sz w:val="24"/>
          <w:szCs w:val="24"/>
        </w:rPr>
        <w:t>.</w:t>
      </w:r>
    </w:p>
    <w:p w14:paraId="6637D1AF" w14:textId="77777777" w:rsidR="002221BC" w:rsidRPr="00F0486C" w:rsidRDefault="002221BC" w:rsidP="002221BC">
      <w:pPr>
        <w:rPr>
          <w:b/>
          <w:bCs/>
        </w:rPr>
      </w:pPr>
      <w:r w:rsidRPr="00F0486C">
        <w:rPr>
          <w:b/>
          <w:bCs/>
        </w:rPr>
        <w:t xml:space="preserve">Skarżysko Kamienna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1D67F08C" w14:textId="77777777" w:rsidTr="00CC67ED">
        <w:trPr>
          <w:trHeight w:val="423"/>
          <w:jc w:val="center"/>
        </w:trPr>
        <w:tc>
          <w:tcPr>
            <w:tcW w:w="2240" w:type="dxa"/>
            <w:vAlign w:val="center"/>
          </w:tcPr>
          <w:p w14:paraId="06740D4E"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2D2F1DF0"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2F053010"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039C474C" w14:textId="7511A7DB"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4B1D1AE0" w14:textId="77777777" w:rsidTr="00CC67ED">
        <w:trPr>
          <w:trHeight w:val="147"/>
          <w:jc w:val="center"/>
        </w:trPr>
        <w:tc>
          <w:tcPr>
            <w:tcW w:w="2240" w:type="dxa"/>
            <w:vAlign w:val="center"/>
          </w:tcPr>
          <w:p w14:paraId="3783FEB4" w14:textId="77777777" w:rsidR="002221BC" w:rsidRPr="00F0486C" w:rsidRDefault="002221BC" w:rsidP="00EF7B39">
            <w:pPr>
              <w:suppressAutoHyphens/>
              <w:jc w:val="center"/>
            </w:pPr>
            <w:r w:rsidRPr="00F0486C">
              <w:t>1</w:t>
            </w:r>
          </w:p>
        </w:tc>
        <w:tc>
          <w:tcPr>
            <w:tcW w:w="3736" w:type="dxa"/>
            <w:vAlign w:val="center"/>
          </w:tcPr>
          <w:p w14:paraId="5DCF230B" w14:textId="77777777" w:rsidR="002221BC" w:rsidRPr="00F0486C" w:rsidRDefault="002221BC" w:rsidP="00EF7B39">
            <w:pPr>
              <w:suppressAutoHyphens/>
              <w:jc w:val="center"/>
            </w:pPr>
            <w:r w:rsidRPr="00F0486C">
              <w:t>Krajowy</w:t>
            </w:r>
          </w:p>
        </w:tc>
        <w:tc>
          <w:tcPr>
            <w:tcW w:w="3096" w:type="dxa"/>
            <w:vAlign w:val="center"/>
          </w:tcPr>
          <w:p w14:paraId="6E804D29" w14:textId="179E4566"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S7</w:t>
            </w:r>
          </w:p>
        </w:tc>
      </w:tr>
      <w:tr w:rsidR="002221BC" w:rsidRPr="00F0486C" w14:paraId="34D1C33E" w14:textId="77777777" w:rsidTr="00CC67ED">
        <w:trPr>
          <w:trHeight w:val="70"/>
          <w:jc w:val="center"/>
        </w:trPr>
        <w:tc>
          <w:tcPr>
            <w:tcW w:w="2240" w:type="dxa"/>
            <w:vAlign w:val="center"/>
          </w:tcPr>
          <w:p w14:paraId="369CDC51" w14:textId="77777777" w:rsidR="002221BC" w:rsidRPr="00F0486C" w:rsidRDefault="002221BC" w:rsidP="00EF7B39">
            <w:pPr>
              <w:suppressAutoHyphens/>
              <w:jc w:val="center"/>
            </w:pPr>
            <w:r w:rsidRPr="00F0486C">
              <w:t>5</w:t>
            </w:r>
          </w:p>
        </w:tc>
        <w:tc>
          <w:tcPr>
            <w:tcW w:w="3736" w:type="dxa"/>
            <w:vAlign w:val="center"/>
          </w:tcPr>
          <w:p w14:paraId="3ABCDA34" w14:textId="77777777" w:rsidR="002221BC" w:rsidRPr="00F0486C" w:rsidRDefault="002221BC" w:rsidP="00EF7B39">
            <w:pPr>
              <w:suppressAutoHyphens/>
              <w:jc w:val="center"/>
            </w:pPr>
            <w:r w:rsidRPr="00F0486C">
              <w:t>Krajowy</w:t>
            </w:r>
          </w:p>
        </w:tc>
        <w:tc>
          <w:tcPr>
            <w:tcW w:w="3096" w:type="dxa"/>
            <w:vAlign w:val="center"/>
          </w:tcPr>
          <w:p w14:paraId="7A0BE15E"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42</w:t>
            </w:r>
          </w:p>
        </w:tc>
      </w:tr>
      <w:tr w:rsidR="002221BC" w:rsidRPr="00F0486C" w14:paraId="22DBF095" w14:textId="77777777" w:rsidTr="00CC67ED">
        <w:trPr>
          <w:trHeight w:val="269"/>
          <w:jc w:val="center"/>
        </w:trPr>
        <w:tc>
          <w:tcPr>
            <w:tcW w:w="2240" w:type="dxa"/>
            <w:vAlign w:val="center"/>
          </w:tcPr>
          <w:p w14:paraId="6E3BF12B" w14:textId="77777777" w:rsidR="002221BC" w:rsidRPr="00F0486C" w:rsidRDefault="002221BC" w:rsidP="00EF7B39">
            <w:pPr>
              <w:suppressAutoHyphens/>
              <w:jc w:val="center"/>
            </w:pPr>
            <w:r w:rsidRPr="00F0486C">
              <w:t>57</w:t>
            </w:r>
          </w:p>
        </w:tc>
        <w:tc>
          <w:tcPr>
            <w:tcW w:w="3736" w:type="dxa"/>
            <w:vAlign w:val="center"/>
          </w:tcPr>
          <w:p w14:paraId="0CA0020C" w14:textId="77777777" w:rsidR="002221BC" w:rsidRPr="00F0486C" w:rsidRDefault="002221BC" w:rsidP="00EF7B39">
            <w:pPr>
              <w:suppressAutoHyphens/>
              <w:jc w:val="center"/>
            </w:pPr>
            <w:r w:rsidRPr="00F0486C">
              <w:t>Lokalny</w:t>
            </w:r>
          </w:p>
        </w:tc>
        <w:tc>
          <w:tcPr>
            <w:tcW w:w="3096" w:type="dxa"/>
            <w:vAlign w:val="center"/>
          </w:tcPr>
          <w:p w14:paraId="717B50E9" w14:textId="40AF2E5B" w:rsidR="00CC67ED" w:rsidRPr="00F0486C" w:rsidRDefault="002221BC" w:rsidP="00CC67ED">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DP nr </w:t>
            </w:r>
            <w:r w:rsidR="00960828">
              <w:rPr>
                <w:rFonts w:ascii="Times New Roman" w:hAnsi="Times New Roman"/>
                <w:sz w:val="24"/>
                <w:szCs w:val="24"/>
              </w:rPr>
              <w:t>1761</w:t>
            </w:r>
            <w:r w:rsidRPr="00F0486C">
              <w:rPr>
                <w:rFonts w:ascii="Times New Roman" w:hAnsi="Times New Roman"/>
                <w:sz w:val="24"/>
                <w:szCs w:val="24"/>
              </w:rPr>
              <w:t xml:space="preserve"> T</w:t>
            </w:r>
          </w:p>
        </w:tc>
      </w:tr>
      <w:tr w:rsidR="00CC67ED" w:rsidRPr="00F0486C" w14:paraId="1C04669B" w14:textId="77777777" w:rsidTr="00CC67ED">
        <w:trPr>
          <w:trHeight w:val="131"/>
          <w:jc w:val="center"/>
        </w:trPr>
        <w:tc>
          <w:tcPr>
            <w:tcW w:w="2240" w:type="dxa"/>
            <w:vAlign w:val="center"/>
          </w:tcPr>
          <w:p w14:paraId="55D124DB" w14:textId="7767158F" w:rsidR="00CC67ED" w:rsidRPr="00F0486C" w:rsidRDefault="00CC67ED" w:rsidP="00EF7B39">
            <w:pPr>
              <w:suppressAutoHyphens/>
              <w:jc w:val="center"/>
            </w:pPr>
            <w:r w:rsidRPr="00F0486C">
              <w:t>KK2</w:t>
            </w:r>
          </w:p>
        </w:tc>
        <w:tc>
          <w:tcPr>
            <w:tcW w:w="3736" w:type="dxa"/>
            <w:vAlign w:val="center"/>
          </w:tcPr>
          <w:p w14:paraId="537FC311" w14:textId="5C85B1E4" w:rsidR="00CC67ED" w:rsidRPr="00F0486C" w:rsidRDefault="00CC67ED" w:rsidP="00EF7B39">
            <w:pPr>
              <w:suppressAutoHyphens/>
              <w:jc w:val="center"/>
            </w:pPr>
            <w:r w:rsidRPr="00F0486C">
              <w:t>Krajowy</w:t>
            </w:r>
          </w:p>
        </w:tc>
        <w:tc>
          <w:tcPr>
            <w:tcW w:w="3096" w:type="dxa"/>
            <w:vAlign w:val="center"/>
          </w:tcPr>
          <w:p w14:paraId="676B5763" w14:textId="02E8CB46" w:rsidR="00CC67ED"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8</w:t>
            </w:r>
          </w:p>
        </w:tc>
      </w:tr>
      <w:tr w:rsidR="00CC67ED" w:rsidRPr="00F0486C" w14:paraId="01169E1A" w14:textId="77777777" w:rsidTr="00CC67ED">
        <w:trPr>
          <w:trHeight w:val="70"/>
          <w:jc w:val="center"/>
        </w:trPr>
        <w:tc>
          <w:tcPr>
            <w:tcW w:w="2240" w:type="dxa"/>
            <w:vAlign w:val="center"/>
          </w:tcPr>
          <w:p w14:paraId="16A7ABB1" w14:textId="73C0EB81" w:rsidR="00CC67ED" w:rsidRPr="00F0486C" w:rsidRDefault="00705F75" w:rsidP="00EF7B39">
            <w:pPr>
              <w:suppressAutoHyphens/>
              <w:jc w:val="center"/>
            </w:pPr>
            <w:r w:rsidRPr="00F0486C">
              <w:t>KK4</w:t>
            </w:r>
          </w:p>
        </w:tc>
        <w:tc>
          <w:tcPr>
            <w:tcW w:w="3736" w:type="dxa"/>
            <w:vAlign w:val="center"/>
          </w:tcPr>
          <w:p w14:paraId="39726A9C" w14:textId="2486F95C" w:rsidR="00CC67ED" w:rsidRPr="00F0486C" w:rsidRDefault="00CC67ED" w:rsidP="00EF7B39">
            <w:pPr>
              <w:suppressAutoHyphens/>
              <w:jc w:val="center"/>
            </w:pPr>
            <w:r w:rsidRPr="00F0486C">
              <w:t>Krajowy</w:t>
            </w:r>
          </w:p>
        </w:tc>
        <w:tc>
          <w:tcPr>
            <w:tcW w:w="3096" w:type="dxa"/>
            <w:vAlign w:val="center"/>
          </w:tcPr>
          <w:p w14:paraId="7570BD2F" w14:textId="099EBA25" w:rsidR="00CC67ED"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LK25</w:t>
            </w:r>
          </w:p>
        </w:tc>
      </w:tr>
    </w:tbl>
    <w:p w14:paraId="1D5F45E6"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39D9184A" w14:textId="6498A293" w:rsidR="00A52DEB" w:rsidRPr="00F0486C" w:rsidRDefault="00A52DEB">
      <w:pPr>
        <w:numPr>
          <w:ilvl w:val="0"/>
          <w:numId w:val="39"/>
        </w:numPr>
        <w:spacing w:line="360" w:lineRule="auto"/>
        <w:ind w:left="567" w:hanging="283"/>
      </w:pPr>
      <w:r w:rsidRPr="00F0486C">
        <w:t>budowa terminala intermodalnego umożliwiającego przeładunek intermodalnych jednostek transportowych pomiędzy różnymi gałęziami transportu</w:t>
      </w:r>
      <w:r w:rsidR="00BC480E">
        <w:t xml:space="preserve"> (</w:t>
      </w:r>
      <w:r w:rsidR="00D00A63">
        <w:t xml:space="preserve">realizacja celu szczegółowego: </w:t>
      </w:r>
      <w:r w:rsidR="00BC480E">
        <w:t>4)</w:t>
      </w:r>
      <w:r w:rsidR="00D00A63">
        <w:t>,</w:t>
      </w:r>
    </w:p>
    <w:p w14:paraId="6211F274" w14:textId="6B9C72DC" w:rsidR="00A52DEB" w:rsidRPr="00F0486C" w:rsidRDefault="00271D09">
      <w:pPr>
        <w:numPr>
          <w:ilvl w:val="0"/>
          <w:numId w:val="39"/>
        </w:numPr>
        <w:spacing w:line="360" w:lineRule="auto"/>
        <w:ind w:left="567" w:hanging="283"/>
      </w:pPr>
      <w:r w:rsidRPr="00F0486C">
        <w:t>budowa zintegrowanego systemu komunikacyjnego wraz z przejściem pod torami w obrębie dworca kolejowego stacji Skarżysko-Kamienna</w:t>
      </w:r>
      <w:r w:rsidR="00BC480E">
        <w:t xml:space="preserve"> (</w:t>
      </w:r>
      <w:r w:rsidR="00D00A63">
        <w:t xml:space="preserve">realizacja celu szczegółowego: </w:t>
      </w:r>
      <w:r w:rsidR="00BC480E">
        <w:t>2,4)</w:t>
      </w:r>
      <w:r w:rsidR="00D00A63">
        <w:t>,</w:t>
      </w:r>
    </w:p>
    <w:p w14:paraId="54BD7649" w14:textId="54009C00" w:rsidR="00011B08" w:rsidRPr="00F0486C" w:rsidRDefault="00011B08">
      <w:pPr>
        <w:numPr>
          <w:ilvl w:val="0"/>
          <w:numId w:val="39"/>
        </w:numPr>
        <w:spacing w:line="360" w:lineRule="auto"/>
        <w:ind w:left="567" w:hanging="283"/>
      </w:pPr>
      <w:r w:rsidRPr="00F0486C">
        <w:t>rozbudowa i budowa drogi krajowej nr 42</w:t>
      </w:r>
      <w:r w:rsidR="00BC480E">
        <w:t xml:space="preserve"> (</w:t>
      </w:r>
      <w:r w:rsidR="00D00A63">
        <w:t>realizacja celu szczegółowego: 1</w:t>
      </w:r>
      <w:r w:rsidR="00BC480E">
        <w:t>)</w:t>
      </w:r>
      <w:r w:rsidR="00D00A63">
        <w:t>,</w:t>
      </w:r>
    </w:p>
    <w:p w14:paraId="0584D5D0" w14:textId="728F46CC"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Opatów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3B50F6C4" w14:textId="77777777" w:rsidTr="00705F75">
        <w:trPr>
          <w:trHeight w:val="289"/>
          <w:jc w:val="center"/>
        </w:trPr>
        <w:tc>
          <w:tcPr>
            <w:tcW w:w="2240" w:type="dxa"/>
            <w:vAlign w:val="center"/>
          </w:tcPr>
          <w:p w14:paraId="540B4A01"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5022E01B"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5BDB7E3A"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64FC3A2F" w14:textId="0E8664EB"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55C45AFF" w14:textId="77777777" w:rsidTr="00705F75">
        <w:trPr>
          <w:trHeight w:val="70"/>
          <w:jc w:val="center"/>
        </w:trPr>
        <w:tc>
          <w:tcPr>
            <w:tcW w:w="2240" w:type="dxa"/>
            <w:vAlign w:val="center"/>
          </w:tcPr>
          <w:p w14:paraId="2C1780F1" w14:textId="77777777" w:rsidR="002221BC" w:rsidRPr="00F0486C" w:rsidRDefault="002221BC" w:rsidP="00EF7B39">
            <w:pPr>
              <w:suppressAutoHyphens/>
              <w:jc w:val="center"/>
            </w:pPr>
            <w:r w:rsidRPr="00F0486C">
              <w:t>2</w:t>
            </w:r>
          </w:p>
        </w:tc>
        <w:tc>
          <w:tcPr>
            <w:tcW w:w="3736" w:type="dxa"/>
            <w:vAlign w:val="center"/>
          </w:tcPr>
          <w:p w14:paraId="1CBA58D2" w14:textId="77777777" w:rsidR="002221BC" w:rsidRPr="00F0486C" w:rsidRDefault="002221BC" w:rsidP="00EF7B39">
            <w:pPr>
              <w:suppressAutoHyphens/>
              <w:jc w:val="center"/>
            </w:pPr>
            <w:r w:rsidRPr="00F0486C">
              <w:t>Krajowy</w:t>
            </w:r>
          </w:p>
        </w:tc>
        <w:tc>
          <w:tcPr>
            <w:tcW w:w="3096" w:type="dxa"/>
            <w:vAlign w:val="center"/>
          </w:tcPr>
          <w:p w14:paraId="33EE3DC4"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(S)74, DK nr 77</w:t>
            </w:r>
          </w:p>
        </w:tc>
      </w:tr>
      <w:tr w:rsidR="002221BC" w:rsidRPr="00F0486C" w14:paraId="08EBB1FF" w14:textId="77777777" w:rsidTr="00705F75">
        <w:trPr>
          <w:trHeight w:val="132"/>
          <w:jc w:val="center"/>
        </w:trPr>
        <w:tc>
          <w:tcPr>
            <w:tcW w:w="2240" w:type="dxa"/>
            <w:vAlign w:val="center"/>
          </w:tcPr>
          <w:p w14:paraId="68E3DDD3" w14:textId="77777777" w:rsidR="002221BC" w:rsidRPr="00F0486C" w:rsidRDefault="002221BC" w:rsidP="00EF7B39">
            <w:pPr>
              <w:suppressAutoHyphens/>
              <w:jc w:val="center"/>
            </w:pPr>
            <w:r w:rsidRPr="00F0486C">
              <w:t>3</w:t>
            </w:r>
          </w:p>
        </w:tc>
        <w:tc>
          <w:tcPr>
            <w:tcW w:w="3736" w:type="dxa"/>
            <w:vAlign w:val="center"/>
          </w:tcPr>
          <w:p w14:paraId="08C1C4CB" w14:textId="77777777" w:rsidR="002221BC" w:rsidRPr="00F0486C" w:rsidRDefault="002221BC" w:rsidP="00EF7B39">
            <w:pPr>
              <w:suppressAutoHyphens/>
              <w:jc w:val="center"/>
            </w:pPr>
            <w:r w:rsidRPr="00F0486C">
              <w:t>Krajowy</w:t>
            </w:r>
          </w:p>
        </w:tc>
        <w:tc>
          <w:tcPr>
            <w:tcW w:w="3096" w:type="dxa"/>
            <w:vAlign w:val="center"/>
          </w:tcPr>
          <w:p w14:paraId="0CA74AC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9</w:t>
            </w:r>
          </w:p>
        </w:tc>
      </w:tr>
      <w:tr w:rsidR="002221BC" w:rsidRPr="00F0486C" w14:paraId="09FC545A" w14:textId="77777777" w:rsidTr="00EF7B39">
        <w:trPr>
          <w:jc w:val="center"/>
        </w:trPr>
        <w:tc>
          <w:tcPr>
            <w:tcW w:w="2240" w:type="dxa"/>
            <w:vAlign w:val="center"/>
          </w:tcPr>
          <w:p w14:paraId="55183BFB" w14:textId="77777777" w:rsidR="002221BC" w:rsidRPr="00F0486C" w:rsidRDefault="002221BC" w:rsidP="00EF7B39">
            <w:pPr>
              <w:suppressAutoHyphens/>
              <w:jc w:val="center"/>
            </w:pPr>
            <w:r w:rsidRPr="00F0486C">
              <w:t>31</w:t>
            </w:r>
          </w:p>
        </w:tc>
        <w:tc>
          <w:tcPr>
            <w:tcW w:w="3736" w:type="dxa"/>
            <w:vAlign w:val="center"/>
          </w:tcPr>
          <w:p w14:paraId="1DC1FCCE" w14:textId="77777777" w:rsidR="002221BC" w:rsidRPr="00F0486C" w:rsidRDefault="002221BC" w:rsidP="00EF7B39">
            <w:pPr>
              <w:suppressAutoHyphens/>
              <w:jc w:val="center"/>
            </w:pPr>
            <w:r w:rsidRPr="00F0486C">
              <w:t>Regionalny</w:t>
            </w:r>
          </w:p>
        </w:tc>
        <w:tc>
          <w:tcPr>
            <w:tcW w:w="3096" w:type="dxa"/>
            <w:vAlign w:val="center"/>
          </w:tcPr>
          <w:p w14:paraId="360C1E8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757</w:t>
            </w:r>
          </w:p>
        </w:tc>
      </w:tr>
      <w:tr w:rsidR="002221BC" w:rsidRPr="00F0486C" w14:paraId="10698DCA" w14:textId="77777777" w:rsidTr="00EF7B39">
        <w:trPr>
          <w:jc w:val="center"/>
        </w:trPr>
        <w:tc>
          <w:tcPr>
            <w:tcW w:w="2240" w:type="dxa"/>
            <w:vAlign w:val="center"/>
          </w:tcPr>
          <w:p w14:paraId="303CA75C" w14:textId="77777777" w:rsidR="002221BC" w:rsidRPr="00F0486C" w:rsidRDefault="002221BC" w:rsidP="00EF7B39">
            <w:pPr>
              <w:suppressAutoHyphens/>
              <w:jc w:val="center"/>
            </w:pPr>
            <w:r w:rsidRPr="00F0486C">
              <w:t>44</w:t>
            </w:r>
          </w:p>
        </w:tc>
        <w:tc>
          <w:tcPr>
            <w:tcW w:w="3736" w:type="dxa"/>
            <w:vAlign w:val="center"/>
          </w:tcPr>
          <w:p w14:paraId="21ED43C6" w14:textId="77777777" w:rsidR="002221BC" w:rsidRPr="00F0486C" w:rsidRDefault="002221BC" w:rsidP="00EF7B39">
            <w:pPr>
              <w:suppressAutoHyphens/>
              <w:jc w:val="center"/>
            </w:pPr>
            <w:r w:rsidRPr="00F0486C">
              <w:t>Regionalny</w:t>
            </w:r>
          </w:p>
        </w:tc>
        <w:tc>
          <w:tcPr>
            <w:tcW w:w="3096" w:type="dxa"/>
            <w:vAlign w:val="center"/>
          </w:tcPr>
          <w:p w14:paraId="264DC41F" w14:textId="08E9ADA4"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0D15A8">
              <w:rPr>
                <w:rFonts w:ascii="Times New Roman" w:hAnsi="Times New Roman"/>
                <w:sz w:val="24"/>
                <w:szCs w:val="24"/>
                <w:lang w:val="de-DE"/>
              </w:rPr>
              <w:t>1531</w:t>
            </w:r>
            <w:r w:rsidRPr="00F0486C">
              <w:rPr>
                <w:rFonts w:ascii="Times New Roman" w:hAnsi="Times New Roman"/>
                <w:sz w:val="24"/>
                <w:szCs w:val="24"/>
                <w:lang w:val="de-DE"/>
              </w:rPr>
              <w:t xml:space="preserve"> T</w:t>
            </w:r>
          </w:p>
        </w:tc>
      </w:tr>
      <w:tr w:rsidR="002221BC" w:rsidRPr="00F0486C" w14:paraId="090C072B" w14:textId="77777777" w:rsidTr="00EF7B39">
        <w:trPr>
          <w:jc w:val="center"/>
        </w:trPr>
        <w:tc>
          <w:tcPr>
            <w:tcW w:w="2240" w:type="dxa"/>
            <w:vAlign w:val="center"/>
          </w:tcPr>
          <w:p w14:paraId="3C713E86" w14:textId="77777777" w:rsidR="002221BC" w:rsidRPr="00F0486C" w:rsidRDefault="002221BC" w:rsidP="00EF7B39">
            <w:pPr>
              <w:suppressAutoHyphens/>
              <w:jc w:val="center"/>
            </w:pPr>
            <w:r w:rsidRPr="00F0486C">
              <w:t>66</w:t>
            </w:r>
          </w:p>
        </w:tc>
        <w:tc>
          <w:tcPr>
            <w:tcW w:w="3736" w:type="dxa"/>
            <w:vAlign w:val="center"/>
          </w:tcPr>
          <w:p w14:paraId="5F7860BC" w14:textId="77777777" w:rsidR="002221BC" w:rsidRPr="00F0486C" w:rsidRDefault="002221BC" w:rsidP="00EF7B39">
            <w:pPr>
              <w:suppressAutoHyphens/>
              <w:jc w:val="center"/>
            </w:pPr>
            <w:r w:rsidRPr="00F0486C">
              <w:t>Lokalny</w:t>
            </w:r>
          </w:p>
        </w:tc>
        <w:tc>
          <w:tcPr>
            <w:tcW w:w="3096" w:type="dxa"/>
            <w:vAlign w:val="center"/>
          </w:tcPr>
          <w:p w14:paraId="28240622" w14:textId="0E2FDB79"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0D15A8">
              <w:rPr>
                <w:rFonts w:ascii="Times New Roman" w:hAnsi="Times New Roman"/>
                <w:sz w:val="24"/>
                <w:szCs w:val="24"/>
                <w:lang w:val="de-DE"/>
              </w:rPr>
              <w:t>1556 T</w:t>
            </w:r>
          </w:p>
        </w:tc>
      </w:tr>
      <w:tr w:rsidR="002221BC" w:rsidRPr="00F0486C" w14:paraId="74F5509B" w14:textId="77777777" w:rsidTr="00EF7B39">
        <w:trPr>
          <w:jc w:val="center"/>
        </w:trPr>
        <w:tc>
          <w:tcPr>
            <w:tcW w:w="2240" w:type="dxa"/>
            <w:vAlign w:val="center"/>
          </w:tcPr>
          <w:p w14:paraId="2D7BB4AB" w14:textId="77777777" w:rsidR="002221BC" w:rsidRPr="00F0486C" w:rsidRDefault="002221BC" w:rsidP="00EF7B39">
            <w:pPr>
              <w:suppressAutoHyphens/>
              <w:jc w:val="center"/>
            </w:pPr>
            <w:r w:rsidRPr="00F0486C">
              <w:t>4a</w:t>
            </w:r>
          </w:p>
        </w:tc>
        <w:tc>
          <w:tcPr>
            <w:tcW w:w="3736" w:type="dxa"/>
            <w:vAlign w:val="center"/>
          </w:tcPr>
          <w:p w14:paraId="7DCED8DD" w14:textId="77777777" w:rsidR="002221BC" w:rsidRPr="00F0486C" w:rsidRDefault="002221BC" w:rsidP="00EF7B39">
            <w:pPr>
              <w:suppressAutoHyphens/>
              <w:jc w:val="center"/>
            </w:pPr>
            <w:r w:rsidRPr="00F0486C">
              <w:t>Krajowy</w:t>
            </w:r>
          </w:p>
        </w:tc>
        <w:tc>
          <w:tcPr>
            <w:tcW w:w="3096" w:type="dxa"/>
            <w:vAlign w:val="center"/>
          </w:tcPr>
          <w:p w14:paraId="036280D6"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DK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74</w:t>
            </w:r>
          </w:p>
        </w:tc>
      </w:tr>
    </w:tbl>
    <w:p w14:paraId="177B2D02"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0764DC38" w14:textId="77CA08E3" w:rsidR="008431D6" w:rsidRPr="00F0486C" w:rsidRDefault="008431D6">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Opatowa – tzw. łącznik północny DK 9 i DK 74 w klasie GP</w:t>
      </w:r>
      <w:r w:rsidR="00A34FFE">
        <w:rPr>
          <w:rFonts w:ascii="Times New Roman" w:hAnsi="Times New Roman"/>
          <w:sz w:val="24"/>
          <w:szCs w:val="24"/>
        </w:rPr>
        <w:t xml:space="preserve"> (</w:t>
      </w:r>
      <w:r w:rsidR="00D00A63">
        <w:rPr>
          <w:rFonts w:ascii="Times New Roman" w:hAnsi="Times New Roman"/>
          <w:sz w:val="24"/>
          <w:szCs w:val="24"/>
        </w:rPr>
        <w:t>realizacja celu szczegółowego: 1</w:t>
      </w:r>
      <w:r w:rsidR="00A34FFE">
        <w:rPr>
          <w:rFonts w:ascii="Times New Roman" w:hAnsi="Times New Roman"/>
          <w:sz w:val="24"/>
          <w:szCs w:val="24"/>
        </w:rPr>
        <w:t>)</w:t>
      </w:r>
      <w:r w:rsidR="00D00A63">
        <w:rPr>
          <w:rFonts w:ascii="Times New Roman" w:hAnsi="Times New Roman"/>
          <w:sz w:val="24"/>
          <w:szCs w:val="24"/>
        </w:rPr>
        <w:t>,</w:t>
      </w:r>
    </w:p>
    <w:p w14:paraId="22342C52" w14:textId="30946BF0" w:rsidR="00E114A7" w:rsidRPr="00F0486C" w:rsidRDefault="00E114A7">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w ciągu dróg S74 i drogi krajowej nr 9</w:t>
      </w:r>
      <w:r w:rsidR="00A34FFE">
        <w:rPr>
          <w:rFonts w:ascii="Times New Roman" w:hAnsi="Times New Roman"/>
          <w:sz w:val="24"/>
          <w:szCs w:val="24"/>
        </w:rPr>
        <w:t xml:space="preserve"> (</w:t>
      </w:r>
      <w:r w:rsidR="00D00A63">
        <w:rPr>
          <w:rFonts w:ascii="Times New Roman" w:hAnsi="Times New Roman"/>
          <w:sz w:val="24"/>
          <w:szCs w:val="24"/>
        </w:rPr>
        <w:t>realizacja celu szczegółowego:</w:t>
      </w:r>
      <w:r w:rsidR="00A34FFE">
        <w:rPr>
          <w:rFonts w:ascii="Times New Roman" w:hAnsi="Times New Roman"/>
          <w:sz w:val="24"/>
          <w:szCs w:val="24"/>
        </w:rPr>
        <w:t>1)</w:t>
      </w:r>
      <w:r w:rsidR="00D00A63">
        <w:rPr>
          <w:rFonts w:ascii="Times New Roman" w:hAnsi="Times New Roman"/>
          <w:sz w:val="24"/>
          <w:szCs w:val="24"/>
        </w:rPr>
        <w:t>,</w:t>
      </w:r>
    </w:p>
    <w:p w14:paraId="5056D393"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Ostrowiec Świętokrzyski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71CF69EF" w14:textId="77777777" w:rsidTr="00705F75">
        <w:trPr>
          <w:trHeight w:val="347"/>
          <w:jc w:val="center"/>
        </w:trPr>
        <w:tc>
          <w:tcPr>
            <w:tcW w:w="2240" w:type="dxa"/>
            <w:vAlign w:val="center"/>
          </w:tcPr>
          <w:p w14:paraId="2DFF9BE0"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420BA250"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4C5FA83D"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535EAAE8" w14:textId="0CC611FE"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4842E03C" w14:textId="77777777" w:rsidTr="00705F75">
        <w:trPr>
          <w:trHeight w:val="213"/>
          <w:jc w:val="center"/>
        </w:trPr>
        <w:tc>
          <w:tcPr>
            <w:tcW w:w="2240" w:type="dxa"/>
            <w:vAlign w:val="center"/>
          </w:tcPr>
          <w:p w14:paraId="3D1FE5FE" w14:textId="77777777" w:rsidR="002221BC" w:rsidRPr="00F0486C" w:rsidRDefault="002221BC" w:rsidP="00EF7B39">
            <w:pPr>
              <w:suppressAutoHyphens/>
              <w:jc w:val="center"/>
            </w:pPr>
            <w:r w:rsidRPr="00F0486C">
              <w:t>3</w:t>
            </w:r>
          </w:p>
        </w:tc>
        <w:tc>
          <w:tcPr>
            <w:tcW w:w="3736" w:type="dxa"/>
            <w:vAlign w:val="center"/>
          </w:tcPr>
          <w:p w14:paraId="0BC717F8" w14:textId="77777777" w:rsidR="002221BC" w:rsidRPr="00F0486C" w:rsidRDefault="002221BC" w:rsidP="00EF7B39">
            <w:pPr>
              <w:suppressAutoHyphens/>
              <w:jc w:val="center"/>
            </w:pPr>
            <w:r w:rsidRPr="00F0486C">
              <w:t>Krajowy</w:t>
            </w:r>
          </w:p>
        </w:tc>
        <w:tc>
          <w:tcPr>
            <w:tcW w:w="3096" w:type="dxa"/>
            <w:vAlign w:val="center"/>
          </w:tcPr>
          <w:p w14:paraId="6FEF3EA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9</w:t>
            </w:r>
          </w:p>
        </w:tc>
      </w:tr>
      <w:tr w:rsidR="002221BC" w:rsidRPr="00F0486C" w14:paraId="1C4207DF" w14:textId="77777777" w:rsidTr="00705F75">
        <w:trPr>
          <w:trHeight w:val="189"/>
          <w:jc w:val="center"/>
        </w:trPr>
        <w:tc>
          <w:tcPr>
            <w:tcW w:w="2240" w:type="dxa"/>
            <w:vAlign w:val="center"/>
          </w:tcPr>
          <w:p w14:paraId="48A142BA" w14:textId="77777777" w:rsidR="002221BC" w:rsidRPr="00F0486C" w:rsidRDefault="002221BC" w:rsidP="00EF7B39">
            <w:pPr>
              <w:suppressAutoHyphens/>
              <w:jc w:val="center"/>
            </w:pPr>
            <w:r w:rsidRPr="00F0486C">
              <w:t>9</w:t>
            </w:r>
          </w:p>
        </w:tc>
        <w:tc>
          <w:tcPr>
            <w:tcW w:w="3736" w:type="dxa"/>
            <w:vAlign w:val="center"/>
          </w:tcPr>
          <w:p w14:paraId="6D89A6BE" w14:textId="77777777" w:rsidR="002221BC" w:rsidRPr="00F0486C" w:rsidRDefault="002221BC" w:rsidP="00EF7B39">
            <w:pPr>
              <w:suppressAutoHyphens/>
              <w:jc w:val="center"/>
            </w:pPr>
            <w:r w:rsidRPr="00F0486C">
              <w:t>Regionalny</w:t>
            </w:r>
          </w:p>
        </w:tc>
        <w:tc>
          <w:tcPr>
            <w:tcW w:w="3096" w:type="dxa"/>
            <w:vAlign w:val="center"/>
          </w:tcPr>
          <w:p w14:paraId="54CECAAC"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755</w:t>
            </w:r>
          </w:p>
        </w:tc>
      </w:tr>
      <w:tr w:rsidR="002221BC" w:rsidRPr="00F0486C" w14:paraId="152C26AA" w14:textId="77777777" w:rsidTr="00705F75">
        <w:trPr>
          <w:trHeight w:val="193"/>
          <w:jc w:val="center"/>
        </w:trPr>
        <w:tc>
          <w:tcPr>
            <w:tcW w:w="2240" w:type="dxa"/>
            <w:vAlign w:val="center"/>
          </w:tcPr>
          <w:p w14:paraId="2C34B241" w14:textId="77777777" w:rsidR="002221BC" w:rsidRPr="00F0486C" w:rsidRDefault="002221BC" w:rsidP="00EF7B39">
            <w:pPr>
              <w:suppressAutoHyphens/>
              <w:jc w:val="center"/>
            </w:pPr>
            <w:r w:rsidRPr="00F0486C">
              <w:t>33</w:t>
            </w:r>
          </w:p>
        </w:tc>
        <w:tc>
          <w:tcPr>
            <w:tcW w:w="3736" w:type="dxa"/>
            <w:vAlign w:val="center"/>
          </w:tcPr>
          <w:p w14:paraId="7CA742F3" w14:textId="77777777" w:rsidR="002221BC" w:rsidRPr="00F0486C" w:rsidRDefault="002221BC" w:rsidP="00EF7B39">
            <w:pPr>
              <w:suppressAutoHyphens/>
              <w:jc w:val="center"/>
            </w:pPr>
            <w:r w:rsidRPr="00F0486C">
              <w:t>Regionalny</w:t>
            </w:r>
          </w:p>
        </w:tc>
        <w:tc>
          <w:tcPr>
            <w:tcW w:w="3096" w:type="dxa"/>
            <w:vAlign w:val="center"/>
          </w:tcPr>
          <w:p w14:paraId="37C04E3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DW nr 753, DW nr 751, </w:t>
            </w:r>
          </w:p>
          <w:p w14:paraId="6785DAE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754</w:t>
            </w:r>
          </w:p>
        </w:tc>
      </w:tr>
      <w:tr w:rsidR="002221BC" w:rsidRPr="00F0486C" w14:paraId="6CE16032" w14:textId="77777777" w:rsidTr="00705F75">
        <w:trPr>
          <w:trHeight w:val="70"/>
          <w:jc w:val="center"/>
        </w:trPr>
        <w:tc>
          <w:tcPr>
            <w:tcW w:w="2240" w:type="dxa"/>
            <w:vAlign w:val="center"/>
          </w:tcPr>
          <w:p w14:paraId="59D41190" w14:textId="77777777" w:rsidR="002221BC" w:rsidRPr="00F0486C" w:rsidRDefault="002221BC" w:rsidP="00EF7B39">
            <w:pPr>
              <w:suppressAutoHyphens/>
              <w:jc w:val="center"/>
            </w:pPr>
            <w:r w:rsidRPr="00F0486C">
              <w:t>115</w:t>
            </w:r>
          </w:p>
        </w:tc>
        <w:tc>
          <w:tcPr>
            <w:tcW w:w="3736" w:type="dxa"/>
            <w:vAlign w:val="center"/>
          </w:tcPr>
          <w:p w14:paraId="37B297EE" w14:textId="77777777" w:rsidR="002221BC" w:rsidRPr="00F0486C" w:rsidRDefault="002221BC" w:rsidP="00EF7B39">
            <w:pPr>
              <w:suppressAutoHyphens/>
              <w:jc w:val="center"/>
            </w:pPr>
            <w:r w:rsidRPr="00F0486C">
              <w:t>Lokalny</w:t>
            </w:r>
          </w:p>
        </w:tc>
        <w:tc>
          <w:tcPr>
            <w:tcW w:w="3096" w:type="dxa"/>
            <w:vAlign w:val="center"/>
          </w:tcPr>
          <w:p w14:paraId="597B5E66" w14:textId="5D0C73A5"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B9304C">
              <w:rPr>
                <w:rFonts w:ascii="Times New Roman" w:hAnsi="Times New Roman"/>
                <w:sz w:val="24"/>
                <w:szCs w:val="24"/>
                <w:lang w:val="de-DE"/>
              </w:rPr>
              <w:t>1611</w:t>
            </w:r>
            <w:r w:rsidRPr="00F0486C">
              <w:rPr>
                <w:rFonts w:ascii="Times New Roman" w:hAnsi="Times New Roman"/>
                <w:sz w:val="24"/>
                <w:szCs w:val="24"/>
                <w:lang w:val="de-DE"/>
              </w:rPr>
              <w:t xml:space="preserve"> T</w:t>
            </w:r>
          </w:p>
        </w:tc>
      </w:tr>
      <w:tr w:rsidR="00705F75" w:rsidRPr="00F0486C" w14:paraId="42678D42" w14:textId="77777777" w:rsidTr="00705F75">
        <w:trPr>
          <w:trHeight w:val="210"/>
          <w:jc w:val="center"/>
        </w:trPr>
        <w:tc>
          <w:tcPr>
            <w:tcW w:w="2240" w:type="dxa"/>
            <w:vAlign w:val="center"/>
          </w:tcPr>
          <w:p w14:paraId="4C161AD9" w14:textId="3592D98F" w:rsidR="00705F75" w:rsidRPr="00F0486C" w:rsidRDefault="00705F75" w:rsidP="00EF7B39">
            <w:pPr>
              <w:suppressAutoHyphens/>
              <w:jc w:val="center"/>
            </w:pPr>
            <w:r w:rsidRPr="00F0486C">
              <w:t>KK4</w:t>
            </w:r>
          </w:p>
        </w:tc>
        <w:tc>
          <w:tcPr>
            <w:tcW w:w="3736" w:type="dxa"/>
            <w:vAlign w:val="center"/>
          </w:tcPr>
          <w:p w14:paraId="0710DED6" w14:textId="5D55735F" w:rsidR="00705F75" w:rsidRPr="00F0486C" w:rsidRDefault="00705F75" w:rsidP="00EF7B39">
            <w:pPr>
              <w:suppressAutoHyphens/>
              <w:jc w:val="center"/>
            </w:pPr>
            <w:r w:rsidRPr="00F0486C">
              <w:t>Krajowy</w:t>
            </w:r>
          </w:p>
        </w:tc>
        <w:tc>
          <w:tcPr>
            <w:tcW w:w="3096" w:type="dxa"/>
            <w:vAlign w:val="center"/>
          </w:tcPr>
          <w:p w14:paraId="2D416FB7" w14:textId="386A2AF9" w:rsidR="00705F75" w:rsidRPr="00F0486C" w:rsidRDefault="00705F75"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25</w:t>
            </w:r>
          </w:p>
        </w:tc>
      </w:tr>
    </w:tbl>
    <w:p w14:paraId="059B6701"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47EE422D" w14:textId="5FE35237" w:rsidR="00D723DA" w:rsidRDefault="00EA5A18">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w:t>
      </w:r>
      <w:r w:rsidR="00D723DA" w:rsidRPr="00F0486C">
        <w:rPr>
          <w:rFonts w:ascii="Times New Roman" w:hAnsi="Times New Roman"/>
          <w:sz w:val="24"/>
          <w:szCs w:val="24"/>
        </w:rPr>
        <w:t xml:space="preserve">ozbudowa drogi </w:t>
      </w:r>
      <w:r w:rsidRPr="00F0486C">
        <w:rPr>
          <w:rFonts w:ascii="Times New Roman" w:hAnsi="Times New Roman"/>
          <w:sz w:val="24"/>
          <w:szCs w:val="24"/>
        </w:rPr>
        <w:t>wojewódzkiej nr 754 wraz z rozbudową mostu na rzece Kamiennej</w:t>
      </w:r>
      <w:r w:rsidR="00D00A63">
        <w:rPr>
          <w:rFonts w:ascii="Times New Roman" w:hAnsi="Times New Roman"/>
          <w:sz w:val="24"/>
          <w:szCs w:val="24"/>
        </w:rPr>
        <w:t xml:space="preserve"> </w:t>
      </w:r>
      <w:r w:rsidR="00A34FFE">
        <w:rPr>
          <w:rFonts w:ascii="Times New Roman" w:hAnsi="Times New Roman"/>
          <w:sz w:val="24"/>
          <w:szCs w:val="24"/>
        </w:rPr>
        <w:t>(</w:t>
      </w:r>
      <w:r w:rsidR="00D00A63">
        <w:rPr>
          <w:rFonts w:ascii="Times New Roman" w:hAnsi="Times New Roman"/>
          <w:sz w:val="24"/>
          <w:szCs w:val="24"/>
        </w:rPr>
        <w:t>realizacja celu szczegółowego: 1</w:t>
      </w:r>
      <w:r w:rsidR="00A34FFE">
        <w:rPr>
          <w:rFonts w:ascii="Times New Roman" w:hAnsi="Times New Roman"/>
          <w:sz w:val="24"/>
          <w:szCs w:val="24"/>
        </w:rPr>
        <w:t>)</w:t>
      </w:r>
      <w:r w:rsidR="00D00A63">
        <w:rPr>
          <w:rFonts w:ascii="Times New Roman" w:hAnsi="Times New Roman"/>
          <w:sz w:val="24"/>
          <w:szCs w:val="24"/>
        </w:rPr>
        <w:t>,</w:t>
      </w:r>
    </w:p>
    <w:p w14:paraId="66522F5C"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Ożarów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70583B5A" w14:textId="77777777" w:rsidTr="00705F75">
        <w:trPr>
          <w:trHeight w:val="203"/>
          <w:jc w:val="center"/>
        </w:trPr>
        <w:tc>
          <w:tcPr>
            <w:tcW w:w="2240" w:type="dxa"/>
            <w:vAlign w:val="center"/>
          </w:tcPr>
          <w:p w14:paraId="79EFCB16"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7F4F160E"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5B01B6F5"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180E1C16" w14:textId="6BD4BF2D"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168C41AE" w14:textId="77777777" w:rsidTr="00EF7B39">
        <w:trPr>
          <w:jc w:val="center"/>
        </w:trPr>
        <w:tc>
          <w:tcPr>
            <w:tcW w:w="2240" w:type="dxa"/>
            <w:vAlign w:val="center"/>
          </w:tcPr>
          <w:p w14:paraId="03E9D0DA" w14:textId="77777777" w:rsidR="002221BC" w:rsidRPr="00F0486C" w:rsidRDefault="002221BC" w:rsidP="00EF7B39">
            <w:pPr>
              <w:suppressAutoHyphens/>
              <w:jc w:val="center"/>
            </w:pPr>
            <w:r w:rsidRPr="00F0486C">
              <w:t>9</w:t>
            </w:r>
          </w:p>
        </w:tc>
        <w:tc>
          <w:tcPr>
            <w:tcW w:w="3736" w:type="dxa"/>
            <w:vAlign w:val="center"/>
          </w:tcPr>
          <w:p w14:paraId="3BFDF710" w14:textId="77777777" w:rsidR="002221BC" w:rsidRPr="00F0486C" w:rsidRDefault="002221BC" w:rsidP="00EF7B39">
            <w:pPr>
              <w:suppressAutoHyphens/>
              <w:jc w:val="center"/>
            </w:pPr>
            <w:r w:rsidRPr="00F0486C">
              <w:t>Regionalny</w:t>
            </w:r>
          </w:p>
        </w:tc>
        <w:tc>
          <w:tcPr>
            <w:tcW w:w="3096" w:type="dxa"/>
            <w:vAlign w:val="center"/>
          </w:tcPr>
          <w:p w14:paraId="18FBFFAD"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755</w:t>
            </w:r>
          </w:p>
        </w:tc>
      </w:tr>
      <w:tr w:rsidR="002221BC" w:rsidRPr="00F0486C" w14:paraId="41FB287E" w14:textId="77777777" w:rsidTr="00EF7B39">
        <w:trPr>
          <w:jc w:val="center"/>
        </w:trPr>
        <w:tc>
          <w:tcPr>
            <w:tcW w:w="2240" w:type="dxa"/>
            <w:vAlign w:val="center"/>
          </w:tcPr>
          <w:p w14:paraId="1DC05BAC" w14:textId="77777777" w:rsidR="002221BC" w:rsidRPr="00F0486C" w:rsidRDefault="002221BC" w:rsidP="00EF7B39">
            <w:pPr>
              <w:suppressAutoHyphens/>
              <w:jc w:val="center"/>
            </w:pPr>
            <w:r w:rsidRPr="00F0486C">
              <w:t>4a</w:t>
            </w:r>
          </w:p>
        </w:tc>
        <w:tc>
          <w:tcPr>
            <w:tcW w:w="3736" w:type="dxa"/>
            <w:vAlign w:val="center"/>
          </w:tcPr>
          <w:p w14:paraId="77899672" w14:textId="77777777" w:rsidR="002221BC" w:rsidRPr="00F0486C" w:rsidRDefault="002221BC" w:rsidP="00EF7B39">
            <w:pPr>
              <w:suppressAutoHyphens/>
              <w:jc w:val="center"/>
            </w:pPr>
            <w:r w:rsidRPr="00F0486C">
              <w:t>Krajowy</w:t>
            </w:r>
          </w:p>
        </w:tc>
        <w:tc>
          <w:tcPr>
            <w:tcW w:w="3096" w:type="dxa"/>
            <w:vAlign w:val="center"/>
          </w:tcPr>
          <w:p w14:paraId="745D7FC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74</w:t>
            </w:r>
          </w:p>
        </w:tc>
      </w:tr>
      <w:tr w:rsidR="002221BC" w:rsidRPr="00F0486C" w14:paraId="627C6303" w14:textId="77777777" w:rsidTr="00705F75">
        <w:trPr>
          <w:trHeight w:val="135"/>
          <w:jc w:val="center"/>
        </w:trPr>
        <w:tc>
          <w:tcPr>
            <w:tcW w:w="2240" w:type="dxa"/>
            <w:vAlign w:val="center"/>
          </w:tcPr>
          <w:p w14:paraId="5B4D3CB8" w14:textId="77777777" w:rsidR="002221BC" w:rsidRPr="00F0486C" w:rsidRDefault="002221BC" w:rsidP="00EF7B39">
            <w:pPr>
              <w:suppressAutoHyphens/>
              <w:jc w:val="center"/>
            </w:pPr>
            <w:r w:rsidRPr="00F0486C">
              <w:t>6</w:t>
            </w:r>
          </w:p>
        </w:tc>
        <w:tc>
          <w:tcPr>
            <w:tcW w:w="3736" w:type="dxa"/>
            <w:vAlign w:val="center"/>
          </w:tcPr>
          <w:p w14:paraId="3D1F3B9B" w14:textId="7FC8C751" w:rsidR="00705F75" w:rsidRPr="00F0486C" w:rsidRDefault="002221BC" w:rsidP="00705F75">
            <w:pPr>
              <w:suppressAutoHyphens/>
              <w:jc w:val="center"/>
            </w:pPr>
            <w:r w:rsidRPr="00F0486C">
              <w:t>Krajowy</w:t>
            </w:r>
          </w:p>
        </w:tc>
        <w:tc>
          <w:tcPr>
            <w:tcW w:w="3096" w:type="dxa"/>
            <w:vAlign w:val="center"/>
          </w:tcPr>
          <w:p w14:paraId="723E7E3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79</w:t>
            </w:r>
          </w:p>
        </w:tc>
      </w:tr>
      <w:tr w:rsidR="00705F75" w:rsidRPr="00F0486C" w14:paraId="5DFEB61C" w14:textId="77777777" w:rsidTr="00705F75">
        <w:trPr>
          <w:trHeight w:val="70"/>
          <w:jc w:val="center"/>
        </w:trPr>
        <w:tc>
          <w:tcPr>
            <w:tcW w:w="2240" w:type="dxa"/>
            <w:vAlign w:val="center"/>
          </w:tcPr>
          <w:p w14:paraId="304A8CC5" w14:textId="45E6B7C2" w:rsidR="00705F75" w:rsidRPr="00F0486C" w:rsidRDefault="00705F75" w:rsidP="00EF7B39">
            <w:pPr>
              <w:suppressAutoHyphens/>
              <w:jc w:val="center"/>
            </w:pPr>
            <w:r w:rsidRPr="00F0486C">
              <w:t>KK4</w:t>
            </w:r>
          </w:p>
        </w:tc>
        <w:tc>
          <w:tcPr>
            <w:tcW w:w="3736" w:type="dxa"/>
            <w:vAlign w:val="center"/>
          </w:tcPr>
          <w:p w14:paraId="37072514" w14:textId="5D8810C9" w:rsidR="00705F75" w:rsidRPr="00F0486C" w:rsidRDefault="00705F75" w:rsidP="00EF7B39">
            <w:pPr>
              <w:suppressAutoHyphens/>
              <w:jc w:val="center"/>
            </w:pPr>
            <w:r w:rsidRPr="00F0486C">
              <w:t>Krajowy</w:t>
            </w:r>
          </w:p>
        </w:tc>
        <w:tc>
          <w:tcPr>
            <w:tcW w:w="3096" w:type="dxa"/>
            <w:vAlign w:val="center"/>
          </w:tcPr>
          <w:p w14:paraId="28263CFE" w14:textId="3191B1A5" w:rsidR="00705F75" w:rsidRPr="00F0486C" w:rsidRDefault="00705F75"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25</w:t>
            </w:r>
          </w:p>
        </w:tc>
      </w:tr>
    </w:tbl>
    <w:p w14:paraId="443824B5"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727D8F01" w14:textId="0A896A40" w:rsidR="00A00DBA" w:rsidRPr="00F0486C" w:rsidRDefault="003128FC">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w:t>
      </w:r>
      <w:r w:rsidR="00A00DBA" w:rsidRPr="00F0486C">
        <w:rPr>
          <w:rFonts w:ascii="Times New Roman" w:hAnsi="Times New Roman"/>
          <w:sz w:val="24"/>
          <w:szCs w:val="24"/>
        </w:rPr>
        <w:t>udowa obwodnicy w ciągu drogi krajowej nr 79</w:t>
      </w:r>
      <w:r w:rsidR="00A34FFE">
        <w:rPr>
          <w:rFonts w:ascii="Times New Roman" w:hAnsi="Times New Roman"/>
          <w:sz w:val="24"/>
          <w:szCs w:val="24"/>
        </w:rPr>
        <w:t xml:space="preserve"> (</w:t>
      </w:r>
      <w:r w:rsidR="00336DA4">
        <w:rPr>
          <w:rFonts w:ascii="Times New Roman" w:hAnsi="Times New Roman"/>
          <w:sz w:val="24"/>
          <w:szCs w:val="24"/>
        </w:rPr>
        <w:t>realizacja celu szczegółowego: 1</w:t>
      </w:r>
      <w:r w:rsidR="00A34FFE">
        <w:rPr>
          <w:rFonts w:ascii="Times New Roman" w:hAnsi="Times New Roman"/>
          <w:sz w:val="24"/>
          <w:szCs w:val="24"/>
        </w:rPr>
        <w:t>)</w:t>
      </w:r>
      <w:r w:rsidR="00336DA4">
        <w:rPr>
          <w:rFonts w:ascii="Times New Roman" w:hAnsi="Times New Roman"/>
          <w:sz w:val="24"/>
          <w:szCs w:val="24"/>
        </w:rPr>
        <w:t>,</w:t>
      </w:r>
    </w:p>
    <w:p w14:paraId="40C57E7D" w14:textId="0153303F" w:rsidR="002221BC" w:rsidRPr="00F0486C" w:rsidRDefault="002221BC" w:rsidP="002221BC">
      <w:pPr>
        <w:pStyle w:val="Tekstpodstawowy3"/>
        <w:tabs>
          <w:tab w:val="left" w:pos="3260"/>
        </w:tabs>
        <w:suppressAutoHyphens/>
        <w:rPr>
          <w:rFonts w:ascii="Times New Roman" w:hAnsi="Times New Roman"/>
          <w:b/>
          <w:bCs/>
          <w:sz w:val="24"/>
          <w:szCs w:val="24"/>
        </w:rPr>
      </w:pPr>
      <w:r w:rsidRPr="00F0486C">
        <w:rPr>
          <w:rFonts w:ascii="Times New Roman" w:hAnsi="Times New Roman"/>
          <w:b/>
          <w:bCs/>
          <w:sz w:val="24"/>
          <w:szCs w:val="24"/>
        </w:rPr>
        <w:t>Starachowice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1C7162EE" w14:textId="77777777" w:rsidTr="00705F75">
        <w:trPr>
          <w:trHeight w:val="349"/>
          <w:jc w:val="center"/>
        </w:trPr>
        <w:tc>
          <w:tcPr>
            <w:tcW w:w="2240" w:type="dxa"/>
            <w:vAlign w:val="center"/>
          </w:tcPr>
          <w:p w14:paraId="739260DE"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519B0E39"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478B3D03"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447D7800" w14:textId="43B06E5C"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251855CC" w14:textId="77777777" w:rsidTr="00705F75">
        <w:trPr>
          <w:trHeight w:val="215"/>
          <w:jc w:val="center"/>
        </w:trPr>
        <w:tc>
          <w:tcPr>
            <w:tcW w:w="2240" w:type="dxa"/>
            <w:vAlign w:val="center"/>
          </w:tcPr>
          <w:p w14:paraId="44ED1083" w14:textId="77777777" w:rsidR="002221BC" w:rsidRPr="00F0486C" w:rsidRDefault="002221BC" w:rsidP="00EF7B39">
            <w:pPr>
              <w:suppressAutoHyphens/>
              <w:jc w:val="center"/>
            </w:pPr>
            <w:r w:rsidRPr="00F0486C">
              <w:t>5</w:t>
            </w:r>
          </w:p>
        </w:tc>
        <w:tc>
          <w:tcPr>
            <w:tcW w:w="3736" w:type="dxa"/>
            <w:vAlign w:val="center"/>
          </w:tcPr>
          <w:p w14:paraId="559F5971" w14:textId="77777777" w:rsidR="002221BC" w:rsidRPr="00F0486C" w:rsidRDefault="002221BC" w:rsidP="00EF7B39">
            <w:pPr>
              <w:suppressAutoHyphens/>
              <w:jc w:val="center"/>
            </w:pPr>
            <w:r w:rsidRPr="00F0486C">
              <w:t>Krajowy</w:t>
            </w:r>
          </w:p>
        </w:tc>
        <w:tc>
          <w:tcPr>
            <w:tcW w:w="3096" w:type="dxa"/>
            <w:vAlign w:val="center"/>
          </w:tcPr>
          <w:p w14:paraId="5D37147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42</w:t>
            </w:r>
          </w:p>
        </w:tc>
      </w:tr>
      <w:tr w:rsidR="002221BC" w:rsidRPr="00F0486C" w14:paraId="35F922F2" w14:textId="77777777" w:rsidTr="00705F75">
        <w:trPr>
          <w:trHeight w:val="205"/>
          <w:jc w:val="center"/>
        </w:trPr>
        <w:tc>
          <w:tcPr>
            <w:tcW w:w="2240" w:type="dxa"/>
            <w:vAlign w:val="center"/>
          </w:tcPr>
          <w:p w14:paraId="31A03AAB" w14:textId="77777777" w:rsidR="002221BC" w:rsidRPr="00F0486C" w:rsidRDefault="002221BC" w:rsidP="00EF7B39">
            <w:pPr>
              <w:suppressAutoHyphens/>
              <w:jc w:val="center"/>
            </w:pPr>
            <w:r w:rsidRPr="00F0486C">
              <w:t>30</w:t>
            </w:r>
          </w:p>
        </w:tc>
        <w:tc>
          <w:tcPr>
            <w:tcW w:w="3736" w:type="dxa"/>
            <w:vAlign w:val="center"/>
          </w:tcPr>
          <w:p w14:paraId="6AF77781" w14:textId="77777777" w:rsidR="002221BC" w:rsidRPr="00F0486C" w:rsidRDefault="002221BC" w:rsidP="00EF7B39">
            <w:pPr>
              <w:suppressAutoHyphens/>
              <w:jc w:val="center"/>
            </w:pPr>
            <w:r w:rsidRPr="00F0486C">
              <w:t>Regionalny</w:t>
            </w:r>
          </w:p>
        </w:tc>
        <w:tc>
          <w:tcPr>
            <w:tcW w:w="3096" w:type="dxa"/>
            <w:vAlign w:val="center"/>
          </w:tcPr>
          <w:p w14:paraId="32B07159"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756</w:t>
            </w:r>
          </w:p>
        </w:tc>
      </w:tr>
      <w:tr w:rsidR="002221BC" w:rsidRPr="00F0486C" w14:paraId="4405809F" w14:textId="77777777" w:rsidTr="00705F75">
        <w:trPr>
          <w:trHeight w:val="70"/>
          <w:jc w:val="center"/>
        </w:trPr>
        <w:tc>
          <w:tcPr>
            <w:tcW w:w="2240" w:type="dxa"/>
            <w:vAlign w:val="center"/>
          </w:tcPr>
          <w:p w14:paraId="31BE7FEC" w14:textId="77777777" w:rsidR="002221BC" w:rsidRPr="00F0486C" w:rsidRDefault="002221BC" w:rsidP="00EF7B39">
            <w:pPr>
              <w:suppressAutoHyphens/>
              <w:jc w:val="center"/>
            </w:pPr>
            <w:r w:rsidRPr="00F0486C">
              <w:t>29</w:t>
            </w:r>
          </w:p>
        </w:tc>
        <w:tc>
          <w:tcPr>
            <w:tcW w:w="3736" w:type="dxa"/>
            <w:vAlign w:val="center"/>
          </w:tcPr>
          <w:p w14:paraId="743E4AB0" w14:textId="77777777" w:rsidR="002221BC" w:rsidRPr="00F0486C" w:rsidRDefault="002221BC" w:rsidP="00EF7B39">
            <w:pPr>
              <w:suppressAutoHyphens/>
              <w:jc w:val="center"/>
            </w:pPr>
            <w:r w:rsidRPr="00F0486C">
              <w:t>Regionalny</w:t>
            </w:r>
          </w:p>
        </w:tc>
        <w:tc>
          <w:tcPr>
            <w:tcW w:w="3096" w:type="dxa"/>
            <w:vAlign w:val="center"/>
          </w:tcPr>
          <w:p w14:paraId="14C4267F"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744</w:t>
            </w:r>
          </w:p>
        </w:tc>
      </w:tr>
      <w:tr w:rsidR="002221BC" w:rsidRPr="00F0486C" w14:paraId="01F2DE99" w14:textId="77777777" w:rsidTr="00705F75">
        <w:trPr>
          <w:trHeight w:val="70"/>
          <w:jc w:val="center"/>
        </w:trPr>
        <w:tc>
          <w:tcPr>
            <w:tcW w:w="2240" w:type="dxa"/>
            <w:vAlign w:val="center"/>
          </w:tcPr>
          <w:p w14:paraId="22242D3A" w14:textId="77777777" w:rsidR="002221BC" w:rsidRPr="00F0486C" w:rsidRDefault="002221BC" w:rsidP="00EF7B39">
            <w:pPr>
              <w:suppressAutoHyphens/>
              <w:jc w:val="center"/>
            </w:pPr>
            <w:r w:rsidRPr="00F0486C">
              <w:t>62</w:t>
            </w:r>
          </w:p>
        </w:tc>
        <w:tc>
          <w:tcPr>
            <w:tcW w:w="3736" w:type="dxa"/>
            <w:vAlign w:val="center"/>
          </w:tcPr>
          <w:p w14:paraId="60E7DF43" w14:textId="77777777" w:rsidR="002221BC" w:rsidRPr="00F0486C" w:rsidRDefault="002221BC" w:rsidP="00EF7B39">
            <w:pPr>
              <w:suppressAutoHyphens/>
              <w:jc w:val="center"/>
            </w:pPr>
            <w:r w:rsidRPr="00F0486C">
              <w:t>Lokalny</w:t>
            </w:r>
          </w:p>
        </w:tc>
        <w:tc>
          <w:tcPr>
            <w:tcW w:w="3096" w:type="dxa"/>
            <w:vAlign w:val="center"/>
          </w:tcPr>
          <w:p w14:paraId="3A6CFB56" w14:textId="2E9CBF9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130E19">
              <w:rPr>
                <w:rFonts w:ascii="Times New Roman" w:hAnsi="Times New Roman"/>
                <w:sz w:val="24"/>
                <w:szCs w:val="24"/>
                <w:lang w:val="de-DE"/>
              </w:rPr>
              <w:t>1792</w:t>
            </w:r>
            <w:r w:rsidRPr="00F0486C">
              <w:rPr>
                <w:rFonts w:ascii="Times New Roman" w:hAnsi="Times New Roman"/>
                <w:sz w:val="24"/>
                <w:szCs w:val="24"/>
                <w:lang w:val="de-DE"/>
              </w:rPr>
              <w:t xml:space="preserve"> T</w:t>
            </w:r>
          </w:p>
        </w:tc>
      </w:tr>
      <w:tr w:rsidR="002221BC" w:rsidRPr="00F0486C" w14:paraId="541E88B8" w14:textId="77777777" w:rsidTr="00705F75">
        <w:trPr>
          <w:trHeight w:val="70"/>
          <w:jc w:val="center"/>
        </w:trPr>
        <w:tc>
          <w:tcPr>
            <w:tcW w:w="2240" w:type="dxa"/>
            <w:vAlign w:val="center"/>
          </w:tcPr>
          <w:p w14:paraId="5D524A94" w14:textId="77777777" w:rsidR="002221BC" w:rsidRPr="00F0486C" w:rsidRDefault="002221BC" w:rsidP="00EF7B39">
            <w:pPr>
              <w:suppressAutoHyphens/>
              <w:jc w:val="center"/>
            </w:pPr>
            <w:r w:rsidRPr="00F0486C">
              <w:t>63</w:t>
            </w:r>
          </w:p>
        </w:tc>
        <w:tc>
          <w:tcPr>
            <w:tcW w:w="3736" w:type="dxa"/>
            <w:vAlign w:val="center"/>
          </w:tcPr>
          <w:p w14:paraId="3903F60C" w14:textId="1E66379C" w:rsidR="00705F75" w:rsidRPr="00F0486C" w:rsidRDefault="002221BC" w:rsidP="00705F75">
            <w:pPr>
              <w:suppressAutoHyphens/>
              <w:jc w:val="center"/>
            </w:pPr>
            <w:r w:rsidRPr="00F0486C">
              <w:t>Lokalny</w:t>
            </w:r>
          </w:p>
        </w:tc>
        <w:tc>
          <w:tcPr>
            <w:tcW w:w="3096" w:type="dxa"/>
            <w:vAlign w:val="center"/>
          </w:tcPr>
          <w:p w14:paraId="6802F283" w14:textId="48CD475B"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130E19">
              <w:rPr>
                <w:rFonts w:ascii="Times New Roman" w:hAnsi="Times New Roman"/>
                <w:sz w:val="24"/>
                <w:szCs w:val="24"/>
                <w:lang w:val="de-DE"/>
              </w:rPr>
              <w:t>1788</w:t>
            </w:r>
            <w:r w:rsidRPr="00F0486C">
              <w:rPr>
                <w:rFonts w:ascii="Times New Roman" w:hAnsi="Times New Roman"/>
                <w:sz w:val="24"/>
                <w:szCs w:val="24"/>
                <w:lang w:val="de-DE"/>
              </w:rPr>
              <w:t xml:space="preserve"> T</w:t>
            </w:r>
          </w:p>
        </w:tc>
      </w:tr>
      <w:tr w:rsidR="00705F75" w:rsidRPr="00F0486C" w14:paraId="03884907" w14:textId="77777777" w:rsidTr="00EF7B39">
        <w:trPr>
          <w:trHeight w:val="105"/>
          <w:jc w:val="center"/>
        </w:trPr>
        <w:tc>
          <w:tcPr>
            <w:tcW w:w="2240" w:type="dxa"/>
            <w:vAlign w:val="center"/>
          </w:tcPr>
          <w:p w14:paraId="2DFB9772" w14:textId="6EDCAB94" w:rsidR="00705F75" w:rsidRPr="00F0486C" w:rsidRDefault="00705F75" w:rsidP="00EF7B39">
            <w:pPr>
              <w:suppressAutoHyphens/>
              <w:jc w:val="center"/>
            </w:pPr>
            <w:r w:rsidRPr="00F0486C">
              <w:t>KK4</w:t>
            </w:r>
          </w:p>
        </w:tc>
        <w:tc>
          <w:tcPr>
            <w:tcW w:w="3736" w:type="dxa"/>
            <w:vAlign w:val="center"/>
          </w:tcPr>
          <w:p w14:paraId="27EDB2E1" w14:textId="7F452A4C" w:rsidR="00705F75" w:rsidRPr="00F0486C" w:rsidRDefault="00705F75" w:rsidP="00EF7B39">
            <w:pPr>
              <w:suppressAutoHyphens/>
              <w:jc w:val="center"/>
            </w:pPr>
            <w:r w:rsidRPr="00F0486C">
              <w:t>Krajowy</w:t>
            </w:r>
          </w:p>
        </w:tc>
        <w:tc>
          <w:tcPr>
            <w:tcW w:w="3096" w:type="dxa"/>
            <w:vAlign w:val="center"/>
          </w:tcPr>
          <w:p w14:paraId="64F419A2" w14:textId="7FEF4855" w:rsidR="00705F75" w:rsidRPr="00F0486C" w:rsidRDefault="00705F75"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25</w:t>
            </w:r>
          </w:p>
        </w:tc>
      </w:tr>
    </w:tbl>
    <w:p w14:paraId="1F2108D1"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3C5AE8BF" w14:textId="360B924E" w:rsidR="00907D48" w:rsidRPr="00F0486C" w:rsidRDefault="00907D48" w:rsidP="00C9624F">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drogi krajowej nr 42 do pełnych parametrów drogi głównej ruchu przyspieszonego</w:t>
      </w:r>
      <w:r w:rsidR="001356A8">
        <w:rPr>
          <w:rFonts w:ascii="Times New Roman" w:hAnsi="Times New Roman"/>
          <w:sz w:val="24"/>
          <w:szCs w:val="24"/>
        </w:rPr>
        <w:t xml:space="preserve"> </w:t>
      </w:r>
      <w:r w:rsidRPr="00F0486C">
        <w:rPr>
          <w:rFonts w:ascii="Times New Roman" w:hAnsi="Times New Roman"/>
          <w:sz w:val="24"/>
          <w:szCs w:val="24"/>
        </w:rPr>
        <w:t>na odcinku obejścia/przejścia przez miasto Starachowice</w:t>
      </w:r>
      <w:r w:rsidR="00A34FFE">
        <w:rPr>
          <w:rFonts w:ascii="Times New Roman" w:hAnsi="Times New Roman"/>
          <w:sz w:val="24"/>
          <w:szCs w:val="24"/>
        </w:rPr>
        <w:t xml:space="preserve"> (</w:t>
      </w:r>
      <w:r w:rsidR="00C9624F">
        <w:rPr>
          <w:rFonts w:ascii="Times New Roman" w:hAnsi="Times New Roman"/>
          <w:sz w:val="24"/>
          <w:szCs w:val="24"/>
        </w:rPr>
        <w:t>realizacja celu szczegółowego: 1</w:t>
      </w:r>
      <w:r w:rsidR="00A34FFE">
        <w:rPr>
          <w:rFonts w:ascii="Times New Roman" w:hAnsi="Times New Roman"/>
          <w:sz w:val="24"/>
          <w:szCs w:val="24"/>
        </w:rPr>
        <w:t>)</w:t>
      </w:r>
      <w:r w:rsidR="00C9624F">
        <w:rPr>
          <w:rFonts w:ascii="Times New Roman" w:hAnsi="Times New Roman"/>
          <w:sz w:val="24"/>
          <w:szCs w:val="24"/>
        </w:rPr>
        <w:t>,</w:t>
      </w:r>
    </w:p>
    <w:p w14:paraId="049B205F" w14:textId="2256FA77" w:rsidR="00BC14E5" w:rsidRPr="00F0486C" w:rsidRDefault="00BC14E5">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drogi wojewódzkiej nr 756 na odcinku Starachowice-Nowa Słupia z budową wydzielonych </w:t>
      </w:r>
      <w:r w:rsidR="00C858AA" w:rsidRPr="00F0486C">
        <w:rPr>
          <w:rFonts w:ascii="Times New Roman" w:hAnsi="Times New Roman"/>
          <w:sz w:val="24"/>
          <w:szCs w:val="24"/>
        </w:rPr>
        <w:t>dróg dla rowerów</w:t>
      </w:r>
      <w:r w:rsidR="007123B9">
        <w:rPr>
          <w:rFonts w:ascii="Times New Roman" w:hAnsi="Times New Roman"/>
          <w:sz w:val="24"/>
          <w:szCs w:val="24"/>
        </w:rPr>
        <w:t xml:space="preserve"> (</w:t>
      </w:r>
      <w:r w:rsidR="00C9624F">
        <w:rPr>
          <w:rFonts w:ascii="Times New Roman" w:hAnsi="Times New Roman"/>
          <w:sz w:val="24"/>
          <w:szCs w:val="24"/>
        </w:rPr>
        <w:t>realizacja celu szczegółowego: 1,3</w:t>
      </w:r>
      <w:r w:rsidR="007123B9">
        <w:rPr>
          <w:rFonts w:ascii="Times New Roman" w:hAnsi="Times New Roman"/>
          <w:sz w:val="24"/>
          <w:szCs w:val="24"/>
        </w:rPr>
        <w:t>)</w:t>
      </w:r>
      <w:r w:rsidR="00C9624F">
        <w:rPr>
          <w:rFonts w:ascii="Times New Roman" w:hAnsi="Times New Roman"/>
          <w:sz w:val="24"/>
          <w:szCs w:val="24"/>
        </w:rPr>
        <w:t>,</w:t>
      </w:r>
    </w:p>
    <w:p w14:paraId="572D3D3E" w14:textId="569C1214" w:rsidR="001C586F" w:rsidRDefault="001C586F">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wiaduktu nad lini</w:t>
      </w:r>
      <w:r w:rsidR="000B7F85">
        <w:rPr>
          <w:rFonts w:ascii="Times New Roman" w:hAnsi="Times New Roman"/>
          <w:sz w:val="24"/>
          <w:szCs w:val="24"/>
        </w:rPr>
        <w:t>ą</w:t>
      </w:r>
      <w:r w:rsidRPr="00F0486C">
        <w:rPr>
          <w:rFonts w:ascii="Times New Roman" w:hAnsi="Times New Roman"/>
          <w:sz w:val="24"/>
          <w:szCs w:val="24"/>
        </w:rPr>
        <w:t xml:space="preserve"> kolejową nr 25 w ciągu drogi powiatowej nr </w:t>
      </w:r>
      <w:r w:rsidR="001356A8">
        <w:rPr>
          <w:rFonts w:ascii="Times New Roman" w:hAnsi="Times New Roman"/>
          <w:sz w:val="24"/>
          <w:szCs w:val="24"/>
        </w:rPr>
        <w:t xml:space="preserve">1792 </w:t>
      </w:r>
      <w:r w:rsidRPr="00F0486C">
        <w:rPr>
          <w:rFonts w:ascii="Times New Roman" w:hAnsi="Times New Roman"/>
          <w:sz w:val="24"/>
          <w:szCs w:val="24"/>
        </w:rPr>
        <w:t>T w celu połączenia Specjalnej Strefy Ekonomicznej z drog</w:t>
      </w:r>
      <w:r w:rsidR="007B1C38">
        <w:rPr>
          <w:rFonts w:ascii="Times New Roman" w:hAnsi="Times New Roman"/>
          <w:sz w:val="24"/>
          <w:szCs w:val="24"/>
        </w:rPr>
        <w:t>ą</w:t>
      </w:r>
      <w:r w:rsidRPr="00F0486C">
        <w:rPr>
          <w:rFonts w:ascii="Times New Roman" w:hAnsi="Times New Roman"/>
          <w:sz w:val="24"/>
          <w:szCs w:val="24"/>
        </w:rPr>
        <w:t xml:space="preserve"> krajową nr 42</w:t>
      </w:r>
      <w:r w:rsidR="007123B9">
        <w:rPr>
          <w:rFonts w:ascii="Times New Roman" w:hAnsi="Times New Roman"/>
          <w:sz w:val="24"/>
          <w:szCs w:val="24"/>
        </w:rPr>
        <w:t xml:space="preserve"> (</w:t>
      </w:r>
      <w:r w:rsidR="00C9624F">
        <w:rPr>
          <w:rFonts w:ascii="Times New Roman" w:hAnsi="Times New Roman"/>
          <w:sz w:val="24"/>
          <w:szCs w:val="24"/>
        </w:rPr>
        <w:t>realizacja celu szczegółowego: 1,2,4</w:t>
      </w:r>
      <w:r w:rsidR="007123B9">
        <w:rPr>
          <w:rFonts w:ascii="Times New Roman" w:hAnsi="Times New Roman"/>
          <w:sz w:val="24"/>
          <w:szCs w:val="24"/>
        </w:rPr>
        <w:t>)</w:t>
      </w:r>
      <w:r w:rsidR="00C9624F">
        <w:rPr>
          <w:rFonts w:ascii="Times New Roman" w:hAnsi="Times New Roman"/>
          <w:sz w:val="24"/>
          <w:szCs w:val="24"/>
        </w:rPr>
        <w:t>,</w:t>
      </w:r>
    </w:p>
    <w:p w14:paraId="397F9EDA" w14:textId="50545D40" w:rsidR="00823238" w:rsidRDefault="00823238">
      <w:pPr>
        <w:pStyle w:val="Tekstpodstawowy3"/>
        <w:numPr>
          <w:ilvl w:val="0"/>
          <w:numId w:val="37"/>
        </w:numPr>
        <w:suppressAutoHyphens/>
        <w:spacing w:line="360" w:lineRule="auto"/>
        <w:ind w:left="567" w:hanging="283"/>
        <w:jc w:val="both"/>
        <w:rPr>
          <w:rFonts w:ascii="Times New Roman" w:hAnsi="Times New Roman"/>
          <w:sz w:val="24"/>
          <w:szCs w:val="24"/>
        </w:rPr>
      </w:pPr>
      <w:r>
        <w:rPr>
          <w:rFonts w:ascii="Times New Roman" w:hAnsi="Times New Roman"/>
          <w:sz w:val="24"/>
          <w:szCs w:val="24"/>
        </w:rPr>
        <w:t>w przypadku wyboru wariantu DK 42 jako obwodnicy północnej – zamknięcie ciągu obwodowego od strony wschodniej – od ul. Iłżeckiej do Ostrowieckiej (połączenie z DW 756)</w:t>
      </w:r>
      <w:r w:rsidR="00B8506D">
        <w:rPr>
          <w:rFonts w:ascii="Times New Roman" w:hAnsi="Times New Roman"/>
          <w:sz w:val="24"/>
          <w:szCs w:val="24"/>
        </w:rPr>
        <w:t xml:space="preserve"> (realizacja celu szczegółowego: 1,2),</w:t>
      </w:r>
    </w:p>
    <w:p w14:paraId="71AF89D2" w14:textId="4F258B6D" w:rsidR="00823238" w:rsidRPr="00F0486C" w:rsidRDefault="00823238">
      <w:pPr>
        <w:pStyle w:val="Tekstpodstawowy3"/>
        <w:numPr>
          <w:ilvl w:val="0"/>
          <w:numId w:val="37"/>
        </w:numPr>
        <w:suppressAutoHyphens/>
        <w:spacing w:line="360" w:lineRule="auto"/>
        <w:ind w:left="567" w:hanging="283"/>
        <w:jc w:val="both"/>
        <w:rPr>
          <w:rFonts w:ascii="Times New Roman" w:hAnsi="Times New Roman"/>
          <w:sz w:val="24"/>
          <w:szCs w:val="24"/>
        </w:rPr>
      </w:pPr>
      <w:r>
        <w:rPr>
          <w:rFonts w:ascii="Times New Roman" w:hAnsi="Times New Roman"/>
          <w:sz w:val="24"/>
          <w:szCs w:val="24"/>
        </w:rPr>
        <w:t>modernizacja budynków dworców kolejowych</w:t>
      </w:r>
      <w:r w:rsidR="00B8506D">
        <w:rPr>
          <w:rFonts w:ascii="Times New Roman" w:hAnsi="Times New Roman"/>
          <w:sz w:val="24"/>
          <w:szCs w:val="24"/>
        </w:rPr>
        <w:t xml:space="preserve"> (realizacja celu szczegółowego: 2, 3)</w:t>
      </w:r>
      <w:r>
        <w:rPr>
          <w:rFonts w:ascii="Times New Roman" w:hAnsi="Times New Roman"/>
          <w:sz w:val="24"/>
          <w:szCs w:val="24"/>
        </w:rPr>
        <w:t>.</w:t>
      </w:r>
    </w:p>
    <w:p w14:paraId="512C9345"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Końskie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4E7E2301" w14:textId="77777777" w:rsidTr="00705F75">
        <w:trPr>
          <w:trHeight w:val="205"/>
          <w:jc w:val="center"/>
        </w:trPr>
        <w:tc>
          <w:tcPr>
            <w:tcW w:w="2240" w:type="dxa"/>
            <w:vAlign w:val="center"/>
          </w:tcPr>
          <w:p w14:paraId="361AAF82"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38CBE837"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05561CE4"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01986598" w14:textId="539F12B2"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5F5E4B7C" w14:textId="77777777" w:rsidTr="00EF7B39">
        <w:trPr>
          <w:jc w:val="center"/>
        </w:trPr>
        <w:tc>
          <w:tcPr>
            <w:tcW w:w="2240" w:type="dxa"/>
            <w:vAlign w:val="center"/>
          </w:tcPr>
          <w:p w14:paraId="5811AC56" w14:textId="77777777" w:rsidR="002221BC" w:rsidRPr="00F0486C" w:rsidRDefault="002221BC" w:rsidP="00EF7B39">
            <w:pPr>
              <w:suppressAutoHyphens/>
              <w:jc w:val="center"/>
            </w:pPr>
            <w:r w:rsidRPr="00F0486C">
              <w:t>5</w:t>
            </w:r>
          </w:p>
        </w:tc>
        <w:tc>
          <w:tcPr>
            <w:tcW w:w="3736" w:type="dxa"/>
            <w:vAlign w:val="center"/>
          </w:tcPr>
          <w:p w14:paraId="390D55C8" w14:textId="77777777" w:rsidR="002221BC" w:rsidRPr="00F0486C" w:rsidRDefault="002221BC" w:rsidP="00EF7B39">
            <w:pPr>
              <w:suppressAutoHyphens/>
              <w:jc w:val="center"/>
            </w:pPr>
            <w:r w:rsidRPr="00F0486C">
              <w:t>Krajowy</w:t>
            </w:r>
          </w:p>
        </w:tc>
        <w:tc>
          <w:tcPr>
            <w:tcW w:w="3096" w:type="dxa"/>
            <w:vAlign w:val="center"/>
          </w:tcPr>
          <w:p w14:paraId="4FA09AC5"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42</w:t>
            </w:r>
          </w:p>
        </w:tc>
      </w:tr>
      <w:tr w:rsidR="002221BC" w:rsidRPr="00F0486C" w14:paraId="04732675" w14:textId="77777777" w:rsidTr="00EF7B39">
        <w:trPr>
          <w:jc w:val="center"/>
        </w:trPr>
        <w:tc>
          <w:tcPr>
            <w:tcW w:w="2240" w:type="dxa"/>
            <w:vAlign w:val="center"/>
          </w:tcPr>
          <w:p w14:paraId="3F82BEAC" w14:textId="77777777" w:rsidR="002221BC" w:rsidRPr="00F0486C" w:rsidRDefault="002221BC" w:rsidP="00EF7B39">
            <w:pPr>
              <w:suppressAutoHyphens/>
              <w:jc w:val="center"/>
            </w:pPr>
            <w:r w:rsidRPr="00F0486C">
              <w:t>10</w:t>
            </w:r>
          </w:p>
        </w:tc>
        <w:tc>
          <w:tcPr>
            <w:tcW w:w="3736" w:type="dxa"/>
            <w:vAlign w:val="center"/>
          </w:tcPr>
          <w:p w14:paraId="15D9922C" w14:textId="77777777" w:rsidR="002221BC" w:rsidRPr="00F0486C" w:rsidRDefault="002221BC" w:rsidP="00EF7B39">
            <w:pPr>
              <w:suppressAutoHyphens/>
              <w:jc w:val="center"/>
            </w:pPr>
            <w:r w:rsidRPr="00F0486C">
              <w:t>Regionalny</w:t>
            </w:r>
          </w:p>
        </w:tc>
        <w:tc>
          <w:tcPr>
            <w:tcW w:w="3096" w:type="dxa"/>
            <w:vAlign w:val="center"/>
          </w:tcPr>
          <w:p w14:paraId="56C9529D"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728</w:t>
            </w:r>
          </w:p>
        </w:tc>
      </w:tr>
      <w:tr w:rsidR="002221BC" w:rsidRPr="00F0486C" w14:paraId="5D88CCCD" w14:textId="77777777" w:rsidTr="00EF7B39">
        <w:trPr>
          <w:jc w:val="center"/>
        </w:trPr>
        <w:tc>
          <w:tcPr>
            <w:tcW w:w="2240" w:type="dxa"/>
            <w:vAlign w:val="center"/>
          </w:tcPr>
          <w:p w14:paraId="50970CAD" w14:textId="77777777" w:rsidR="002221BC" w:rsidRPr="00F0486C" w:rsidRDefault="002221BC" w:rsidP="00EF7B39">
            <w:pPr>
              <w:suppressAutoHyphens/>
              <w:jc w:val="center"/>
            </w:pPr>
            <w:r w:rsidRPr="00F0486C">
              <w:t>13</w:t>
            </w:r>
          </w:p>
        </w:tc>
        <w:tc>
          <w:tcPr>
            <w:tcW w:w="3736" w:type="dxa"/>
            <w:vAlign w:val="center"/>
          </w:tcPr>
          <w:p w14:paraId="4DCE2F33" w14:textId="77777777" w:rsidR="002221BC" w:rsidRPr="00F0486C" w:rsidRDefault="002221BC" w:rsidP="00EF7B39">
            <w:pPr>
              <w:suppressAutoHyphens/>
              <w:jc w:val="center"/>
            </w:pPr>
            <w:r w:rsidRPr="00F0486C">
              <w:t>Regionalny</w:t>
            </w:r>
          </w:p>
        </w:tc>
        <w:tc>
          <w:tcPr>
            <w:tcW w:w="3096" w:type="dxa"/>
            <w:vAlign w:val="center"/>
          </w:tcPr>
          <w:p w14:paraId="79F5960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746</w:t>
            </w:r>
          </w:p>
        </w:tc>
      </w:tr>
      <w:tr w:rsidR="002221BC" w:rsidRPr="00F0486C" w14:paraId="511CC53A" w14:textId="77777777" w:rsidTr="00EF7B39">
        <w:trPr>
          <w:jc w:val="center"/>
        </w:trPr>
        <w:tc>
          <w:tcPr>
            <w:tcW w:w="2240" w:type="dxa"/>
            <w:vAlign w:val="center"/>
          </w:tcPr>
          <w:p w14:paraId="6425BAE6" w14:textId="77777777" w:rsidR="002221BC" w:rsidRPr="00F0486C" w:rsidRDefault="002221BC" w:rsidP="00EF7B39">
            <w:pPr>
              <w:suppressAutoHyphens/>
              <w:jc w:val="center"/>
            </w:pPr>
            <w:r w:rsidRPr="00F0486C">
              <w:t>14</w:t>
            </w:r>
          </w:p>
        </w:tc>
        <w:tc>
          <w:tcPr>
            <w:tcW w:w="3736" w:type="dxa"/>
            <w:vAlign w:val="center"/>
          </w:tcPr>
          <w:p w14:paraId="167FEF03" w14:textId="77777777" w:rsidR="002221BC" w:rsidRPr="00F0486C" w:rsidRDefault="002221BC" w:rsidP="00EF7B39">
            <w:pPr>
              <w:suppressAutoHyphens/>
              <w:jc w:val="center"/>
            </w:pPr>
            <w:r w:rsidRPr="00F0486C">
              <w:t>Regionalny</w:t>
            </w:r>
          </w:p>
        </w:tc>
        <w:tc>
          <w:tcPr>
            <w:tcW w:w="3096" w:type="dxa"/>
            <w:vAlign w:val="center"/>
          </w:tcPr>
          <w:p w14:paraId="4500F751"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749</w:t>
            </w:r>
          </w:p>
        </w:tc>
      </w:tr>
      <w:tr w:rsidR="002221BC" w:rsidRPr="00F0486C" w14:paraId="6C1BA50C" w14:textId="77777777" w:rsidTr="00705F75">
        <w:trPr>
          <w:trHeight w:val="70"/>
          <w:jc w:val="center"/>
        </w:trPr>
        <w:tc>
          <w:tcPr>
            <w:tcW w:w="2240" w:type="dxa"/>
            <w:vAlign w:val="center"/>
          </w:tcPr>
          <w:p w14:paraId="57C72400" w14:textId="77777777" w:rsidR="002221BC" w:rsidRPr="00F0486C" w:rsidRDefault="002221BC" w:rsidP="00EF7B39">
            <w:pPr>
              <w:suppressAutoHyphens/>
              <w:jc w:val="center"/>
            </w:pPr>
            <w:r w:rsidRPr="00F0486C">
              <w:t>114</w:t>
            </w:r>
          </w:p>
        </w:tc>
        <w:tc>
          <w:tcPr>
            <w:tcW w:w="3736" w:type="dxa"/>
            <w:vAlign w:val="center"/>
          </w:tcPr>
          <w:p w14:paraId="0DBCFD5A" w14:textId="1D5E7C55" w:rsidR="00705F75" w:rsidRPr="00F0486C" w:rsidRDefault="002221BC" w:rsidP="00705F75">
            <w:pPr>
              <w:suppressAutoHyphens/>
              <w:jc w:val="center"/>
            </w:pPr>
            <w:r w:rsidRPr="00F0486C">
              <w:t>Lokalny</w:t>
            </w:r>
          </w:p>
        </w:tc>
        <w:tc>
          <w:tcPr>
            <w:tcW w:w="3096" w:type="dxa"/>
            <w:vAlign w:val="center"/>
          </w:tcPr>
          <w:p w14:paraId="26502802" w14:textId="4C192BD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2E5669">
              <w:rPr>
                <w:rFonts w:ascii="Times New Roman" w:hAnsi="Times New Roman"/>
                <w:sz w:val="24"/>
                <w:szCs w:val="24"/>
                <w:lang w:val="de-DE"/>
              </w:rPr>
              <w:t>1461</w:t>
            </w:r>
            <w:r w:rsidRPr="00F0486C">
              <w:rPr>
                <w:rFonts w:ascii="Times New Roman" w:hAnsi="Times New Roman"/>
                <w:sz w:val="24"/>
                <w:szCs w:val="24"/>
                <w:lang w:val="de-DE"/>
              </w:rPr>
              <w:t xml:space="preserve"> T</w:t>
            </w:r>
          </w:p>
        </w:tc>
      </w:tr>
      <w:tr w:rsidR="00705F75" w:rsidRPr="00F0486C" w14:paraId="35B5D9AC" w14:textId="77777777" w:rsidTr="00705F75">
        <w:trPr>
          <w:trHeight w:val="70"/>
          <w:jc w:val="center"/>
        </w:trPr>
        <w:tc>
          <w:tcPr>
            <w:tcW w:w="2240" w:type="dxa"/>
            <w:vAlign w:val="center"/>
          </w:tcPr>
          <w:p w14:paraId="5D63CAB9" w14:textId="4851E8C9" w:rsidR="00705F75" w:rsidRPr="00F0486C" w:rsidRDefault="00705F75" w:rsidP="00EF7B39">
            <w:pPr>
              <w:suppressAutoHyphens/>
              <w:jc w:val="center"/>
            </w:pPr>
            <w:r w:rsidRPr="00F0486C">
              <w:t>KK4</w:t>
            </w:r>
          </w:p>
        </w:tc>
        <w:tc>
          <w:tcPr>
            <w:tcW w:w="3736" w:type="dxa"/>
            <w:vAlign w:val="center"/>
          </w:tcPr>
          <w:p w14:paraId="586512F1" w14:textId="55F7C351" w:rsidR="00705F75" w:rsidRPr="00F0486C" w:rsidRDefault="00705F75" w:rsidP="00EF7B39">
            <w:pPr>
              <w:suppressAutoHyphens/>
              <w:jc w:val="center"/>
            </w:pPr>
            <w:r w:rsidRPr="00F0486C">
              <w:t>Krajowy</w:t>
            </w:r>
          </w:p>
        </w:tc>
        <w:tc>
          <w:tcPr>
            <w:tcW w:w="3096" w:type="dxa"/>
            <w:vAlign w:val="center"/>
          </w:tcPr>
          <w:p w14:paraId="38948B6E" w14:textId="278AB60C" w:rsidR="00705F75" w:rsidRPr="00F0486C" w:rsidRDefault="00705F75"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25</w:t>
            </w:r>
          </w:p>
        </w:tc>
      </w:tr>
    </w:tbl>
    <w:p w14:paraId="18EF983E"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6B4AFFF2" w14:textId="78BC43A8" w:rsidR="00AF0DA8" w:rsidRDefault="00AF0DA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w ciągu drogi krajowej nr 42</w:t>
      </w:r>
      <w:r w:rsidR="007123B9">
        <w:rPr>
          <w:rFonts w:ascii="Times New Roman" w:hAnsi="Times New Roman"/>
          <w:sz w:val="24"/>
          <w:szCs w:val="24"/>
        </w:rPr>
        <w:t xml:space="preserve"> (</w:t>
      </w:r>
      <w:r w:rsidR="008F538C">
        <w:rPr>
          <w:rFonts w:ascii="Times New Roman" w:hAnsi="Times New Roman"/>
          <w:sz w:val="24"/>
          <w:szCs w:val="24"/>
        </w:rPr>
        <w:t>realizacja celu szczegółowego: 1</w:t>
      </w:r>
      <w:r w:rsidR="007123B9">
        <w:rPr>
          <w:rFonts w:ascii="Times New Roman" w:hAnsi="Times New Roman"/>
          <w:sz w:val="24"/>
          <w:szCs w:val="24"/>
        </w:rPr>
        <w:t>)</w:t>
      </w:r>
      <w:r w:rsidR="008F538C">
        <w:rPr>
          <w:rFonts w:ascii="Times New Roman" w:hAnsi="Times New Roman"/>
          <w:sz w:val="24"/>
          <w:szCs w:val="24"/>
        </w:rPr>
        <w:t>,</w:t>
      </w:r>
    </w:p>
    <w:p w14:paraId="697C7DF0" w14:textId="57B714A3" w:rsidR="007E7ABA" w:rsidRPr="0062397D" w:rsidRDefault="00884590">
      <w:pPr>
        <w:pStyle w:val="Tekstpodstawowy3"/>
        <w:numPr>
          <w:ilvl w:val="0"/>
          <w:numId w:val="37"/>
        </w:numPr>
        <w:suppressAutoHyphens/>
        <w:spacing w:line="360" w:lineRule="auto"/>
        <w:ind w:left="567" w:hanging="283"/>
        <w:rPr>
          <w:rFonts w:ascii="Times New Roman" w:hAnsi="Times New Roman"/>
          <w:color w:val="auto"/>
          <w:sz w:val="24"/>
          <w:szCs w:val="24"/>
        </w:rPr>
      </w:pPr>
      <w:r w:rsidRPr="0062397D">
        <w:rPr>
          <w:rFonts w:ascii="Times New Roman" w:hAnsi="Times New Roman"/>
          <w:color w:val="auto"/>
          <w:sz w:val="24"/>
          <w:szCs w:val="24"/>
        </w:rPr>
        <w:t>modernizacja dworca kolejowego w Końskich (realizacja celu szczegółowego: 1,2,3).</w:t>
      </w:r>
    </w:p>
    <w:p w14:paraId="56D48F57"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 xml:space="preserve">Busko Zdrój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46F2AC7E" w14:textId="77777777" w:rsidTr="006F0E3A">
        <w:trPr>
          <w:trHeight w:val="208"/>
          <w:jc w:val="center"/>
        </w:trPr>
        <w:tc>
          <w:tcPr>
            <w:tcW w:w="2240" w:type="dxa"/>
            <w:vAlign w:val="center"/>
          </w:tcPr>
          <w:p w14:paraId="338BE86E"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1960860D"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6A547B29"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27035C25" w14:textId="4605BF31"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1548104E" w14:textId="77777777" w:rsidTr="00EF7B39">
        <w:trPr>
          <w:jc w:val="center"/>
        </w:trPr>
        <w:tc>
          <w:tcPr>
            <w:tcW w:w="2240" w:type="dxa"/>
            <w:vAlign w:val="center"/>
          </w:tcPr>
          <w:p w14:paraId="66D02853" w14:textId="77777777" w:rsidR="002221BC" w:rsidRPr="00F0486C" w:rsidRDefault="002221BC" w:rsidP="00EF7B39">
            <w:pPr>
              <w:suppressAutoHyphens/>
              <w:jc w:val="center"/>
            </w:pPr>
            <w:r w:rsidRPr="00F0486C">
              <w:t>7</w:t>
            </w:r>
          </w:p>
        </w:tc>
        <w:tc>
          <w:tcPr>
            <w:tcW w:w="3736" w:type="dxa"/>
            <w:vAlign w:val="center"/>
          </w:tcPr>
          <w:p w14:paraId="5AA7EE17" w14:textId="77777777" w:rsidR="002221BC" w:rsidRPr="00F0486C" w:rsidRDefault="002221BC" w:rsidP="00EF7B39">
            <w:pPr>
              <w:suppressAutoHyphens/>
              <w:jc w:val="center"/>
            </w:pPr>
            <w:r w:rsidRPr="00F0486C">
              <w:t>Krajowy</w:t>
            </w:r>
          </w:p>
        </w:tc>
        <w:tc>
          <w:tcPr>
            <w:tcW w:w="3096" w:type="dxa"/>
            <w:vAlign w:val="center"/>
          </w:tcPr>
          <w:p w14:paraId="7765BE7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73</w:t>
            </w:r>
          </w:p>
        </w:tc>
      </w:tr>
      <w:tr w:rsidR="002221BC" w:rsidRPr="00F0486C" w14:paraId="2D30640C" w14:textId="77777777" w:rsidTr="00EF7B39">
        <w:trPr>
          <w:jc w:val="center"/>
        </w:trPr>
        <w:tc>
          <w:tcPr>
            <w:tcW w:w="2240" w:type="dxa"/>
            <w:vAlign w:val="center"/>
          </w:tcPr>
          <w:p w14:paraId="08A6419A" w14:textId="77777777" w:rsidR="002221BC" w:rsidRPr="00F0486C" w:rsidRDefault="002221BC" w:rsidP="00EF7B39">
            <w:pPr>
              <w:suppressAutoHyphens/>
              <w:jc w:val="center"/>
            </w:pPr>
            <w:r w:rsidRPr="00F0486C">
              <w:t>20</w:t>
            </w:r>
          </w:p>
        </w:tc>
        <w:tc>
          <w:tcPr>
            <w:tcW w:w="3736" w:type="dxa"/>
            <w:vAlign w:val="center"/>
          </w:tcPr>
          <w:p w14:paraId="6D2F6C70" w14:textId="77777777" w:rsidR="002221BC" w:rsidRPr="00F0486C" w:rsidRDefault="002221BC" w:rsidP="00EF7B39">
            <w:pPr>
              <w:suppressAutoHyphens/>
              <w:jc w:val="center"/>
            </w:pPr>
            <w:r w:rsidRPr="00F0486C">
              <w:t>Regionalny</w:t>
            </w:r>
          </w:p>
        </w:tc>
        <w:tc>
          <w:tcPr>
            <w:tcW w:w="3096" w:type="dxa"/>
            <w:vAlign w:val="center"/>
          </w:tcPr>
          <w:p w14:paraId="4F5FE711"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DW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767</w:t>
            </w:r>
          </w:p>
        </w:tc>
      </w:tr>
      <w:tr w:rsidR="002221BC" w:rsidRPr="00F0486C" w14:paraId="0B74BED7" w14:textId="77777777" w:rsidTr="00EF7B39">
        <w:trPr>
          <w:jc w:val="center"/>
        </w:trPr>
        <w:tc>
          <w:tcPr>
            <w:tcW w:w="2240" w:type="dxa"/>
            <w:vAlign w:val="center"/>
          </w:tcPr>
          <w:p w14:paraId="347AF747" w14:textId="77777777" w:rsidR="002221BC" w:rsidRPr="00F0486C" w:rsidRDefault="002221BC" w:rsidP="00EF7B39">
            <w:pPr>
              <w:suppressAutoHyphens/>
              <w:jc w:val="center"/>
            </w:pPr>
            <w:r w:rsidRPr="00F0486C">
              <w:t>27</w:t>
            </w:r>
          </w:p>
        </w:tc>
        <w:tc>
          <w:tcPr>
            <w:tcW w:w="3736" w:type="dxa"/>
            <w:vAlign w:val="center"/>
          </w:tcPr>
          <w:p w14:paraId="6C6D2D3E" w14:textId="77777777" w:rsidR="002221BC" w:rsidRPr="00F0486C" w:rsidRDefault="002221BC" w:rsidP="00EF7B39">
            <w:pPr>
              <w:suppressAutoHyphens/>
              <w:jc w:val="center"/>
            </w:pPr>
            <w:r w:rsidRPr="00F0486C">
              <w:t>Regionalny</w:t>
            </w:r>
          </w:p>
        </w:tc>
        <w:tc>
          <w:tcPr>
            <w:tcW w:w="3096" w:type="dxa"/>
            <w:vAlign w:val="center"/>
          </w:tcPr>
          <w:p w14:paraId="336D842F"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776</w:t>
            </w:r>
          </w:p>
        </w:tc>
      </w:tr>
      <w:tr w:rsidR="002221BC" w:rsidRPr="00F0486C" w14:paraId="7D9AC753" w14:textId="77777777" w:rsidTr="00EF7B39">
        <w:trPr>
          <w:jc w:val="center"/>
        </w:trPr>
        <w:tc>
          <w:tcPr>
            <w:tcW w:w="2240" w:type="dxa"/>
            <w:vAlign w:val="center"/>
          </w:tcPr>
          <w:p w14:paraId="18CA07B0" w14:textId="77777777" w:rsidR="002221BC" w:rsidRPr="00F0486C" w:rsidRDefault="002221BC" w:rsidP="00EF7B39">
            <w:pPr>
              <w:suppressAutoHyphens/>
              <w:jc w:val="center"/>
            </w:pPr>
            <w:r w:rsidRPr="00F0486C">
              <w:t>28</w:t>
            </w:r>
          </w:p>
        </w:tc>
        <w:tc>
          <w:tcPr>
            <w:tcW w:w="3736" w:type="dxa"/>
            <w:vAlign w:val="center"/>
          </w:tcPr>
          <w:p w14:paraId="1995ACA7" w14:textId="77777777" w:rsidR="002221BC" w:rsidRPr="00F0486C" w:rsidRDefault="002221BC" w:rsidP="00EF7B39">
            <w:pPr>
              <w:suppressAutoHyphens/>
              <w:jc w:val="center"/>
            </w:pPr>
            <w:r w:rsidRPr="00F0486C">
              <w:t>Regionalny</w:t>
            </w:r>
          </w:p>
        </w:tc>
        <w:tc>
          <w:tcPr>
            <w:tcW w:w="3096" w:type="dxa"/>
            <w:vAlign w:val="center"/>
          </w:tcPr>
          <w:p w14:paraId="1E0D419C"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973</w:t>
            </w:r>
          </w:p>
        </w:tc>
      </w:tr>
      <w:tr w:rsidR="002221BC" w:rsidRPr="00F0486C" w14:paraId="372B11BA" w14:textId="77777777" w:rsidTr="006F0E3A">
        <w:trPr>
          <w:trHeight w:val="70"/>
          <w:jc w:val="center"/>
        </w:trPr>
        <w:tc>
          <w:tcPr>
            <w:tcW w:w="2240" w:type="dxa"/>
            <w:vAlign w:val="center"/>
          </w:tcPr>
          <w:p w14:paraId="35DDAA32" w14:textId="77777777" w:rsidR="002221BC" w:rsidRPr="00F0486C" w:rsidRDefault="002221BC" w:rsidP="00EF7B39">
            <w:pPr>
              <w:suppressAutoHyphens/>
              <w:jc w:val="center"/>
            </w:pPr>
            <w:r w:rsidRPr="00F0486C">
              <w:t>79</w:t>
            </w:r>
          </w:p>
        </w:tc>
        <w:tc>
          <w:tcPr>
            <w:tcW w:w="3736" w:type="dxa"/>
            <w:vAlign w:val="center"/>
          </w:tcPr>
          <w:p w14:paraId="13D72180" w14:textId="5DC9FCDD" w:rsidR="006F0E3A" w:rsidRPr="00F0486C" w:rsidRDefault="002221BC" w:rsidP="006F0E3A">
            <w:pPr>
              <w:suppressAutoHyphens/>
              <w:jc w:val="center"/>
            </w:pPr>
            <w:r w:rsidRPr="00F0486C">
              <w:t>Lokalny</w:t>
            </w:r>
          </w:p>
        </w:tc>
        <w:tc>
          <w:tcPr>
            <w:tcW w:w="3096" w:type="dxa"/>
            <w:vAlign w:val="center"/>
          </w:tcPr>
          <w:p w14:paraId="3F2CDD1A" w14:textId="465D5FD6"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DP nr </w:t>
            </w:r>
            <w:r w:rsidR="00D74420">
              <w:rPr>
                <w:rFonts w:ascii="Times New Roman" w:hAnsi="Times New Roman"/>
                <w:sz w:val="24"/>
                <w:szCs w:val="24"/>
              </w:rPr>
              <w:t>1009</w:t>
            </w:r>
            <w:r w:rsidRPr="00F0486C">
              <w:rPr>
                <w:rFonts w:ascii="Times New Roman" w:hAnsi="Times New Roman"/>
                <w:sz w:val="24"/>
                <w:szCs w:val="24"/>
              </w:rPr>
              <w:t xml:space="preserve"> T</w:t>
            </w:r>
          </w:p>
        </w:tc>
      </w:tr>
      <w:tr w:rsidR="006F0E3A" w:rsidRPr="00F0486C" w14:paraId="0B21E396" w14:textId="77777777" w:rsidTr="00EF7B39">
        <w:trPr>
          <w:trHeight w:val="120"/>
          <w:jc w:val="center"/>
        </w:trPr>
        <w:tc>
          <w:tcPr>
            <w:tcW w:w="2240" w:type="dxa"/>
            <w:vAlign w:val="center"/>
          </w:tcPr>
          <w:p w14:paraId="39ED2CDB" w14:textId="3733EAF8" w:rsidR="006F0E3A" w:rsidRPr="00F0486C" w:rsidRDefault="006F0E3A" w:rsidP="00EF7B39">
            <w:pPr>
              <w:suppressAutoHyphens/>
              <w:jc w:val="center"/>
            </w:pPr>
            <w:r w:rsidRPr="00F0486C">
              <w:t>KK5</w:t>
            </w:r>
          </w:p>
        </w:tc>
        <w:tc>
          <w:tcPr>
            <w:tcW w:w="3736" w:type="dxa"/>
            <w:vAlign w:val="center"/>
          </w:tcPr>
          <w:p w14:paraId="5ADEA0CD" w14:textId="608E57A5" w:rsidR="006F0E3A" w:rsidRPr="00F0486C" w:rsidRDefault="006F0E3A" w:rsidP="00EF7B39">
            <w:pPr>
              <w:suppressAutoHyphens/>
              <w:jc w:val="center"/>
            </w:pPr>
            <w:r w:rsidRPr="00F0486C">
              <w:t>Krajowy</w:t>
            </w:r>
          </w:p>
        </w:tc>
        <w:tc>
          <w:tcPr>
            <w:tcW w:w="3096" w:type="dxa"/>
            <w:vAlign w:val="center"/>
          </w:tcPr>
          <w:p w14:paraId="29CBD11C" w14:textId="014F75DE" w:rsidR="006F0E3A" w:rsidRPr="00F0486C" w:rsidRDefault="006F0E3A"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73</w:t>
            </w:r>
          </w:p>
        </w:tc>
      </w:tr>
    </w:tbl>
    <w:p w14:paraId="0003BCFC" w14:textId="6D7755D0"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08985B2B" w14:textId="17CAE805" w:rsidR="006A54DE" w:rsidRPr="009A533A" w:rsidRDefault="006A54DE">
      <w:pPr>
        <w:pStyle w:val="Tekstpodstawowy3"/>
        <w:numPr>
          <w:ilvl w:val="0"/>
          <w:numId w:val="37"/>
        </w:numPr>
        <w:suppressAutoHyphens/>
        <w:spacing w:line="360" w:lineRule="auto"/>
        <w:ind w:left="567" w:hanging="283"/>
        <w:jc w:val="both"/>
        <w:rPr>
          <w:rFonts w:ascii="Times New Roman" w:hAnsi="Times New Roman"/>
          <w:color w:val="auto"/>
          <w:sz w:val="24"/>
          <w:szCs w:val="24"/>
        </w:rPr>
      </w:pPr>
      <w:r w:rsidRPr="009A533A">
        <w:rPr>
          <w:rFonts w:ascii="Times New Roman" w:hAnsi="Times New Roman"/>
          <w:color w:val="auto"/>
          <w:sz w:val="24"/>
          <w:szCs w:val="24"/>
        </w:rPr>
        <w:t>budowa skrzyżowani</w:t>
      </w:r>
      <w:r w:rsidR="009A533A" w:rsidRPr="009A533A">
        <w:rPr>
          <w:rFonts w:ascii="Times New Roman" w:hAnsi="Times New Roman"/>
          <w:color w:val="auto"/>
          <w:sz w:val="24"/>
          <w:szCs w:val="24"/>
        </w:rPr>
        <w:t>a</w:t>
      </w:r>
      <w:r w:rsidRPr="009A533A">
        <w:rPr>
          <w:rFonts w:ascii="Times New Roman" w:hAnsi="Times New Roman"/>
          <w:color w:val="auto"/>
          <w:sz w:val="24"/>
          <w:szCs w:val="24"/>
        </w:rPr>
        <w:t xml:space="preserve"> drogi krajowej nr 73 z ul. Partyzantów i ul. Wschodnią</w:t>
      </w:r>
      <w:r w:rsidR="009A533A">
        <w:rPr>
          <w:rFonts w:ascii="Times New Roman" w:hAnsi="Times New Roman"/>
          <w:color w:val="auto"/>
          <w:sz w:val="24"/>
          <w:szCs w:val="24"/>
        </w:rPr>
        <w:t xml:space="preserve"> (</w:t>
      </w:r>
      <w:r w:rsidR="008F538C">
        <w:rPr>
          <w:rFonts w:ascii="Times New Roman" w:hAnsi="Times New Roman"/>
          <w:sz w:val="24"/>
          <w:szCs w:val="24"/>
        </w:rPr>
        <w:t>realizacja celu szczegółowego: 1</w:t>
      </w:r>
      <w:r w:rsidR="009A533A">
        <w:rPr>
          <w:rFonts w:ascii="Times New Roman" w:hAnsi="Times New Roman"/>
          <w:color w:val="auto"/>
          <w:sz w:val="24"/>
          <w:szCs w:val="24"/>
        </w:rPr>
        <w:t>)</w:t>
      </w:r>
      <w:r w:rsidR="008F538C">
        <w:rPr>
          <w:rFonts w:ascii="Times New Roman" w:hAnsi="Times New Roman"/>
          <w:color w:val="auto"/>
          <w:sz w:val="24"/>
          <w:szCs w:val="24"/>
        </w:rPr>
        <w:t>,</w:t>
      </w:r>
    </w:p>
    <w:p w14:paraId="58C5632D" w14:textId="63CED9EA" w:rsidR="006A54DE" w:rsidRPr="00F0486C" w:rsidRDefault="006A54DE">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przedłużenie linii kolejowej nr 73 do dworca autobusowego i stworzenie w oparciu o niego multimodalnego dworca komunikacyjnego</w:t>
      </w:r>
      <w:r w:rsidR="009A533A">
        <w:rPr>
          <w:rFonts w:ascii="Times New Roman" w:hAnsi="Times New Roman"/>
          <w:sz w:val="24"/>
          <w:szCs w:val="24"/>
        </w:rPr>
        <w:t xml:space="preserve"> (</w:t>
      </w:r>
      <w:r w:rsidR="008F538C">
        <w:rPr>
          <w:rFonts w:ascii="Times New Roman" w:hAnsi="Times New Roman"/>
          <w:sz w:val="24"/>
          <w:szCs w:val="24"/>
        </w:rPr>
        <w:t>realizacja celu szczegółowego: 1,</w:t>
      </w:r>
      <w:r w:rsidR="009A533A">
        <w:rPr>
          <w:rFonts w:ascii="Times New Roman" w:hAnsi="Times New Roman"/>
          <w:sz w:val="24"/>
          <w:szCs w:val="24"/>
        </w:rPr>
        <w:t>2</w:t>
      </w:r>
      <w:r w:rsidR="008F538C">
        <w:rPr>
          <w:rFonts w:ascii="Times New Roman" w:hAnsi="Times New Roman"/>
          <w:sz w:val="24"/>
          <w:szCs w:val="24"/>
        </w:rPr>
        <w:t>,</w:t>
      </w:r>
      <w:r w:rsidR="009A533A">
        <w:rPr>
          <w:rFonts w:ascii="Times New Roman" w:hAnsi="Times New Roman"/>
          <w:sz w:val="24"/>
          <w:szCs w:val="24"/>
        </w:rPr>
        <w:t>4)</w:t>
      </w:r>
      <w:r w:rsidR="008F538C">
        <w:rPr>
          <w:rFonts w:ascii="Times New Roman" w:hAnsi="Times New Roman"/>
          <w:sz w:val="24"/>
          <w:szCs w:val="24"/>
        </w:rPr>
        <w:t>,</w:t>
      </w:r>
    </w:p>
    <w:p w14:paraId="7D3A2F5D" w14:textId="4EDDEBAD" w:rsidR="000C3D3E" w:rsidRPr="00F0486C" w:rsidRDefault="000C3D3E">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nowej linii kolejowej nr 73 Busko-Zdrój </w:t>
      </w:r>
      <w:r w:rsidR="00C20DBA">
        <w:rPr>
          <w:rFonts w:ascii="Times New Roman" w:hAnsi="Times New Roman"/>
          <w:sz w:val="24"/>
          <w:szCs w:val="24"/>
        </w:rPr>
        <w:t>-</w:t>
      </w:r>
      <w:r w:rsidRPr="00F0486C">
        <w:rPr>
          <w:rFonts w:ascii="Times New Roman" w:hAnsi="Times New Roman"/>
          <w:sz w:val="24"/>
          <w:szCs w:val="24"/>
        </w:rPr>
        <w:t xml:space="preserve"> Tarnów w ramach realizacji tzw. szprychy nr 7 CPK</w:t>
      </w:r>
      <w:r w:rsidR="009A533A">
        <w:rPr>
          <w:rFonts w:ascii="Times New Roman" w:hAnsi="Times New Roman"/>
          <w:sz w:val="24"/>
          <w:szCs w:val="24"/>
        </w:rPr>
        <w:t xml:space="preserve"> (</w:t>
      </w:r>
      <w:r w:rsidR="008F538C">
        <w:rPr>
          <w:rFonts w:ascii="Times New Roman" w:hAnsi="Times New Roman"/>
          <w:sz w:val="24"/>
          <w:szCs w:val="24"/>
        </w:rPr>
        <w:t>realizacja celu szczegółowego: 1</w:t>
      </w:r>
      <w:r w:rsidR="009A533A">
        <w:rPr>
          <w:rFonts w:ascii="Times New Roman" w:hAnsi="Times New Roman"/>
          <w:sz w:val="24"/>
          <w:szCs w:val="24"/>
        </w:rPr>
        <w:t>)</w:t>
      </w:r>
      <w:r w:rsidR="008F538C">
        <w:rPr>
          <w:rFonts w:ascii="Times New Roman" w:hAnsi="Times New Roman"/>
          <w:sz w:val="24"/>
          <w:szCs w:val="24"/>
        </w:rPr>
        <w:t>,</w:t>
      </w:r>
    </w:p>
    <w:p w14:paraId="573B2ACC" w14:textId="11595F5C"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Chmielnik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241E5C4D" w14:textId="77777777" w:rsidTr="00B23DE2">
        <w:trPr>
          <w:trHeight w:val="193"/>
          <w:jc w:val="center"/>
        </w:trPr>
        <w:tc>
          <w:tcPr>
            <w:tcW w:w="2240" w:type="dxa"/>
            <w:vAlign w:val="center"/>
          </w:tcPr>
          <w:p w14:paraId="13E5BAD7"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F3D7EB4"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3818A398"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2532ACDD" w14:textId="2448D4EA"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361E75A2" w14:textId="77777777" w:rsidTr="00EF7B39">
        <w:trPr>
          <w:trHeight w:val="252"/>
          <w:jc w:val="center"/>
        </w:trPr>
        <w:tc>
          <w:tcPr>
            <w:tcW w:w="2240" w:type="dxa"/>
            <w:vAlign w:val="center"/>
          </w:tcPr>
          <w:p w14:paraId="3BC7AA6C" w14:textId="77777777" w:rsidR="002221BC" w:rsidRPr="00F0486C" w:rsidRDefault="002221BC" w:rsidP="00EF7B39">
            <w:pPr>
              <w:suppressAutoHyphens/>
              <w:jc w:val="center"/>
            </w:pPr>
            <w:r w:rsidRPr="00F0486C">
              <w:t>4</w:t>
            </w:r>
          </w:p>
        </w:tc>
        <w:tc>
          <w:tcPr>
            <w:tcW w:w="3736" w:type="dxa"/>
            <w:vAlign w:val="center"/>
          </w:tcPr>
          <w:p w14:paraId="75E1D0C4" w14:textId="77777777" w:rsidR="002221BC" w:rsidRPr="00F0486C" w:rsidRDefault="002221BC" w:rsidP="00EF7B39">
            <w:pPr>
              <w:suppressAutoHyphens/>
              <w:jc w:val="center"/>
            </w:pPr>
            <w:r w:rsidRPr="00F0486C">
              <w:t>Krajowy</w:t>
            </w:r>
          </w:p>
        </w:tc>
        <w:tc>
          <w:tcPr>
            <w:tcW w:w="3096" w:type="dxa"/>
            <w:vAlign w:val="center"/>
          </w:tcPr>
          <w:p w14:paraId="7312DFBE"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78,</w:t>
            </w:r>
          </w:p>
        </w:tc>
      </w:tr>
      <w:tr w:rsidR="002221BC" w:rsidRPr="00F0486C" w14:paraId="637557C7" w14:textId="77777777" w:rsidTr="00EF7B39">
        <w:trPr>
          <w:jc w:val="center"/>
        </w:trPr>
        <w:tc>
          <w:tcPr>
            <w:tcW w:w="2240" w:type="dxa"/>
            <w:vAlign w:val="center"/>
          </w:tcPr>
          <w:p w14:paraId="49939A33" w14:textId="77777777" w:rsidR="002221BC" w:rsidRPr="00F0486C" w:rsidRDefault="002221BC" w:rsidP="00EF7B39">
            <w:pPr>
              <w:suppressAutoHyphens/>
              <w:jc w:val="center"/>
            </w:pPr>
            <w:r w:rsidRPr="00F0486C">
              <w:t>7</w:t>
            </w:r>
          </w:p>
        </w:tc>
        <w:tc>
          <w:tcPr>
            <w:tcW w:w="3736" w:type="dxa"/>
            <w:vAlign w:val="center"/>
          </w:tcPr>
          <w:p w14:paraId="3E8F61E8" w14:textId="77777777" w:rsidR="002221BC" w:rsidRPr="00F0486C" w:rsidRDefault="002221BC" w:rsidP="00EF7B39">
            <w:pPr>
              <w:suppressAutoHyphens/>
              <w:jc w:val="center"/>
            </w:pPr>
            <w:r w:rsidRPr="00F0486C">
              <w:t>Krajowy</w:t>
            </w:r>
          </w:p>
        </w:tc>
        <w:tc>
          <w:tcPr>
            <w:tcW w:w="3096" w:type="dxa"/>
            <w:vAlign w:val="center"/>
          </w:tcPr>
          <w:p w14:paraId="1DABD0C8"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73</w:t>
            </w:r>
          </w:p>
        </w:tc>
      </w:tr>
      <w:tr w:rsidR="002221BC" w:rsidRPr="00F0486C" w14:paraId="515283B0" w14:textId="77777777" w:rsidTr="00EF7B39">
        <w:trPr>
          <w:trHeight w:val="279"/>
          <w:jc w:val="center"/>
        </w:trPr>
        <w:tc>
          <w:tcPr>
            <w:tcW w:w="2240" w:type="dxa"/>
            <w:vAlign w:val="center"/>
          </w:tcPr>
          <w:p w14:paraId="27B5664E" w14:textId="77777777" w:rsidR="002221BC" w:rsidRPr="00F0486C" w:rsidRDefault="002221BC" w:rsidP="00EF7B39">
            <w:pPr>
              <w:suppressAutoHyphens/>
              <w:jc w:val="center"/>
            </w:pPr>
            <w:r w:rsidRPr="00F0486C">
              <w:t>8</w:t>
            </w:r>
          </w:p>
        </w:tc>
        <w:tc>
          <w:tcPr>
            <w:tcW w:w="3736" w:type="dxa"/>
            <w:vAlign w:val="center"/>
          </w:tcPr>
          <w:p w14:paraId="75227F39" w14:textId="77777777" w:rsidR="002221BC" w:rsidRPr="00F0486C" w:rsidRDefault="002221BC" w:rsidP="00EF7B39">
            <w:pPr>
              <w:suppressAutoHyphens/>
              <w:jc w:val="center"/>
            </w:pPr>
            <w:r w:rsidRPr="00F0486C">
              <w:t>Regionalny</w:t>
            </w:r>
          </w:p>
        </w:tc>
        <w:tc>
          <w:tcPr>
            <w:tcW w:w="3096" w:type="dxa"/>
            <w:vAlign w:val="center"/>
          </w:tcPr>
          <w:p w14:paraId="47779316"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765</w:t>
            </w:r>
          </w:p>
        </w:tc>
      </w:tr>
      <w:tr w:rsidR="002221BC" w:rsidRPr="00F0486C" w14:paraId="0FDC5894" w14:textId="77777777" w:rsidTr="00EF7B39">
        <w:trPr>
          <w:jc w:val="center"/>
        </w:trPr>
        <w:tc>
          <w:tcPr>
            <w:tcW w:w="2240" w:type="dxa"/>
            <w:vAlign w:val="center"/>
          </w:tcPr>
          <w:p w14:paraId="6592E8D4" w14:textId="77777777" w:rsidR="002221BC" w:rsidRPr="00F0486C" w:rsidRDefault="002221BC" w:rsidP="00EF7B39">
            <w:pPr>
              <w:suppressAutoHyphens/>
              <w:jc w:val="center"/>
            </w:pPr>
            <w:r w:rsidRPr="00F0486C">
              <w:t>43</w:t>
            </w:r>
          </w:p>
        </w:tc>
        <w:tc>
          <w:tcPr>
            <w:tcW w:w="3736" w:type="dxa"/>
            <w:vAlign w:val="center"/>
          </w:tcPr>
          <w:p w14:paraId="4FFAEA73" w14:textId="77777777" w:rsidR="002221BC" w:rsidRPr="00F0486C" w:rsidRDefault="002221BC" w:rsidP="00EF7B39">
            <w:pPr>
              <w:suppressAutoHyphens/>
              <w:jc w:val="center"/>
            </w:pPr>
            <w:r w:rsidRPr="00F0486C">
              <w:t>Regionalny</w:t>
            </w:r>
          </w:p>
        </w:tc>
        <w:tc>
          <w:tcPr>
            <w:tcW w:w="3096" w:type="dxa"/>
            <w:vAlign w:val="center"/>
          </w:tcPr>
          <w:p w14:paraId="68012B05" w14:textId="61308AB6"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DP nr </w:t>
            </w:r>
            <w:r w:rsidR="00431302">
              <w:rPr>
                <w:rFonts w:ascii="Times New Roman" w:hAnsi="Times New Roman"/>
                <w:sz w:val="24"/>
                <w:szCs w:val="24"/>
              </w:rPr>
              <w:t>1344</w:t>
            </w:r>
            <w:r w:rsidRPr="00F0486C">
              <w:rPr>
                <w:rFonts w:ascii="Times New Roman" w:hAnsi="Times New Roman"/>
                <w:sz w:val="24"/>
                <w:szCs w:val="24"/>
              </w:rPr>
              <w:t xml:space="preserve"> T</w:t>
            </w:r>
          </w:p>
        </w:tc>
      </w:tr>
      <w:tr w:rsidR="002221BC" w:rsidRPr="00F0486C" w14:paraId="5E908B32" w14:textId="77777777" w:rsidTr="00EF7B39">
        <w:trPr>
          <w:trHeight w:val="133"/>
          <w:jc w:val="center"/>
        </w:trPr>
        <w:tc>
          <w:tcPr>
            <w:tcW w:w="2240" w:type="dxa"/>
            <w:vAlign w:val="center"/>
          </w:tcPr>
          <w:p w14:paraId="133EDF9D" w14:textId="77777777" w:rsidR="002221BC" w:rsidRPr="00F0486C" w:rsidRDefault="002221BC" w:rsidP="00EF7B39">
            <w:pPr>
              <w:suppressAutoHyphens/>
              <w:jc w:val="center"/>
            </w:pPr>
            <w:r w:rsidRPr="00F0486C">
              <w:t>48</w:t>
            </w:r>
          </w:p>
        </w:tc>
        <w:tc>
          <w:tcPr>
            <w:tcW w:w="3736" w:type="dxa"/>
            <w:vAlign w:val="center"/>
          </w:tcPr>
          <w:p w14:paraId="6E154633" w14:textId="77777777" w:rsidR="002221BC" w:rsidRPr="00F0486C" w:rsidRDefault="002221BC" w:rsidP="00EF7B39">
            <w:pPr>
              <w:suppressAutoHyphens/>
              <w:jc w:val="center"/>
            </w:pPr>
            <w:r w:rsidRPr="00F0486C">
              <w:t>Regionalny</w:t>
            </w:r>
          </w:p>
        </w:tc>
        <w:tc>
          <w:tcPr>
            <w:tcW w:w="3096" w:type="dxa"/>
            <w:vAlign w:val="center"/>
          </w:tcPr>
          <w:p w14:paraId="41330D43" w14:textId="7ABD5180"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DP nr </w:t>
            </w:r>
            <w:r w:rsidR="00431302">
              <w:rPr>
                <w:rFonts w:ascii="Times New Roman" w:hAnsi="Times New Roman"/>
                <w:sz w:val="24"/>
                <w:szCs w:val="24"/>
              </w:rPr>
              <w:t>1266</w:t>
            </w:r>
            <w:r w:rsidRPr="00F0486C">
              <w:rPr>
                <w:rFonts w:ascii="Times New Roman" w:hAnsi="Times New Roman"/>
                <w:sz w:val="24"/>
                <w:szCs w:val="24"/>
              </w:rPr>
              <w:t xml:space="preserve"> T</w:t>
            </w:r>
          </w:p>
        </w:tc>
      </w:tr>
      <w:tr w:rsidR="002221BC" w:rsidRPr="00F0486C" w14:paraId="59983AB1" w14:textId="77777777" w:rsidTr="00EF7B39">
        <w:trPr>
          <w:jc w:val="center"/>
        </w:trPr>
        <w:tc>
          <w:tcPr>
            <w:tcW w:w="2240" w:type="dxa"/>
            <w:vAlign w:val="center"/>
          </w:tcPr>
          <w:p w14:paraId="6A38DE6B" w14:textId="77777777" w:rsidR="002221BC" w:rsidRPr="00F0486C" w:rsidRDefault="002221BC" w:rsidP="00EF7B39">
            <w:pPr>
              <w:suppressAutoHyphens/>
              <w:jc w:val="center"/>
            </w:pPr>
            <w:r w:rsidRPr="00F0486C">
              <w:t>83</w:t>
            </w:r>
          </w:p>
        </w:tc>
        <w:tc>
          <w:tcPr>
            <w:tcW w:w="3736" w:type="dxa"/>
            <w:vAlign w:val="center"/>
          </w:tcPr>
          <w:p w14:paraId="22B9A63C" w14:textId="77777777" w:rsidR="002221BC" w:rsidRPr="00F0486C" w:rsidRDefault="002221BC" w:rsidP="00EF7B39">
            <w:pPr>
              <w:suppressAutoHyphens/>
              <w:jc w:val="center"/>
            </w:pPr>
            <w:r w:rsidRPr="00F0486C">
              <w:t>Lokalny</w:t>
            </w:r>
          </w:p>
        </w:tc>
        <w:tc>
          <w:tcPr>
            <w:tcW w:w="3096" w:type="dxa"/>
            <w:vAlign w:val="center"/>
          </w:tcPr>
          <w:p w14:paraId="472B0CD6" w14:textId="56DB8C7B"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DP nr </w:t>
            </w:r>
            <w:r w:rsidR="00431302">
              <w:rPr>
                <w:rFonts w:ascii="Times New Roman" w:hAnsi="Times New Roman"/>
                <w:sz w:val="24"/>
                <w:szCs w:val="24"/>
              </w:rPr>
              <w:t xml:space="preserve">1003 </w:t>
            </w:r>
            <w:r w:rsidRPr="00F0486C">
              <w:rPr>
                <w:rFonts w:ascii="Times New Roman" w:hAnsi="Times New Roman"/>
                <w:sz w:val="24"/>
                <w:szCs w:val="24"/>
              </w:rPr>
              <w:t>T</w:t>
            </w:r>
          </w:p>
        </w:tc>
      </w:tr>
      <w:tr w:rsidR="002221BC" w:rsidRPr="00F0486C" w14:paraId="4B82FEE0" w14:textId="77777777" w:rsidTr="00B23DE2">
        <w:trPr>
          <w:trHeight w:val="70"/>
          <w:jc w:val="center"/>
        </w:trPr>
        <w:tc>
          <w:tcPr>
            <w:tcW w:w="2240" w:type="dxa"/>
            <w:vAlign w:val="center"/>
          </w:tcPr>
          <w:p w14:paraId="4010870C" w14:textId="77777777" w:rsidR="002221BC" w:rsidRPr="00F0486C" w:rsidRDefault="002221BC" w:rsidP="00EF7B39">
            <w:pPr>
              <w:suppressAutoHyphens/>
              <w:jc w:val="center"/>
            </w:pPr>
            <w:r w:rsidRPr="00F0486C">
              <w:t>111</w:t>
            </w:r>
          </w:p>
        </w:tc>
        <w:tc>
          <w:tcPr>
            <w:tcW w:w="3736" w:type="dxa"/>
            <w:vAlign w:val="center"/>
          </w:tcPr>
          <w:p w14:paraId="55199CAB" w14:textId="4D0F99FA" w:rsidR="00B23DE2" w:rsidRPr="00F0486C" w:rsidRDefault="002221BC" w:rsidP="00B23DE2">
            <w:pPr>
              <w:suppressAutoHyphens/>
              <w:jc w:val="center"/>
            </w:pPr>
            <w:r w:rsidRPr="00F0486C">
              <w:t>Lokalny</w:t>
            </w:r>
          </w:p>
        </w:tc>
        <w:tc>
          <w:tcPr>
            <w:tcW w:w="3096" w:type="dxa"/>
            <w:vAlign w:val="center"/>
          </w:tcPr>
          <w:p w14:paraId="529C26A2" w14:textId="6ABA304A"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DP nr </w:t>
            </w:r>
            <w:r w:rsidR="00431302">
              <w:rPr>
                <w:rFonts w:ascii="Times New Roman" w:hAnsi="Times New Roman"/>
                <w:sz w:val="24"/>
                <w:szCs w:val="24"/>
              </w:rPr>
              <w:t>1267</w:t>
            </w:r>
            <w:r w:rsidRPr="00F0486C">
              <w:rPr>
                <w:rFonts w:ascii="Times New Roman" w:hAnsi="Times New Roman"/>
                <w:sz w:val="24"/>
                <w:szCs w:val="24"/>
              </w:rPr>
              <w:t xml:space="preserve"> T</w:t>
            </w:r>
          </w:p>
        </w:tc>
      </w:tr>
      <w:tr w:rsidR="00B23DE2" w:rsidRPr="00F0486C" w14:paraId="3BF1F9F9" w14:textId="77777777" w:rsidTr="00B23DE2">
        <w:trPr>
          <w:trHeight w:val="150"/>
          <w:jc w:val="center"/>
        </w:trPr>
        <w:tc>
          <w:tcPr>
            <w:tcW w:w="2240" w:type="dxa"/>
            <w:vAlign w:val="center"/>
          </w:tcPr>
          <w:p w14:paraId="2841358C" w14:textId="05D4D3AA" w:rsidR="00B23DE2" w:rsidRPr="00F0486C" w:rsidRDefault="00B23DE2" w:rsidP="00EF7B39">
            <w:pPr>
              <w:suppressAutoHyphens/>
              <w:jc w:val="center"/>
            </w:pPr>
            <w:r w:rsidRPr="00F0486C">
              <w:t>KK7</w:t>
            </w:r>
          </w:p>
        </w:tc>
        <w:tc>
          <w:tcPr>
            <w:tcW w:w="3736" w:type="dxa"/>
            <w:vAlign w:val="center"/>
          </w:tcPr>
          <w:p w14:paraId="68B0079C" w14:textId="7F07BD19" w:rsidR="00B23DE2" w:rsidRPr="00F0486C" w:rsidRDefault="00B23DE2" w:rsidP="00EF7B39">
            <w:pPr>
              <w:suppressAutoHyphens/>
              <w:jc w:val="center"/>
            </w:pPr>
            <w:r w:rsidRPr="00F0486C">
              <w:t>Krajowy</w:t>
            </w:r>
          </w:p>
        </w:tc>
        <w:tc>
          <w:tcPr>
            <w:tcW w:w="3096" w:type="dxa"/>
            <w:vAlign w:val="center"/>
          </w:tcPr>
          <w:p w14:paraId="4420DE03" w14:textId="233038AD" w:rsidR="00B23DE2" w:rsidRPr="00F0486C" w:rsidRDefault="00B23DE2"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70</w:t>
            </w:r>
          </w:p>
        </w:tc>
      </w:tr>
      <w:tr w:rsidR="00B23DE2" w:rsidRPr="00F0486C" w14:paraId="0209AEC6" w14:textId="77777777" w:rsidTr="00B23DE2">
        <w:trPr>
          <w:trHeight w:val="120"/>
          <w:jc w:val="center"/>
        </w:trPr>
        <w:tc>
          <w:tcPr>
            <w:tcW w:w="2240" w:type="dxa"/>
            <w:vAlign w:val="center"/>
          </w:tcPr>
          <w:p w14:paraId="5E41F16A" w14:textId="502F2966" w:rsidR="00B23DE2" w:rsidRPr="00F0486C" w:rsidRDefault="00B23DE2" w:rsidP="00EF7B39">
            <w:pPr>
              <w:suppressAutoHyphens/>
              <w:jc w:val="center"/>
            </w:pPr>
            <w:r w:rsidRPr="00F0486C">
              <w:t>KK5</w:t>
            </w:r>
          </w:p>
        </w:tc>
        <w:tc>
          <w:tcPr>
            <w:tcW w:w="3736" w:type="dxa"/>
            <w:vAlign w:val="center"/>
          </w:tcPr>
          <w:p w14:paraId="22D7661F" w14:textId="10B024EF" w:rsidR="00B23DE2" w:rsidRPr="00F0486C" w:rsidRDefault="00B23DE2" w:rsidP="00EF7B39">
            <w:pPr>
              <w:suppressAutoHyphens/>
              <w:jc w:val="center"/>
            </w:pPr>
            <w:r w:rsidRPr="00F0486C">
              <w:t>Krajowy</w:t>
            </w:r>
          </w:p>
        </w:tc>
        <w:tc>
          <w:tcPr>
            <w:tcW w:w="3096" w:type="dxa"/>
            <w:vAlign w:val="center"/>
          </w:tcPr>
          <w:p w14:paraId="3C757B58" w14:textId="7E1C2C23" w:rsidR="00B23DE2" w:rsidRPr="00F0486C" w:rsidRDefault="00B23DE2"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73</w:t>
            </w:r>
          </w:p>
        </w:tc>
      </w:tr>
      <w:tr w:rsidR="00B23DE2" w:rsidRPr="00F0486C" w14:paraId="3B59AE4C" w14:textId="77777777" w:rsidTr="00EF7B39">
        <w:trPr>
          <w:trHeight w:val="120"/>
          <w:jc w:val="center"/>
        </w:trPr>
        <w:tc>
          <w:tcPr>
            <w:tcW w:w="2240" w:type="dxa"/>
            <w:vAlign w:val="center"/>
          </w:tcPr>
          <w:p w14:paraId="2A23C70E" w14:textId="3F99A6BE" w:rsidR="00B23DE2" w:rsidRPr="00F0486C" w:rsidRDefault="00B23DE2" w:rsidP="00EF7B39">
            <w:pPr>
              <w:suppressAutoHyphens/>
              <w:jc w:val="center"/>
            </w:pPr>
            <w:r w:rsidRPr="00F0486C">
              <w:t>KK6</w:t>
            </w:r>
          </w:p>
        </w:tc>
        <w:tc>
          <w:tcPr>
            <w:tcW w:w="3736" w:type="dxa"/>
            <w:vAlign w:val="center"/>
          </w:tcPr>
          <w:p w14:paraId="399834C9" w14:textId="738908C1" w:rsidR="00B23DE2" w:rsidRPr="00F0486C" w:rsidRDefault="00B23DE2" w:rsidP="00EF7B39">
            <w:pPr>
              <w:suppressAutoHyphens/>
              <w:jc w:val="center"/>
            </w:pPr>
            <w:r w:rsidRPr="00F0486C">
              <w:t>Krajowy</w:t>
            </w:r>
          </w:p>
        </w:tc>
        <w:tc>
          <w:tcPr>
            <w:tcW w:w="3096" w:type="dxa"/>
            <w:vAlign w:val="center"/>
          </w:tcPr>
          <w:p w14:paraId="1F2DCE8D" w14:textId="67602EA7" w:rsidR="00B23DE2" w:rsidRPr="00F0486C" w:rsidRDefault="00B23DE2"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65 - LHS</w:t>
            </w:r>
          </w:p>
        </w:tc>
      </w:tr>
    </w:tbl>
    <w:p w14:paraId="024A37FA"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79F33819" w14:textId="5667E2DF" w:rsidR="00AF0DA8" w:rsidRDefault="002127E0">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w ciągu dróg krajowych nr 73 i nr 78</w:t>
      </w:r>
      <w:r w:rsidR="009A533A">
        <w:rPr>
          <w:rFonts w:ascii="Times New Roman" w:hAnsi="Times New Roman"/>
          <w:sz w:val="24"/>
          <w:szCs w:val="24"/>
        </w:rPr>
        <w:t xml:space="preserve"> (</w:t>
      </w:r>
      <w:r w:rsidR="008F538C">
        <w:rPr>
          <w:rFonts w:ascii="Times New Roman" w:hAnsi="Times New Roman"/>
          <w:sz w:val="24"/>
          <w:szCs w:val="24"/>
        </w:rPr>
        <w:t>realizacja celu szczegółowego: 1</w:t>
      </w:r>
      <w:r w:rsidR="009A533A">
        <w:rPr>
          <w:rFonts w:ascii="Times New Roman" w:hAnsi="Times New Roman"/>
          <w:sz w:val="24"/>
          <w:szCs w:val="24"/>
        </w:rPr>
        <w:t>)</w:t>
      </w:r>
      <w:r w:rsidR="008F538C">
        <w:rPr>
          <w:rFonts w:ascii="Times New Roman" w:hAnsi="Times New Roman"/>
          <w:sz w:val="24"/>
          <w:szCs w:val="24"/>
        </w:rPr>
        <w:t>,</w:t>
      </w:r>
    </w:p>
    <w:p w14:paraId="6A775F26" w14:textId="0E35CD7D" w:rsidR="00A57276" w:rsidRPr="0062397D" w:rsidRDefault="00A57276">
      <w:pPr>
        <w:pStyle w:val="Tekstpodstawowy3"/>
        <w:numPr>
          <w:ilvl w:val="0"/>
          <w:numId w:val="37"/>
        </w:numPr>
        <w:suppressAutoHyphens/>
        <w:spacing w:line="360" w:lineRule="auto"/>
        <w:ind w:left="567" w:hanging="283"/>
        <w:rPr>
          <w:rFonts w:ascii="Times New Roman" w:hAnsi="Times New Roman"/>
          <w:color w:val="auto"/>
          <w:sz w:val="24"/>
          <w:szCs w:val="24"/>
        </w:rPr>
      </w:pPr>
      <w:r w:rsidRPr="0062397D">
        <w:rPr>
          <w:rFonts w:ascii="Times New Roman" w:hAnsi="Times New Roman"/>
          <w:color w:val="auto"/>
          <w:sz w:val="24"/>
          <w:szCs w:val="24"/>
        </w:rPr>
        <w:t>modernizacja linii kolejowej nr 70 Włoszczowice-Chmielów (realizacja celu szczegółowego: 1,2,3).</w:t>
      </w:r>
    </w:p>
    <w:p w14:paraId="584F9918"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Staszów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3"/>
        <w:gridCol w:w="3736"/>
        <w:gridCol w:w="3096"/>
      </w:tblGrid>
      <w:tr w:rsidR="00705F75" w:rsidRPr="00F0486C" w14:paraId="3C640630" w14:textId="77777777" w:rsidTr="00EF7B39">
        <w:trPr>
          <w:trHeight w:val="612"/>
          <w:jc w:val="center"/>
        </w:trPr>
        <w:tc>
          <w:tcPr>
            <w:tcW w:w="2293" w:type="dxa"/>
            <w:vAlign w:val="center"/>
          </w:tcPr>
          <w:p w14:paraId="00B11FB0"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261960FB"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6A990755"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36AA3FF2" w14:textId="0BBB372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59CD696A" w14:textId="77777777" w:rsidTr="00EF7B39">
        <w:trPr>
          <w:jc w:val="center"/>
        </w:trPr>
        <w:tc>
          <w:tcPr>
            <w:tcW w:w="2293" w:type="dxa"/>
            <w:vAlign w:val="center"/>
          </w:tcPr>
          <w:p w14:paraId="644E245F" w14:textId="77777777" w:rsidR="002221BC" w:rsidRPr="00F0486C" w:rsidRDefault="002221BC" w:rsidP="00EF7B39">
            <w:pPr>
              <w:suppressAutoHyphens/>
              <w:jc w:val="center"/>
            </w:pPr>
            <w:r w:rsidRPr="00F0486C">
              <w:t>8</w:t>
            </w:r>
          </w:p>
        </w:tc>
        <w:tc>
          <w:tcPr>
            <w:tcW w:w="3736" w:type="dxa"/>
            <w:vAlign w:val="center"/>
          </w:tcPr>
          <w:p w14:paraId="24D62E8C" w14:textId="77777777" w:rsidR="002221BC" w:rsidRPr="00F0486C" w:rsidRDefault="002221BC" w:rsidP="00EF7B39">
            <w:pPr>
              <w:suppressAutoHyphens/>
              <w:jc w:val="center"/>
            </w:pPr>
            <w:r w:rsidRPr="00F0486C">
              <w:t>Regionalny</w:t>
            </w:r>
          </w:p>
        </w:tc>
        <w:tc>
          <w:tcPr>
            <w:tcW w:w="3096" w:type="dxa"/>
            <w:vAlign w:val="center"/>
          </w:tcPr>
          <w:p w14:paraId="47C48920"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765</w:t>
            </w:r>
          </w:p>
        </w:tc>
      </w:tr>
      <w:tr w:rsidR="002221BC" w:rsidRPr="00F0486C" w14:paraId="6C7253AF" w14:textId="77777777" w:rsidTr="00EF7B39">
        <w:trPr>
          <w:jc w:val="center"/>
        </w:trPr>
        <w:tc>
          <w:tcPr>
            <w:tcW w:w="2293" w:type="dxa"/>
            <w:vAlign w:val="center"/>
          </w:tcPr>
          <w:p w14:paraId="3851EAB7" w14:textId="77777777" w:rsidR="002221BC" w:rsidRPr="00F0486C" w:rsidRDefault="002221BC" w:rsidP="00EF7B39">
            <w:pPr>
              <w:suppressAutoHyphens/>
              <w:jc w:val="center"/>
            </w:pPr>
            <w:r w:rsidRPr="00F0486C">
              <w:t>31</w:t>
            </w:r>
          </w:p>
        </w:tc>
        <w:tc>
          <w:tcPr>
            <w:tcW w:w="3736" w:type="dxa"/>
            <w:vAlign w:val="center"/>
          </w:tcPr>
          <w:p w14:paraId="39A634D7" w14:textId="77777777" w:rsidR="002221BC" w:rsidRPr="00F0486C" w:rsidRDefault="002221BC" w:rsidP="00EF7B39">
            <w:pPr>
              <w:suppressAutoHyphens/>
              <w:jc w:val="center"/>
            </w:pPr>
            <w:r w:rsidRPr="00F0486C">
              <w:t>Regionalny</w:t>
            </w:r>
          </w:p>
        </w:tc>
        <w:tc>
          <w:tcPr>
            <w:tcW w:w="3096" w:type="dxa"/>
            <w:vAlign w:val="center"/>
          </w:tcPr>
          <w:p w14:paraId="3845E516"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757</w:t>
            </w:r>
          </w:p>
        </w:tc>
      </w:tr>
      <w:tr w:rsidR="002221BC" w:rsidRPr="00F0486C" w14:paraId="515C6FF7" w14:textId="77777777" w:rsidTr="002725D6">
        <w:trPr>
          <w:trHeight w:val="70"/>
          <w:jc w:val="center"/>
        </w:trPr>
        <w:tc>
          <w:tcPr>
            <w:tcW w:w="2293" w:type="dxa"/>
            <w:vAlign w:val="center"/>
          </w:tcPr>
          <w:p w14:paraId="7901407B" w14:textId="77777777" w:rsidR="002221BC" w:rsidRPr="00F0486C" w:rsidRDefault="002221BC" w:rsidP="00EF7B39">
            <w:pPr>
              <w:suppressAutoHyphens/>
              <w:jc w:val="center"/>
            </w:pPr>
            <w:r w:rsidRPr="00F0486C">
              <w:t>32</w:t>
            </w:r>
          </w:p>
        </w:tc>
        <w:tc>
          <w:tcPr>
            <w:tcW w:w="3736" w:type="dxa"/>
            <w:vAlign w:val="center"/>
          </w:tcPr>
          <w:p w14:paraId="40139BB4" w14:textId="314D6D1B" w:rsidR="002725D6" w:rsidRPr="00F0486C" w:rsidRDefault="002221BC" w:rsidP="002725D6">
            <w:pPr>
              <w:suppressAutoHyphens/>
              <w:jc w:val="center"/>
            </w:pPr>
            <w:r w:rsidRPr="00F0486C">
              <w:t>Regionalny</w:t>
            </w:r>
          </w:p>
        </w:tc>
        <w:tc>
          <w:tcPr>
            <w:tcW w:w="3096" w:type="dxa"/>
            <w:vAlign w:val="center"/>
          </w:tcPr>
          <w:p w14:paraId="4B492D52" w14:textId="63DF48FA"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DW </w:t>
            </w:r>
            <w:proofErr w:type="spellStart"/>
            <w:r w:rsidRPr="00F0486C">
              <w:rPr>
                <w:rFonts w:ascii="Times New Roman" w:hAnsi="Times New Roman"/>
                <w:sz w:val="24"/>
                <w:szCs w:val="24"/>
                <w:lang w:val="de-DE"/>
              </w:rPr>
              <w:t>n</w:t>
            </w:r>
            <w:r w:rsidR="00CB4B9C">
              <w:rPr>
                <w:rFonts w:ascii="Times New Roman" w:hAnsi="Times New Roman"/>
                <w:sz w:val="24"/>
                <w:szCs w:val="24"/>
                <w:lang w:val="de-DE"/>
              </w:rPr>
              <w:t>r</w:t>
            </w:r>
            <w:proofErr w:type="spellEnd"/>
            <w:r w:rsidRPr="00F0486C">
              <w:rPr>
                <w:rFonts w:ascii="Times New Roman" w:hAnsi="Times New Roman"/>
                <w:sz w:val="24"/>
                <w:szCs w:val="24"/>
                <w:lang w:val="de-DE"/>
              </w:rPr>
              <w:t xml:space="preserve"> 764</w:t>
            </w:r>
          </w:p>
        </w:tc>
      </w:tr>
      <w:tr w:rsidR="002725D6" w:rsidRPr="00F0486C" w14:paraId="39DB68BA" w14:textId="77777777" w:rsidTr="002725D6">
        <w:trPr>
          <w:trHeight w:val="153"/>
          <w:jc w:val="center"/>
        </w:trPr>
        <w:tc>
          <w:tcPr>
            <w:tcW w:w="2293" w:type="dxa"/>
            <w:vAlign w:val="center"/>
          </w:tcPr>
          <w:p w14:paraId="4DF1F938" w14:textId="3D5DF571" w:rsidR="002725D6" w:rsidRPr="00F0486C" w:rsidRDefault="002725D6" w:rsidP="00EF7B39">
            <w:pPr>
              <w:suppressAutoHyphens/>
              <w:jc w:val="center"/>
            </w:pPr>
            <w:r w:rsidRPr="00F0486C">
              <w:t>KK7</w:t>
            </w:r>
          </w:p>
        </w:tc>
        <w:tc>
          <w:tcPr>
            <w:tcW w:w="3736" w:type="dxa"/>
            <w:vAlign w:val="center"/>
          </w:tcPr>
          <w:p w14:paraId="56F2C876" w14:textId="42EDBC00" w:rsidR="002725D6" w:rsidRPr="00F0486C" w:rsidRDefault="002725D6" w:rsidP="00EF7B39">
            <w:pPr>
              <w:suppressAutoHyphens/>
              <w:jc w:val="center"/>
            </w:pPr>
            <w:r w:rsidRPr="00F0486C">
              <w:t>Krajowy</w:t>
            </w:r>
          </w:p>
        </w:tc>
        <w:tc>
          <w:tcPr>
            <w:tcW w:w="3096" w:type="dxa"/>
            <w:vAlign w:val="center"/>
          </w:tcPr>
          <w:p w14:paraId="3B013F05" w14:textId="753E5DEC"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70</w:t>
            </w:r>
          </w:p>
        </w:tc>
      </w:tr>
      <w:tr w:rsidR="002725D6" w:rsidRPr="00F0486C" w14:paraId="6A1E4254" w14:textId="77777777" w:rsidTr="00EF7B39">
        <w:trPr>
          <w:trHeight w:val="165"/>
          <w:jc w:val="center"/>
        </w:trPr>
        <w:tc>
          <w:tcPr>
            <w:tcW w:w="2293" w:type="dxa"/>
            <w:vAlign w:val="center"/>
          </w:tcPr>
          <w:p w14:paraId="55301E26" w14:textId="30657D5E" w:rsidR="002725D6" w:rsidRPr="00F0486C" w:rsidRDefault="002725D6" w:rsidP="00EF7B39">
            <w:pPr>
              <w:suppressAutoHyphens/>
              <w:jc w:val="center"/>
            </w:pPr>
            <w:r w:rsidRPr="00F0486C">
              <w:t>KK6</w:t>
            </w:r>
          </w:p>
        </w:tc>
        <w:tc>
          <w:tcPr>
            <w:tcW w:w="3736" w:type="dxa"/>
            <w:vAlign w:val="center"/>
          </w:tcPr>
          <w:p w14:paraId="32016D99" w14:textId="70E56CBE" w:rsidR="002725D6" w:rsidRPr="00F0486C" w:rsidRDefault="002725D6" w:rsidP="00EF7B39">
            <w:pPr>
              <w:suppressAutoHyphens/>
              <w:jc w:val="center"/>
            </w:pPr>
            <w:r w:rsidRPr="00F0486C">
              <w:t>Krajowy</w:t>
            </w:r>
          </w:p>
        </w:tc>
        <w:tc>
          <w:tcPr>
            <w:tcW w:w="3096" w:type="dxa"/>
            <w:vAlign w:val="center"/>
          </w:tcPr>
          <w:p w14:paraId="7BD65F98" w14:textId="406D3A43"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65 - LHS</w:t>
            </w:r>
          </w:p>
        </w:tc>
      </w:tr>
    </w:tbl>
    <w:p w14:paraId="0D07AA14"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43A0E4E7" w14:textId="18CB04F6" w:rsidR="00781243" w:rsidRPr="00F0486C" w:rsidRDefault="0078124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układu </w:t>
      </w:r>
      <w:proofErr w:type="spellStart"/>
      <w:r w:rsidRPr="00F0486C">
        <w:rPr>
          <w:rFonts w:ascii="Times New Roman" w:hAnsi="Times New Roman"/>
          <w:sz w:val="24"/>
          <w:szCs w:val="24"/>
        </w:rPr>
        <w:t>obwodnicowego</w:t>
      </w:r>
      <w:proofErr w:type="spellEnd"/>
      <w:r w:rsidRPr="00F0486C">
        <w:rPr>
          <w:rFonts w:ascii="Times New Roman" w:hAnsi="Times New Roman"/>
          <w:sz w:val="24"/>
          <w:szCs w:val="24"/>
        </w:rPr>
        <w:t>, etap II i III</w:t>
      </w:r>
      <w:r w:rsidR="009A533A">
        <w:rPr>
          <w:rFonts w:ascii="Times New Roman" w:hAnsi="Times New Roman"/>
          <w:sz w:val="24"/>
          <w:szCs w:val="24"/>
        </w:rPr>
        <w:t xml:space="preserve"> (</w:t>
      </w:r>
      <w:r w:rsidR="008F538C">
        <w:rPr>
          <w:rFonts w:ascii="Times New Roman" w:hAnsi="Times New Roman"/>
          <w:sz w:val="24"/>
          <w:szCs w:val="24"/>
        </w:rPr>
        <w:t xml:space="preserve">realizacja celu szczegółowego: </w:t>
      </w:r>
      <w:r w:rsidR="009A533A">
        <w:rPr>
          <w:rFonts w:ascii="Times New Roman" w:hAnsi="Times New Roman"/>
          <w:sz w:val="24"/>
          <w:szCs w:val="24"/>
        </w:rPr>
        <w:t>2)</w:t>
      </w:r>
      <w:r w:rsidR="008F538C">
        <w:rPr>
          <w:rFonts w:ascii="Times New Roman" w:hAnsi="Times New Roman"/>
          <w:sz w:val="24"/>
          <w:szCs w:val="24"/>
        </w:rPr>
        <w:t>,</w:t>
      </w:r>
    </w:p>
    <w:p w14:paraId="0E7A574D" w14:textId="6240C8B1" w:rsidR="00781243" w:rsidRDefault="00EF54F0">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w miejscowości Grzybów, w oparciu o linie kolejową szerokotorową nr 65 oraz linię kolejową normalnotorową, portu przeładunkowego i stworzenie w oparciu o niego, po niezbędnym dostosowaniu układu drogowego, portu przeładunkowego, działającego w tzw. systemie intermodalnym</w:t>
      </w:r>
      <w:r w:rsidR="009A533A">
        <w:rPr>
          <w:rFonts w:ascii="Times New Roman" w:hAnsi="Times New Roman"/>
          <w:sz w:val="24"/>
          <w:szCs w:val="24"/>
        </w:rPr>
        <w:t xml:space="preserve"> (</w:t>
      </w:r>
      <w:r w:rsidR="008F538C">
        <w:rPr>
          <w:rFonts w:ascii="Times New Roman" w:hAnsi="Times New Roman"/>
          <w:sz w:val="24"/>
          <w:szCs w:val="24"/>
        </w:rPr>
        <w:t xml:space="preserve">realizacja celu szczegółowego: </w:t>
      </w:r>
      <w:r w:rsidR="009A533A">
        <w:rPr>
          <w:rFonts w:ascii="Times New Roman" w:hAnsi="Times New Roman"/>
          <w:sz w:val="24"/>
          <w:szCs w:val="24"/>
        </w:rPr>
        <w:t>4)</w:t>
      </w:r>
      <w:r w:rsidR="008F538C">
        <w:rPr>
          <w:rFonts w:ascii="Times New Roman" w:hAnsi="Times New Roman"/>
          <w:sz w:val="24"/>
          <w:szCs w:val="24"/>
        </w:rPr>
        <w:t>,</w:t>
      </w:r>
    </w:p>
    <w:p w14:paraId="05F92725" w14:textId="77777777" w:rsidR="007153A1" w:rsidRPr="0062397D" w:rsidRDefault="007153A1">
      <w:pPr>
        <w:pStyle w:val="Tekstpodstawowy3"/>
        <w:numPr>
          <w:ilvl w:val="0"/>
          <w:numId w:val="37"/>
        </w:numPr>
        <w:suppressAutoHyphens/>
        <w:spacing w:line="360" w:lineRule="auto"/>
        <w:ind w:left="567" w:hanging="283"/>
        <w:rPr>
          <w:rFonts w:ascii="Times New Roman" w:hAnsi="Times New Roman"/>
          <w:color w:val="auto"/>
          <w:sz w:val="24"/>
          <w:szCs w:val="24"/>
        </w:rPr>
      </w:pPr>
      <w:r w:rsidRPr="0062397D">
        <w:rPr>
          <w:rFonts w:ascii="Times New Roman" w:hAnsi="Times New Roman"/>
          <w:color w:val="auto"/>
          <w:sz w:val="24"/>
          <w:szCs w:val="24"/>
        </w:rPr>
        <w:t>modernizacja linii kolejowej nr 70 Włoszczowice-Chmielów (realizacja celu szczegółowego: 1,2,3).</w:t>
      </w:r>
    </w:p>
    <w:p w14:paraId="0E1029DE"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Włoszczowa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150"/>
      </w:tblGrid>
      <w:tr w:rsidR="00705F75" w:rsidRPr="00F0486C" w14:paraId="3B9179D6" w14:textId="77777777" w:rsidTr="002725D6">
        <w:trPr>
          <w:trHeight w:val="259"/>
          <w:jc w:val="center"/>
        </w:trPr>
        <w:tc>
          <w:tcPr>
            <w:tcW w:w="2240" w:type="dxa"/>
            <w:vAlign w:val="center"/>
          </w:tcPr>
          <w:p w14:paraId="1D22ED9C"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00249D8"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150" w:type="dxa"/>
            <w:vAlign w:val="center"/>
          </w:tcPr>
          <w:p w14:paraId="02457F65"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52D7CAF2" w14:textId="3F34E982"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3181CC1D" w14:textId="77777777" w:rsidTr="00EF7B39">
        <w:trPr>
          <w:jc w:val="center"/>
        </w:trPr>
        <w:tc>
          <w:tcPr>
            <w:tcW w:w="2240" w:type="dxa"/>
          </w:tcPr>
          <w:p w14:paraId="56FBCB00" w14:textId="77777777" w:rsidR="002221BC" w:rsidRPr="00F0486C" w:rsidRDefault="002221BC" w:rsidP="00EF7B39">
            <w:pPr>
              <w:suppressAutoHyphens/>
              <w:jc w:val="center"/>
            </w:pPr>
            <w:r w:rsidRPr="00F0486C">
              <w:t>12</w:t>
            </w:r>
          </w:p>
        </w:tc>
        <w:tc>
          <w:tcPr>
            <w:tcW w:w="3736" w:type="dxa"/>
          </w:tcPr>
          <w:p w14:paraId="14A7AB0D" w14:textId="77777777" w:rsidR="002221BC" w:rsidRPr="00F0486C" w:rsidRDefault="002221BC" w:rsidP="00EF7B39">
            <w:pPr>
              <w:suppressAutoHyphens/>
              <w:jc w:val="center"/>
            </w:pPr>
            <w:r w:rsidRPr="00F0486C">
              <w:t>Regionalny</w:t>
            </w:r>
          </w:p>
        </w:tc>
        <w:tc>
          <w:tcPr>
            <w:tcW w:w="3150" w:type="dxa"/>
          </w:tcPr>
          <w:p w14:paraId="7F59C259"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786</w:t>
            </w:r>
          </w:p>
        </w:tc>
      </w:tr>
      <w:tr w:rsidR="002221BC" w:rsidRPr="00F0486C" w14:paraId="6CC50AC6" w14:textId="77777777" w:rsidTr="00EF7B39">
        <w:trPr>
          <w:jc w:val="center"/>
        </w:trPr>
        <w:tc>
          <w:tcPr>
            <w:tcW w:w="2240" w:type="dxa"/>
          </w:tcPr>
          <w:p w14:paraId="5B805112" w14:textId="77777777" w:rsidR="002221BC" w:rsidRPr="00F0486C" w:rsidRDefault="002221BC" w:rsidP="00EF7B39">
            <w:pPr>
              <w:suppressAutoHyphens/>
              <w:jc w:val="center"/>
            </w:pPr>
            <w:r w:rsidRPr="00F0486C">
              <w:t>11</w:t>
            </w:r>
          </w:p>
        </w:tc>
        <w:tc>
          <w:tcPr>
            <w:tcW w:w="3736" w:type="dxa"/>
          </w:tcPr>
          <w:p w14:paraId="64B305E4" w14:textId="77777777" w:rsidR="002221BC" w:rsidRPr="00F0486C" w:rsidRDefault="002221BC" w:rsidP="00EF7B39">
            <w:pPr>
              <w:suppressAutoHyphens/>
              <w:jc w:val="center"/>
            </w:pPr>
            <w:r w:rsidRPr="00F0486C">
              <w:t>Regionalny</w:t>
            </w:r>
          </w:p>
        </w:tc>
        <w:tc>
          <w:tcPr>
            <w:tcW w:w="3150" w:type="dxa"/>
          </w:tcPr>
          <w:p w14:paraId="42F5DA50"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742</w:t>
            </w:r>
          </w:p>
        </w:tc>
      </w:tr>
      <w:tr w:rsidR="002221BC" w:rsidRPr="00F0486C" w14:paraId="0020F668" w14:textId="77777777" w:rsidTr="00EF7B39">
        <w:trPr>
          <w:jc w:val="center"/>
        </w:trPr>
        <w:tc>
          <w:tcPr>
            <w:tcW w:w="2240" w:type="dxa"/>
          </w:tcPr>
          <w:p w14:paraId="5E3B345B" w14:textId="77777777" w:rsidR="002221BC" w:rsidRPr="00F0486C" w:rsidRDefault="002221BC" w:rsidP="00EF7B39">
            <w:pPr>
              <w:suppressAutoHyphens/>
              <w:jc w:val="center"/>
            </w:pPr>
            <w:r w:rsidRPr="00F0486C">
              <w:t>15</w:t>
            </w:r>
          </w:p>
        </w:tc>
        <w:tc>
          <w:tcPr>
            <w:tcW w:w="3736" w:type="dxa"/>
          </w:tcPr>
          <w:p w14:paraId="20546C97" w14:textId="77777777" w:rsidR="002221BC" w:rsidRPr="00F0486C" w:rsidRDefault="002221BC" w:rsidP="00EF7B39">
            <w:pPr>
              <w:suppressAutoHyphens/>
              <w:jc w:val="center"/>
            </w:pPr>
            <w:r w:rsidRPr="00F0486C">
              <w:t>Regionalny</w:t>
            </w:r>
          </w:p>
        </w:tc>
        <w:tc>
          <w:tcPr>
            <w:tcW w:w="3150" w:type="dxa"/>
          </w:tcPr>
          <w:p w14:paraId="61D6950D"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785</w:t>
            </w:r>
          </w:p>
        </w:tc>
      </w:tr>
      <w:tr w:rsidR="002221BC" w:rsidRPr="00F0486C" w14:paraId="05160200" w14:textId="77777777" w:rsidTr="00EF7B39">
        <w:trPr>
          <w:jc w:val="center"/>
        </w:trPr>
        <w:tc>
          <w:tcPr>
            <w:tcW w:w="2240" w:type="dxa"/>
          </w:tcPr>
          <w:p w14:paraId="0B99AFBA" w14:textId="77777777" w:rsidR="002221BC" w:rsidRPr="00F0486C" w:rsidRDefault="002221BC" w:rsidP="00EF7B39">
            <w:pPr>
              <w:suppressAutoHyphens/>
              <w:jc w:val="center"/>
            </w:pPr>
            <w:r w:rsidRPr="00F0486C">
              <w:t>38</w:t>
            </w:r>
          </w:p>
        </w:tc>
        <w:tc>
          <w:tcPr>
            <w:tcW w:w="3736" w:type="dxa"/>
          </w:tcPr>
          <w:p w14:paraId="21F7320A" w14:textId="77777777" w:rsidR="002221BC" w:rsidRPr="00F0486C" w:rsidRDefault="002221BC" w:rsidP="00EF7B39">
            <w:pPr>
              <w:suppressAutoHyphens/>
              <w:jc w:val="center"/>
            </w:pPr>
            <w:r w:rsidRPr="00F0486C">
              <w:t>Regionalny</w:t>
            </w:r>
          </w:p>
        </w:tc>
        <w:tc>
          <w:tcPr>
            <w:tcW w:w="3150" w:type="dxa"/>
          </w:tcPr>
          <w:p w14:paraId="234765B8" w14:textId="2B446331"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431302">
              <w:rPr>
                <w:rFonts w:ascii="Times New Roman" w:hAnsi="Times New Roman"/>
                <w:sz w:val="24"/>
                <w:szCs w:val="24"/>
                <w:lang w:val="de-DE"/>
              </w:rPr>
              <w:t>1442</w:t>
            </w:r>
            <w:r w:rsidRPr="00F0486C">
              <w:rPr>
                <w:rFonts w:ascii="Times New Roman" w:hAnsi="Times New Roman"/>
                <w:sz w:val="24"/>
                <w:szCs w:val="24"/>
                <w:lang w:val="de-DE"/>
              </w:rPr>
              <w:t xml:space="preserve"> T</w:t>
            </w:r>
          </w:p>
        </w:tc>
      </w:tr>
      <w:tr w:rsidR="002221BC" w:rsidRPr="00F0486C" w14:paraId="118BA8CB" w14:textId="77777777" w:rsidTr="00EF7B39">
        <w:trPr>
          <w:jc w:val="center"/>
        </w:trPr>
        <w:tc>
          <w:tcPr>
            <w:tcW w:w="2240" w:type="dxa"/>
          </w:tcPr>
          <w:p w14:paraId="38577408" w14:textId="77777777" w:rsidR="002221BC" w:rsidRPr="00F0486C" w:rsidRDefault="002221BC" w:rsidP="00EF7B39">
            <w:pPr>
              <w:suppressAutoHyphens/>
              <w:jc w:val="center"/>
            </w:pPr>
            <w:r w:rsidRPr="00F0486C">
              <w:t>17</w:t>
            </w:r>
          </w:p>
        </w:tc>
        <w:tc>
          <w:tcPr>
            <w:tcW w:w="3736" w:type="dxa"/>
          </w:tcPr>
          <w:p w14:paraId="0E0B37AE" w14:textId="77777777" w:rsidR="002221BC" w:rsidRPr="00F0486C" w:rsidRDefault="002221BC" w:rsidP="00EF7B39">
            <w:pPr>
              <w:suppressAutoHyphens/>
              <w:jc w:val="center"/>
            </w:pPr>
            <w:r w:rsidRPr="00F0486C">
              <w:t>Regionalny</w:t>
            </w:r>
          </w:p>
        </w:tc>
        <w:tc>
          <w:tcPr>
            <w:tcW w:w="3150" w:type="dxa"/>
          </w:tcPr>
          <w:p w14:paraId="5F63C50F" w14:textId="23036D73"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431302">
              <w:rPr>
                <w:rFonts w:ascii="Times New Roman" w:hAnsi="Times New Roman"/>
                <w:sz w:val="24"/>
                <w:szCs w:val="24"/>
                <w:lang w:val="de-DE"/>
              </w:rPr>
              <w:t>1182</w:t>
            </w:r>
            <w:r w:rsidRPr="00F0486C">
              <w:rPr>
                <w:rFonts w:ascii="Times New Roman" w:hAnsi="Times New Roman"/>
                <w:sz w:val="24"/>
                <w:szCs w:val="24"/>
                <w:lang w:val="de-DE"/>
              </w:rPr>
              <w:t xml:space="preserve"> T</w:t>
            </w:r>
          </w:p>
        </w:tc>
      </w:tr>
      <w:tr w:rsidR="002221BC" w:rsidRPr="00F0486C" w14:paraId="7E8D47BA" w14:textId="77777777" w:rsidTr="002725D6">
        <w:trPr>
          <w:trHeight w:val="70"/>
          <w:jc w:val="center"/>
        </w:trPr>
        <w:tc>
          <w:tcPr>
            <w:tcW w:w="2240" w:type="dxa"/>
          </w:tcPr>
          <w:p w14:paraId="35D72D24" w14:textId="77777777" w:rsidR="002221BC" w:rsidRPr="00F0486C" w:rsidRDefault="002221BC" w:rsidP="00EF7B39">
            <w:pPr>
              <w:suppressAutoHyphens/>
              <w:jc w:val="center"/>
            </w:pPr>
            <w:r w:rsidRPr="00F0486C">
              <w:t>100</w:t>
            </w:r>
          </w:p>
        </w:tc>
        <w:tc>
          <w:tcPr>
            <w:tcW w:w="3736" w:type="dxa"/>
          </w:tcPr>
          <w:p w14:paraId="1AEB9D2A" w14:textId="64855E34" w:rsidR="002725D6" w:rsidRPr="00F0486C" w:rsidRDefault="002221BC" w:rsidP="002725D6">
            <w:pPr>
              <w:suppressAutoHyphens/>
              <w:jc w:val="center"/>
            </w:pPr>
            <w:r w:rsidRPr="00F0486C">
              <w:t>Lokalny</w:t>
            </w:r>
          </w:p>
        </w:tc>
        <w:tc>
          <w:tcPr>
            <w:tcW w:w="3150" w:type="dxa"/>
          </w:tcPr>
          <w:p w14:paraId="5BF91AFD" w14:textId="002DAC36"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431302">
              <w:rPr>
                <w:rFonts w:ascii="Times New Roman" w:hAnsi="Times New Roman"/>
                <w:sz w:val="24"/>
                <w:szCs w:val="24"/>
                <w:lang w:val="de-DE"/>
              </w:rPr>
              <w:t>1186</w:t>
            </w:r>
            <w:r w:rsidRPr="00F0486C">
              <w:rPr>
                <w:rFonts w:ascii="Times New Roman" w:hAnsi="Times New Roman"/>
                <w:sz w:val="24"/>
                <w:szCs w:val="24"/>
                <w:lang w:val="de-DE"/>
              </w:rPr>
              <w:t xml:space="preserve"> T</w:t>
            </w:r>
          </w:p>
        </w:tc>
      </w:tr>
      <w:tr w:rsidR="002725D6" w:rsidRPr="00F0486C" w14:paraId="4B7F0F93" w14:textId="77777777" w:rsidTr="002725D6">
        <w:trPr>
          <w:trHeight w:val="222"/>
          <w:jc w:val="center"/>
        </w:trPr>
        <w:tc>
          <w:tcPr>
            <w:tcW w:w="2240" w:type="dxa"/>
          </w:tcPr>
          <w:p w14:paraId="4EA19E47" w14:textId="7DD6CE0F" w:rsidR="002725D6" w:rsidRPr="00F0486C" w:rsidRDefault="002725D6" w:rsidP="00EF7B39">
            <w:pPr>
              <w:suppressAutoHyphens/>
              <w:jc w:val="center"/>
            </w:pPr>
            <w:r w:rsidRPr="00F0486C">
              <w:t>KK1</w:t>
            </w:r>
          </w:p>
        </w:tc>
        <w:tc>
          <w:tcPr>
            <w:tcW w:w="3736" w:type="dxa"/>
          </w:tcPr>
          <w:p w14:paraId="2941EF9F" w14:textId="5745BE00" w:rsidR="002725D6" w:rsidRPr="00F0486C" w:rsidRDefault="002725D6" w:rsidP="00EF7B39">
            <w:pPr>
              <w:suppressAutoHyphens/>
              <w:jc w:val="center"/>
            </w:pPr>
            <w:r w:rsidRPr="00F0486C">
              <w:t>Krajowy</w:t>
            </w:r>
          </w:p>
        </w:tc>
        <w:tc>
          <w:tcPr>
            <w:tcW w:w="3150" w:type="dxa"/>
          </w:tcPr>
          <w:p w14:paraId="61927AD4" w14:textId="1E7D26B0"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4 - CMK</w:t>
            </w:r>
          </w:p>
        </w:tc>
      </w:tr>
      <w:tr w:rsidR="002725D6" w:rsidRPr="00F0486C" w14:paraId="6A1E05ED" w14:textId="77777777" w:rsidTr="002725D6">
        <w:trPr>
          <w:trHeight w:val="150"/>
          <w:jc w:val="center"/>
        </w:trPr>
        <w:tc>
          <w:tcPr>
            <w:tcW w:w="2240" w:type="dxa"/>
          </w:tcPr>
          <w:p w14:paraId="7678C350" w14:textId="0C2E9055" w:rsidR="002725D6" w:rsidRPr="00F0486C" w:rsidRDefault="002725D6" w:rsidP="00EF7B39">
            <w:pPr>
              <w:suppressAutoHyphens/>
              <w:jc w:val="center"/>
            </w:pPr>
            <w:r w:rsidRPr="00F0486C">
              <w:t>KK3</w:t>
            </w:r>
          </w:p>
        </w:tc>
        <w:tc>
          <w:tcPr>
            <w:tcW w:w="3736" w:type="dxa"/>
          </w:tcPr>
          <w:p w14:paraId="11E9D5B1" w14:textId="22B6C6E8" w:rsidR="002725D6" w:rsidRPr="00F0486C" w:rsidRDefault="002725D6" w:rsidP="00EF7B39">
            <w:pPr>
              <w:suppressAutoHyphens/>
              <w:jc w:val="center"/>
            </w:pPr>
            <w:r w:rsidRPr="00F0486C">
              <w:t>Krajowy</w:t>
            </w:r>
          </w:p>
        </w:tc>
        <w:tc>
          <w:tcPr>
            <w:tcW w:w="3150" w:type="dxa"/>
          </w:tcPr>
          <w:p w14:paraId="52B7A411" w14:textId="331666BE"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61</w:t>
            </w:r>
          </w:p>
        </w:tc>
      </w:tr>
      <w:tr w:rsidR="002725D6" w:rsidRPr="00F0486C" w14:paraId="35E3C838" w14:textId="77777777" w:rsidTr="00EF7B39">
        <w:trPr>
          <w:trHeight w:val="210"/>
          <w:jc w:val="center"/>
        </w:trPr>
        <w:tc>
          <w:tcPr>
            <w:tcW w:w="2240" w:type="dxa"/>
          </w:tcPr>
          <w:p w14:paraId="69DB0B31" w14:textId="6F2A4697" w:rsidR="002725D6" w:rsidRPr="00F0486C" w:rsidRDefault="002725D6" w:rsidP="00EF7B39">
            <w:pPr>
              <w:suppressAutoHyphens/>
              <w:jc w:val="center"/>
            </w:pPr>
            <w:r w:rsidRPr="00F0486C">
              <w:t>KK3a</w:t>
            </w:r>
          </w:p>
        </w:tc>
        <w:tc>
          <w:tcPr>
            <w:tcW w:w="3736" w:type="dxa"/>
          </w:tcPr>
          <w:p w14:paraId="13495283" w14:textId="6350D134" w:rsidR="002725D6" w:rsidRPr="00F0486C" w:rsidRDefault="002725D6" w:rsidP="00EF7B39">
            <w:pPr>
              <w:suppressAutoHyphens/>
              <w:jc w:val="center"/>
            </w:pPr>
            <w:r w:rsidRPr="00F0486C">
              <w:t>Krajowy</w:t>
            </w:r>
          </w:p>
        </w:tc>
        <w:tc>
          <w:tcPr>
            <w:tcW w:w="3150" w:type="dxa"/>
          </w:tcPr>
          <w:p w14:paraId="7EEF1ACB" w14:textId="728E3100"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582</w:t>
            </w:r>
          </w:p>
        </w:tc>
      </w:tr>
    </w:tbl>
    <w:p w14:paraId="1DEF942B"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5730E5ED" w14:textId="5D6063B9" w:rsidR="0092127B" w:rsidRDefault="0092127B">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obwodnicy miasta </w:t>
      </w:r>
      <w:r w:rsidR="00144D22" w:rsidRPr="00F0486C">
        <w:rPr>
          <w:rFonts w:ascii="Times New Roman" w:hAnsi="Times New Roman"/>
          <w:sz w:val="24"/>
          <w:szCs w:val="24"/>
        </w:rPr>
        <w:t xml:space="preserve">w ciągu drogi wojewódzkiej </w:t>
      </w:r>
      <w:r w:rsidR="00E872D5">
        <w:rPr>
          <w:rFonts w:ascii="Times New Roman" w:hAnsi="Times New Roman"/>
          <w:sz w:val="24"/>
          <w:szCs w:val="24"/>
        </w:rPr>
        <w:t>nr</w:t>
      </w:r>
      <w:r w:rsidR="00144D22" w:rsidRPr="00F0486C">
        <w:rPr>
          <w:rFonts w:ascii="Times New Roman" w:hAnsi="Times New Roman"/>
          <w:sz w:val="24"/>
          <w:szCs w:val="24"/>
        </w:rPr>
        <w:t xml:space="preserve"> 786 wraz z połączeniem z drogami wojewódzkimi </w:t>
      </w:r>
      <w:r w:rsidR="00E872D5">
        <w:rPr>
          <w:rFonts w:ascii="Times New Roman" w:hAnsi="Times New Roman"/>
          <w:sz w:val="24"/>
          <w:szCs w:val="24"/>
        </w:rPr>
        <w:t>nr</w:t>
      </w:r>
      <w:r w:rsidR="00144D22" w:rsidRPr="00F0486C">
        <w:rPr>
          <w:rFonts w:ascii="Times New Roman" w:hAnsi="Times New Roman"/>
          <w:sz w:val="24"/>
          <w:szCs w:val="24"/>
        </w:rPr>
        <w:t xml:space="preserve"> 742 i 785, etap II</w:t>
      </w:r>
      <w:r w:rsidR="009A533A">
        <w:rPr>
          <w:rFonts w:ascii="Times New Roman" w:hAnsi="Times New Roman"/>
          <w:sz w:val="24"/>
          <w:szCs w:val="24"/>
        </w:rPr>
        <w:t xml:space="preserve"> (</w:t>
      </w:r>
      <w:r w:rsidR="001B6E79">
        <w:rPr>
          <w:rFonts w:ascii="Times New Roman" w:hAnsi="Times New Roman"/>
          <w:sz w:val="24"/>
          <w:szCs w:val="24"/>
        </w:rPr>
        <w:t xml:space="preserve">realizacja celu szczegółowego: </w:t>
      </w:r>
      <w:r w:rsidR="009A533A">
        <w:rPr>
          <w:rFonts w:ascii="Times New Roman" w:hAnsi="Times New Roman"/>
          <w:sz w:val="24"/>
          <w:szCs w:val="24"/>
        </w:rPr>
        <w:t>2)</w:t>
      </w:r>
      <w:r w:rsidR="001B6E79">
        <w:rPr>
          <w:rFonts w:ascii="Times New Roman" w:hAnsi="Times New Roman"/>
          <w:sz w:val="24"/>
          <w:szCs w:val="24"/>
        </w:rPr>
        <w:t>,</w:t>
      </w:r>
    </w:p>
    <w:p w14:paraId="15E0A802" w14:textId="0BA47135" w:rsidR="00D3305A" w:rsidRPr="00F0486C" w:rsidRDefault="00D3305A">
      <w:pPr>
        <w:pStyle w:val="Tekstpodstawowy3"/>
        <w:numPr>
          <w:ilvl w:val="0"/>
          <w:numId w:val="37"/>
        </w:numPr>
        <w:suppressAutoHyphens/>
        <w:spacing w:line="360" w:lineRule="auto"/>
        <w:ind w:left="567" w:hanging="283"/>
        <w:jc w:val="both"/>
        <w:rPr>
          <w:rFonts w:ascii="Times New Roman" w:hAnsi="Times New Roman"/>
          <w:sz w:val="24"/>
          <w:szCs w:val="24"/>
        </w:rPr>
      </w:pPr>
      <w:r>
        <w:rPr>
          <w:rFonts w:ascii="Times New Roman" w:hAnsi="Times New Roman"/>
          <w:sz w:val="24"/>
          <w:szCs w:val="24"/>
        </w:rPr>
        <w:t>budowa ścieżki rowerowej w ciągu DW 786na odcinku Włoszczowa – Czarnca - Secemin, dł. ok. 15 km (realizacja celu szczegółowego: 3),</w:t>
      </w:r>
    </w:p>
    <w:p w14:paraId="20BF1BCE" w14:textId="5D8A545D"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Łoniów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3"/>
        <w:gridCol w:w="3736"/>
        <w:gridCol w:w="3096"/>
      </w:tblGrid>
      <w:tr w:rsidR="00705F75" w:rsidRPr="00F0486C" w14:paraId="6970D3A7" w14:textId="77777777" w:rsidTr="00EF7B39">
        <w:trPr>
          <w:trHeight w:val="612"/>
          <w:jc w:val="center"/>
        </w:trPr>
        <w:tc>
          <w:tcPr>
            <w:tcW w:w="2293" w:type="dxa"/>
            <w:vAlign w:val="center"/>
          </w:tcPr>
          <w:p w14:paraId="5E9A7983"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73481F6"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140703A7"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646A9F5E" w14:textId="6C23C9A6"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6D690721" w14:textId="77777777" w:rsidTr="00EF7B39">
        <w:trPr>
          <w:jc w:val="center"/>
        </w:trPr>
        <w:tc>
          <w:tcPr>
            <w:tcW w:w="2293" w:type="dxa"/>
            <w:vAlign w:val="center"/>
          </w:tcPr>
          <w:p w14:paraId="2874AD33" w14:textId="77777777" w:rsidR="002221BC" w:rsidRPr="00F0486C" w:rsidRDefault="002221BC" w:rsidP="00EF7B39">
            <w:pPr>
              <w:suppressAutoHyphens/>
              <w:jc w:val="center"/>
            </w:pPr>
            <w:r w:rsidRPr="00F0486C">
              <w:t>3</w:t>
            </w:r>
          </w:p>
        </w:tc>
        <w:tc>
          <w:tcPr>
            <w:tcW w:w="3736" w:type="dxa"/>
            <w:vAlign w:val="center"/>
          </w:tcPr>
          <w:p w14:paraId="1F2536DA" w14:textId="77777777" w:rsidR="002221BC" w:rsidRPr="00F0486C" w:rsidRDefault="002221BC" w:rsidP="00EF7B39">
            <w:pPr>
              <w:suppressAutoHyphens/>
              <w:jc w:val="center"/>
            </w:pPr>
            <w:r w:rsidRPr="00F0486C">
              <w:t>Krajowy</w:t>
            </w:r>
          </w:p>
        </w:tc>
        <w:tc>
          <w:tcPr>
            <w:tcW w:w="3096" w:type="dxa"/>
            <w:vAlign w:val="center"/>
          </w:tcPr>
          <w:p w14:paraId="71B5FAF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9</w:t>
            </w:r>
          </w:p>
        </w:tc>
      </w:tr>
      <w:tr w:rsidR="002221BC" w:rsidRPr="00F0486C" w14:paraId="21B2C75B" w14:textId="77777777" w:rsidTr="00EF7B39">
        <w:trPr>
          <w:jc w:val="center"/>
        </w:trPr>
        <w:tc>
          <w:tcPr>
            <w:tcW w:w="2293" w:type="dxa"/>
            <w:vAlign w:val="center"/>
          </w:tcPr>
          <w:p w14:paraId="71436882" w14:textId="77777777" w:rsidR="002221BC" w:rsidRPr="00F0486C" w:rsidRDefault="002221BC" w:rsidP="00EF7B39">
            <w:pPr>
              <w:suppressAutoHyphens/>
              <w:jc w:val="center"/>
            </w:pPr>
            <w:r w:rsidRPr="00F0486C">
              <w:t>6</w:t>
            </w:r>
          </w:p>
        </w:tc>
        <w:tc>
          <w:tcPr>
            <w:tcW w:w="3736" w:type="dxa"/>
            <w:vAlign w:val="center"/>
          </w:tcPr>
          <w:p w14:paraId="420D363E" w14:textId="77777777" w:rsidR="002221BC" w:rsidRPr="00F0486C" w:rsidRDefault="002221BC" w:rsidP="00EF7B39">
            <w:pPr>
              <w:suppressAutoHyphens/>
              <w:jc w:val="center"/>
            </w:pPr>
            <w:r w:rsidRPr="00F0486C">
              <w:t>Krajowy</w:t>
            </w:r>
          </w:p>
        </w:tc>
        <w:tc>
          <w:tcPr>
            <w:tcW w:w="3096" w:type="dxa"/>
            <w:vAlign w:val="center"/>
          </w:tcPr>
          <w:p w14:paraId="0FE6BB79"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79</w:t>
            </w:r>
          </w:p>
        </w:tc>
      </w:tr>
      <w:tr w:rsidR="002221BC" w:rsidRPr="00F0486C" w14:paraId="403025B6" w14:textId="77777777" w:rsidTr="00EF7B39">
        <w:trPr>
          <w:jc w:val="center"/>
        </w:trPr>
        <w:tc>
          <w:tcPr>
            <w:tcW w:w="2293" w:type="dxa"/>
            <w:vAlign w:val="center"/>
          </w:tcPr>
          <w:p w14:paraId="6296C2F3" w14:textId="77777777" w:rsidR="002221BC" w:rsidRPr="00F0486C" w:rsidRDefault="002221BC" w:rsidP="00EF7B39">
            <w:pPr>
              <w:suppressAutoHyphens/>
              <w:jc w:val="center"/>
            </w:pPr>
            <w:r w:rsidRPr="00F0486C">
              <w:t>47</w:t>
            </w:r>
          </w:p>
        </w:tc>
        <w:tc>
          <w:tcPr>
            <w:tcW w:w="3736" w:type="dxa"/>
            <w:vAlign w:val="center"/>
          </w:tcPr>
          <w:p w14:paraId="4CC1DCC3" w14:textId="77777777" w:rsidR="002221BC" w:rsidRPr="00F0486C" w:rsidRDefault="002221BC" w:rsidP="00EF7B39">
            <w:pPr>
              <w:suppressAutoHyphens/>
              <w:jc w:val="center"/>
            </w:pPr>
            <w:r w:rsidRPr="00F0486C">
              <w:t>Regionalny</w:t>
            </w:r>
          </w:p>
        </w:tc>
        <w:tc>
          <w:tcPr>
            <w:tcW w:w="3096" w:type="dxa"/>
            <w:vAlign w:val="center"/>
          </w:tcPr>
          <w:p w14:paraId="443F01AD"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872</w:t>
            </w:r>
          </w:p>
        </w:tc>
      </w:tr>
    </w:tbl>
    <w:p w14:paraId="0F254E06"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37F2022E" w14:textId="5E544C07" w:rsidR="007B0306" w:rsidRPr="00F0486C" w:rsidRDefault="007B0306">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Łoniowa w ciągu drogi krajowej nr 79</w:t>
      </w:r>
      <w:r w:rsidR="009A533A">
        <w:rPr>
          <w:rFonts w:ascii="Times New Roman" w:hAnsi="Times New Roman"/>
          <w:sz w:val="24"/>
          <w:szCs w:val="24"/>
        </w:rPr>
        <w:t xml:space="preserve"> (</w:t>
      </w:r>
      <w:r w:rsidR="001B6E79">
        <w:rPr>
          <w:rFonts w:ascii="Times New Roman" w:hAnsi="Times New Roman"/>
          <w:sz w:val="24"/>
          <w:szCs w:val="24"/>
        </w:rPr>
        <w:t>realizacja celu szczegółowego: 1</w:t>
      </w:r>
      <w:r w:rsidR="009A533A">
        <w:rPr>
          <w:rFonts w:ascii="Times New Roman" w:hAnsi="Times New Roman"/>
          <w:sz w:val="24"/>
          <w:szCs w:val="24"/>
        </w:rPr>
        <w:t>)</w:t>
      </w:r>
      <w:r w:rsidR="001B6E79">
        <w:rPr>
          <w:rFonts w:ascii="Times New Roman" w:hAnsi="Times New Roman"/>
          <w:sz w:val="24"/>
          <w:szCs w:val="24"/>
        </w:rPr>
        <w:t>,</w:t>
      </w:r>
    </w:p>
    <w:p w14:paraId="388E2D4A" w14:textId="10C81D30"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 xml:space="preserve">Kazimierza Wielka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150"/>
      </w:tblGrid>
      <w:tr w:rsidR="00705F75" w:rsidRPr="00F0486C" w14:paraId="27F5156F" w14:textId="77777777" w:rsidTr="00EF7B39">
        <w:trPr>
          <w:trHeight w:val="612"/>
          <w:jc w:val="center"/>
        </w:trPr>
        <w:tc>
          <w:tcPr>
            <w:tcW w:w="2240" w:type="dxa"/>
            <w:vAlign w:val="center"/>
          </w:tcPr>
          <w:p w14:paraId="416C327F"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ED9F7F8"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150" w:type="dxa"/>
            <w:vAlign w:val="center"/>
          </w:tcPr>
          <w:p w14:paraId="72A02426"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3B0ACA06" w14:textId="0497B9F3"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41B7D02D" w14:textId="77777777" w:rsidTr="00EF7B39">
        <w:trPr>
          <w:jc w:val="center"/>
        </w:trPr>
        <w:tc>
          <w:tcPr>
            <w:tcW w:w="2240" w:type="dxa"/>
            <w:vAlign w:val="center"/>
          </w:tcPr>
          <w:p w14:paraId="00440138" w14:textId="77777777" w:rsidR="002221BC" w:rsidRPr="00F0486C" w:rsidRDefault="002221BC" w:rsidP="00EF7B39">
            <w:pPr>
              <w:suppressAutoHyphens/>
              <w:jc w:val="center"/>
            </w:pPr>
            <w:r w:rsidRPr="00F0486C">
              <w:t>27</w:t>
            </w:r>
          </w:p>
        </w:tc>
        <w:tc>
          <w:tcPr>
            <w:tcW w:w="3736" w:type="dxa"/>
            <w:vAlign w:val="center"/>
          </w:tcPr>
          <w:p w14:paraId="4BEF762B" w14:textId="77777777" w:rsidR="002221BC" w:rsidRPr="00F0486C" w:rsidRDefault="002221BC" w:rsidP="00EF7B39">
            <w:pPr>
              <w:suppressAutoHyphens/>
              <w:jc w:val="center"/>
            </w:pPr>
            <w:r w:rsidRPr="00F0486C">
              <w:t>Regionalny</w:t>
            </w:r>
          </w:p>
        </w:tc>
        <w:tc>
          <w:tcPr>
            <w:tcW w:w="3150" w:type="dxa"/>
            <w:vAlign w:val="center"/>
          </w:tcPr>
          <w:p w14:paraId="3C952BA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776</w:t>
            </w:r>
          </w:p>
        </w:tc>
      </w:tr>
      <w:tr w:rsidR="002221BC" w:rsidRPr="00F0486C" w14:paraId="4E511A61" w14:textId="77777777" w:rsidTr="00EF7B39">
        <w:trPr>
          <w:jc w:val="center"/>
        </w:trPr>
        <w:tc>
          <w:tcPr>
            <w:tcW w:w="2240" w:type="dxa"/>
            <w:vAlign w:val="center"/>
          </w:tcPr>
          <w:p w14:paraId="43BA1E85" w14:textId="77777777" w:rsidR="002221BC" w:rsidRPr="00F0486C" w:rsidRDefault="002221BC" w:rsidP="00EF7B39">
            <w:pPr>
              <w:suppressAutoHyphens/>
              <w:jc w:val="center"/>
            </w:pPr>
            <w:r w:rsidRPr="00F0486C">
              <w:t>10</w:t>
            </w:r>
          </w:p>
        </w:tc>
        <w:tc>
          <w:tcPr>
            <w:tcW w:w="3736" w:type="dxa"/>
            <w:vAlign w:val="center"/>
          </w:tcPr>
          <w:p w14:paraId="5631BBCB" w14:textId="77777777" w:rsidR="002221BC" w:rsidRPr="00F0486C" w:rsidRDefault="002221BC" w:rsidP="00EF7B39">
            <w:pPr>
              <w:suppressAutoHyphens/>
              <w:jc w:val="center"/>
            </w:pPr>
            <w:r w:rsidRPr="00F0486C">
              <w:t>Regionalny</w:t>
            </w:r>
          </w:p>
        </w:tc>
        <w:tc>
          <w:tcPr>
            <w:tcW w:w="3150" w:type="dxa"/>
            <w:vAlign w:val="center"/>
          </w:tcPr>
          <w:p w14:paraId="4CFE2EA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768</w:t>
            </w:r>
          </w:p>
        </w:tc>
      </w:tr>
      <w:tr w:rsidR="002221BC" w:rsidRPr="00F0486C" w14:paraId="4FB62643" w14:textId="77777777" w:rsidTr="00EF7B39">
        <w:trPr>
          <w:jc w:val="center"/>
        </w:trPr>
        <w:tc>
          <w:tcPr>
            <w:tcW w:w="2240" w:type="dxa"/>
          </w:tcPr>
          <w:p w14:paraId="186DE74A" w14:textId="77777777" w:rsidR="002221BC" w:rsidRPr="00F0486C" w:rsidRDefault="002221BC" w:rsidP="00EF7B39">
            <w:pPr>
              <w:suppressAutoHyphens/>
              <w:jc w:val="center"/>
            </w:pPr>
            <w:r w:rsidRPr="00F0486C">
              <w:t>86</w:t>
            </w:r>
          </w:p>
        </w:tc>
        <w:tc>
          <w:tcPr>
            <w:tcW w:w="3736" w:type="dxa"/>
          </w:tcPr>
          <w:p w14:paraId="4B4EB283" w14:textId="77777777" w:rsidR="002221BC" w:rsidRPr="00F0486C" w:rsidRDefault="002221BC" w:rsidP="00EF7B39">
            <w:pPr>
              <w:suppressAutoHyphens/>
              <w:jc w:val="center"/>
            </w:pPr>
            <w:r w:rsidRPr="00F0486C">
              <w:t>Lokalny</w:t>
            </w:r>
          </w:p>
        </w:tc>
        <w:tc>
          <w:tcPr>
            <w:tcW w:w="3150" w:type="dxa"/>
          </w:tcPr>
          <w:p w14:paraId="25232103" w14:textId="28C17143"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DP nr </w:t>
            </w:r>
            <w:r w:rsidR="00CB31F2">
              <w:rPr>
                <w:rFonts w:ascii="Times New Roman" w:hAnsi="Times New Roman"/>
                <w:sz w:val="24"/>
                <w:szCs w:val="24"/>
              </w:rPr>
              <w:t>1248</w:t>
            </w:r>
            <w:r w:rsidRPr="00F0486C">
              <w:rPr>
                <w:rFonts w:ascii="Times New Roman" w:hAnsi="Times New Roman"/>
                <w:sz w:val="24"/>
                <w:szCs w:val="24"/>
              </w:rPr>
              <w:t xml:space="preserve"> T</w:t>
            </w:r>
          </w:p>
        </w:tc>
      </w:tr>
    </w:tbl>
    <w:p w14:paraId="3D94F85C" w14:textId="77777777" w:rsidR="002221BC" w:rsidRPr="00F0486C" w:rsidRDefault="002221BC" w:rsidP="002221BC">
      <w:pPr>
        <w:pStyle w:val="Tekstpodstawowy3"/>
        <w:suppressAutoHyphens/>
        <w:rPr>
          <w:rFonts w:ascii="Times New Roman" w:hAnsi="Times New Roman"/>
          <w:sz w:val="24"/>
          <w:szCs w:val="24"/>
          <w:highlight w:val="yellow"/>
        </w:rPr>
      </w:pPr>
    </w:p>
    <w:p w14:paraId="1364594D" w14:textId="77777777" w:rsidR="006C51D6" w:rsidRDefault="006C51D6" w:rsidP="002221BC">
      <w:pPr>
        <w:pStyle w:val="Tekstpodstawowy3"/>
        <w:suppressAutoHyphens/>
        <w:rPr>
          <w:rFonts w:ascii="Times New Roman" w:hAnsi="Times New Roman"/>
          <w:b/>
          <w:bCs/>
          <w:sz w:val="24"/>
          <w:szCs w:val="24"/>
        </w:rPr>
      </w:pPr>
    </w:p>
    <w:p w14:paraId="1708C6E1" w14:textId="7EEE3496"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Pińczów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470F8B97" w14:textId="77777777" w:rsidTr="00EF7B39">
        <w:trPr>
          <w:trHeight w:val="612"/>
          <w:jc w:val="center"/>
        </w:trPr>
        <w:tc>
          <w:tcPr>
            <w:tcW w:w="2240" w:type="dxa"/>
            <w:vAlign w:val="center"/>
          </w:tcPr>
          <w:p w14:paraId="46C256F7"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288F2889"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0F50AB64"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1712CB57" w14:textId="24CBC943"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4013343A" w14:textId="77777777" w:rsidTr="00EF7B39">
        <w:trPr>
          <w:jc w:val="center"/>
        </w:trPr>
        <w:tc>
          <w:tcPr>
            <w:tcW w:w="2240" w:type="dxa"/>
            <w:vAlign w:val="center"/>
          </w:tcPr>
          <w:p w14:paraId="3A6B0888" w14:textId="77777777" w:rsidR="002221BC" w:rsidRPr="00F0486C" w:rsidRDefault="002221BC" w:rsidP="00EF7B39">
            <w:pPr>
              <w:suppressAutoHyphens/>
              <w:jc w:val="center"/>
            </w:pPr>
            <w:r w:rsidRPr="00F0486C">
              <w:t>19</w:t>
            </w:r>
          </w:p>
        </w:tc>
        <w:tc>
          <w:tcPr>
            <w:tcW w:w="3736" w:type="dxa"/>
            <w:vAlign w:val="center"/>
          </w:tcPr>
          <w:p w14:paraId="373319BB" w14:textId="77777777" w:rsidR="002221BC" w:rsidRPr="00F0486C" w:rsidRDefault="002221BC" w:rsidP="00EF7B39">
            <w:pPr>
              <w:suppressAutoHyphens/>
              <w:jc w:val="center"/>
            </w:pPr>
            <w:r w:rsidRPr="00F0486C">
              <w:t>Regionalny</w:t>
            </w:r>
          </w:p>
        </w:tc>
        <w:tc>
          <w:tcPr>
            <w:tcW w:w="3096" w:type="dxa"/>
            <w:vAlign w:val="center"/>
          </w:tcPr>
          <w:p w14:paraId="3E6EE9FC"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766</w:t>
            </w:r>
          </w:p>
        </w:tc>
      </w:tr>
      <w:tr w:rsidR="002221BC" w:rsidRPr="00F0486C" w14:paraId="10E455C9" w14:textId="77777777" w:rsidTr="00EF7B39">
        <w:trPr>
          <w:jc w:val="center"/>
        </w:trPr>
        <w:tc>
          <w:tcPr>
            <w:tcW w:w="2240" w:type="dxa"/>
            <w:vAlign w:val="center"/>
          </w:tcPr>
          <w:p w14:paraId="3BC75A14" w14:textId="77777777" w:rsidR="002221BC" w:rsidRPr="00F0486C" w:rsidRDefault="002221BC" w:rsidP="00EF7B39">
            <w:pPr>
              <w:suppressAutoHyphens/>
              <w:jc w:val="center"/>
            </w:pPr>
            <w:r w:rsidRPr="00F0486C">
              <w:t>20</w:t>
            </w:r>
          </w:p>
        </w:tc>
        <w:tc>
          <w:tcPr>
            <w:tcW w:w="3736" w:type="dxa"/>
            <w:vAlign w:val="center"/>
          </w:tcPr>
          <w:p w14:paraId="69D79644" w14:textId="77777777" w:rsidR="002221BC" w:rsidRPr="00F0486C" w:rsidRDefault="002221BC" w:rsidP="00EF7B39">
            <w:pPr>
              <w:suppressAutoHyphens/>
              <w:jc w:val="center"/>
            </w:pPr>
            <w:r w:rsidRPr="00F0486C">
              <w:t>Regionalny</w:t>
            </w:r>
          </w:p>
        </w:tc>
        <w:tc>
          <w:tcPr>
            <w:tcW w:w="3096" w:type="dxa"/>
            <w:vAlign w:val="center"/>
          </w:tcPr>
          <w:p w14:paraId="0EACA937" w14:textId="08514248"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DW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767, 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CB31F2">
              <w:rPr>
                <w:rFonts w:ascii="Times New Roman" w:hAnsi="Times New Roman"/>
                <w:sz w:val="24"/>
                <w:szCs w:val="24"/>
                <w:lang w:val="de-DE"/>
              </w:rPr>
              <w:t>1135</w:t>
            </w:r>
            <w:r w:rsidRPr="00F0486C">
              <w:rPr>
                <w:rFonts w:ascii="Times New Roman" w:hAnsi="Times New Roman"/>
                <w:sz w:val="24"/>
                <w:szCs w:val="24"/>
                <w:lang w:val="de-DE"/>
              </w:rPr>
              <w:t xml:space="preserve"> T</w:t>
            </w:r>
          </w:p>
        </w:tc>
      </w:tr>
      <w:tr w:rsidR="002221BC" w:rsidRPr="00F0486C" w14:paraId="0F0064E6" w14:textId="77777777" w:rsidTr="00EF7B39">
        <w:trPr>
          <w:jc w:val="center"/>
        </w:trPr>
        <w:tc>
          <w:tcPr>
            <w:tcW w:w="2240" w:type="dxa"/>
            <w:vAlign w:val="center"/>
          </w:tcPr>
          <w:p w14:paraId="22BBB957" w14:textId="77777777" w:rsidR="002221BC" w:rsidRPr="00F0486C" w:rsidRDefault="002221BC" w:rsidP="00EF7B39">
            <w:pPr>
              <w:suppressAutoHyphens/>
              <w:jc w:val="center"/>
            </w:pPr>
            <w:r w:rsidRPr="00F0486C">
              <w:t>48</w:t>
            </w:r>
          </w:p>
        </w:tc>
        <w:tc>
          <w:tcPr>
            <w:tcW w:w="3736" w:type="dxa"/>
            <w:vAlign w:val="center"/>
          </w:tcPr>
          <w:p w14:paraId="16C216B9" w14:textId="77777777" w:rsidR="002221BC" w:rsidRPr="00F0486C" w:rsidRDefault="002221BC" w:rsidP="00EF7B39">
            <w:pPr>
              <w:suppressAutoHyphens/>
              <w:jc w:val="center"/>
            </w:pPr>
            <w:r w:rsidRPr="00F0486C">
              <w:t>Regionalny</w:t>
            </w:r>
          </w:p>
        </w:tc>
        <w:tc>
          <w:tcPr>
            <w:tcW w:w="3096" w:type="dxa"/>
            <w:vAlign w:val="center"/>
          </w:tcPr>
          <w:p w14:paraId="2EEE8210" w14:textId="6CB3CEF8"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CB31F2">
              <w:rPr>
                <w:rFonts w:ascii="Times New Roman" w:hAnsi="Times New Roman"/>
                <w:sz w:val="24"/>
                <w:szCs w:val="24"/>
                <w:lang w:val="de-DE"/>
              </w:rPr>
              <w:t>1266</w:t>
            </w:r>
            <w:r w:rsidRPr="00F0486C">
              <w:rPr>
                <w:rFonts w:ascii="Times New Roman" w:hAnsi="Times New Roman"/>
                <w:sz w:val="24"/>
                <w:szCs w:val="24"/>
                <w:lang w:val="de-DE"/>
              </w:rPr>
              <w:t xml:space="preserve"> T</w:t>
            </w:r>
          </w:p>
        </w:tc>
      </w:tr>
      <w:tr w:rsidR="002221BC" w:rsidRPr="00F0486C" w14:paraId="1500C7D4" w14:textId="77777777" w:rsidTr="00EF7B39">
        <w:trPr>
          <w:jc w:val="center"/>
        </w:trPr>
        <w:tc>
          <w:tcPr>
            <w:tcW w:w="2240" w:type="dxa"/>
            <w:vAlign w:val="center"/>
          </w:tcPr>
          <w:p w14:paraId="1D2B912A" w14:textId="77777777" w:rsidR="002221BC" w:rsidRPr="00F0486C" w:rsidRDefault="002221BC" w:rsidP="00EF7B39">
            <w:pPr>
              <w:suppressAutoHyphens/>
              <w:jc w:val="center"/>
            </w:pPr>
            <w:r w:rsidRPr="00F0486C">
              <w:t>42</w:t>
            </w:r>
          </w:p>
        </w:tc>
        <w:tc>
          <w:tcPr>
            <w:tcW w:w="3736" w:type="dxa"/>
            <w:vAlign w:val="center"/>
          </w:tcPr>
          <w:p w14:paraId="2B6CC848" w14:textId="77777777" w:rsidR="002221BC" w:rsidRPr="00F0486C" w:rsidRDefault="002221BC" w:rsidP="00EF7B39">
            <w:pPr>
              <w:suppressAutoHyphens/>
              <w:jc w:val="center"/>
            </w:pPr>
            <w:r w:rsidRPr="00F0486C">
              <w:t>Regionalny</w:t>
            </w:r>
          </w:p>
        </w:tc>
        <w:tc>
          <w:tcPr>
            <w:tcW w:w="3096" w:type="dxa"/>
            <w:vAlign w:val="center"/>
          </w:tcPr>
          <w:p w14:paraId="074C4BB3" w14:textId="6D219F60"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w:t>
            </w:r>
            <w:r w:rsidR="00CB31F2">
              <w:rPr>
                <w:rFonts w:ascii="Times New Roman" w:hAnsi="Times New Roman"/>
                <w:sz w:val="24"/>
                <w:szCs w:val="24"/>
                <w:lang w:val="de-DE"/>
              </w:rPr>
              <w:t>1196</w:t>
            </w:r>
            <w:r w:rsidRPr="00F0486C">
              <w:rPr>
                <w:rFonts w:ascii="Times New Roman" w:hAnsi="Times New Roman"/>
                <w:sz w:val="24"/>
                <w:szCs w:val="24"/>
                <w:lang w:val="de-DE"/>
              </w:rPr>
              <w:t xml:space="preserve"> T</w:t>
            </w:r>
          </w:p>
        </w:tc>
      </w:tr>
    </w:tbl>
    <w:p w14:paraId="2339B21B" w14:textId="49497AAC"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7E033049" w14:textId="0DDF266D" w:rsidR="00A92B55" w:rsidRPr="00F0486C" w:rsidRDefault="00A92B55">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wydzielonych dróg dla rowerów przy DW nr 767 na odcinku Pasturka – Busko-Zdrój oraz przy DW nr 766 od ronda przy obwodnicy do skrzyżowania z DK nr 78</w:t>
      </w:r>
      <w:r w:rsidR="009A533A">
        <w:rPr>
          <w:rFonts w:ascii="Times New Roman" w:hAnsi="Times New Roman"/>
          <w:sz w:val="24"/>
          <w:szCs w:val="24"/>
        </w:rPr>
        <w:t xml:space="preserve"> (</w:t>
      </w:r>
      <w:r w:rsidR="001B6E79">
        <w:rPr>
          <w:rFonts w:ascii="Times New Roman" w:hAnsi="Times New Roman"/>
          <w:sz w:val="24"/>
          <w:szCs w:val="24"/>
        </w:rPr>
        <w:t xml:space="preserve">realizacja celu szczegółowego: </w:t>
      </w:r>
      <w:r w:rsidR="009A533A">
        <w:rPr>
          <w:rFonts w:ascii="Times New Roman" w:hAnsi="Times New Roman"/>
          <w:sz w:val="24"/>
          <w:szCs w:val="24"/>
        </w:rPr>
        <w:t>3)</w:t>
      </w:r>
      <w:r w:rsidR="001B6E79">
        <w:rPr>
          <w:rFonts w:ascii="Times New Roman" w:hAnsi="Times New Roman"/>
          <w:sz w:val="24"/>
          <w:szCs w:val="24"/>
        </w:rPr>
        <w:t>.</w:t>
      </w:r>
    </w:p>
    <w:p w14:paraId="28E766B5" w14:textId="7ED06857" w:rsidR="002221BC" w:rsidRPr="00F0486C" w:rsidRDefault="002221BC" w:rsidP="00A92B55">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W obszarach miejskich niezbędna jest realizacja szeregu, nie wymienionych imiennie</w:t>
      </w:r>
      <w:r w:rsidRPr="00F0486C">
        <w:rPr>
          <w:rFonts w:ascii="Times New Roman" w:hAnsi="Times New Roman"/>
          <w:sz w:val="24"/>
          <w:szCs w:val="24"/>
        </w:rPr>
        <w:br/>
        <w:t xml:space="preserve">w niniejszym </w:t>
      </w:r>
      <w:r w:rsidR="002F3C4C">
        <w:rPr>
          <w:rFonts w:ascii="Times New Roman" w:hAnsi="Times New Roman"/>
          <w:sz w:val="24"/>
          <w:szCs w:val="24"/>
        </w:rPr>
        <w:t>Planie</w:t>
      </w:r>
      <w:r w:rsidRPr="00F0486C">
        <w:rPr>
          <w:rFonts w:ascii="Times New Roman" w:hAnsi="Times New Roman"/>
          <w:sz w:val="24"/>
          <w:szCs w:val="24"/>
        </w:rPr>
        <w:t>, zadań inwestycyjnych które usprawniłyby funkcjonowanie dotychczasowego układu transportowego. Winny one usprawnić transport w obrębie obszarów miejskich</w:t>
      </w:r>
      <w:r w:rsidR="002F3C4C">
        <w:rPr>
          <w:rFonts w:ascii="Times New Roman" w:hAnsi="Times New Roman"/>
          <w:sz w:val="24"/>
          <w:szCs w:val="24"/>
        </w:rPr>
        <w:t xml:space="preserve">, </w:t>
      </w:r>
      <w:r w:rsidRPr="00F0486C">
        <w:rPr>
          <w:rFonts w:ascii="Times New Roman" w:hAnsi="Times New Roman"/>
          <w:sz w:val="24"/>
          <w:szCs w:val="24"/>
        </w:rPr>
        <w:t>prowadzić do separacji ruchu lokalnego i tranzytowego</w:t>
      </w:r>
      <w:r w:rsidR="002F3C4C">
        <w:rPr>
          <w:rFonts w:ascii="Times New Roman" w:hAnsi="Times New Roman"/>
          <w:sz w:val="24"/>
          <w:szCs w:val="24"/>
        </w:rPr>
        <w:t xml:space="preserve"> oraz poprawy bezpieczeństwa ruchu drogowego</w:t>
      </w:r>
      <w:r w:rsidRPr="00F0486C">
        <w:rPr>
          <w:rFonts w:ascii="Times New Roman" w:hAnsi="Times New Roman"/>
          <w:sz w:val="24"/>
          <w:szCs w:val="24"/>
        </w:rPr>
        <w:t>. Realizacja licznych przełożeń tras w regionalnych węzłach komunikacyjnych związana jest</w:t>
      </w:r>
      <w:r w:rsidR="00D75798">
        <w:rPr>
          <w:rFonts w:ascii="Times New Roman" w:hAnsi="Times New Roman"/>
          <w:sz w:val="24"/>
          <w:szCs w:val="24"/>
        </w:rPr>
        <w:br/>
      </w:r>
      <w:r w:rsidRPr="00F0486C">
        <w:rPr>
          <w:rFonts w:ascii="Times New Roman" w:hAnsi="Times New Roman"/>
          <w:sz w:val="24"/>
          <w:szCs w:val="24"/>
        </w:rPr>
        <w:t>z niemożliwością gruntownej przebudowy na wyższe parametry obecnych przebiegów dróg, z uwagi na istniejące warunki (konieczność licznych wyburzeń, istniejący ruch o przewadze lokalnego, kolizje z ruchem pieszym i rowerowym). Odcinki ulic po wyprowadzeniu ruchu tranzytowego pełnić będą funkcję ulic lokalnych lub w przypadku większych miast — ulic układu podstawowego</w:t>
      </w:r>
      <w:r w:rsidR="00D75798">
        <w:rPr>
          <w:rFonts w:ascii="Times New Roman" w:hAnsi="Times New Roman"/>
          <w:sz w:val="24"/>
          <w:szCs w:val="24"/>
        </w:rPr>
        <w:br/>
      </w:r>
      <w:r w:rsidRPr="00F0486C">
        <w:rPr>
          <w:rFonts w:ascii="Times New Roman" w:hAnsi="Times New Roman"/>
          <w:sz w:val="24"/>
          <w:szCs w:val="24"/>
        </w:rPr>
        <w:t xml:space="preserve">o charakterze </w:t>
      </w:r>
      <w:proofErr w:type="spellStart"/>
      <w:r w:rsidRPr="00F0486C">
        <w:rPr>
          <w:rFonts w:ascii="Times New Roman" w:hAnsi="Times New Roman"/>
          <w:sz w:val="24"/>
          <w:szCs w:val="24"/>
        </w:rPr>
        <w:t>ogólnomiejskim</w:t>
      </w:r>
      <w:proofErr w:type="spellEnd"/>
      <w:r w:rsidRPr="00F0486C">
        <w:rPr>
          <w:rFonts w:ascii="Times New Roman" w:hAnsi="Times New Roman"/>
          <w:sz w:val="24"/>
          <w:szCs w:val="24"/>
        </w:rPr>
        <w:t xml:space="preserve">. </w:t>
      </w:r>
    </w:p>
    <w:p w14:paraId="76DE5E74" w14:textId="78CB7A09" w:rsidR="002221BC" w:rsidRPr="00F0486C" w:rsidRDefault="002221BC" w:rsidP="00A21A97">
      <w:pPr>
        <w:pStyle w:val="Tekstprzypisudolnego"/>
        <w:spacing w:line="360" w:lineRule="auto"/>
        <w:ind w:firstLine="708"/>
        <w:jc w:val="both"/>
        <w:rPr>
          <w:sz w:val="24"/>
          <w:szCs w:val="24"/>
        </w:rPr>
      </w:pPr>
      <w:r w:rsidRPr="00F0486C">
        <w:rPr>
          <w:sz w:val="24"/>
          <w:szCs w:val="24"/>
        </w:rPr>
        <w:t xml:space="preserve">Węzły komunikacyjne określone w </w:t>
      </w:r>
      <w:r w:rsidR="00BC6869" w:rsidRPr="00F0486C">
        <w:rPr>
          <w:sz w:val="24"/>
          <w:szCs w:val="24"/>
        </w:rPr>
        <w:t>RPT</w:t>
      </w:r>
      <w:r w:rsidRPr="00F0486C">
        <w:rPr>
          <w:sz w:val="24"/>
          <w:szCs w:val="24"/>
        </w:rPr>
        <w:t xml:space="preserve"> będą spełniać swoje funkcje jedynie</w:t>
      </w:r>
      <w:r w:rsidRPr="00F0486C">
        <w:rPr>
          <w:sz w:val="24"/>
          <w:szCs w:val="24"/>
        </w:rPr>
        <w:br/>
        <w:t xml:space="preserve">w przypadku racjonalnego wyposażenia ich w infrastrukturę niezbędną do </w:t>
      </w:r>
      <w:r w:rsidR="00BC6869" w:rsidRPr="00F0486C">
        <w:rPr>
          <w:sz w:val="24"/>
          <w:szCs w:val="24"/>
        </w:rPr>
        <w:t>bezpiecznej</w:t>
      </w:r>
      <w:r w:rsidR="00D75798">
        <w:rPr>
          <w:sz w:val="24"/>
          <w:szCs w:val="24"/>
        </w:rPr>
        <w:br/>
      </w:r>
      <w:r w:rsidR="00BC6869" w:rsidRPr="00F0486C">
        <w:rPr>
          <w:sz w:val="24"/>
          <w:szCs w:val="24"/>
        </w:rPr>
        <w:t xml:space="preserve">i intermodalnej </w:t>
      </w:r>
      <w:r w:rsidRPr="00F0486C">
        <w:rPr>
          <w:sz w:val="24"/>
          <w:szCs w:val="24"/>
        </w:rPr>
        <w:t>obsługi transportu pasażerskiego i towarowego. Dlatego też konieczne jest podejmowanie działań zmierzających do ich zaopatrzenia w poszczególne elementy systemu obsługi transportu w sposób zaplanowany, skoordynowany i logiczny.</w:t>
      </w:r>
    </w:p>
    <w:p w14:paraId="180C9C8C" w14:textId="0F49729F" w:rsidR="002221BC" w:rsidRPr="00F0486C" w:rsidRDefault="002221BC" w:rsidP="004944FE">
      <w:pPr>
        <w:pStyle w:val="Tekstprzypisudolnego"/>
        <w:spacing w:line="360" w:lineRule="auto"/>
        <w:ind w:firstLine="540"/>
        <w:jc w:val="both"/>
        <w:rPr>
          <w:sz w:val="24"/>
          <w:szCs w:val="24"/>
        </w:rPr>
      </w:pPr>
      <w:r w:rsidRPr="00F0486C">
        <w:rPr>
          <w:sz w:val="24"/>
          <w:szCs w:val="24"/>
        </w:rPr>
        <w:t xml:space="preserve">Zakłada się, że węzły komunikacyjne </w:t>
      </w:r>
      <w:r w:rsidR="00F47ED2" w:rsidRPr="00F0486C">
        <w:rPr>
          <w:sz w:val="24"/>
          <w:szCs w:val="24"/>
        </w:rPr>
        <w:t xml:space="preserve">każdego szczebla </w:t>
      </w:r>
      <w:r w:rsidRPr="00F0486C">
        <w:rPr>
          <w:sz w:val="24"/>
          <w:szCs w:val="24"/>
        </w:rPr>
        <w:t>powinny być przebudowywane lub budowane tak, aby:</w:t>
      </w:r>
    </w:p>
    <w:p w14:paraId="36DE5790" w14:textId="38FEAD24" w:rsidR="002221BC" w:rsidRPr="00F0486C" w:rsidRDefault="002221BC" w:rsidP="00A21A97">
      <w:pPr>
        <w:pStyle w:val="Tekstprzypisudolnego"/>
        <w:numPr>
          <w:ilvl w:val="0"/>
          <w:numId w:val="4"/>
        </w:numPr>
        <w:tabs>
          <w:tab w:val="clear" w:pos="720"/>
          <w:tab w:val="num" w:pos="284"/>
        </w:tabs>
        <w:spacing w:line="360" w:lineRule="auto"/>
        <w:ind w:left="540" w:hanging="540"/>
        <w:jc w:val="both"/>
        <w:rPr>
          <w:sz w:val="24"/>
          <w:szCs w:val="24"/>
        </w:rPr>
      </w:pPr>
      <w:r w:rsidRPr="00F0486C">
        <w:rPr>
          <w:sz w:val="24"/>
          <w:szCs w:val="24"/>
        </w:rPr>
        <w:t>Zoptymalizować przenikanie się różnych rodzajów transportu, czemu winna służyć</w:t>
      </w:r>
      <w:r w:rsidR="005243B9">
        <w:rPr>
          <w:sz w:val="24"/>
          <w:szCs w:val="24"/>
        </w:rPr>
        <w:t xml:space="preserve"> m.in.</w:t>
      </w:r>
      <w:r w:rsidRPr="00F0486C">
        <w:rPr>
          <w:sz w:val="24"/>
          <w:szCs w:val="24"/>
        </w:rPr>
        <w:t>:</w:t>
      </w:r>
    </w:p>
    <w:p w14:paraId="0AD20BB4" w14:textId="77777777"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budowa obiektów do obsługi ruchu pasażerskiego i/lub towarowego obsługujących kilka rodzajów transportu (kolejowy, drogowy, lotniczy);</w:t>
      </w:r>
    </w:p>
    <w:p w14:paraId="3717AA72" w14:textId="77777777"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wyposażenie tych obiektów w odpowiednią ilość miejsc parkingowych, powierzchni przeładunkowych lub magazynowych;</w:t>
      </w:r>
    </w:p>
    <w:p w14:paraId="21F297C8" w14:textId="77777777"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wyposażenie w infrastrukturę niezbędną do obsługi pasażerów i kierowców;</w:t>
      </w:r>
    </w:p>
    <w:p w14:paraId="72B58841" w14:textId="77777777"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zapewnienie odpowiedniego poziomu bezpieczeństwa poprzez właściwą organizację ruchu, systemy monitoringu i zabezpieczeń;</w:t>
      </w:r>
    </w:p>
    <w:p w14:paraId="39391316" w14:textId="4FD6DA84"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budowa parkingów na obrzeżach miast – na końcowych przystankach komunikacji miejskiej wyposażonych w infrastrukturę do obsługi kierowców</w:t>
      </w:r>
      <w:r w:rsidR="00D517A3" w:rsidRPr="00F0486C">
        <w:rPr>
          <w:sz w:val="24"/>
          <w:szCs w:val="24"/>
        </w:rPr>
        <w:t>,</w:t>
      </w:r>
    </w:p>
    <w:p w14:paraId="790AA817" w14:textId="77777777" w:rsidR="00D517A3" w:rsidRPr="00F0486C" w:rsidRDefault="00D517A3" w:rsidP="00D517A3">
      <w:pPr>
        <w:pStyle w:val="Tekstprzypisudolnego"/>
        <w:numPr>
          <w:ilvl w:val="0"/>
          <w:numId w:val="9"/>
        </w:numPr>
        <w:spacing w:line="360" w:lineRule="auto"/>
        <w:ind w:left="709" w:hanging="425"/>
        <w:jc w:val="both"/>
        <w:rPr>
          <w:sz w:val="24"/>
          <w:szCs w:val="24"/>
        </w:rPr>
      </w:pPr>
      <w:r w:rsidRPr="00F0486C">
        <w:rPr>
          <w:sz w:val="24"/>
          <w:szCs w:val="24"/>
        </w:rPr>
        <w:t>budowa infrastruktury rowerowej umożliwiającej bezkolizyjne, komfortowe i bezpośrednie dotarcie rowerzystów do węzłów komunikacyjnych, poruszania się w ich obrębie oraz bezpieczne pozostawienie roweru.</w:t>
      </w:r>
    </w:p>
    <w:p w14:paraId="5D9DF501" w14:textId="4E35C4C0" w:rsidR="002221BC" w:rsidRPr="00F0486C" w:rsidRDefault="002221BC" w:rsidP="00A21A97">
      <w:pPr>
        <w:pStyle w:val="Tekstprzypisudolnego"/>
        <w:numPr>
          <w:ilvl w:val="0"/>
          <w:numId w:val="4"/>
        </w:numPr>
        <w:tabs>
          <w:tab w:val="clear" w:pos="720"/>
          <w:tab w:val="num" w:pos="284"/>
          <w:tab w:val="left" w:pos="1260"/>
        </w:tabs>
        <w:spacing w:line="360" w:lineRule="auto"/>
        <w:ind w:left="284" w:hanging="284"/>
        <w:jc w:val="both"/>
        <w:rPr>
          <w:sz w:val="24"/>
          <w:szCs w:val="24"/>
        </w:rPr>
      </w:pPr>
      <w:r w:rsidRPr="00F0486C">
        <w:rPr>
          <w:sz w:val="24"/>
          <w:szCs w:val="24"/>
        </w:rPr>
        <w:t>Koordynować rozkłady jazdy wszystkich przewoźników w poszczególnych rodzajach transportu</w:t>
      </w:r>
      <w:r w:rsidR="0041015E" w:rsidRPr="00F0486C">
        <w:rPr>
          <w:sz w:val="24"/>
          <w:szCs w:val="24"/>
        </w:rPr>
        <w:t>, czemu winna służyć</w:t>
      </w:r>
      <w:r w:rsidR="005243B9">
        <w:rPr>
          <w:sz w:val="24"/>
          <w:szCs w:val="24"/>
        </w:rPr>
        <w:t xml:space="preserve"> m.in.</w:t>
      </w:r>
      <w:r w:rsidR="0041015E" w:rsidRPr="00F0486C">
        <w:rPr>
          <w:sz w:val="24"/>
          <w:szCs w:val="24"/>
        </w:rPr>
        <w:t>:</w:t>
      </w:r>
    </w:p>
    <w:p w14:paraId="2C98330E" w14:textId="522D0E4B" w:rsidR="00F47ED2" w:rsidRPr="00F0486C" w:rsidRDefault="00F47ED2" w:rsidP="00780870">
      <w:pPr>
        <w:pStyle w:val="Tekstprzypisudolnego"/>
        <w:numPr>
          <w:ilvl w:val="0"/>
          <w:numId w:val="10"/>
        </w:numPr>
        <w:spacing w:line="360" w:lineRule="auto"/>
        <w:ind w:left="709" w:hanging="425"/>
        <w:jc w:val="both"/>
        <w:rPr>
          <w:sz w:val="24"/>
          <w:szCs w:val="24"/>
        </w:rPr>
      </w:pPr>
      <w:r w:rsidRPr="00F0486C">
        <w:rPr>
          <w:sz w:val="24"/>
          <w:szCs w:val="24"/>
        </w:rPr>
        <w:t>integracja taryfy kolejowo-drogowej,</w:t>
      </w:r>
    </w:p>
    <w:p w14:paraId="0FCD022E" w14:textId="0FBEFA62" w:rsidR="002221BC" w:rsidRPr="00F0486C" w:rsidRDefault="002221BC" w:rsidP="00780870">
      <w:pPr>
        <w:pStyle w:val="Tekstprzypisudolnego"/>
        <w:numPr>
          <w:ilvl w:val="0"/>
          <w:numId w:val="10"/>
        </w:numPr>
        <w:spacing w:line="360" w:lineRule="auto"/>
        <w:ind w:left="709" w:hanging="425"/>
        <w:jc w:val="both"/>
        <w:rPr>
          <w:sz w:val="24"/>
          <w:szCs w:val="24"/>
        </w:rPr>
      </w:pPr>
      <w:r w:rsidRPr="00F0486C">
        <w:rPr>
          <w:sz w:val="24"/>
          <w:szCs w:val="24"/>
        </w:rPr>
        <w:t>optymalizacja czasu podróży pomiędzy poszczególnymi węzłami komunikacyjnymi przy użyciu dostępnych rodzajów infrastruktury transportowej;</w:t>
      </w:r>
    </w:p>
    <w:p w14:paraId="46D957E2" w14:textId="42C57D1A" w:rsidR="002221BC" w:rsidRPr="00F0486C" w:rsidRDefault="002221BC" w:rsidP="00780870">
      <w:pPr>
        <w:pStyle w:val="Tekstprzypisudolnego"/>
        <w:numPr>
          <w:ilvl w:val="0"/>
          <w:numId w:val="10"/>
        </w:numPr>
        <w:spacing w:line="360" w:lineRule="auto"/>
        <w:ind w:left="709" w:hanging="425"/>
        <w:jc w:val="both"/>
        <w:rPr>
          <w:sz w:val="24"/>
          <w:szCs w:val="24"/>
        </w:rPr>
      </w:pPr>
      <w:r w:rsidRPr="00F0486C">
        <w:rPr>
          <w:sz w:val="24"/>
          <w:szCs w:val="24"/>
        </w:rPr>
        <w:t>instalacja elektronicznych systemów informacyjnych dotyczących zintegrowanych rozkładów jazdy</w:t>
      </w:r>
      <w:r w:rsidR="00B27EE2" w:rsidRPr="00F0486C">
        <w:rPr>
          <w:sz w:val="24"/>
          <w:szCs w:val="24"/>
        </w:rPr>
        <w:t xml:space="preserve"> różnych operatorów publicznego transportu zbiorowego</w:t>
      </w:r>
      <w:r w:rsidRPr="00F0486C">
        <w:rPr>
          <w:sz w:val="24"/>
          <w:szCs w:val="24"/>
        </w:rPr>
        <w:t>;</w:t>
      </w:r>
    </w:p>
    <w:p w14:paraId="1B0D4348" w14:textId="77777777" w:rsidR="002221BC" w:rsidRPr="00F0486C" w:rsidRDefault="002221BC" w:rsidP="00780870">
      <w:pPr>
        <w:pStyle w:val="Tekstprzypisudolnego"/>
        <w:numPr>
          <w:ilvl w:val="0"/>
          <w:numId w:val="10"/>
        </w:numPr>
        <w:spacing w:line="360" w:lineRule="auto"/>
        <w:ind w:left="709" w:hanging="425"/>
        <w:jc w:val="both"/>
        <w:rPr>
          <w:sz w:val="24"/>
          <w:szCs w:val="24"/>
        </w:rPr>
      </w:pPr>
      <w:r w:rsidRPr="00F0486C">
        <w:rPr>
          <w:sz w:val="24"/>
          <w:szCs w:val="24"/>
        </w:rPr>
        <w:t>instalacja elektronicznych systemów dystrybucji biletów.</w:t>
      </w:r>
    </w:p>
    <w:p w14:paraId="66DAF440" w14:textId="79B43284" w:rsidR="002221BC" w:rsidRPr="00F0486C" w:rsidRDefault="002221BC" w:rsidP="00A21A97">
      <w:pPr>
        <w:pStyle w:val="Tekstprzypisudolnego"/>
        <w:numPr>
          <w:ilvl w:val="0"/>
          <w:numId w:val="4"/>
        </w:numPr>
        <w:tabs>
          <w:tab w:val="clear" w:pos="720"/>
          <w:tab w:val="num" w:pos="180"/>
          <w:tab w:val="num" w:pos="284"/>
        </w:tabs>
        <w:spacing w:line="360" w:lineRule="auto"/>
        <w:ind w:left="284" w:hanging="284"/>
        <w:jc w:val="both"/>
        <w:rPr>
          <w:sz w:val="24"/>
          <w:szCs w:val="24"/>
        </w:rPr>
      </w:pPr>
      <w:r w:rsidRPr="00F0486C">
        <w:rPr>
          <w:sz w:val="24"/>
          <w:szCs w:val="24"/>
        </w:rPr>
        <w:tab/>
        <w:t xml:space="preserve">Zapewnić </w:t>
      </w:r>
      <w:r w:rsidR="00BC6869" w:rsidRPr="00F0486C">
        <w:rPr>
          <w:sz w:val="24"/>
          <w:szCs w:val="24"/>
        </w:rPr>
        <w:t xml:space="preserve">w transporcie </w:t>
      </w:r>
      <w:r w:rsidRPr="00F0486C">
        <w:rPr>
          <w:sz w:val="24"/>
          <w:szCs w:val="24"/>
        </w:rPr>
        <w:t>odpowiedni poziom bezpieczeństwa</w:t>
      </w:r>
      <w:r w:rsidR="00BC6869" w:rsidRPr="00F0486C">
        <w:rPr>
          <w:sz w:val="24"/>
          <w:szCs w:val="24"/>
        </w:rPr>
        <w:t>, w tym odporności na zmiany klimatu</w:t>
      </w:r>
      <w:r w:rsidRPr="00F0486C">
        <w:rPr>
          <w:sz w:val="24"/>
          <w:szCs w:val="24"/>
        </w:rPr>
        <w:t>, poprzez</w:t>
      </w:r>
      <w:r w:rsidR="005243B9">
        <w:rPr>
          <w:sz w:val="24"/>
          <w:szCs w:val="24"/>
        </w:rPr>
        <w:t xml:space="preserve"> m.in.</w:t>
      </w:r>
      <w:r w:rsidRPr="00F0486C">
        <w:rPr>
          <w:sz w:val="24"/>
          <w:szCs w:val="24"/>
        </w:rPr>
        <w:t>:</w:t>
      </w:r>
    </w:p>
    <w:p w14:paraId="70C4928A" w14:textId="06FC6F53" w:rsidR="00382C18" w:rsidRPr="00F0486C" w:rsidRDefault="005C4956" w:rsidP="00780870">
      <w:pPr>
        <w:pStyle w:val="Tekstprzypisudolnego"/>
        <w:numPr>
          <w:ilvl w:val="0"/>
          <w:numId w:val="11"/>
        </w:numPr>
        <w:spacing w:line="360" w:lineRule="auto"/>
        <w:ind w:left="709" w:hanging="425"/>
        <w:jc w:val="both"/>
        <w:rPr>
          <w:sz w:val="24"/>
          <w:szCs w:val="24"/>
        </w:rPr>
      </w:pPr>
      <w:r>
        <w:rPr>
          <w:sz w:val="24"/>
          <w:szCs w:val="24"/>
        </w:rPr>
        <w:t>r</w:t>
      </w:r>
      <w:r w:rsidR="00382C18" w:rsidRPr="00F0486C">
        <w:rPr>
          <w:sz w:val="24"/>
          <w:szCs w:val="24"/>
        </w:rPr>
        <w:t>ewitalizację, modernizacj</w:t>
      </w:r>
      <w:r w:rsidR="0060614A">
        <w:rPr>
          <w:sz w:val="24"/>
          <w:szCs w:val="24"/>
        </w:rPr>
        <w:t>ę</w:t>
      </w:r>
      <w:r w:rsidR="00382C18" w:rsidRPr="00F0486C">
        <w:rPr>
          <w:sz w:val="24"/>
          <w:szCs w:val="24"/>
        </w:rPr>
        <w:t xml:space="preserve"> i rozbudowę linii kolejowych,</w:t>
      </w:r>
    </w:p>
    <w:p w14:paraId="78D925F2" w14:textId="3EF8FB11"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odseparowanie ruchu pieszego i rowerowego od ruchu pojazdów;</w:t>
      </w:r>
    </w:p>
    <w:p w14:paraId="3D91A7EE" w14:textId="2A38019E"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 xml:space="preserve">budowę </w:t>
      </w:r>
      <w:r w:rsidR="00AB2609" w:rsidRPr="00F0486C">
        <w:rPr>
          <w:sz w:val="24"/>
          <w:szCs w:val="24"/>
        </w:rPr>
        <w:t xml:space="preserve">i przebudowę infrastruktury </w:t>
      </w:r>
      <w:r w:rsidRPr="00F0486C">
        <w:rPr>
          <w:sz w:val="24"/>
          <w:szCs w:val="24"/>
        </w:rPr>
        <w:t>przystankow</w:t>
      </w:r>
      <w:r w:rsidR="00AB2609" w:rsidRPr="00F0486C">
        <w:rPr>
          <w:sz w:val="24"/>
          <w:szCs w:val="24"/>
        </w:rPr>
        <w:t>ej</w:t>
      </w:r>
      <w:r w:rsidRPr="00F0486C">
        <w:rPr>
          <w:sz w:val="24"/>
          <w:szCs w:val="24"/>
        </w:rPr>
        <w:t>;</w:t>
      </w:r>
    </w:p>
    <w:p w14:paraId="17E42869" w14:textId="77777777"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budowę dodatkowych pasów jezdni do obsługi komunikacji miejskiej;</w:t>
      </w:r>
    </w:p>
    <w:p w14:paraId="26EEFA8B" w14:textId="77777777"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budowę ścieżek rowerowych;</w:t>
      </w:r>
    </w:p>
    <w:p w14:paraId="390E7B64" w14:textId="370871C3"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instalacj</w:t>
      </w:r>
      <w:r w:rsidR="005243B9">
        <w:rPr>
          <w:sz w:val="24"/>
          <w:szCs w:val="24"/>
        </w:rPr>
        <w:t>ę</w:t>
      </w:r>
      <w:r w:rsidRPr="00F0486C">
        <w:rPr>
          <w:sz w:val="24"/>
          <w:szCs w:val="24"/>
        </w:rPr>
        <w:t xml:space="preserve"> systemów monitoringu ruchu w miastach.</w:t>
      </w:r>
    </w:p>
    <w:p w14:paraId="5FD7AAFE" w14:textId="5A0117CF" w:rsidR="00903EF0" w:rsidRDefault="00903EF0" w:rsidP="00780870">
      <w:pPr>
        <w:pStyle w:val="Tekstprzypisudolnego"/>
        <w:numPr>
          <w:ilvl w:val="0"/>
          <w:numId w:val="11"/>
        </w:numPr>
        <w:spacing w:line="360" w:lineRule="auto"/>
        <w:ind w:left="709" w:hanging="425"/>
        <w:jc w:val="both"/>
        <w:rPr>
          <w:sz w:val="24"/>
          <w:szCs w:val="24"/>
        </w:rPr>
      </w:pPr>
      <w:r w:rsidRPr="00F0486C">
        <w:rPr>
          <w:sz w:val="24"/>
          <w:szCs w:val="24"/>
        </w:rPr>
        <w:t>zakup nisko i zeroemisyjnego taboru szynowego i kołowego,</w:t>
      </w:r>
    </w:p>
    <w:p w14:paraId="76FB5575" w14:textId="71365140" w:rsidR="005243B9" w:rsidRPr="0062397D" w:rsidRDefault="005243B9" w:rsidP="00780870">
      <w:pPr>
        <w:pStyle w:val="Tekstprzypisudolnego"/>
        <w:numPr>
          <w:ilvl w:val="0"/>
          <w:numId w:val="11"/>
        </w:numPr>
        <w:spacing w:line="360" w:lineRule="auto"/>
        <w:ind w:left="709" w:hanging="425"/>
        <w:jc w:val="both"/>
        <w:rPr>
          <w:sz w:val="24"/>
          <w:szCs w:val="24"/>
        </w:rPr>
      </w:pPr>
      <w:r w:rsidRPr="0062397D">
        <w:rPr>
          <w:sz w:val="24"/>
          <w:szCs w:val="24"/>
        </w:rPr>
        <w:t>budowę ogólnodostępnych stacji ładowania pojazdów.</w:t>
      </w:r>
    </w:p>
    <w:bookmarkEnd w:id="76"/>
    <w:p w14:paraId="7BA07D72" w14:textId="1F0E275F" w:rsidR="002221BC" w:rsidRPr="00F0486C" w:rsidRDefault="002221BC" w:rsidP="00F37D6D">
      <w:pPr>
        <w:pStyle w:val="Tekstprzypisudolnego"/>
        <w:spacing w:line="360" w:lineRule="auto"/>
        <w:rPr>
          <w:b/>
          <w:sz w:val="24"/>
          <w:szCs w:val="24"/>
        </w:rPr>
      </w:pPr>
      <w:r w:rsidRPr="00F0486C">
        <w:rPr>
          <w:b/>
          <w:sz w:val="24"/>
          <w:szCs w:val="24"/>
        </w:rPr>
        <w:t>Węzły lokalne</w:t>
      </w:r>
    </w:p>
    <w:p w14:paraId="56F9819D" w14:textId="063BA26E" w:rsidR="002221BC" w:rsidRPr="008959DF" w:rsidRDefault="002221BC" w:rsidP="0033152B">
      <w:pPr>
        <w:pStyle w:val="Tekstpodstawowy3"/>
        <w:suppressAutoHyphens/>
        <w:spacing w:line="360" w:lineRule="auto"/>
        <w:ind w:firstLine="708"/>
        <w:jc w:val="both"/>
        <w:rPr>
          <w:rFonts w:ascii="Times New Roman" w:hAnsi="Times New Roman"/>
          <w:bCs/>
          <w:sz w:val="24"/>
          <w:szCs w:val="24"/>
        </w:rPr>
      </w:pPr>
      <w:bookmarkStart w:id="80" w:name="_Hlk77329947"/>
      <w:r w:rsidRPr="00F0486C">
        <w:rPr>
          <w:rFonts w:ascii="Times New Roman" w:hAnsi="Times New Roman"/>
          <w:bCs/>
          <w:sz w:val="24"/>
          <w:szCs w:val="24"/>
        </w:rPr>
        <w:t>Węzły lokalne tworzą ośrodki będące siedzibami gmin oraz inne miejscowości</w:t>
      </w:r>
      <w:r w:rsidR="002B5C76" w:rsidRPr="00F0486C">
        <w:rPr>
          <w:rFonts w:ascii="Times New Roman" w:hAnsi="Times New Roman"/>
          <w:bCs/>
          <w:sz w:val="24"/>
          <w:szCs w:val="24"/>
        </w:rPr>
        <w:t>,</w:t>
      </w:r>
      <w:r w:rsidRPr="00F0486C">
        <w:rPr>
          <w:rFonts w:ascii="Times New Roman" w:hAnsi="Times New Roman"/>
          <w:bCs/>
          <w:sz w:val="24"/>
          <w:szCs w:val="24"/>
        </w:rPr>
        <w:t xml:space="preserve"> nie stanowiące </w:t>
      </w:r>
      <w:r w:rsidR="002B5C76" w:rsidRPr="00F0486C">
        <w:rPr>
          <w:rFonts w:ascii="Times New Roman" w:hAnsi="Times New Roman"/>
          <w:bCs/>
          <w:sz w:val="24"/>
          <w:szCs w:val="24"/>
        </w:rPr>
        <w:t xml:space="preserve">siedzib gmin, ze względu na położoną na ich terenie infrastrukturę drogową lub kolejową mające charakter lokalnego węzła transportowego. </w:t>
      </w:r>
      <w:r w:rsidR="0033152B">
        <w:rPr>
          <w:rFonts w:ascii="Times New Roman" w:hAnsi="Times New Roman"/>
          <w:bCs/>
          <w:sz w:val="24"/>
          <w:szCs w:val="24"/>
        </w:rPr>
        <w:t xml:space="preserve">Lokalizację </w:t>
      </w:r>
      <w:r w:rsidR="0033152B" w:rsidRPr="008959DF">
        <w:rPr>
          <w:rFonts w:ascii="Times New Roman" w:hAnsi="Times New Roman"/>
          <w:bCs/>
          <w:sz w:val="24"/>
          <w:szCs w:val="24"/>
        </w:rPr>
        <w:t xml:space="preserve">węzłów lokalnych wraz </w:t>
      </w:r>
      <w:r w:rsidRPr="008959DF">
        <w:rPr>
          <w:rFonts w:ascii="Times New Roman" w:hAnsi="Times New Roman"/>
          <w:bCs/>
          <w:sz w:val="24"/>
          <w:szCs w:val="24"/>
        </w:rPr>
        <w:t xml:space="preserve">z </w:t>
      </w:r>
      <w:r w:rsidR="0033152B" w:rsidRPr="008959DF">
        <w:rPr>
          <w:rFonts w:ascii="Times New Roman" w:hAnsi="Times New Roman"/>
          <w:bCs/>
          <w:sz w:val="24"/>
          <w:szCs w:val="24"/>
        </w:rPr>
        <w:t xml:space="preserve">łączącymi je </w:t>
      </w:r>
      <w:r w:rsidRPr="008959DF">
        <w:rPr>
          <w:rFonts w:ascii="Times New Roman" w:hAnsi="Times New Roman"/>
          <w:bCs/>
          <w:sz w:val="24"/>
          <w:szCs w:val="24"/>
        </w:rPr>
        <w:t xml:space="preserve">korytarzami </w:t>
      </w:r>
      <w:r w:rsidR="002B5C76" w:rsidRPr="008959DF">
        <w:rPr>
          <w:rFonts w:ascii="Times New Roman" w:hAnsi="Times New Roman"/>
          <w:bCs/>
          <w:sz w:val="24"/>
          <w:szCs w:val="24"/>
        </w:rPr>
        <w:t>transportowymi</w:t>
      </w:r>
      <w:r w:rsidRPr="008959DF">
        <w:rPr>
          <w:rFonts w:ascii="Times New Roman" w:hAnsi="Times New Roman"/>
          <w:bCs/>
          <w:sz w:val="24"/>
          <w:szCs w:val="24"/>
        </w:rPr>
        <w:t xml:space="preserve"> </w:t>
      </w:r>
      <w:r w:rsidR="0033152B" w:rsidRPr="008959DF">
        <w:rPr>
          <w:rFonts w:ascii="Times New Roman" w:hAnsi="Times New Roman"/>
          <w:bCs/>
          <w:sz w:val="24"/>
          <w:szCs w:val="24"/>
        </w:rPr>
        <w:t>przedstawiono na rysunku</w:t>
      </w:r>
      <w:r w:rsidR="0033152B" w:rsidRPr="008959DF">
        <w:rPr>
          <w:rFonts w:ascii="Times New Roman" w:hAnsi="Times New Roman"/>
          <w:bCs/>
          <w:i/>
          <w:iCs/>
          <w:sz w:val="24"/>
          <w:szCs w:val="24"/>
        </w:rPr>
        <w:t xml:space="preserve"> </w:t>
      </w:r>
      <w:r w:rsidR="00236FF2">
        <w:rPr>
          <w:rFonts w:ascii="Times New Roman" w:hAnsi="Times New Roman"/>
          <w:i/>
          <w:iCs/>
          <w:sz w:val="24"/>
          <w:szCs w:val="24"/>
        </w:rPr>
        <w:t>Korytarze transportowe łączące węzły regionalne i lokalne</w:t>
      </w:r>
      <w:r w:rsidR="008959DF" w:rsidRPr="008959DF">
        <w:rPr>
          <w:rFonts w:ascii="Times New Roman" w:hAnsi="Times New Roman"/>
          <w:bCs/>
          <w:i/>
          <w:iCs/>
          <w:sz w:val="24"/>
          <w:szCs w:val="24"/>
        </w:rPr>
        <w:t xml:space="preserve"> </w:t>
      </w:r>
      <w:r w:rsidR="0033152B" w:rsidRPr="008959DF">
        <w:rPr>
          <w:rFonts w:ascii="Times New Roman" w:hAnsi="Times New Roman"/>
          <w:bCs/>
          <w:sz w:val="24"/>
          <w:szCs w:val="24"/>
        </w:rPr>
        <w:t>- załącznik nr 3.</w:t>
      </w:r>
    </w:p>
    <w:bookmarkEnd w:id="80"/>
    <w:p w14:paraId="24FFD6E3" w14:textId="77777777" w:rsidR="002221BC" w:rsidRPr="00F0486C" w:rsidRDefault="002221BC" w:rsidP="002221BC"/>
    <w:p w14:paraId="11690600" w14:textId="351B7AF6" w:rsidR="00756263" w:rsidRPr="00F0486C" w:rsidRDefault="00756263" w:rsidP="000D43AA">
      <w:pPr>
        <w:pStyle w:val="Nagwek2"/>
        <w:spacing w:line="360" w:lineRule="auto"/>
        <w:rPr>
          <w:b/>
          <w:bCs/>
          <w:szCs w:val="24"/>
        </w:rPr>
      </w:pPr>
      <w:bookmarkStart w:id="81" w:name="_Toc157602077"/>
      <w:r w:rsidRPr="00F0486C">
        <w:rPr>
          <w:b/>
          <w:bCs/>
          <w:szCs w:val="24"/>
        </w:rPr>
        <w:t>3.</w:t>
      </w:r>
      <w:r w:rsidR="008B5ED5" w:rsidRPr="00F0486C">
        <w:rPr>
          <w:b/>
          <w:bCs/>
          <w:szCs w:val="24"/>
        </w:rPr>
        <w:t>4</w:t>
      </w:r>
      <w:r w:rsidRPr="00F0486C">
        <w:rPr>
          <w:b/>
          <w:bCs/>
          <w:szCs w:val="24"/>
        </w:rPr>
        <w:t xml:space="preserve"> Główne korytarze transportowe</w:t>
      </w:r>
      <w:r w:rsidR="008A27AD" w:rsidRPr="00F0486C">
        <w:rPr>
          <w:b/>
          <w:bCs/>
          <w:szCs w:val="24"/>
        </w:rPr>
        <w:t>, w tym korytarze sieci TEN-T</w:t>
      </w:r>
      <w:bookmarkEnd w:id="81"/>
    </w:p>
    <w:p w14:paraId="5618C057" w14:textId="2479C615" w:rsidR="001640F1" w:rsidRPr="00F0486C" w:rsidRDefault="001640F1" w:rsidP="000D43AA">
      <w:pPr>
        <w:pStyle w:val="Tekstpodstawowy3"/>
        <w:suppressAutoHyphens/>
        <w:spacing w:line="360" w:lineRule="auto"/>
        <w:jc w:val="both"/>
        <w:rPr>
          <w:rFonts w:ascii="Times New Roman" w:hAnsi="Times New Roman"/>
          <w:sz w:val="24"/>
          <w:szCs w:val="24"/>
        </w:rPr>
      </w:pPr>
      <w:bookmarkStart w:id="82" w:name="_Hlk77330099"/>
      <w:r w:rsidRPr="00F0486C">
        <w:rPr>
          <w:rFonts w:ascii="Times New Roman" w:hAnsi="Times New Roman"/>
          <w:sz w:val="24"/>
          <w:szCs w:val="24"/>
        </w:rPr>
        <w:t xml:space="preserve">Nadrzędny układ komunikacyjny regionu </w:t>
      </w:r>
      <w:r w:rsidR="00AB4A82" w:rsidRPr="00F0486C">
        <w:rPr>
          <w:rFonts w:ascii="Times New Roman" w:hAnsi="Times New Roman"/>
          <w:sz w:val="24"/>
          <w:szCs w:val="24"/>
        </w:rPr>
        <w:t xml:space="preserve">ma za zadanie </w:t>
      </w:r>
      <w:r w:rsidRPr="00F0486C">
        <w:rPr>
          <w:rFonts w:ascii="Times New Roman" w:hAnsi="Times New Roman"/>
          <w:sz w:val="24"/>
          <w:szCs w:val="24"/>
        </w:rPr>
        <w:t>przenosi</w:t>
      </w:r>
      <w:r w:rsidR="00AB4A82" w:rsidRPr="00F0486C">
        <w:rPr>
          <w:rFonts w:ascii="Times New Roman" w:hAnsi="Times New Roman"/>
          <w:sz w:val="24"/>
          <w:szCs w:val="24"/>
        </w:rPr>
        <w:t>ć</w:t>
      </w:r>
      <w:r w:rsidRPr="00F0486C">
        <w:rPr>
          <w:rFonts w:ascii="Times New Roman" w:hAnsi="Times New Roman"/>
          <w:sz w:val="24"/>
          <w:szCs w:val="24"/>
        </w:rPr>
        <w:t xml:space="preserve"> </w:t>
      </w:r>
      <w:r w:rsidR="00AB4A82" w:rsidRPr="00F0486C">
        <w:rPr>
          <w:rFonts w:ascii="Times New Roman" w:hAnsi="Times New Roman"/>
          <w:sz w:val="24"/>
          <w:szCs w:val="24"/>
        </w:rPr>
        <w:t>głównie</w:t>
      </w:r>
      <w:r w:rsidRPr="00F0486C">
        <w:rPr>
          <w:rFonts w:ascii="Times New Roman" w:hAnsi="Times New Roman"/>
          <w:b/>
          <w:sz w:val="24"/>
          <w:szCs w:val="24"/>
        </w:rPr>
        <w:t xml:space="preserve"> </w:t>
      </w:r>
      <w:r w:rsidRPr="00F0486C">
        <w:rPr>
          <w:rFonts w:ascii="Times New Roman" w:hAnsi="Times New Roman"/>
          <w:sz w:val="24"/>
          <w:szCs w:val="24"/>
        </w:rPr>
        <w:t>ruch tranzytowy krajowy jak</w:t>
      </w:r>
      <w:r w:rsidR="00AB4A82" w:rsidRPr="00F0486C">
        <w:rPr>
          <w:rFonts w:ascii="Times New Roman" w:hAnsi="Times New Roman"/>
          <w:sz w:val="24"/>
          <w:szCs w:val="24"/>
        </w:rPr>
        <w:t xml:space="preserve"> </w:t>
      </w:r>
      <w:r w:rsidRPr="00F0486C">
        <w:rPr>
          <w:rFonts w:ascii="Times New Roman" w:hAnsi="Times New Roman"/>
          <w:sz w:val="24"/>
          <w:szCs w:val="24"/>
        </w:rPr>
        <w:t>i międzynarodowy. Wynika to z centralnego położenia województwa pomiędzy największymi aglomeracjami kraju i jego funkcji tranzytowej, wiążącej centra logistyczne</w:t>
      </w:r>
      <w:r w:rsidRPr="00F0486C">
        <w:rPr>
          <w:rFonts w:ascii="Times New Roman" w:hAnsi="Times New Roman"/>
          <w:sz w:val="24"/>
          <w:szCs w:val="24"/>
        </w:rPr>
        <w:br/>
        <w:t>o randze europejskiej: Warszawę, Kraków, Katowice i Łódź oraz potencjalne: Lublin i Rzeszów. Podstawowy układ komunikacyjny województwa, łączący go z największymi aglomeracjami</w:t>
      </w:r>
      <w:r w:rsidRPr="00F0486C">
        <w:rPr>
          <w:rFonts w:ascii="Times New Roman" w:hAnsi="Times New Roman"/>
          <w:sz w:val="24"/>
          <w:szCs w:val="24"/>
        </w:rPr>
        <w:br/>
        <w:t xml:space="preserve">i paneuropejskimi korytarzami transportowymi tworzą drogi międzynarodowe E-77 (droga krajowa nr </w:t>
      </w:r>
      <w:r w:rsidRPr="00F00C59">
        <w:rPr>
          <w:rFonts w:ascii="Times New Roman" w:hAnsi="Times New Roman"/>
          <w:sz w:val="24"/>
          <w:szCs w:val="24"/>
        </w:rPr>
        <w:t>7), E-371 (droga krajowa nr 9) oraz krajowe nr 42, 73, 74, 77, 78 i 79. Drogi te w połączeniu</w:t>
      </w:r>
      <w:r w:rsidR="00D75798">
        <w:rPr>
          <w:rFonts w:ascii="Times New Roman" w:hAnsi="Times New Roman"/>
          <w:sz w:val="24"/>
          <w:szCs w:val="24"/>
        </w:rPr>
        <w:br/>
      </w:r>
      <w:r w:rsidRPr="00F00C59">
        <w:rPr>
          <w:rFonts w:ascii="Times New Roman" w:hAnsi="Times New Roman"/>
          <w:sz w:val="24"/>
          <w:szCs w:val="24"/>
        </w:rPr>
        <w:t>z liniami kolejowymi o podobnym kierunku obsługi tworzą najważniejsze korytarze transportowe,</w:t>
      </w:r>
      <w:r w:rsidR="009D4310" w:rsidRPr="00F00C59">
        <w:rPr>
          <w:rFonts w:ascii="Times New Roman" w:hAnsi="Times New Roman"/>
          <w:sz w:val="24"/>
          <w:szCs w:val="24"/>
        </w:rPr>
        <w:t xml:space="preserve"> będące elementami sieci TEN-T lub łączące sieć transportową województwa z siecią TEN-T,</w:t>
      </w:r>
      <w:r w:rsidRPr="00F00C59">
        <w:rPr>
          <w:rFonts w:ascii="Times New Roman" w:hAnsi="Times New Roman"/>
          <w:sz w:val="24"/>
          <w:szCs w:val="24"/>
        </w:rPr>
        <w:t xml:space="preserve"> wokół których koncentr</w:t>
      </w:r>
      <w:r w:rsidR="009D4310" w:rsidRPr="00F00C59">
        <w:rPr>
          <w:rFonts w:ascii="Times New Roman" w:hAnsi="Times New Roman"/>
          <w:sz w:val="24"/>
          <w:szCs w:val="24"/>
        </w:rPr>
        <w:t>ować</w:t>
      </w:r>
      <w:r w:rsidRPr="00F00C59">
        <w:rPr>
          <w:rFonts w:ascii="Times New Roman" w:hAnsi="Times New Roman"/>
          <w:sz w:val="24"/>
          <w:szCs w:val="24"/>
        </w:rPr>
        <w:t xml:space="preserve"> się </w:t>
      </w:r>
      <w:r w:rsidR="009D4310" w:rsidRPr="00F00C59">
        <w:rPr>
          <w:rFonts w:ascii="Times New Roman" w:hAnsi="Times New Roman"/>
          <w:sz w:val="24"/>
          <w:szCs w:val="24"/>
        </w:rPr>
        <w:t xml:space="preserve">będą </w:t>
      </w:r>
      <w:r w:rsidRPr="00F00C59">
        <w:rPr>
          <w:rFonts w:ascii="Times New Roman" w:hAnsi="Times New Roman"/>
          <w:sz w:val="24"/>
          <w:szCs w:val="24"/>
        </w:rPr>
        <w:t>główne strefy aktywności gospodarczej województwa.</w:t>
      </w:r>
      <w:r w:rsidRPr="00F0486C">
        <w:rPr>
          <w:rFonts w:ascii="Times New Roman" w:hAnsi="Times New Roman"/>
          <w:sz w:val="24"/>
          <w:szCs w:val="24"/>
        </w:rPr>
        <w:t xml:space="preserve"> Drogi nr 7</w:t>
      </w:r>
      <w:r w:rsidR="00D75798">
        <w:rPr>
          <w:rFonts w:ascii="Times New Roman" w:hAnsi="Times New Roman"/>
          <w:sz w:val="24"/>
          <w:szCs w:val="24"/>
        </w:rPr>
        <w:br/>
      </w:r>
      <w:r w:rsidRPr="00F0486C">
        <w:rPr>
          <w:rFonts w:ascii="Times New Roman" w:hAnsi="Times New Roman"/>
          <w:sz w:val="24"/>
          <w:szCs w:val="24"/>
        </w:rPr>
        <w:t>i 74, zgodnie z Rozporządzeniem Rady Ministrów z dnia 2</w:t>
      </w:r>
      <w:r w:rsidR="00D0419C" w:rsidRPr="00F0486C">
        <w:rPr>
          <w:rFonts w:ascii="Times New Roman" w:hAnsi="Times New Roman"/>
          <w:sz w:val="24"/>
          <w:szCs w:val="24"/>
        </w:rPr>
        <w:t>4</w:t>
      </w:r>
      <w:r w:rsidRPr="00F0486C">
        <w:rPr>
          <w:rFonts w:ascii="Times New Roman" w:hAnsi="Times New Roman"/>
          <w:sz w:val="24"/>
          <w:szCs w:val="24"/>
        </w:rPr>
        <w:t xml:space="preserve"> </w:t>
      </w:r>
      <w:r w:rsidR="00D0419C" w:rsidRPr="00F0486C">
        <w:rPr>
          <w:rFonts w:ascii="Times New Roman" w:hAnsi="Times New Roman"/>
          <w:sz w:val="24"/>
          <w:szCs w:val="24"/>
        </w:rPr>
        <w:t>września</w:t>
      </w:r>
      <w:r w:rsidRPr="00F0486C">
        <w:rPr>
          <w:rFonts w:ascii="Times New Roman" w:hAnsi="Times New Roman"/>
          <w:sz w:val="24"/>
          <w:szCs w:val="24"/>
        </w:rPr>
        <w:t xml:space="preserve"> 20</w:t>
      </w:r>
      <w:r w:rsidR="00D0419C" w:rsidRPr="00F0486C">
        <w:rPr>
          <w:rFonts w:ascii="Times New Roman" w:hAnsi="Times New Roman"/>
          <w:sz w:val="24"/>
          <w:szCs w:val="24"/>
        </w:rPr>
        <w:t>1</w:t>
      </w:r>
      <w:r w:rsidRPr="00F0486C">
        <w:rPr>
          <w:rFonts w:ascii="Times New Roman" w:hAnsi="Times New Roman"/>
          <w:sz w:val="24"/>
          <w:szCs w:val="24"/>
        </w:rPr>
        <w:t>9 roku zmieniającego rozporządzenie w sprawie sieci autostrad i dróg ekspresowych</w:t>
      </w:r>
      <w:r w:rsidR="00D0419C" w:rsidRPr="00F0486C">
        <w:rPr>
          <w:rFonts w:ascii="Times New Roman" w:hAnsi="Times New Roman"/>
          <w:sz w:val="24"/>
          <w:szCs w:val="24"/>
        </w:rPr>
        <w:t xml:space="preserve"> (Dz.U.2019, poz.1819)</w:t>
      </w:r>
      <w:r w:rsidRPr="00F0486C">
        <w:rPr>
          <w:rFonts w:ascii="Times New Roman" w:hAnsi="Times New Roman"/>
          <w:sz w:val="24"/>
          <w:szCs w:val="24"/>
        </w:rPr>
        <w:t xml:space="preserve">, zostały zaliczone do dróg ekspresowych. </w:t>
      </w:r>
      <w:r w:rsidR="00AB4A82" w:rsidRPr="00F0486C">
        <w:rPr>
          <w:rFonts w:ascii="Times New Roman" w:hAnsi="Times New Roman"/>
          <w:sz w:val="24"/>
          <w:szCs w:val="24"/>
        </w:rPr>
        <w:t xml:space="preserve">Realizacja drogi ekspresowej S7 w obszarze województwa świętokrzyskiego została zakończona. W ciągu drogi ekspresowej S74 zrealizowano dotychczas tylko odcinek DK73-Cedzyna. </w:t>
      </w:r>
      <w:r w:rsidRPr="00F0486C">
        <w:rPr>
          <w:rFonts w:ascii="Times New Roman" w:hAnsi="Times New Roman"/>
          <w:sz w:val="24"/>
          <w:szCs w:val="24"/>
        </w:rPr>
        <w:t xml:space="preserve">W perspektywie niniejszego </w:t>
      </w:r>
      <w:r w:rsidR="00AB4A82" w:rsidRPr="00F0486C">
        <w:rPr>
          <w:rFonts w:ascii="Times New Roman" w:hAnsi="Times New Roman"/>
          <w:sz w:val="24"/>
          <w:szCs w:val="24"/>
        </w:rPr>
        <w:t xml:space="preserve">Planu </w:t>
      </w:r>
      <w:r w:rsidRPr="00F0486C">
        <w:rPr>
          <w:rFonts w:ascii="Times New Roman" w:hAnsi="Times New Roman"/>
          <w:sz w:val="24"/>
          <w:szCs w:val="24"/>
        </w:rPr>
        <w:t xml:space="preserve">należy </w:t>
      </w:r>
      <w:r w:rsidR="00AB4A82" w:rsidRPr="00F0486C">
        <w:rPr>
          <w:rFonts w:ascii="Times New Roman" w:hAnsi="Times New Roman"/>
          <w:sz w:val="24"/>
          <w:szCs w:val="24"/>
        </w:rPr>
        <w:t xml:space="preserve">zatem kontynuować prace związane z budową drogi S74 </w:t>
      </w:r>
      <w:r w:rsidR="00A42E71" w:rsidRPr="00F0486C">
        <w:rPr>
          <w:rFonts w:ascii="Times New Roman" w:hAnsi="Times New Roman"/>
          <w:sz w:val="24"/>
          <w:szCs w:val="24"/>
        </w:rPr>
        <w:t>o</w:t>
      </w:r>
      <w:r w:rsidR="00AB4A82" w:rsidRPr="00F0486C">
        <w:rPr>
          <w:rFonts w:ascii="Times New Roman" w:hAnsi="Times New Roman"/>
          <w:sz w:val="24"/>
          <w:szCs w:val="24"/>
        </w:rPr>
        <w:t xml:space="preserve">raz </w:t>
      </w:r>
      <w:r w:rsidRPr="00F0486C">
        <w:rPr>
          <w:rFonts w:ascii="Times New Roman" w:hAnsi="Times New Roman"/>
          <w:sz w:val="24"/>
          <w:szCs w:val="24"/>
        </w:rPr>
        <w:t>rozpocząć prace związane z przygotowaniem, oraz ewentualną realizacją, zapisanej</w:t>
      </w:r>
      <w:r w:rsidR="00AB4A82" w:rsidRPr="00F0486C">
        <w:rPr>
          <w:rFonts w:ascii="Times New Roman" w:hAnsi="Times New Roman"/>
          <w:sz w:val="24"/>
          <w:szCs w:val="24"/>
        </w:rPr>
        <w:t xml:space="preserve"> </w:t>
      </w:r>
      <w:r w:rsidRPr="00F0486C">
        <w:rPr>
          <w:rFonts w:ascii="Times New Roman" w:hAnsi="Times New Roman"/>
          <w:sz w:val="24"/>
          <w:szCs w:val="24"/>
        </w:rPr>
        <w:t>w KPZK2030, drogi ekspresowej S73 Kielce-Tarnów.</w:t>
      </w:r>
    </w:p>
    <w:p w14:paraId="0E97BD39" w14:textId="73CC8320" w:rsidR="001640F1" w:rsidRPr="00F0486C" w:rsidRDefault="001640F1" w:rsidP="00044D97">
      <w:pPr>
        <w:pStyle w:val="Tekstpodstawowy3"/>
        <w:suppressAutoHyphens/>
        <w:spacing w:line="360" w:lineRule="auto"/>
        <w:ind w:firstLine="720"/>
        <w:jc w:val="both"/>
        <w:rPr>
          <w:rFonts w:ascii="Times New Roman" w:hAnsi="Times New Roman"/>
          <w:sz w:val="24"/>
          <w:szCs w:val="24"/>
        </w:rPr>
      </w:pPr>
      <w:r w:rsidRPr="00F0486C">
        <w:rPr>
          <w:rFonts w:ascii="Times New Roman" w:hAnsi="Times New Roman"/>
          <w:sz w:val="24"/>
          <w:szCs w:val="24"/>
        </w:rPr>
        <w:t xml:space="preserve">Zgodnie </w:t>
      </w:r>
      <w:r w:rsidR="008E14AF" w:rsidRPr="00F0486C">
        <w:rPr>
          <w:rFonts w:ascii="Times New Roman" w:hAnsi="Times New Roman"/>
          <w:sz w:val="24"/>
          <w:szCs w:val="24"/>
        </w:rPr>
        <w:t xml:space="preserve">z </w:t>
      </w:r>
      <w:r w:rsidRPr="00F0486C">
        <w:rPr>
          <w:rFonts w:ascii="Times New Roman" w:hAnsi="Times New Roman"/>
          <w:sz w:val="24"/>
          <w:szCs w:val="24"/>
        </w:rPr>
        <w:t>Planem Zagospodarowania Przestrzennego Województwa Świętokrzyskiego ocenia się, że ruch transportowy będzie się kumulował w następujących, głównych korytarzach transportowych</w:t>
      </w:r>
      <w:r w:rsidR="00605A4A" w:rsidRPr="00F0486C">
        <w:rPr>
          <w:rFonts w:ascii="Times New Roman" w:hAnsi="Times New Roman"/>
          <w:sz w:val="24"/>
          <w:szCs w:val="24"/>
        </w:rPr>
        <w:t xml:space="preserve"> funkcjonujących w oparciu o infrastruktury drogow</w:t>
      </w:r>
      <w:r w:rsidR="009E416F">
        <w:rPr>
          <w:rFonts w:ascii="Times New Roman" w:hAnsi="Times New Roman"/>
          <w:sz w:val="24"/>
          <w:szCs w:val="24"/>
        </w:rPr>
        <w:t>ą</w:t>
      </w:r>
      <w:r w:rsidR="00605A4A" w:rsidRPr="00F0486C">
        <w:rPr>
          <w:rFonts w:ascii="Times New Roman" w:hAnsi="Times New Roman"/>
          <w:sz w:val="24"/>
          <w:szCs w:val="24"/>
        </w:rPr>
        <w:t xml:space="preserve"> i kolejową</w:t>
      </w:r>
      <w:r w:rsidRPr="00F0486C">
        <w:rPr>
          <w:rFonts w:ascii="Times New Roman" w:hAnsi="Times New Roman"/>
          <w:sz w:val="24"/>
          <w:szCs w:val="24"/>
        </w:rPr>
        <w:t>:</w:t>
      </w:r>
    </w:p>
    <w:p w14:paraId="6E42F198" w14:textId="620F9EE8"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europejski Bałtyk-Adriatyk, </w:t>
      </w:r>
    </w:p>
    <w:p w14:paraId="193B55C6" w14:textId="7BA69D04"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krajowy Warszawa - Kielce - Kraków, </w:t>
      </w:r>
    </w:p>
    <w:p w14:paraId="145642A8" w14:textId="4B189C2A"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krajowy Łódź - Kielce </w:t>
      </w:r>
      <w:r w:rsidR="00B05ABC" w:rsidRPr="00F0486C">
        <w:rPr>
          <w:rFonts w:ascii="Times New Roman" w:hAnsi="Times New Roman"/>
          <w:sz w:val="24"/>
          <w:szCs w:val="24"/>
        </w:rPr>
        <w:t>–</w:t>
      </w:r>
      <w:r w:rsidRPr="00F0486C">
        <w:rPr>
          <w:rFonts w:ascii="Times New Roman" w:hAnsi="Times New Roman"/>
          <w:sz w:val="24"/>
          <w:szCs w:val="24"/>
        </w:rPr>
        <w:t xml:space="preserve"> Rzeszów</w:t>
      </w:r>
      <w:r w:rsidR="00B05ABC" w:rsidRPr="00F0486C">
        <w:rPr>
          <w:rFonts w:ascii="Times New Roman" w:hAnsi="Times New Roman"/>
          <w:sz w:val="24"/>
          <w:szCs w:val="24"/>
        </w:rPr>
        <w:t>,</w:t>
      </w:r>
      <w:r w:rsidRPr="00F0486C">
        <w:rPr>
          <w:rFonts w:ascii="Times New Roman" w:hAnsi="Times New Roman"/>
          <w:sz w:val="24"/>
          <w:szCs w:val="24"/>
        </w:rPr>
        <w:t xml:space="preserve"> </w:t>
      </w:r>
    </w:p>
    <w:p w14:paraId="4C47E393" w14:textId="77F730E0"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korytarz krajowy Lublin</w:t>
      </w:r>
      <w:r w:rsidR="004906BE" w:rsidRPr="00F0486C">
        <w:rPr>
          <w:rFonts w:ascii="Times New Roman" w:hAnsi="Times New Roman"/>
          <w:sz w:val="24"/>
          <w:szCs w:val="24"/>
        </w:rPr>
        <w:t>-</w:t>
      </w:r>
      <w:r w:rsidRPr="00F0486C">
        <w:rPr>
          <w:rFonts w:ascii="Times New Roman" w:hAnsi="Times New Roman"/>
          <w:sz w:val="24"/>
          <w:szCs w:val="24"/>
        </w:rPr>
        <w:t>Kielce</w:t>
      </w:r>
      <w:r w:rsidR="004906BE" w:rsidRPr="00F0486C">
        <w:rPr>
          <w:rFonts w:ascii="Times New Roman" w:hAnsi="Times New Roman"/>
          <w:sz w:val="24"/>
          <w:szCs w:val="24"/>
        </w:rPr>
        <w:t>-</w:t>
      </w:r>
      <w:r w:rsidRPr="00F0486C">
        <w:rPr>
          <w:rFonts w:ascii="Times New Roman" w:hAnsi="Times New Roman"/>
          <w:sz w:val="24"/>
          <w:szCs w:val="24"/>
        </w:rPr>
        <w:t>Jędrzejów</w:t>
      </w:r>
      <w:r w:rsidR="004906BE" w:rsidRPr="00F0486C">
        <w:rPr>
          <w:rFonts w:ascii="Times New Roman" w:hAnsi="Times New Roman"/>
          <w:sz w:val="24"/>
          <w:szCs w:val="24"/>
        </w:rPr>
        <w:t>-</w:t>
      </w:r>
      <w:r w:rsidRPr="00F0486C">
        <w:rPr>
          <w:rFonts w:ascii="Times New Roman" w:hAnsi="Times New Roman"/>
          <w:sz w:val="24"/>
          <w:szCs w:val="24"/>
        </w:rPr>
        <w:t xml:space="preserve">Katowice, </w:t>
      </w:r>
    </w:p>
    <w:p w14:paraId="7CF24F3F" w14:textId="77777777"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krajowy Warszawa - Ostrowiec Świętokrzyski - Łoniów - Rzeszów, tworzony przez drogę krajową nr 9 (droga międzynarodowa E-371); </w:t>
      </w:r>
    </w:p>
    <w:p w14:paraId="76D723B6" w14:textId="7EFBB06B"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krajowy Warszawa - Kielce - Tarnów, </w:t>
      </w:r>
    </w:p>
    <w:p w14:paraId="3681F8D3" w14:textId="5C1E173C" w:rsidR="001640F1" w:rsidRPr="00F0486C" w:rsidRDefault="001640F1" w:rsidP="00F7462E">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międzyregionalny Łódź - ośrodki położone w północnym paśmie województwa (od Końskich do Opatowa) - Rzeszów, </w:t>
      </w:r>
    </w:p>
    <w:p w14:paraId="33338C4C" w14:textId="1E66324B" w:rsidR="001640F1" w:rsidRPr="00F0486C" w:rsidRDefault="001640F1" w:rsidP="00F7462E">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międzyregionalny Warszawa - Sandomierz - Kraków, </w:t>
      </w:r>
    </w:p>
    <w:p w14:paraId="49C9A02F" w14:textId="5916ABEA" w:rsidR="00B05ABC" w:rsidRPr="00F0486C" w:rsidRDefault="001640F1" w:rsidP="00D2314D">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korytarz regionalny, łączący na terenie województwa ośrodki położone wzdłuż Linii Hutniczej Szerokotorowej (Sędziszów, Chmielnik, Staszów, Sandomierz</w:t>
      </w:r>
      <w:r w:rsidR="00D2314D" w:rsidRPr="00F0486C">
        <w:rPr>
          <w:rFonts w:ascii="Times New Roman" w:hAnsi="Times New Roman"/>
          <w:sz w:val="24"/>
          <w:szCs w:val="24"/>
        </w:rPr>
        <w:t>).</w:t>
      </w:r>
    </w:p>
    <w:p w14:paraId="2A3325F0" w14:textId="77777777" w:rsidR="009C5276" w:rsidRPr="00F0486C" w:rsidRDefault="009C5276" w:rsidP="00271853">
      <w:pPr>
        <w:suppressAutoHyphens/>
        <w:spacing w:line="360" w:lineRule="auto"/>
        <w:rPr>
          <w:b/>
        </w:rPr>
      </w:pPr>
    </w:p>
    <w:p w14:paraId="1A215A97" w14:textId="1A82E25F" w:rsidR="001640F1" w:rsidRPr="00F0486C" w:rsidRDefault="00D2314D" w:rsidP="00271853">
      <w:pPr>
        <w:suppressAutoHyphens/>
        <w:spacing w:line="360" w:lineRule="auto"/>
        <w:rPr>
          <w:b/>
        </w:rPr>
      </w:pPr>
      <w:r w:rsidRPr="00F0486C">
        <w:rPr>
          <w:b/>
        </w:rPr>
        <w:t>P</w:t>
      </w:r>
      <w:r w:rsidR="00605A4A" w:rsidRPr="00F0486C">
        <w:rPr>
          <w:b/>
        </w:rPr>
        <w:t>otrzeb</w:t>
      </w:r>
      <w:r w:rsidRPr="00F0486C">
        <w:rPr>
          <w:b/>
        </w:rPr>
        <w:t>y inwestycyjne</w:t>
      </w:r>
      <w:r w:rsidR="00605A4A" w:rsidRPr="00F0486C">
        <w:rPr>
          <w:b/>
        </w:rPr>
        <w:t xml:space="preserve"> województwa w głównych korytarzach transportowych</w:t>
      </w:r>
    </w:p>
    <w:p w14:paraId="0AFE96A8" w14:textId="0C8DDF36" w:rsidR="00D2314D" w:rsidRPr="00F0486C" w:rsidRDefault="001640F1">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korytarz europejski Bałtyk-Adriatyk</w:t>
      </w:r>
      <w:r w:rsidR="00D2314D" w:rsidRPr="00F0486C">
        <w:rPr>
          <w:rFonts w:ascii="Times New Roman" w:hAnsi="Times New Roman"/>
          <w:b/>
          <w:sz w:val="24"/>
          <w:szCs w:val="24"/>
        </w:rPr>
        <w:t xml:space="preserve"> - </w:t>
      </w:r>
      <w:r w:rsidR="00D2314D" w:rsidRPr="00F0486C">
        <w:rPr>
          <w:rFonts w:ascii="Times New Roman" w:hAnsi="Times New Roman"/>
          <w:sz w:val="24"/>
          <w:szCs w:val="24"/>
        </w:rPr>
        <w:t>którego elementem jest przebiegająca przez teren województwa linia kolejowa nr 4 - Centralna Magistrala Kolejowa (CMK) - łącząca Warszawę ze Śląskiem i Krakowem oraz południem Europy, przebudowywana w celu umożliwienia jazdy</w:t>
      </w:r>
      <w:r w:rsidR="00D75798">
        <w:rPr>
          <w:rFonts w:ascii="Times New Roman" w:hAnsi="Times New Roman"/>
          <w:sz w:val="24"/>
          <w:szCs w:val="24"/>
        </w:rPr>
        <w:br/>
      </w:r>
      <w:r w:rsidR="00D2314D" w:rsidRPr="00F0486C">
        <w:rPr>
          <w:rFonts w:ascii="Times New Roman" w:hAnsi="Times New Roman"/>
          <w:sz w:val="24"/>
          <w:szCs w:val="24"/>
        </w:rPr>
        <w:t xml:space="preserve">z prędkością ≥250 km/h, stanowiąca potencjalny fragment planowanej Kolei Dużych Prędkości, dostęp do linii i włączenie Kielc w układ połączeń Inter City umożliwić ma </w:t>
      </w:r>
      <w:r w:rsidR="00834B96">
        <w:rPr>
          <w:rFonts w:ascii="Times New Roman" w:hAnsi="Times New Roman"/>
          <w:sz w:val="24"/>
          <w:szCs w:val="24"/>
        </w:rPr>
        <w:t>z</w:t>
      </w:r>
      <w:r w:rsidR="00D2314D" w:rsidRPr="00F0486C">
        <w:rPr>
          <w:rFonts w:ascii="Times New Roman" w:hAnsi="Times New Roman"/>
          <w:sz w:val="24"/>
          <w:szCs w:val="24"/>
        </w:rPr>
        <w:t>realizowana łącznica kolejowa nr 582 Czarnca-Włoszczowa Północ</w:t>
      </w:r>
      <w:r w:rsidR="001C766F" w:rsidRPr="00F0486C">
        <w:rPr>
          <w:rFonts w:ascii="Times New Roman" w:hAnsi="Times New Roman"/>
          <w:sz w:val="24"/>
          <w:szCs w:val="24"/>
        </w:rPr>
        <w:t>.</w:t>
      </w:r>
      <w:r w:rsidR="00D2314D" w:rsidRPr="00F0486C">
        <w:rPr>
          <w:rFonts w:ascii="Times New Roman" w:hAnsi="Times New Roman"/>
          <w:sz w:val="24"/>
          <w:szCs w:val="24"/>
        </w:rPr>
        <w:t xml:space="preserve"> </w:t>
      </w:r>
    </w:p>
    <w:p w14:paraId="63AB0522" w14:textId="7C7E2531" w:rsidR="003A76E1" w:rsidRPr="00F0486C" w:rsidRDefault="003A76E1"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7D749D72" w14:textId="0846834E" w:rsidR="003A76E1" w:rsidRPr="00F0486C" w:rsidRDefault="003A76E1" w:rsidP="00780870">
      <w:pPr>
        <w:pStyle w:val="Tekstpodstawowy3"/>
        <w:numPr>
          <w:ilvl w:val="0"/>
          <w:numId w:val="6"/>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w:t>
      </w:r>
      <w:r w:rsidR="00652ED4">
        <w:rPr>
          <w:rFonts w:ascii="Times New Roman" w:hAnsi="Times New Roman"/>
          <w:sz w:val="24"/>
          <w:szCs w:val="24"/>
        </w:rPr>
        <w:t>ę</w:t>
      </w:r>
      <w:r w:rsidRPr="00F0486C">
        <w:rPr>
          <w:rFonts w:ascii="Times New Roman" w:hAnsi="Times New Roman"/>
          <w:sz w:val="24"/>
          <w:szCs w:val="24"/>
        </w:rPr>
        <w:t xml:space="preserve"> Centralnej Magistrali Kolejowej </w:t>
      </w:r>
      <w:r w:rsidR="00A74224" w:rsidRPr="00F0486C">
        <w:rPr>
          <w:rFonts w:ascii="Times New Roman" w:hAnsi="Times New Roman"/>
          <w:sz w:val="24"/>
          <w:szCs w:val="24"/>
        </w:rPr>
        <w:t>w celu dostosowania jej do prowadzenia ruchu z prędkością powyżej 250 km/h</w:t>
      </w:r>
      <w:r w:rsidR="005563C2">
        <w:rPr>
          <w:rFonts w:ascii="Times New Roman" w:hAnsi="Times New Roman"/>
          <w:sz w:val="24"/>
          <w:szCs w:val="24"/>
        </w:rPr>
        <w:t xml:space="preserve"> (realizacja celu szczegółowego: 1,2,3,4)</w:t>
      </w:r>
      <w:r w:rsidR="00A74224" w:rsidRPr="00F0486C">
        <w:rPr>
          <w:rFonts w:ascii="Times New Roman" w:hAnsi="Times New Roman"/>
          <w:sz w:val="24"/>
          <w:szCs w:val="24"/>
        </w:rPr>
        <w:t>.</w:t>
      </w:r>
    </w:p>
    <w:p w14:paraId="77B554D6" w14:textId="7AD6C076" w:rsidR="00A512AB" w:rsidRPr="00F0486C" w:rsidRDefault="001640F1">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 xml:space="preserve">korytarz krajowy Warszawa - Kielce </w:t>
      </w:r>
      <w:r w:rsidR="00A512AB" w:rsidRPr="00F0486C">
        <w:rPr>
          <w:rFonts w:ascii="Times New Roman" w:hAnsi="Times New Roman"/>
          <w:b/>
          <w:sz w:val="24"/>
          <w:szCs w:val="24"/>
        </w:rPr>
        <w:t>–</w:t>
      </w:r>
      <w:r w:rsidRPr="00F0486C">
        <w:rPr>
          <w:rFonts w:ascii="Times New Roman" w:hAnsi="Times New Roman"/>
          <w:b/>
          <w:sz w:val="24"/>
          <w:szCs w:val="24"/>
        </w:rPr>
        <w:t xml:space="preserve"> Kraków</w:t>
      </w:r>
      <w:r w:rsidR="00A512AB" w:rsidRPr="00F0486C">
        <w:rPr>
          <w:rFonts w:ascii="Times New Roman" w:hAnsi="Times New Roman"/>
          <w:b/>
          <w:sz w:val="24"/>
          <w:szCs w:val="24"/>
        </w:rPr>
        <w:t xml:space="preserve"> - </w:t>
      </w:r>
      <w:r w:rsidR="00A512AB" w:rsidRPr="00F0486C">
        <w:rPr>
          <w:rFonts w:ascii="Times New Roman" w:hAnsi="Times New Roman"/>
          <w:sz w:val="24"/>
          <w:szCs w:val="24"/>
        </w:rPr>
        <w:t>tworzony przez zrealizowaną drogę ekspresową S7 i przebudowywaną linię kolejową znaczenia państwowego nr 8 Warszawa-Kraków</w:t>
      </w:r>
      <w:r w:rsidR="001C766F" w:rsidRPr="00F0486C">
        <w:rPr>
          <w:rFonts w:ascii="Times New Roman" w:hAnsi="Times New Roman"/>
          <w:sz w:val="24"/>
          <w:szCs w:val="24"/>
        </w:rPr>
        <w:t>.</w:t>
      </w:r>
    </w:p>
    <w:p w14:paraId="592F5587" w14:textId="5702A77C" w:rsidR="002A2C0C" w:rsidRPr="00F0486C" w:rsidRDefault="005563C2" w:rsidP="00B10326">
      <w:pPr>
        <w:pStyle w:val="Tekstpodstawowy3"/>
        <w:suppressAutoHyphens/>
        <w:spacing w:line="360" w:lineRule="auto"/>
        <w:jc w:val="both"/>
        <w:rPr>
          <w:rFonts w:ascii="Times New Roman" w:hAnsi="Times New Roman"/>
          <w:sz w:val="24"/>
          <w:szCs w:val="24"/>
        </w:rPr>
      </w:pPr>
      <w:r>
        <w:rPr>
          <w:rFonts w:ascii="Times New Roman" w:hAnsi="Times New Roman"/>
          <w:sz w:val="24"/>
          <w:szCs w:val="24"/>
        </w:rPr>
        <w:t xml:space="preserve">Zakończenie realizacji drogi ekspresowej S7 </w:t>
      </w:r>
      <w:r w:rsidR="002A2C0C" w:rsidRPr="00F0486C">
        <w:rPr>
          <w:rFonts w:ascii="Times New Roman" w:hAnsi="Times New Roman"/>
          <w:sz w:val="24"/>
          <w:szCs w:val="24"/>
        </w:rPr>
        <w:t>na obszarze województwa świętokrzyskiego powoduje, że za najważniejsz</w:t>
      </w:r>
      <w:r>
        <w:rPr>
          <w:rFonts w:ascii="Times New Roman" w:hAnsi="Times New Roman"/>
          <w:sz w:val="24"/>
          <w:szCs w:val="24"/>
        </w:rPr>
        <w:t>ą</w:t>
      </w:r>
      <w:r w:rsidR="002A2C0C" w:rsidRPr="00F0486C">
        <w:rPr>
          <w:rFonts w:ascii="Times New Roman" w:hAnsi="Times New Roman"/>
          <w:sz w:val="24"/>
          <w:szCs w:val="24"/>
        </w:rPr>
        <w:t xml:space="preserve"> inwestycj</w:t>
      </w:r>
      <w:r>
        <w:rPr>
          <w:rFonts w:ascii="Times New Roman" w:hAnsi="Times New Roman"/>
          <w:sz w:val="24"/>
          <w:szCs w:val="24"/>
        </w:rPr>
        <w:t>ę</w:t>
      </w:r>
      <w:r w:rsidR="002A2C0C" w:rsidRPr="00F0486C">
        <w:rPr>
          <w:rFonts w:ascii="Times New Roman" w:hAnsi="Times New Roman"/>
          <w:sz w:val="24"/>
          <w:szCs w:val="24"/>
        </w:rPr>
        <w:t xml:space="preserve"> do realizacji w korytarzu uznać należy:</w:t>
      </w:r>
    </w:p>
    <w:p w14:paraId="347B1F5D" w14:textId="3BCEEEFE" w:rsidR="002A2C0C" w:rsidRPr="00F0486C" w:rsidRDefault="002A2C0C" w:rsidP="00780870">
      <w:pPr>
        <w:pStyle w:val="Tekstpodstawowy3"/>
        <w:numPr>
          <w:ilvl w:val="0"/>
          <w:numId w:val="6"/>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w:t>
      </w:r>
      <w:r w:rsidR="001C766F" w:rsidRPr="00F0486C">
        <w:rPr>
          <w:rFonts w:ascii="Times New Roman" w:hAnsi="Times New Roman"/>
          <w:sz w:val="24"/>
          <w:szCs w:val="24"/>
        </w:rPr>
        <w:t>ę</w:t>
      </w:r>
      <w:r w:rsidRPr="00F0486C">
        <w:rPr>
          <w:rFonts w:ascii="Times New Roman" w:hAnsi="Times New Roman"/>
          <w:sz w:val="24"/>
          <w:szCs w:val="24"/>
        </w:rPr>
        <w:t xml:space="preserve"> i przebudowę linii kolejowej nr 8 w celu dostosowania jej</w:t>
      </w:r>
      <w:r w:rsidR="00800655" w:rsidRPr="00F0486C">
        <w:rPr>
          <w:rFonts w:ascii="Times New Roman" w:hAnsi="Times New Roman"/>
          <w:sz w:val="24"/>
          <w:szCs w:val="24"/>
        </w:rPr>
        <w:t xml:space="preserve"> do wymogów TEN-T oraz </w:t>
      </w:r>
      <w:r w:rsidRPr="00F0486C">
        <w:rPr>
          <w:rFonts w:ascii="Times New Roman" w:hAnsi="Times New Roman"/>
          <w:sz w:val="24"/>
          <w:szCs w:val="24"/>
        </w:rPr>
        <w:t>prowadzenia ruchu z prędkością 120-</w:t>
      </w:r>
      <w:r w:rsidR="00800655" w:rsidRPr="00F0486C">
        <w:rPr>
          <w:rFonts w:ascii="Times New Roman" w:hAnsi="Times New Roman"/>
          <w:sz w:val="24"/>
          <w:szCs w:val="24"/>
        </w:rPr>
        <w:t>160</w:t>
      </w:r>
      <w:r w:rsidRPr="00F0486C">
        <w:rPr>
          <w:rFonts w:ascii="Times New Roman" w:hAnsi="Times New Roman"/>
          <w:sz w:val="24"/>
          <w:szCs w:val="24"/>
        </w:rPr>
        <w:t xml:space="preserve"> km/h, w tym w szczególności bardzo ważnej ze względów bezpieczeństwa, przebudowy jednopoziomowych skrzyżowań z infrastrukturą drogową na skrzyżowania bezkolizyjne</w:t>
      </w:r>
      <w:r w:rsidR="005563C2">
        <w:rPr>
          <w:rFonts w:ascii="Times New Roman" w:hAnsi="Times New Roman"/>
          <w:sz w:val="24"/>
          <w:szCs w:val="24"/>
        </w:rPr>
        <w:t xml:space="preserve"> (realizacja celu szczegółowego: 1,2,3,4).</w:t>
      </w:r>
    </w:p>
    <w:p w14:paraId="0D61C6AC" w14:textId="461323C3" w:rsidR="002A2C0C" w:rsidRPr="00F0486C" w:rsidRDefault="001640F1">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 xml:space="preserve">korytarz krajowy Łódź - Kielce </w:t>
      </w:r>
      <w:r w:rsidR="002A2C0C" w:rsidRPr="00F0486C">
        <w:rPr>
          <w:rFonts w:ascii="Times New Roman" w:hAnsi="Times New Roman"/>
          <w:b/>
          <w:sz w:val="24"/>
          <w:szCs w:val="24"/>
        </w:rPr>
        <w:t>–</w:t>
      </w:r>
      <w:r w:rsidRPr="00F0486C">
        <w:rPr>
          <w:rFonts w:ascii="Times New Roman" w:hAnsi="Times New Roman"/>
          <w:b/>
          <w:sz w:val="24"/>
          <w:szCs w:val="24"/>
        </w:rPr>
        <w:t xml:space="preserve"> Rzeszów</w:t>
      </w:r>
      <w:r w:rsidR="002A2C0C" w:rsidRPr="00F0486C">
        <w:rPr>
          <w:rFonts w:ascii="Times New Roman" w:hAnsi="Times New Roman"/>
          <w:b/>
          <w:sz w:val="24"/>
          <w:szCs w:val="24"/>
        </w:rPr>
        <w:t xml:space="preserve"> - </w:t>
      </w:r>
      <w:r w:rsidR="002A2C0C" w:rsidRPr="00F0486C">
        <w:rPr>
          <w:rFonts w:ascii="Times New Roman" w:hAnsi="Times New Roman"/>
          <w:sz w:val="24"/>
          <w:szCs w:val="24"/>
        </w:rPr>
        <w:t>tworzony przez realizowaną drogę ekspresową S74 Łódź (Sulejów)-Kielce-Sandomierz-Nisko</w:t>
      </w:r>
      <w:r w:rsidR="005654CE">
        <w:rPr>
          <w:rFonts w:ascii="Times New Roman" w:hAnsi="Times New Roman"/>
          <w:sz w:val="24"/>
          <w:szCs w:val="24"/>
        </w:rPr>
        <w:t xml:space="preserve"> </w:t>
      </w:r>
      <w:r w:rsidR="002A2C0C" w:rsidRPr="00F0486C">
        <w:rPr>
          <w:rFonts w:ascii="Times New Roman" w:hAnsi="Times New Roman"/>
          <w:sz w:val="24"/>
          <w:szCs w:val="24"/>
        </w:rPr>
        <w:t>(Rzeszów) i przebiegającą w pewnym oddaleniu linię kolejową nr 25 Łódź Kaliska</w:t>
      </w:r>
      <w:r w:rsidR="00FC74A8" w:rsidRPr="00F0486C">
        <w:rPr>
          <w:rFonts w:ascii="Times New Roman" w:hAnsi="Times New Roman"/>
          <w:sz w:val="24"/>
          <w:szCs w:val="24"/>
        </w:rPr>
        <w:t xml:space="preserve"> </w:t>
      </w:r>
      <w:r w:rsidR="002A2C0C" w:rsidRPr="00F0486C">
        <w:rPr>
          <w:rFonts w:ascii="Times New Roman" w:hAnsi="Times New Roman"/>
          <w:sz w:val="24"/>
          <w:szCs w:val="24"/>
        </w:rPr>
        <w:t>-</w:t>
      </w:r>
      <w:r w:rsidR="00FC74A8" w:rsidRPr="00F0486C">
        <w:rPr>
          <w:rFonts w:ascii="Times New Roman" w:hAnsi="Times New Roman"/>
          <w:sz w:val="24"/>
          <w:szCs w:val="24"/>
        </w:rPr>
        <w:t xml:space="preserve"> </w:t>
      </w:r>
      <w:r w:rsidR="002A2C0C" w:rsidRPr="00F0486C">
        <w:rPr>
          <w:rFonts w:ascii="Times New Roman" w:hAnsi="Times New Roman"/>
          <w:sz w:val="24"/>
          <w:szCs w:val="24"/>
        </w:rPr>
        <w:t>Skarżysko-Kamienna</w:t>
      </w:r>
      <w:r w:rsidR="00FC74A8" w:rsidRPr="00F0486C">
        <w:rPr>
          <w:rFonts w:ascii="Times New Roman" w:hAnsi="Times New Roman"/>
          <w:sz w:val="24"/>
          <w:szCs w:val="24"/>
        </w:rPr>
        <w:t xml:space="preserve"> – </w:t>
      </w:r>
      <w:r w:rsidR="002A2C0C" w:rsidRPr="00F0486C">
        <w:rPr>
          <w:rFonts w:ascii="Times New Roman" w:hAnsi="Times New Roman"/>
          <w:sz w:val="24"/>
          <w:szCs w:val="24"/>
        </w:rPr>
        <w:t>Sandomierz</w:t>
      </w:r>
      <w:r w:rsidR="00FC74A8" w:rsidRPr="00F0486C">
        <w:rPr>
          <w:rFonts w:ascii="Times New Roman" w:hAnsi="Times New Roman"/>
          <w:sz w:val="24"/>
          <w:szCs w:val="24"/>
        </w:rPr>
        <w:t xml:space="preserve"> </w:t>
      </w:r>
      <w:r w:rsidR="005654CE">
        <w:rPr>
          <w:rFonts w:ascii="Times New Roman" w:hAnsi="Times New Roman"/>
          <w:sz w:val="24"/>
          <w:szCs w:val="24"/>
        </w:rPr>
        <w:t>–</w:t>
      </w:r>
      <w:r w:rsidR="00FC74A8" w:rsidRPr="00F0486C">
        <w:rPr>
          <w:rFonts w:ascii="Times New Roman" w:hAnsi="Times New Roman"/>
          <w:sz w:val="24"/>
          <w:szCs w:val="24"/>
        </w:rPr>
        <w:t xml:space="preserve"> </w:t>
      </w:r>
      <w:r w:rsidR="002A2C0C" w:rsidRPr="00F0486C">
        <w:rPr>
          <w:rFonts w:ascii="Times New Roman" w:hAnsi="Times New Roman"/>
          <w:sz w:val="24"/>
          <w:szCs w:val="24"/>
        </w:rPr>
        <w:t>Ocice</w:t>
      </w:r>
      <w:r w:rsidR="005654CE">
        <w:rPr>
          <w:rFonts w:ascii="Times New Roman" w:hAnsi="Times New Roman"/>
          <w:sz w:val="24"/>
          <w:szCs w:val="24"/>
        </w:rPr>
        <w:t xml:space="preserve"> </w:t>
      </w:r>
      <w:r w:rsidR="001C766F" w:rsidRPr="00F0486C">
        <w:rPr>
          <w:rFonts w:ascii="Times New Roman" w:hAnsi="Times New Roman"/>
          <w:sz w:val="24"/>
          <w:szCs w:val="24"/>
        </w:rPr>
        <w:t>(Rzeszów).</w:t>
      </w:r>
      <w:r w:rsidR="002A2C0C" w:rsidRPr="00F0486C">
        <w:rPr>
          <w:rFonts w:ascii="Times New Roman" w:hAnsi="Times New Roman"/>
          <w:sz w:val="24"/>
          <w:szCs w:val="24"/>
        </w:rPr>
        <w:t xml:space="preserve"> </w:t>
      </w:r>
    </w:p>
    <w:p w14:paraId="3CB87082" w14:textId="77777777" w:rsidR="001C766F" w:rsidRPr="00F0486C" w:rsidRDefault="001C766F"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20B25329" w14:textId="5A89295B"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652ED4">
        <w:rPr>
          <w:rFonts w:ascii="Times New Roman" w:hAnsi="Times New Roman"/>
          <w:sz w:val="24"/>
          <w:szCs w:val="24"/>
        </w:rPr>
        <w:t>ę</w:t>
      </w:r>
      <w:r w:rsidRPr="00F0486C">
        <w:rPr>
          <w:rFonts w:ascii="Times New Roman" w:hAnsi="Times New Roman"/>
          <w:sz w:val="24"/>
          <w:szCs w:val="24"/>
        </w:rPr>
        <w:t xml:space="preserve"> drogi ekspresowej S74 na odcinku granica województwa łódzkiego-Kielce</w:t>
      </w:r>
      <w:r w:rsidR="005563C2">
        <w:rPr>
          <w:rFonts w:ascii="Times New Roman" w:hAnsi="Times New Roman"/>
          <w:sz w:val="24"/>
          <w:szCs w:val="24"/>
        </w:rPr>
        <w:t xml:space="preserve"> (realizacja celu szczegółowego: 1,2,4)</w:t>
      </w:r>
      <w:r w:rsidRPr="00F0486C">
        <w:rPr>
          <w:rFonts w:ascii="Times New Roman" w:hAnsi="Times New Roman"/>
          <w:sz w:val="24"/>
          <w:szCs w:val="24"/>
        </w:rPr>
        <w:t>,</w:t>
      </w:r>
    </w:p>
    <w:p w14:paraId="742D0B5B" w14:textId="562058B4"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652ED4">
        <w:rPr>
          <w:rFonts w:ascii="Times New Roman" w:hAnsi="Times New Roman"/>
          <w:sz w:val="24"/>
          <w:szCs w:val="24"/>
        </w:rPr>
        <w:t>ę</w:t>
      </w:r>
      <w:r w:rsidRPr="00F0486C">
        <w:rPr>
          <w:rFonts w:ascii="Times New Roman" w:hAnsi="Times New Roman"/>
          <w:sz w:val="24"/>
          <w:szCs w:val="24"/>
        </w:rPr>
        <w:t xml:space="preserve"> przejścia drogi ekspresowej S74 przez Kielce</w:t>
      </w:r>
      <w:r w:rsidR="005563C2">
        <w:rPr>
          <w:rFonts w:ascii="Times New Roman" w:hAnsi="Times New Roman"/>
          <w:sz w:val="24"/>
          <w:szCs w:val="24"/>
        </w:rPr>
        <w:t xml:space="preserve"> (realizacja celu szczegółowego: 1,2,4)</w:t>
      </w:r>
      <w:r w:rsidRPr="00F0486C">
        <w:rPr>
          <w:rFonts w:ascii="Times New Roman" w:hAnsi="Times New Roman"/>
          <w:sz w:val="24"/>
          <w:szCs w:val="24"/>
        </w:rPr>
        <w:t xml:space="preserve">, </w:t>
      </w:r>
    </w:p>
    <w:p w14:paraId="1495601F" w14:textId="0B3F1C78"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652ED4">
        <w:rPr>
          <w:rFonts w:ascii="Times New Roman" w:hAnsi="Times New Roman"/>
          <w:sz w:val="24"/>
          <w:szCs w:val="24"/>
        </w:rPr>
        <w:t>ę</w:t>
      </w:r>
      <w:r w:rsidRPr="00F0486C">
        <w:rPr>
          <w:rFonts w:ascii="Times New Roman" w:hAnsi="Times New Roman"/>
          <w:sz w:val="24"/>
          <w:szCs w:val="24"/>
        </w:rPr>
        <w:t xml:space="preserve"> drogi ekspresowej S74 na odcinku Cedzyna-</w:t>
      </w:r>
      <w:r w:rsidR="001C766F" w:rsidRPr="00F0486C">
        <w:rPr>
          <w:rFonts w:ascii="Times New Roman" w:hAnsi="Times New Roman"/>
          <w:sz w:val="24"/>
          <w:szCs w:val="24"/>
        </w:rPr>
        <w:t>granica województwa podkarpackiego</w:t>
      </w:r>
      <w:r w:rsidR="001E0606" w:rsidRPr="00F0486C">
        <w:rPr>
          <w:rFonts w:ascii="Times New Roman" w:hAnsi="Times New Roman"/>
          <w:sz w:val="24"/>
          <w:szCs w:val="24"/>
        </w:rPr>
        <w:t xml:space="preserve"> wraz </w:t>
      </w:r>
      <w:r w:rsidR="003A50D7">
        <w:rPr>
          <w:rFonts w:ascii="Times New Roman" w:hAnsi="Times New Roman"/>
          <w:sz w:val="24"/>
          <w:szCs w:val="24"/>
        </w:rPr>
        <w:t xml:space="preserve">z </w:t>
      </w:r>
      <w:r w:rsidR="001E0606" w:rsidRPr="00F0486C">
        <w:rPr>
          <w:rFonts w:ascii="Times New Roman" w:hAnsi="Times New Roman"/>
          <w:sz w:val="24"/>
          <w:szCs w:val="24"/>
        </w:rPr>
        <w:t xml:space="preserve">budową </w:t>
      </w:r>
      <w:r w:rsidRPr="00F0486C">
        <w:rPr>
          <w:rFonts w:ascii="Times New Roman" w:hAnsi="Times New Roman"/>
          <w:sz w:val="24"/>
          <w:szCs w:val="24"/>
        </w:rPr>
        <w:t>obwodnicy Opatowa w ciągu dróg S74 i DK 9</w:t>
      </w:r>
      <w:r w:rsidR="005563C2">
        <w:rPr>
          <w:rFonts w:ascii="Times New Roman" w:hAnsi="Times New Roman"/>
          <w:sz w:val="24"/>
          <w:szCs w:val="24"/>
        </w:rPr>
        <w:t xml:space="preserve"> (realizacja celu szczegółowego: 1,2,4)</w:t>
      </w:r>
      <w:r w:rsidRPr="00F0486C">
        <w:rPr>
          <w:rFonts w:ascii="Times New Roman" w:hAnsi="Times New Roman"/>
          <w:sz w:val="24"/>
          <w:szCs w:val="24"/>
        </w:rPr>
        <w:t>,</w:t>
      </w:r>
    </w:p>
    <w:p w14:paraId="184652F3" w14:textId="4AF4090C"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prace modernizacyjne na linii kolejowej nr 25 na odcinku Skarżysko-Kamienna</w:t>
      </w:r>
      <w:r w:rsidR="00B45767">
        <w:rPr>
          <w:rFonts w:ascii="Times New Roman" w:hAnsi="Times New Roman"/>
          <w:sz w:val="24"/>
          <w:szCs w:val="24"/>
        </w:rPr>
        <w:t xml:space="preserve"> </w:t>
      </w:r>
      <w:r w:rsidRPr="00F0486C">
        <w:rPr>
          <w:rFonts w:ascii="Times New Roman" w:hAnsi="Times New Roman"/>
          <w:sz w:val="24"/>
          <w:szCs w:val="24"/>
        </w:rPr>
        <w:t>-</w:t>
      </w:r>
      <w:r w:rsidR="00B45767">
        <w:rPr>
          <w:rFonts w:ascii="Times New Roman" w:hAnsi="Times New Roman"/>
          <w:sz w:val="24"/>
          <w:szCs w:val="24"/>
        </w:rPr>
        <w:t xml:space="preserve"> </w:t>
      </w:r>
      <w:r w:rsidRPr="00F0486C">
        <w:rPr>
          <w:rFonts w:ascii="Times New Roman" w:hAnsi="Times New Roman"/>
          <w:sz w:val="24"/>
          <w:szCs w:val="24"/>
        </w:rPr>
        <w:t>Sandomierz</w:t>
      </w:r>
      <w:r w:rsidR="007950B1" w:rsidRPr="00F0486C">
        <w:rPr>
          <w:rFonts w:ascii="Times New Roman" w:hAnsi="Times New Roman"/>
          <w:sz w:val="24"/>
          <w:szCs w:val="24"/>
        </w:rPr>
        <w:t xml:space="preserve"> </w:t>
      </w:r>
      <w:r w:rsidR="00B72B58" w:rsidRPr="00F0486C">
        <w:rPr>
          <w:rFonts w:ascii="Times New Roman" w:hAnsi="Times New Roman"/>
          <w:sz w:val="24"/>
          <w:szCs w:val="24"/>
        </w:rPr>
        <w:t>(granica województwa podkarpackiego)</w:t>
      </w:r>
      <w:r w:rsidR="007950B1" w:rsidRPr="00F0486C">
        <w:rPr>
          <w:rFonts w:ascii="Times New Roman" w:hAnsi="Times New Roman"/>
          <w:sz w:val="24"/>
          <w:szCs w:val="24"/>
        </w:rPr>
        <w:t xml:space="preserve"> – etap II</w:t>
      </w:r>
      <w:r w:rsidR="005563C2">
        <w:rPr>
          <w:rFonts w:ascii="Times New Roman" w:hAnsi="Times New Roman"/>
          <w:sz w:val="24"/>
          <w:szCs w:val="24"/>
        </w:rPr>
        <w:t xml:space="preserve"> (realizacja celu szczegółowego: 1,2,3,4)</w:t>
      </w:r>
      <w:r w:rsidRPr="00F0486C">
        <w:rPr>
          <w:rFonts w:ascii="Times New Roman" w:hAnsi="Times New Roman"/>
          <w:sz w:val="24"/>
          <w:szCs w:val="24"/>
        </w:rPr>
        <w:t>,</w:t>
      </w:r>
    </w:p>
    <w:p w14:paraId="5CE8FF47" w14:textId="553F7E00"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prace modernizacyjne na linii kolejowej nr 25 na odcinku </w:t>
      </w:r>
      <w:r w:rsidR="007950B1" w:rsidRPr="00F0486C">
        <w:rPr>
          <w:rFonts w:ascii="Times New Roman" w:hAnsi="Times New Roman"/>
          <w:sz w:val="24"/>
          <w:szCs w:val="24"/>
        </w:rPr>
        <w:t xml:space="preserve">Tomaszów Mazowiecki - </w:t>
      </w:r>
      <w:r w:rsidRPr="00F0486C">
        <w:rPr>
          <w:rFonts w:ascii="Times New Roman" w:hAnsi="Times New Roman"/>
          <w:sz w:val="24"/>
          <w:szCs w:val="24"/>
        </w:rPr>
        <w:t>Końskie - Skarżysko-Kamienna</w:t>
      </w:r>
      <w:r w:rsidR="007950B1" w:rsidRPr="00F0486C">
        <w:rPr>
          <w:rFonts w:ascii="Times New Roman" w:hAnsi="Times New Roman"/>
          <w:sz w:val="24"/>
          <w:szCs w:val="24"/>
        </w:rPr>
        <w:t xml:space="preserve"> wraz z elektryfikacj</w:t>
      </w:r>
      <w:r w:rsidR="0000711A" w:rsidRPr="00F0486C">
        <w:rPr>
          <w:rFonts w:ascii="Times New Roman" w:hAnsi="Times New Roman"/>
          <w:sz w:val="24"/>
          <w:szCs w:val="24"/>
        </w:rPr>
        <w:t>ą</w:t>
      </w:r>
      <w:r w:rsidR="007950B1" w:rsidRPr="00F0486C">
        <w:rPr>
          <w:rFonts w:ascii="Times New Roman" w:hAnsi="Times New Roman"/>
          <w:sz w:val="24"/>
          <w:szCs w:val="24"/>
        </w:rPr>
        <w:t xml:space="preserve"> i podwyższeniem prędkości </w:t>
      </w:r>
      <w:r w:rsidR="005563C2">
        <w:rPr>
          <w:rFonts w:ascii="Times New Roman" w:hAnsi="Times New Roman"/>
          <w:sz w:val="24"/>
          <w:szCs w:val="24"/>
        </w:rPr>
        <w:t>(realizacja celu szczegółowego: 1,2,3,4)</w:t>
      </w:r>
      <w:r w:rsidR="005F5BD5" w:rsidRPr="00F0486C">
        <w:rPr>
          <w:rFonts w:ascii="Times New Roman" w:hAnsi="Times New Roman"/>
          <w:sz w:val="24"/>
          <w:szCs w:val="24"/>
        </w:rPr>
        <w:t>,</w:t>
      </w:r>
    </w:p>
    <w:p w14:paraId="45175A9D" w14:textId="54BD7F5C" w:rsidR="005F5BD5" w:rsidRPr="00F0486C" w:rsidRDefault="005F5BD5"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nowej linii kolejowej </w:t>
      </w:r>
      <w:r w:rsidR="00973E4B" w:rsidRPr="00F0486C">
        <w:rPr>
          <w:rFonts w:ascii="Times New Roman" w:hAnsi="Times New Roman"/>
          <w:sz w:val="24"/>
          <w:szCs w:val="24"/>
        </w:rPr>
        <w:t>nr 8</w:t>
      </w:r>
      <w:r w:rsidR="00EA17A0" w:rsidRPr="00F0486C">
        <w:rPr>
          <w:rFonts w:ascii="Times New Roman" w:hAnsi="Times New Roman"/>
          <w:sz w:val="24"/>
          <w:szCs w:val="24"/>
        </w:rPr>
        <w:t>9</w:t>
      </w:r>
      <w:r w:rsidR="00973E4B" w:rsidRPr="00F0486C">
        <w:rPr>
          <w:rFonts w:ascii="Times New Roman" w:hAnsi="Times New Roman"/>
          <w:sz w:val="24"/>
          <w:szCs w:val="24"/>
        </w:rPr>
        <w:t xml:space="preserve"> </w:t>
      </w:r>
      <w:r w:rsidR="00EA17A0" w:rsidRPr="00F0486C">
        <w:rPr>
          <w:rFonts w:ascii="Times New Roman" w:hAnsi="Times New Roman"/>
          <w:sz w:val="24"/>
          <w:szCs w:val="24"/>
        </w:rPr>
        <w:t>Wąsosz Konecki</w:t>
      </w:r>
      <w:r w:rsidR="0012533C">
        <w:rPr>
          <w:rFonts w:ascii="Times New Roman" w:hAnsi="Times New Roman"/>
          <w:sz w:val="24"/>
          <w:szCs w:val="24"/>
        </w:rPr>
        <w:t xml:space="preserve"> </w:t>
      </w:r>
      <w:r w:rsidR="00EA17A0" w:rsidRPr="00F0486C">
        <w:rPr>
          <w:rFonts w:ascii="Times New Roman" w:hAnsi="Times New Roman"/>
          <w:sz w:val="24"/>
          <w:szCs w:val="24"/>
        </w:rPr>
        <w:t>-</w:t>
      </w:r>
      <w:r w:rsidR="0012533C">
        <w:rPr>
          <w:rFonts w:ascii="Times New Roman" w:hAnsi="Times New Roman"/>
          <w:sz w:val="24"/>
          <w:szCs w:val="24"/>
        </w:rPr>
        <w:t xml:space="preserve"> </w:t>
      </w:r>
      <w:r w:rsidR="00EA17A0" w:rsidRPr="00F0486C">
        <w:rPr>
          <w:rFonts w:ascii="Times New Roman" w:hAnsi="Times New Roman"/>
          <w:sz w:val="24"/>
          <w:szCs w:val="24"/>
        </w:rPr>
        <w:t>Kielce</w:t>
      </w:r>
      <w:r w:rsidR="00973E4B" w:rsidRPr="00F0486C">
        <w:rPr>
          <w:rFonts w:ascii="Times New Roman" w:hAnsi="Times New Roman"/>
          <w:sz w:val="24"/>
          <w:szCs w:val="24"/>
        </w:rPr>
        <w:t xml:space="preserve"> w ramach realizacji tzw. szprychy nr </w:t>
      </w:r>
      <w:r w:rsidR="00EA17A0" w:rsidRPr="00F0486C">
        <w:rPr>
          <w:rFonts w:ascii="Times New Roman" w:hAnsi="Times New Roman"/>
          <w:sz w:val="24"/>
          <w:szCs w:val="24"/>
        </w:rPr>
        <w:t>7</w:t>
      </w:r>
      <w:r w:rsidR="00973E4B" w:rsidRPr="00F0486C">
        <w:rPr>
          <w:rFonts w:ascii="Times New Roman" w:hAnsi="Times New Roman"/>
          <w:sz w:val="24"/>
          <w:szCs w:val="24"/>
        </w:rPr>
        <w:t xml:space="preserve"> CPK</w:t>
      </w:r>
      <w:r w:rsidR="005563C2">
        <w:rPr>
          <w:rFonts w:ascii="Times New Roman" w:hAnsi="Times New Roman"/>
          <w:sz w:val="24"/>
          <w:szCs w:val="24"/>
        </w:rPr>
        <w:t xml:space="preserve"> (realizacja celu szczegółowego: </w:t>
      </w:r>
      <w:r w:rsidR="00BC2719">
        <w:rPr>
          <w:rFonts w:ascii="Times New Roman" w:hAnsi="Times New Roman"/>
          <w:sz w:val="24"/>
          <w:szCs w:val="24"/>
        </w:rPr>
        <w:t>1,</w:t>
      </w:r>
      <w:r w:rsidR="005563C2">
        <w:rPr>
          <w:rFonts w:ascii="Times New Roman" w:hAnsi="Times New Roman"/>
          <w:sz w:val="24"/>
          <w:szCs w:val="24"/>
        </w:rPr>
        <w:t>2,3,4)</w:t>
      </w:r>
      <w:r w:rsidR="00EA17A0" w:rsidRPr="00F0486C">
        <w:rPr>
          <w:rFonts w:ascii="Times New Roman" w:hAnsi="Times New Roman"/>
          <w:sz w:val="24"/>
          <w:szCs w:val="24"/>
        </w:rPr>
        <w:t>,</w:t>
      </w:r>
    </w:p>
    <w:p w14:paraId="37FDE97D" w14:textId="41185EE9" w:rsidR="00EA17A0" w:rsidRPr="00F0486C" w:rsidRDefault="00EA17A0"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nowej linii kolejowej nr 80 Stary Garbów - Zbydniów w ramach realizacji tzw. szprychy nr 6 CPK</w:t>
      </w:r>
      <w:r w:rsidR="005563C2">
        <w:rPr>
          <w:rFonts w:ascii="Times New Roman" w:hAnsi="Times New Roman"/>
          <w:sz w:val="24"/>
          <w:szCs w:val="24"/>
        </w:rPr>
        <w:t xml:space="preserve"> (realizacja celu szczegółowego: </w:t>
      </w:r>
      <w:r w:rsidR="00BC2719">
        <w:rPr>
          <w:rFonts w:ascii="Times New Roman" w:hAnsi="Times New Roman"/>
          <w:sz w:val="24"/>
          <w:szCs w:val="24"/>
        </w:rPr>
        <w:t>1,</w:t>
      </w:r>
      <w:r w:rsidR="005563C2">
        <w:rPr>
          <w:rFonts w:ascii="Times New Roman" w:hAnsi="Times New Roman"/>
          <w:sz w:val="24"/>
          <w:szCs w:val="24"/>
        </w:rPr>
        <w:t>2,3,4)</w:t>
      </w:r>
      <w:r w:rsidR="00652ED4">
        <w:rPr>
          <w:rFonts w:ascii="Times New Roman" w:hAnsi="Times New Roman"/>
          <w:sz w:val="24"/>
          <w:szCs w:val="24"/>
        </w:rPr>
        <w:t>.</w:t>
      </w:r>
    </w:p>
    <w:p w14:paraId="4E40310A" w14:textId="43BFB73E" w:rsidR="00271853" w:rsidRPr="00F0486C" w:rsidRDefault="00271853">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korytarz krajowy Lublin-Kielce-Jędrzejów-Katowice</w:t>
      </w:r>
      <w:r w:rsidRPr="00F0486C">
        <w:rPr>
          <w:rFonts w:ascii="Times New Roman" w:hAnsi="Times New Roman"/>
          <w:sz w:val="24"/>
          <w:szCs w:val="24"/>
        </w:rPr>
        <w:t xml:space="preserve"> - tworzony przez drogi nr 74, 7 i 78 (docelowo w klasie ”S”) oraz zmodernizowane linie kolejowe nr 61 i Linię Hutniczą Szerokotorową (LHS); </w:t>
      </w:r>
    </w:p>
    <w:p w14:paraId="08CCDBE7" w14:textId="77777777" w:rsidR="00271853" w:rsidRPr="00F0486C" w:rsidRDefault="00271853"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44C14F92" w14:textId="632077EE" w:rsidR="00271853" w:rsidRPr="00F0486C" w:rsidRDefault="00570C98"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w:t>
      </w:r>
      <w:r w:rsidR="00271853" w:rsidRPr="00F0486C">
        <w:rPr>
          <w:rFonts w:ascii="Times New Roman" w:hAnsi="Times New Roman"/>
          <w:sz w:val="24"/>
          <w:szCs w:val="24"/>
        </w:rPr>
        <w:t>budow</w:t>
      </w:r>
      <w:r w:rsidRPr="00F0486C">
        <w:rPr>
          <w:rFonts w:ascii="Times New Roman" w:hAnsi="Times New Roman"/>
          <w:sz w:val="24"/>
          <w:szCs w:val="24"/>
        </w:rPr>
        <w:t>ę</w:t>
      </w:r>
      <w:r w:rsidR="00271853" w:rsidRPr="00F0486C">
        <w:rPr>
          <w:rFonts w:ascii="Times New Roman" w:hAnsi="Times New Roman"/>
          <w:sz w:val="24"/>
          <w:szCs w:val="24"/>
        </w:rPr>
        <w:t xml:space="preserve"> drogi </w:t>
      </w:r>
      <w:r w:rsidRPr="00F0486C">
        <w:rPr>
          <w:rFonts w:ascii="Times New Roman" w:hAnsi="Times New Roman"/>
          <w:sz w:val="24"/>
          <w:szCs w:val="24"/>
        </w:rPr>
        <w:t>krajowej nr 78 do parametrów drogi głównej ruchu przyspieszonego</w:t>
      </w:r>
      <w:r w:rsidR="00C415FB">
        <w:rPr>
          <w:rFonts w:ascii="Times New Roman" w:hAnsi="Times New Roman"/>
          <w:sz w:val="24"/>
          <w:szCs w:val="24"/>
        </w:rPr>
        <w:t xml:space="preserve"> </w:t>
      </w:r>
      <w:r w:rsidRPr="00F0486C">
        <w:rPr>
          <w:rFonts w:ascii="Times New Roman" w:hAnsi="Times New Roman"/>
          <w:sz w:val="24"/>
          <w:szCs w:val="24"/>
        </w:rPr>
        <w:t xml:space="preserve">(GP) </w:t>
      </w:r>
      <w:r w:rsidR="00271853" w:rsidRPr="00F0486C">
        <w:rPr>
          <w:rFonts w:ascii="Times New Roman" w:hAnsi="Times New Roman"/>
          <w:sz w:val="24"/>
          <w:szCs w:val="24"/>
        </w:rPr>
        <w:t>od granicy województw</w:t>
      </w:r>
      <w:r w:rsidRPr="00F0486C">
        <w:rPr>
          <w:rFonts w:ascii="Times New Roman" w:hAnsi="Times New Roman"/>
          <w:sz w:val="24"/>
          <w:szCs w:val="24"/>
        </w:rPr>
        <w:t>a</w:t>
      </w:r>
      <w:r w:rsidR="00271853" w:rsidRPr="00F0486C">
        <w:rPr>
          <w:rFonts w:ascii="Times New Roman" w:hAnsi="Times New Roman"/>
          <w:sz w:val="24"/>
          <w:szCs w:val="24"/>
        </w:rPr>
        <w:t xml:space="preserve"> śląski</w:t>
      </w:r>
      <w:r w:rsidRPr="00F0486C">
        <w:rPr>
          <w:rFonts w:ascii="Times New Roman" w:hAnsi="Times New Roman"/>
          <w:sz w:val="24"/>
          <w:szCs w:val="24"/>
        </w:rPr>
        <w:t>ego</w:t>
      </w:r>
      <w:r w:rsidR="00271853" w:rsidRPr="00F0486C">
        <w:rPr>
          <w:rFonts w:ascii="Times New Roman" w:hAnsi="Times New Roman"/>
          <w:sz w:val="24"/>
          <w:szCs w:val="24"/>
        </w:rPr>
        <w:t xml:space="preserve"> do obwodnicy północnej Jędrzejowa wraz z budową </w:t>
      </w:r>
      <w:r w:rsidRPr="00F0486C">
        <w:rPr>
          <w:rFonts w:ascii="Times New Roman" w:hAnsi="Times New Roman"/>
          <w:sz w:val="24"/>
          <w:szCs w:val="24"/>
        </w:rPr>
        <w:t>mi</w:t>
      </w:r>
      <w:r w:rsidR="00074011">
        <w:rPr>
          <w:rFonts w:ascii="Times New Roman" w:hAnsi="Times New Roman"/>
          <w:sz w:val="24"/>
          <w:szCs w:val="24"/>
        </w:rPr>
        <w:t>ę</w:t>
      </w:r>
      <w:r w:rsidRPr="00F0486C">
        <w:rPr>
          <w:rFonts w:ascii="Times New Roman" w:hAnsi="Times New Roman"/>
          <w:sz w:val="24"/>
          <w:szCs w:val="24"/>
        </w:rPr>
        <w:t xml:space="preserve">dzy innymi </w:t>
      </w:r>
      <w:r w:rsidR="00271853" w:rsidRPr="00F0486C">
        <w:rPr>
          <w:rFonts w:ascii="Times New Roman" w:hAnsi="Times New Roman"/>
          <w:sz w:val="24"/>
          <w:szCs w:val="24"/>
        </w:rPr>
        <w:t>obwodnic Jaronowic i Nagłowic</w:t>
      </w:r>
      <w:r w:rsidR="002D14E2">
        <w:rPr>
          <w:rFonts w:ascii="Times New Roman" w:hAnsi="Times New Roman"/>
          <w:sz w:val="24"/>
          <w:szCs w:val="24"/>
        </w:rPr>
        <w:t xml:space="preserve"> (realizacja celu szczegółowego: </w:t>
      </w:r>
      <w:r w:rsidR="00343E91">
        <w:rPr>
          <w:rFonts w:ascii="Times New Roman" w:hAnsi="Times New Roman"/>
          <w:sz w:val="24"/>
          <w:szCs w:val="24"/>
        </w:rPr>
        <w:t>1,</w:t>
      </w:r>
      <w:r w:rsidR="002D14E2">
        <w:rPr>
          <w:rFonts w:ascii="Times New Roman" w:hAnsi="Times New Roman"/>
          <w:sz w:val="24"/>
          <w:szCs w:val="24"/>
        </w:rPr>
        <w:t>2,4)</w:t>
      </w:r>
      <w:r w:rsidR="00271853" w:rsidRPr="00F0486C">
        <w:rPr>
          <w:rFonts w:ascii="Times New Roman" w:hAnsi="Times New Roman"/>
          <w:sz w:val="24"/>
          <w:szCs w:val="24"/>
        </w:rPr>
        <w:t>,</w:t>
      </w:r>
    </w:p>
    <w:p w14:paraId="7EF74B17" w14:textId="6FA5D58D" w:rsidR="00570C98" w:rsidRPr="00F0486C" w:rsidRDefault="00570C98"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przebudowę drogi krajowej nr 74 do parametrów drogi głównej ruchu przyspieszonego</w:t>
      </w:r>
      <w:r w:rsidR="00C415FB">
        <w:rPr>
          <w:rFonts w:ascii="Times New Roman" w:hAnsi="Times New Roman"/>
          <w:sz w:val="24"/>
          <w:szCs w:val="24"/>
        </w:rPr>
        <w:t xml:space="preserve"> </w:t>
      </w:r>
      <w:r w:rsidRPr="00F0486C">
        <w:rPr>
          <w:rFonts w:ascii="Times New Roman" w:hAnsi="Times New Roman"/>
          <w:sz w:val="24"/>
          <w:szCs w:val="24"/>
        </w:rPr>
        <w:t>(GP) od Opatowa do granicy województwa lubelskiego wraz z budową między innymi północnej obwodnicy Opatowa</w:t>
      </w:r>
      <w:r w:rsidR="002D14E2">
        <w:rPr>
          <w:rFonts w:ascii="Times New Roman" w:hAnsi="Times New Roman"/>
          <w:sz w:val="24"/>
          <w:szCs w:val="24"/>
        </w:rPr>
        <w:t xml:space="preserve"> (realizacja celu szczegółowego: 1,2,4)</w:t>
      </w:r>
      <w:r w:rsidRPr="00F0486C">
        <w:rPr>
          <w:rFonts w:ascii="Times New Roman" w:hAnsi="Times New Roman"/>
          <w:sz w:val="24"/>
          <w:szCs w:val="24"/>
        </w:rPr>
        <w:t>,</w:t>
      </w:r>
    </w:p>
    <w:p w14:paraId="1F046709" w14:textId="2126A53B" w:rsidR="00570C98" w:rsidRPr="00F0486C" w:rsidRDefault="006D0943"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prace na liniach </w:t>
      </w:r>
      <w:r w:rsidR="00570C98" w:rsidRPr="00F0486C">
        <w:rPr>
          <w:rFonts w:ascii="Times New Roman" w:hAnsi="Times New Roman"/>
          <w:sz w:val="24"/>
          <w:szCs w:val="24"/>
        </w:rPr>
        <w:t xml:space="preserve">nr </w:t>
      </w:r>
      <w:r w:rsidRPr="00F0486C">
        <w:rPr>
          <w:rFonts w:ascii="Times New Roman" w:hAnsi="Times New Roman"/>
          <w:sz w:val="24"/>
          <w:szCs w:val="24"/>
        </w:rPr>
        <w:t>61 i 567 na odcinku Kielce-Żelisławice</w:t>
      </w:r>
      <w:r w:rsidR="001A30A0">
        <w:rPr>
          <w:rFonts w:ascii="Times New Roman" w:hAnsi="Times New Roman"/>
          <w:sz w:val="24"/>
          <w:szCs w:val="24"/>
        </w:rPr>
        <w:t xml:space="preserve"> (realizacja celu szczegółowego: </w:t>
      </w:r>
      <w:r w:rsidR="00343E91">
        <w:rPr>
          <w:rFonts w:ascii="Times New Roman" w:hAnsi="Times New Roman"/>
          <w:sz w:val="24"/>
          <w:szCs w:val="24"/>
        </w:rPr>
        <w:t>1,</w:t>
      </w:r>
      <w:r w:rsidR="001A30A0">
        <w:rPr>
          <w:rFonts w:ascii="Times New Roman" w:hAnsi="Times New Roman"/>
          <w:sz w:val="24"/>
          <w:szCs w:val="24"/>
        </w:rPr>
        <w:t>2,3,4)</w:t>
      </w:r>
      <w:r w:rsidRPr="00F0486C">
        <w:rPr>
          <w:rFonts w:ascii="Times New Roman" w:hAnsi="Times New Roman"/>
          <w:sz w:val="24"/>
          <w:szCs w:val="24"/>
        </w:rPr>
        <w:t>,</w:t>
      </w:r>
    </w:p>
    <w:p w14:paraId="5C362ADD" w14:textId="0A8D34B7" w:rsidR="00271853" w:rsidRPr="00F0486C" w:rsidRDefault="00271853"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rozbudow</w:t>
      </w:r>
      <w:r w:rsidR="00570C98" w:rsidRPr="00F0486C">
        <w:rPr>
          <w:rFonts w:ascii="Times New Roman" w:hAnsi="Times New Roman"/>
          <w:sz w:val="24"/>
          <w:szCs w:val="24"/>
        </w:rPr>
        <w:t>ę</w:t>
      </w:r>
      <w:r w:rsidRPr="00F0486C">
        <w:rPr>
          <w:rFonts w:ascii="Times New Roman" w:hAnsi="Times New Roman"/>
          <w:sz w:val="24"/>
          <w:szCs w:val="24"/>
        </w:rPr>
        <w:t xml:space="preserve"> i zagospodarowanie stacji Gołuchów LHS - etap II</w:t>
      </w:r>
      <w:r w:rsidR="001A30A0">
        <w:rPr>
          <w:rFonts w:ascii="Times New Roman" w:hAnsi="Times New Roman"/>
          <w:sz w:val="24"/>
          <w:szCs w:val="24"/>
        </w:rPr>
        <w:t xml:space="preserve"> (realizacja celu szczegółowego:</w:t>
      </w:r>
      <w:r w:rsidR="00AD1141">
        <w:rPr>
          <w:rFonts w:ascii="Times New Roman" w:hAnsi="Times New Roman"/>
          <w:sz w:val="24"/>
          <w:szCs w:val="24"/>
        </w:rPr>
        <w:t xml:space="preserve"> </w:t>
      </w:r>
      <w:r w:rsidR="003A50D7">
        <w:rPr>
          <w:rFonts w:ascii="Times New Roman" w:hAnsi="Times New Roman"/>
          <w:sz w:val="24"/>
          <w:szCs w:val="24"/>
        </w:rPr>
        <w:t>2,</w:t>
      </w:r>
      <w:r w:rsidR="001A30A0">
        <w:rPr>
          <w:rFonts w:ascii="Times New Roman" w:hAnsi="Times New Roman"/>
          <w:sz w:val="24"/>
          <w:szCs w:val="24"/>
        </w:rPr>
        <w:t>4)</w:t>
      </w:r>
      <w:r w:rsidR="00570C98" w:rsidRPr="00F0486C">
        <w:rPr>
          <w:rFonts w:ascii="Times New Roman" w:hAnsi="Times New Roman"/>
          <w:sz w:val="24"/>
          <w:szCs w:val="24"/>
        </w:rPr>
        <w:t>,</w:t>
      </w:r>
    </w:p>
    <w:p w14:paraId="74BAF69B" w14:textId="42CE7219" w:rsidR="00570C98" w:rsidRPr="00F0486C" w:rsidRDefault="00570C98"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budowę LCS (lokalne centrum sterowania) na stacji Sędziszów LHS</w:t>
      </w:r>
      <w:r w:rsidR="001A30A0">
        <w:rPr>
          <w:rFonts w:ascii="Times New Roman" w:hAnsi="Times New Roman"/>
          <w:sz w:val="24"/>
          <w:szCs w:val="24"/>
        </w:rPr>
        <w:t xml:space="preserve"> (realizacja celu szczegółowego: </w:t>
      </w:r>
      <w:r w:rsidR="003A50D7">
        <w:rPr>
          <w:rFonts w:ascii="Times New Roman" w:hAnsi="Times New Roman"/>
          <w:sz w:val="24"/>
          <w:szCs w:val="24"/>
        </w:rPr>
        <w:t>2,</w:t>
      </w:r>
      <w:r w:rsidR="001A30A0">
        <w:rPr>
          <w:rFonts w:ascii="Times New Roman" w:hAnsi="Times New Roman"/>
          <w:sz w:val="24"/>
          <w:szCs w:val="24"/>
        </w:rPr>
        <w:t>4)</w:t>
      </w:r>
      <w:r w:rsidR="006F27EE" w:rsidRPr="00F0486C">
        <w:rPr>
          <w:rFonts w:ascii="Times New Roman" w:hAnsi="Times New Roman"/>
          <w:sz w:val="24"/>
          <w:szCs w:val="24"/>
        </w:rPr>
        <w:t>,</w:t>
      </w:r>
    </w:p>
    <w:p w14:paraId="61DD0845" w14:textId="63CF1D7F" w:rsidR="00621612" w:rsidRPr="00F0486C" w:rsidRDefault="00621612"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BD0E74">
        <w:rPr>
          <w:rFonts w:ascii="Times New Roman" w:hAnsi="Times New Roman"/>
          <w:sz w:val="24"/>
          <w:szCs w:val="24"/>
        </w:rPr>
        <w:t>ę</w:t>
      </w:r>
      <w:r w:rsidRPr="00F0486C">
        <w:rPr>
          <w:rFonts w:ascii="Times New Roman" w:hAnsi="Times New Roman"/>
          <w:sz w:val="24"/>
          <w:szCs w:val="24"/>
        </w:rPr>
        <w:t xml:space="preserve"> toru do odstawiania uszkodzonych wagonów z ładunkiem niebezpiecznym na stacji Sędziszów LHS</w:t>
      </w:r>
      <w:r w:rsidR="001A30A0">
        <w:rPr>
          <w:rFonts w:ascii="Times New Roman" w:hAnsi="Times New Roman"/>
          <w:sz w:val="24"/>
          <w:szCs w:val="24"/>
        </w:rPr>
        <w:t xml:space="preserve"> (realizacja celu szczegółowego: </w:t>
      </w:r>
      <w:r w:rsidR="00343E91">
        <w:rPr>
          <w:rFonts w:ascii="Times New Roman" w:hAnsi="Times New Roman"/>
          <w:sz w:val="24"/>
          <w:szCs w:val="24"/>
        </w:rPr>
        <w:t>2</w:t>
      </w:r>
      <w:r w:rsidR="001A30A0">
        <w:rPr>
          <w:rFonts w:ascii="Times New Roman" w:hAnsi="Times New Roman"/>
          <w:sz w:val="24"/>
          <w:szCs w:val="24"/>
        </w:rPr>
        <w:t>,4)</w:t>
      </w:r>
      <w:r w:rsidRPr="00F0486C">
        <w:rPr>
          <w:rFonts w:ascii="Times New Roman" w:hAnsi="Times New Roman"/>
          <w:sz w:val="24"/>
          <w:szCs w:val="24"/>
        </w:rPr>
        <w:t>,</w:t>
      </w:r>
    </w:p>
    <w:p w14:paraId="2589FF42" w14:textId="1B225FC3" w:rsidR="006F27EE" w:rsidRPr="00F0486C" w:rsidRDefault="006F27EE"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zabudow</w:t>
      </w:r>
      <w:r w:rsidR="00BD0E74">
        <w:rPr>
          <w:rFonts w:ascii="Times New Roman" w:hAnsi="Times New Roman"/>
          <w:sz w:val="24"/>
          <w:szCs w:val="24"/>
        </w:rPr>
        <w:t>ę</w:t>
      </w:r>
      <w:r w:rsidRPr="00F0486C">
        <w:rPr>
          <w:rFonts w:ascii="Times New Roman" w:hAnsi="Times New Roman"/>
          <w:sz w:val="24"/>
          <w:szCs w:val="24"/>
        </w:rPr>
        <w:t xml:space="preserve"> komputerowych urządzeń sterowania ruchem kolejowym na przejazdach kolejowo-drogowych</w:t>
      </w:r>
      <w:r w:rsidR="001A30A0">
        <w:rPr>
          <w:rFonts w:ascii="Times New Roman" w:hAnsi="Times New Roman"/>
          <w:sz w:val="24"/>
          <w:szCs w:val="24"/>
        </w:rPr>
        <w:t xml:space="preserve"> (realizacja celu szczegółowego: </w:t>
      </w:r>
      <w:r w:rsidR="00343E91">
        <w:rPr>
          <w:rFonts w:ascii="Times New Roman" w:hAnsi="Times New Roman"/>
          <w:sz w:val="24"/>
          <w:szCs w:val="24"/>
        </w:rPr>
        <w:t>2</w:t>
      </w:r>
      <w:r w:rsidR="003A50D7">
        <w:rPr>
          <w:rFonts w:ascii="Times New Roman" w:hAnsi="Times New Roman"/>
          <w:sz w:val="24"/>
          <w:szCs w:val="24"/>
        </w:rPr>
        <w:t>,4</w:t>
      </w:r>
      <w:r w:rsidR="001A30A0">
        <w:rPr>
          <w:rFonts w:ascii="Times New Roman" w:hAnsi="Times New Roman"/>
          <w:sz w:val="24"/>
          <w:szCs w:val="24"/>
        </w:rPr>
        <w:t>)</w:t>
      </w:r>
      <w:r w:rsidR="004F03C7" w:rsidRPr="00F0486C">
        <w:rPr>
          <w:rFonts w:ascii="Times New Roman" w:hAnsi="Times New Roman"/>
          <w:sz w:val="24"/>
          <w:szCs w:val="24"/>
        </w:rPr>
        <w:t>,</w:t>
      </w:r>
    </w:p>
    <w:p w14:paraId="12D30B68" w14:textId="41E5A350" w:rsidR="004F03C7" w:rsidRPr="00F0486C" w:rsidRDefault="00B7355C"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w:t>
      </w:r>
      <w:r w:rsidR="00BD0E74">
        <w:rPr>
          <w:rFonts w:ascii="Times New Roman" w:hAnsi="Times New Roman"/>
          <w:sz w:val="24"/>
          <w:szCs w:val="24"/>
        </w:rPr>
        <w:t>ę</w:t>
      </w:r>
      <w:r w:rsidRPr="00F0486C">
        <w:rPr>
          <w:rFonts w:ascii="Times New Roman" w:hAnsi="Times New Roman"/>
          <w:sz w:val="24"/>
          <w:szCs w:val="24"/>
        </w:rPr>
        <w:t xml:space="preserve"> drogi krajowej nr 78 na odcinku Jędrzejów-Chmielnik wraz z </w:t>
      </w:r>
      <w:r w:rsidR="004F03C7" w:rsidRPr="00F0486C">
        <w:rPr>
          <w:rFonts w:ascii="Times New Roman" w:hAnsi="Times New Roman"/>
          <w:sz w:val="24"/>
          <w:szCs w:val="24"/>
        </w:rPr>
        <w:t>budow</w:t>
      </w:r>
      <w:r w:rsidRPr="00F0486C">
        <w:rPr>
          <w:rFonts w:ascii="Times New Roman" w:hAnsi="Times New Roman"/>
          <w:sz w:val="24"/>
          <w:szCs w:val="24"/>
        </w:rPr>
        <w:t>ą</w:t>
      </w:r>
      <w:r w:rsidR="004F03C7" w:rsidRPr="00F0486C">
        <w:rPr>
          <w:rFonts w:ascii="Times New Roman" w:hAnsi="Times New Roman"/>
          <w:sz w:val="24"/>
          <w:szCs w:val="24"/>
        </w:rPr>
        <w:t xml:space="preserve"> obwodnicy Chmielnika w ciągu dróg krajowych 73/78</w:t>
      </w:r>
      <w:r w:rsidR="001A30A0">
        <w:rPr>
          <w:rFonts w:ascii="Times New Roman" w:hAnsi="Times New Roman"/>
          <w:sz w:val="24"/>
          <w:szCs w:val="24"/>
        </w:rPr>
        <w:t xml:space="preserve"> (realizacja celu szczegółowego: </w:t>
      </w:r>
      <w:r w:rsidR="00343E91">
        <w:rPr>
          <w:rFonts w:ascii="Times New Roman" w:hAnsi="Times New Roman"/>
          <w:sz w:val="24"/>
          <w:szCs w:val="24"/>
        </w:rPr>
        <w:t>1,</w:t>
      </w:r>
      <w:r w:rsidR="001A30A0">
        <w:rPr>
          <w:rFonts w:ascii="Times New Roman" w:hAnsi="Times New Roman"/>
          <w:sz w:val="24"/>
          <w:szCs w:val="24"/>
        </w:rPr>
        <w:t>2,4)</w:t>
      </w:r>
      <w:r w:rsidR="004F03C7" w:rsidRPr="00F0486C">
        <w:rPr>
          <w:rFonts w:ascii="Times New Roman" w:hAnsi="Times New Roman"/>
          <w:sz w:val="24"/>
          <w:szCs w:val="24"/>
        </w:rPr>
        <w:t>,</w:t>
      </w:r>
    </w:p>
    <w:p w14:paraId="7E58EC92" w14:textId="06B147B0" w:rsidR="00876DD0" w:rsidRPr="00F0486C" w:rsidRDefault="00876DD0"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BD0E74">
        <w:rPr>
          <w:rFonts w:ascii="Times New Roman" w:hAnsi="Times New Roman"/>
          <w:sz w:val="24"/>
          <w:szCs w:val="24"/>
        </w:rPr>
        <w:t>ę</w:t>
      </w:r>
      <w:r w:rsidRPr="00F0486C">
        <w:rPr>
          <w:rFonts w:ascii="Times New Roman" w:hAnsi="Times New Roman"/>
          <w:sz w:val="24"/>
          <w:szCs w:val="24"/>
        </w:rPr>
        <w:t xml:space="preserve"> nowej linii kolejowej na odcinku Kraśnik-O</w:t>
      </w:r>
      <w:r w:rsidR="00BF6E11" w:rsidRPr="00F0486C">
        <w:rPr>
          <w:rFonts w:ascii="Times New Roman" w:hAnsi="Times New Roman"/>
          <w:sz w:val="24"/>
          <w:szCs w:val="24"/>
        </w:rPr>
        <w:t>ż</w:t>
      </w:r>
      <w:r w:rsidRPr="00F0486C">
        <w:rPr>
          <w:rFonts w:ascii="Times New Roman" w:hAnsi="Times New Roman"/>
          <w:sz w:val="24"/>
          <w:szCs w:val="24"/>
        </w:rPr>
        <w:t>arów-Opatów-Daleszyce-Nowiny</w:t>
      </w:r>
      <w:r w:rsidR="001A30A0">
        <w:rPr>
          <w:rFonts w:ascii="Times New Roman" w:hAnsi="Times New Roman"/>
          <w:sz w:val="24"/>
          <w:szCs w:val="24"/>
        </w:rPr>
        <w:t xml:space="preserve"> (realizacja celu szczegółowego: </w:t>
      </w:r>
      <w:r w:rsidR="00343E91">
        <w:rPr>
          <w:rFonts w:ascii="Times New Roman" w:hAnsi="Times New Roman"/>
          <w:sz w:val="24"/>
          <w:szCs w:val="24"/>
        </w:rPr>
        <w:t>1,</w:t>
      </w:r>
      <w:r w:rsidR="001A30A0">
        <w:rPr>
          <w:rFonts w:ascii="Times New Roman" w:hAnsi="Times New Roman"/>
          <w:sz w:val="24"/>
          <w:szCs w:val="24"/>
        </w:rPr>
        <w:t>2,3,4)</w:t>
      </w:r>
      <w:r w:rsidRPr="00F0486C">
        <w:rPr>
          <w:rFonts w:ascii="Times New Roman" w:hAnsi="Times New Roman"/>
          <w:sz w:val="24"/>
          <w:szCs w:val="24"/>
        </w:rPr>
        <w:t>,</w:t>
      </w:r>
    </w:p>
    <w:p w14:paraId="3775EA1D" w14:textId="14DA7A0C" w:rsidR="001640F1" w:rsidRPr="00F0486C" w:rsidRDefault="001640F1">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korytarz krajowy Warszawa</w:t>
      </w:r>
      <w:r w:rsidR="00B7229D" w:rsidRPr="00F0486C">
        <w:rPr>
          <w:rFonts w:ascii="Times New Roman" w:hAnsi="Times New Roman"/>
          <w:b/>
          <w:sz w:val="24"/>
          <w:szCs w:val="24"/>
        </w:rPr>
        <w:t>-</w:t>
      </w:r>
      <w:r w:rsidRPr="00F0486C">
        <w:rPr>
          <w:rFonts w:ascii="Times New Roman" w:hAnsi="Times New Roman"/>
          <w:b/>
          <w:sz w:val="24"/>
          <w:szCs w:val="24"/>
        </w:rPr>
        <w:t>Ostrowiec Św</w:t>
      </w:r>
      <w:r w:rsidR="00B7229D" w:rsidRPr="00F0486C">
        <w:rPr>
          <w:rFonts w:ascii="Times New Roman" w:hAnsi="Times New Roman"/>
          <w:b/>
          <w:sz w:val="24"/>
          <w:szCs w:val="24"/>
        </w:rPr>
        <w:t>iętokrzyski-</w:t>
      </w:r>
      <w:r w:rsidRPr="00F0486C">
        <w:rPr>
          <w:rFonts w:ascii="Times New Roman" w:hAnsi="Times New Roman"/>
          <w:b/>
          <w:sz w:val="24"/>
          <w:szCs w:val="24"/>
        </w:rPr>
        <w:t>Łoniów</w:t>
      </w:r>
      <w:r w:rsidR="00B7229D" w:rsidRPr="00F0486C">
        <w:rPr>
          <w:rFonts w:ascii="Times New Roman" w:hAnsi="Times New Roman"/>
          <w:b/>
          <w:sz w:val="24"/>
          <w:szCs w:val="24"/>
        </w:rPr>
        <w:t>-</w:t>
      </w:r>
      <w:r w:rsidRPr="00F0486C">
        <w:rPr>
          <w:rFonts w:ascii="Times New Roman" w:hAnsi="Times New Roman"/>
          <w:b/>
          <w:sz w:val="24"/>
          <w:szCs w:val="24"/>
        </w:rPr>
        <w:t xml:space="preserve"> Rzeszów</w:t>
      </w:r>
      <w:r w:rsidR="00B7229D" w:rsidRPr="00F0486C">
        <w:rPr>
          <w:rFonts w:ascii="Times New Roman" w:hAnsi="Times New Roman"/>
          <w:b/>
          <w:sz w:val="24"/>
          <w:szCs w:val="24"/>
        </w:rPr>
        <w:t xml:space="preserve"> - </w:t>
      </w:r>
      <w:r w:rsidRPr="00F0486C">
        <w:rPr>
          <w:rFonts w:ascii="Times New Roman" w:hAnsi="Times New Roman"/>
          <w:sz w:val="24"/>
          <w:szCs w:val="24"/>
        </w:rPr>
        <w:t>tworzony przez drogę krajową nr 9</w:t>
      </w:r>
      <w:r w:rsidR="00E15873" w:rsidRPr="00F0486C">
        <w:rPr>
          <w:rFonts w:ascii="Times New Roman" w:hAnsi="Times New Roman"/>
          <w:sz w:val="24"/>
          <w:szCs w:val="24"/>
        </w:rPr>
        <w:t xml:space="preserve"> (międzynarodowa E-371)</w:t>
      </w:r>
      <w:r w:rsidRPr="00F0486C">
        <w:rPr>
          <w:rFonts w:ascii="Times New Roman" w:hAnsi="Times New Roman"/>
          <w:sz w:val="24"/>
          <w:szCs w:val="24"/>
        </w:rPr>
        <w:t>.</w:t>
      </w:r>
    </w:p>
    <w:p w14:paraId="72079768" w14:textId="77777777" w:rsidR="00B7229D" w:rsidRPr="00F0486C" w:rsidRDefault="00B7229D"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39EAB076" w14:textId="3CC1A029"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B61E40">
        <w:rPr>
          <w:rFonts w:ascii="Times New Roman" w:hAnsi="Times New Roman"/>
          <w:sz w:val="24"/>
          <w:szCs w:val="24"/>
        </w:rPr>
        <w:t>ę</w:t>
      </w:r>
      <w:r w:rsidRPr="00F0486C">
        <w:rPr>
          <w:rFonts w:ascii="Times New Roman" w:hAnsi="Times New Roman"/>
          <w:sz w:val="24"/>
          <w:szCs w:val="24"/>
        </w:rPr>
        <w:t xml:space="preserve"> dwujezdniowej drogi klasy </w:t>
      </w:r>
      <w:r w:rsidR="00FC1694" w:rsidRPr="00F0486C">
        <w:rPr>
          <w:rFonts w:ascii="Times New Roman" w:hAnsi="Times New Roman"/>
          <w:sz w:val="24"/>
          <w:szCs w:val="24"/>
        </w:rPr>
        <w:t>głównej ruchu przyspieszonego (</w:t>
      </w:r>
      <w:r w:rsidRPr="00F0486C">
        <w:rPr>
          <w:rFonts w:ascii="Times New Roman" w:hAnsi="Times New Roman"/>
          <w:sz w:val="24"/>
          <w:szCs w:val="24"/>
        </w:rPr>
        <w:t>GP</w:t>
      </w:r>
      <w:r w:rsidR="00FC1694" w:rsidRPr="00F0486C">
        <w:rPr>
          <w:rFonts w:ascii="Times New Roman" w:hAnsi="Times New Roman"/>
          <w:sz w:val="24"/>
          <w:szCs w:val="24"/>
        </w:rPr>
        <w:t>)</w:t>
      </w:r>
      <w:r w:rsidRPr="00F0486C">
        <w:rPr>
          <w:rFonts w:ascii="Times New Roman" w:hAnsi="Times New Roman"/>
          <w:sz w:val="24"/>
          <w:szCs w:val="24"/>
        </w:rPr>
        <w:t xml:space="preserve"> na odcinku </w:t>
      </w:r>
      <w:r w:rsidR="00B7229D" w:rsidRPr="00F0486C">
        <w:rPr>
          <w:rFonts w:ascii="Times New Roman" w:hAnsi="Times New Roman"/>
          <w:sz w:val="24"/>
          <w:szCs w:val="24"/>
        </w:rPr>
        <w:t>granica województwa mazowieckiego</w:t>
      </w:r>
      <w:r w:rsidR="00FC1694" w:rsidRPr="00F0486C">
        <w:rPr>
          <w:rFonts w:ascii="Times New Roman" w:hAnsi="Times New Roman"/>
          <w:sz w:val="24"/>
          <w:szCs w:val="24"/>
        </w:rPr>
        <w:t xml:space="preserve"> </w:t>
      </w:r>
      <w:r w:rsidRPr="00F0486C">
        <w:rPr>
          <w:rFonts w:ascii="Times New Roman" w:hAnsi="Times New Roman"/>
          <w:sz w:val="24"/>
          <w:szCs w:val="24"/>
        </w:rPr>
        <w:t>-</w:t>
      </w:r>
      <w:r w:rsidR="00FC1694" w:rsidRPr="00F0486C">
        <w:rPr>
          <w:rFonts w:ascii="Times New Roman" w:hAnsi="Times New Roman"/>
          <w:sz w:val="24"/>
          <w:szCs w:val="24"/>
        </w:rPr>
        <w:t xml:space="preserve"> </w:t>
      </w:r>
      <w:r w:rsidRPr="00F0486C">
        <w:rPr>
          <w:rFonts w:ascii="Times New Roman" w:hAnsi="Times New Roman"/>
          <w:sz w:val="24"/>
          <w:szCs w:val="24"/>
        </w:rPr>
        <w:t xml:space="preserve">Opatów wraz </w:t>
      </w:r>
      <w:r w:rsidR="00096F52" w:rsidRPr="00F0486C">
        <w:rPr>
          <w:rFonts w:ascii="Times New Roman" w:hAnsi="Times New Roman"/>
          <w:sz w:val="24"/>
          <w:szCs w:val="24"/>
        </w:rPr>
        <w:t xml:space="preserve">z </w:t>
      </w:r>
      <w:r w:rsidRPr="00F0486C">
        <w:rPr>
          <w:rFonts w:ascii="Times New Roman" w:hAnsi="Times New Roman"/>
          <w:sz w:val="24"/>
          <w:szCs w:val="24"/>
        </w:rPr>
        <w:t>obwodnicą Ostrowca Świętokrzyskiego</w:t>
      </w:r>
      <w:r w:rsidR="00630B4C">
        <w:rPr>
          <w:rFonts w:ascii="Times New Roman" w:hAnsi="Times New Roman"/>
          <w:sz w:val="24"/>
          <w:szCs w:val="24"/>
        </w:rPr>
        <w:t xml:space="preserve"> (realizacja celu szczegółowego: </w:t>
      </w:r>
      <w:r w:rsidR="00FE0EBB">
        <w:rPr>
          <w:rFonts w:ascii="Times New Roman" w:hAnsi="Times New Roman"/>
          <w:sz w:val="24"/>
          <w:szCs w:val="24"/>
        </w:rPr>
        <w:t>1,</w:t>
      </w:r>
      <w:r w:rsidR="00630B4C">
        <w:rPr>
          <w:rFonts w:ascii="Times New Roman" w:hAnsi="Times New Roman"/>
          <w:sz w:val="24"/>
          <w:szCs w:val="24"/>
        </w:rPr>
        <w:t>2,4)</w:t>
      </w:r>
      <w:r w:rsidRPr="00F0486C">
        <w:rPr>
          <w:rFonts w:ascii="Times New Roman" w:hAnsi="Times New Roman"/>
          <w:sz w:val="24"/>
          <w:szCs w:val="24"/>
        </w:rPr>
        <w:t>,</w:t>
      </w:r>
    </w:p>
    <w:p w14:paraId="7B807C39" w14:textId="16B7BCA9"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B61E40">
        <w:rPr>
          <w:rFonts w:ascii="Times New Roman" w:hAnsi="Times New Roman"/>
          <w:sz w:val="24"/>
          <w:szCs w:val="24"/>
        </w:rPr>
        <w:t>ę</w:t>
      </w:r>
      <w:r w:rsidRPr="00F0486C">
        <w:rPr>
          <w:rFonts w:ascii="Times New Roman" w:hAnsi="Times New Roman"/>
          <w:sz w:val="24"/>
          <w:szCs w:val="24"/>
        </w:rPr>
        <w:t xml:space="preserve"> drogi ekspresowej S74 na odcinku Opatów-Lipnik wraz z zachodnią i południową obwodnicą Opatowa – wspólny przebieg S74 i DK 9</w:t>
      </w:r>
      <w:r w:rsidR="00630B4C">
        <w:rPr>
          <w:rFonts w:ascii="Times New Roman" w:hAnsi="Times New Roman"/>
          <w:sz w:val="24"/>
          <w:szCs w:val="24"/>
        </w:rPr>
        <w:t xml:space="preserve"> (realizacja celu szczegółowego: 1,2,4)</w:t>
      </w:r>
      <w:r w:rsidRPr="00F0486C">
        <w:rPr>
          <w:rFonts w:ascii="Times New Roman" w:hAnsi="Times New Roman"/>
          <w:sz w:val="24"/>
          <w:szCs w:val="24"/>
        </w:rPr>
        <w:t>,</w:t>
      </w:r>
    </w:p>
    <w:p w14:paraId="66765EB5" w14:textId="6B2A2C12" w:rsidR="00B7229D" w:rsidRPr="00F0486C" w:rsidRDefault="00B7229D"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B61E40">
        <w:rPr>
          <w:rFonts w:ascii="Times New Roman" w:hAnsi="Times New Roman"/>
          <w:sz w:val="24"/>
          <w:szCs w:val="24"/>
        </w:rPr>
        <w:t>ę</w:t>
      </w:r>
      <w:r w:rsidRPr="00F0486C">
        <w:rPr>
          <w:rFonts w:ascii="Times New Roman" w:hAnsi="Times New Roman"/>
          <w:sz w:val="24"/>
          <w:szCs w:val="24"/>
        </w:rPr>
        <w:t xml:space="preserve"> dwujezdniowej drogi klasy </w:t>
      </w:r>
      <w:r w:rsidR="00FC1694" w:rsidRPr="00F0486C">
        <w:rPr>
          <w:rFonts w:ascii="Times New Roman" w:hAnsi="Times New Roman"/>
          <w:sz w:val="24"/>
          <w:szCs w:val="24"/>
        </w:rPr>
        <w:t>głównej ruchu przyśpieszonego (</w:t>
      </w:r>
      <w:r w:rsidRPr="00F0486C">
        <w:rPr>
          <w:rFonts w:ascii="Times New Roman" w:hAnsi="Times New Roman"/>
          <w:sz w:val="24"/>
          <w:szCs w:val="24"/>
        </w:rPr>
        <w:t>GP</w:t>
      </w:r>
      <w:r w:rsidR="00FC1694" w:rsidRPr="00F0486C">
        <w:rPr>
          <w:rFonts w:ascii="Times New Roman" w:hAnsi="Times New Roman"/>
          <w:sz w:val="24"/>
          <w:szCs w:val="24"/>
        </w:rPr>
        <w:t>)</w:t>
      </w:r>
      <w:r w:rsidRPr="00F0486C">
        <w:rPr>
          <w:rFonts w:ascii="Times New Roman" w:hAnsi="Times New Roman"/>
          <w:sz w:val="24"/>
          <w:szCs w:val="24"/>
        </w:rPr>
        <w:t xml:space="preserve"> na odcinku Lipnik-granica województwa podkarpackiego</w:t>
      </w:r>
      <w:r w:rsidR="00D349F2" w:rsidRPr="00F0486C">
        <w:rPr>
          <w:rFonts w:ascii="Times New Roman" w:hAnsi="Times New Roman"/>
          <w:sz w:val="24"/>
          <w:szCs w:val="24"/>
        </w:rPr>
        <w:t xml:space="preserve"> wraz z obwodnicą Klimontowa</w:t>
      </w:r>
      <w:r w:rsidR="00630B4C">
        <w:rPr>
          <w:rFonts w:ascii="Times New Roman" w:hAnsi="Times New Roman"/>
          <w:sz w:val="24"/>
          <w:szCs w:val="24"/>
        </w:rPr>
        <w:t xml:space="preserve"> (realizacja celu szczegółowego: </w:t>
      </w:r>
      <w:r w:rsidR="00FE0EBB">
        <w:rPr>
          <w:rFonts w:ascii="Times New Roman" w:hAnsi="Times New Roman"/>
          <w:sz w:val="24"/>
          <w:szCs w:val="24"/>
        </w:rPr>
        <w:t>1,</w:t>
      </w:r>
      <w:r w:rsidR="00630B4C">
        <w:rPr>
          <w:rFonts w:ascii="Times New Roman" w:hAnsi="Times New Roman"/>
          <w:sz w:val="24"/>
          <w:szCs w:val="24"/>
        </w:rPr>
        <w:t>2,4)</w:t>
      </w:r>
      <w:r w:rsidRPr="00F0486C">
        <w:rPr>
          <w:rFonts w:ascii="Times New Roman" w:hAnsi="Times New Roman"/>
          <w:sz w:val="24"/>
          <w:szCs w:val="24"/>
        </w:rPr>
        <w:t>,</w:t>
      </w:r>
    </w:p>
    <w:p w14:paraId="7E81ED8A" w14:textId="2C10B8ED" w:rsidR="00973E4B" w:rsidRPr="00F0486C" w:rsidRDefault="00973E4B"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B61E40">
        <w:rPr>
          <w:rFonts w:ascii="Times New Roman" w:hAnsi="Times New Roman"/>
          <w:sz w:val="24"/>
          <w:szCs w:val="24"/>
        </w:rPr>
        <w:t>ę</w:t>
      </w:r>
      <w:r w:rsidRPr="00F0486C">
        <w:rPr>
          <w:rFonts w:ascii="Times New Roman" w:hAnsi="Times New Roman"/>
          <w:sz w:val="24"/>
          <w:szCs w:val="24"/>
        </w:rPr>
        <w:t xml:space="preserve"> nowej linii kolejowej nr 84 Radom-Kunów w ramach realizacji tzw. szprychy nr 6 komponentu kolejowego CPK</w:t>
      </w:r>
      <w:r w:rsidR="00630B4C">
        <w:rPr>
          <w:rFonts w:ascii="Times New Roman" w:hAnsi="Times New Roman"/>
          <w:sz w:val="24"/>
          <w:szCs w:val="24"/>
        </w:rPr>
        <w:t xml:space="preserve"> (realizacja celu szczegółowego: </w:t>
      </w:r>
      <w:r w:rsidR="00FE0EBB">
        <w:rPr>
          <w:rFonts w:ascii="Times New Roman" w:hAnsi="Times New Roman"/>
          <w:sz w:val="24"/>
          <w:szCs w:val="24"/>
        </w:rPr>
        <w:t>1,</w:t>
      </w:r>
      <w:r w:rsidR="00630B4C">
        <w:rPr>
          <w:rFonts w:ascii="Times New Roman" w:hAnsi="Times New Roman"/>
          <w:sz w:val="24"/>
          <w:szCs w:val="24"/>
        </w:rPr>
        <w:t>2,3,4)</w:t>
      </w:r>
      <w:r w:rsidRPr="00F0486C">
        <w:rPr>
          <w:rFonts w:ascii="Times New Roman" w:hAnsi="Times New Roman"/>
          <w:sz w:val="24"/>
          <w:szCs w:val="24"/>
        </w:rPr>
        <w:t>.</w:t>
      </w:r>
    </w:p>
    <w:p w14:paraId="74C7AAAC" w14:textId="729A3A0C" w:rsidR="00FC1694" w:rsidRPr="00F0486C" w:rsidRDefault="00FC1694">
      <w:pPr>
        <w:pStyle w:val="Tekstpodstawowy3"/>
        <w:numPr>
          <w:ilvl w:val="0"/>
          <w:numId w:val="21"/>
        </w:numPr>
        <w:suppressAutoHyphens/>
        <w:spacing w:line="360" w:lineRule="auto"/>
        <w:ind w:left="284" w:hanging="284"/>
        <w:jc w:val="both"/>
        <w:rPr>
          <w:rFonts w:ascii="Times New Roman" w:hAnsi="Times New Roman"/>
          <w:b/>
          <w:bCs/>
          <w:sz w:val="24"/>
          <w:szCs w:val="24"/>
        </w:rPr>
      </w:pPr>
      <w:r w:rsidRPr="00F0486C">
        <w:rPr>
          <w:rFonts w:ascii="Times New Roman" w:hAnsi="Times New Roman"/>
          <w:b/>
          <w:bCs/>
          <w:sz w:val="24"/>
          <w:szCs w:val="24"/>
        </w:rPr>
        <w:t xml:space="preserve">korytarz krajowy Warszawa - Kielce – Tarnów - </w:t>
      </w:r>
      <w:r w:rsidRPr="00F0486C">
        <w:rPr>
          <w:rFonts w:ascii="Times New Roman" w:hAnsi="Times New Roman"/>
          <w:sz w:val="24"/>
          <w:szCs w:val="24"/>
        </w:rPr>
        <w:t xml:space="preserve">tworzony przez drogi krajowe nr 7 i 73 oraz linię kolejową znaczenia państwowego nr 8 Warszawa Zachodnia-Kraków Główny i linię kolejową nr 73 Sitkówka Nowiny-Busko-Zdrój-Tarnów, </w:t>
      </w:r>
      <w:r w:rsidR="00B61E40">
        <w:rPr>
          <w:rFonts w:ascii="Times New Roman" w:hAnsi="Times New Roman"/>
          <w:sz w:val="24"/>
          <w:szCs w:val="24"/>
        </w:rPr>
        <w:t xml:space="preserve">która wymaga </w:t>
      </w:r>
      <w:r w:rsidRPr="00F0486C">
        <w:rPr>
          <w:rFonts w:ascii="Times New Roman" w:hAnsi="Times New Roman"/>
          <w:sz w:val="24"/>
          <w:szCs w:val="24"/>
        </w:rPr>
        <w:t xml:space="preserve">budowy nowego odcinka od Buska-Zdroju do Żabna. Wskazany </w:t>
      </w:r>
      <w:r w:rsidRPr="00F0486C">
        <w:rPr>
          <w:rFonts w:ascii="Times New Roman" w:hAnsi="Times New Roman"/>
          <w:bCs/>
          <w:sz w:val="24"/>
          <w:szCs w:val="24"/>
        </w:rPr>
        <w:t>w Koncepcji Przestrzennego Zagospodarowania Kraju 2030 korytarz północ-południe tworzony ma być na odcinku Warszawa-Kielce przez drogę S7</w:t>
      </w:r>
      <w:r w:rsidR="00D75798">
        <w:rPr>
          <w:rFonts w:ascii="Times New Roman" w:hAnsi="Times New Roman"/>
          <w:bCs/>
          <w:sz w:val="24"/>
          <w:szCs w:val="24"/>
        </w:rPr>
        <w:br/>
      </w:r>
      <w:r w:rsidRPr="00F0486C">
        <w:rPr>
          <w:rFonts w:ascii="Times New Roman" w:hAnsi="Times New Roman"/>
          <w:bCs/>
          <w:sz w:val="24"/>
          <w:szCs w:val="24"/>
        </w:rPr>
        <w:t>i linię kolejową znaczenia państwowego nr 8 Warszawa-Kielce-Kraków, a na odcinku Kielce-Tarnów przez postulowaną w KPZK drogę ekspresową S73 oraz planowaną linię kolejową Kielce-Tarnów, przedłużenie linii kolejowej nr 73 Sitkówka-Nowiny - Busko-Zdrój.</w:t>
      </w:r>
      <w:r w:rsidRPr="00F0486C">
        <w:rPr>
          <w:rFonts w:ascii="Times New Roman" w:hAnsi="Times New Roman"/>
          <w:bCs/>
          <w:sz w:val="24"/>
          <w:szCs w:val="24"/>
          <w:u w:val="single"/>
        </w:rPr>
        <w:t xml:space="preserve"> </w:t>
      </w:r>
    </w:p>
    <w:p w14:paraId="4E0978BF" w14:textId="6BB514A9" w:rsidR="00FC1694" w:rsidRPr="00F0486C" w:rsidRDefault="00FC1694"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530D22D3" w14:textId="2C4FBB9C" w:rsidR="00FC1694" w:rsidRPr="00F0486C" w:rsidRDefault="00FC1694"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w:t>
      </w:r>
      <w:r w:rsidR="00655DD7">
        <w:rPr>
          <w:rFonts w:ascii="Times New Roman" w:hAnsi="Times New Roman"/>
          <w:sz w:val="24"/>
          <w:szCs w:val="24"/>
        </w:rPr>
        <w:t>ę</w:t>
      </w:r>
      <w:r w:rsidRPr="00F0486C">
        <w:rPr>
          <w:rFonts w:ascii="Times New Roman" w:hAnsi="Times New Roman"/>
          <w:sz w:val="24"/>
          <w:szCs w:val="24"/>
        </w:rPr>
        <w:t xml:space="preserve"> DK 73 do klasy GP 2/2 na odcinku Kielce-Wola Morawicka</w:t>
      </w:r>
      <w:r w:rsidR="004F03C7" w:rsidRPr="00F0486C">
        <w:rPr>
          <w:rFonts w:ascii="Times New Roman" w:hAnsi="Times New Roman"/>
          <w:sz w:val="24"/>
          <w:szCs w:val="24"/>
        </w:rPr>
        <w:t>; etap II</w:t>
      </w:r>
      <w:r w:rsidRPr="00F0486C">
        <w:rPr>
          <w:rFonts w:ascii="Times New Roman" w:hAnsi="Times New Roman"/>
          <w:sz w:val="24"/>
          <w:szCs w:val="24"/>
        </w:rPr>
        <w:t xml:space="preserve"> </w:t>
      </w:r>
      <w:r w:rsidR="004F03C7" w:rsidRPr="00F0486C">
        <w:rPr>
          <w:rFonts w:ascii="Times New Roman" w:hAnsi="Times New Roman"/>
          <w:sz w:val="24"/>
          <w:szCs w:val="24"/>
        </w:rPr>
        <w:t xml:space="preserve">- </w:t>
      </w:r>
      <w:r w:rsidRPr="00F0486C">
        <w:rPr>
          <w:rFonts w:ascii="Times New Roman" w:hAnsi="Times New Roman"/>
          <w:sz w:val="24"/>
          <w:szCs w:val="24"/>
        </w:rPr>
        <w:t>obwodnic</w:t>
      </w:r>
      <w:r w:rsidR="004F03C7" w:rsidRPr="00F0486C">
        <w:rPr>
          <w:rFonts w:ascii="Times New Roman" w:hAnsi="Times New Roman"/>
          <w:sz w:val="24"/>
          <w:szCs w:val="24"/>
        </w:rPr>
        <w:t>a</w:t>
      </w:r>
      <w:r w:rsidRPr="00F0486C">
        <w:rPr>
          <w:rFonts w:ascii="Times New Roman" w:hAnsi="Times New Roman"/>
          <w:sz w:val="24"/>
          <w:szCs w:val="24"/>
        </w:rPr>
        <w:t xml:space="preserve"> Morawicy i Woli Morawickiej</w:t>
      </w:r>
      <w:r w:rsidR="00807C6F">
        <w:rPr>
          <w:rFonts w:ascii="Times New Roman" w:hAnsi="Times New Roman"/>
          <w:sz w:val="24"/>
          <w:szCs w:val="24"/>
        </w:rPr>
        <w:t xml:space="preserve"> (realizacja celu szczegółowego: </w:t>
      </w:r>
      <w:r w:rsidR="00DB01A6">
        <w:rPr>
          <w:rFonts w:ascii="Times New Roman" w:hAnsi="Times New Roman"/>
          <w:sz w:val="24"/>
          <w:szCs w:val="24"/>
        </w:rPr>
        <w:t>1,</w:t>
      </w:r>
      <w:r w:rsidR="00807C6F">
        <w:rPr>
          <w:rFonts w:ascii="Times New Roman" w:hAnsi="Times New Roman"/>
          <w:sz w:val="24"/>
          <w:szCs w:val="24"/>
        </w:rPr>
        <w:t>2,4)</w:t>
      </w:r>
      <w:r w:rsidRPr="00F0486C">
        <w:rPr>
          <w:rFonts w:ascii="Times New Roman" w:hAnsi="Times New Roman"/>
          <w:sz w:val="24"/>
          <w:szCs w:val="24"/>
        </w:rPr>
        <w:t>,</w:t>
      </w:r>
    </w:p>
    <w:p w14:paraId="39FDC827" w14:textId="01C29878" w:rsidR="00FC1694" w:rsidRPr="00F0486C" w:rsidRDefault="00FC1694"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655DD7">
        <w:rPr>
          <w:rFonts w:ascii="Times New Roman" w:hAnsi="Times New Roman"/>
          <w:sz w:val="24"/>
          <w:szCs w:val="24"/>
        </w:rPr>
        <w:t>ę</w:t>
      </w:r>
      <w:r w:rsidRPr="00F0486C">
        <w:rPr>
          <w:rFonts w:ascii="Times New Roman" w:hAnsi="Times New Roman"/>
          <w:sz w:val="24"/>
          <w:szCs w:val="24"/>
        </w:rPr>
        <w:t xml:space="preserve"> wschodniej obwodnicy Kielc która przejmie ruch tranzytowy z odcinka miejskiego DK 73 obejmującego ulice: Ściegiennego, księdza Jerzego Popiełuszki, Tarnowską, Źródłową, Solidarności, Radomską</w:t>
      </w:r>
      <w:r w:rsidR="00807C6F">
        <w:rPr>
          <w:rFonts w:ascii="Times New Roman" w:hAnsi="Times New Roman"/>
          <w:sz w:val="24"/>
          <w:szCs w:val="24"/>
        </w:rPr>
        <w:t xml:space="preserve"> (realizacja celu szczegółowego: </w:t>
      </w:r>
      <w:r w:rsidR="00DB01A6">
        <w:rPr>
          <w:rFonts w:ascii="Times New Roman" w:hAnsi="Times New Roman"/>
          <w:sz w:val="24"/>
          <w:szCs w:val="24"/>
        </w:rPr>
        <w:t>1,</w:t>
      </w:r>
      <w:r w:rsidR="00807C6F">
        <w:rPr>
          <w:rFonts w:ascii="Times New Roman" w:hAnsi="Times New Roman"/>
          <w:sz w:val="24"/>
          <w:szCs w:val="24"/>
        </w:rPr>
        <w:t>2,4)</w:t>
      </w:r>
      <w:r w:rsidRPr="00F0486C">
        <w:rPr>
          <w:rFonts w:ascii="Times New Roman" w:hAnsi="Times New Roman"/>
          <w:sz w:val="24"/>
          <w:szCs w:val="24"/>
        </w:rPr>
        <w:t>,</w:t>
      </w:r>
    </w:p>
    <w:p w14:paraId="26131559" w14:textId="334559C5" w:rsidR="008241FE" w:rsidRPr="00F0486C" w:rsidRDefault="008241FE"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w:t>
      </w:r>
      <w:r w:rsidR="00655DD7">
        <w:rPr>
          <w:rFonts w:ascii="Times New Roman" w:hAnsi="Times New Roman"/>
          <w:sz w:val="24"/>
          <w:szCs w:val="24"/>
        </w:rPr>
        <w:t>ę</w:t>
      </w:r>
      <w:r w:rsidRPr="00F0486C">
        <w:rPr>
          <w:rFonts w:ascii="Times New Roman" w:hAnsi="Times New Roman"/>
          <w:sz w:val="24"/>
          <w:szCs w:val="24"/>
        </w:rPr>
        <w:t xml:space="preserve"> drogi krajowej nr 73 </w:t>
      </w:r>
      <w:r w:rsidR="004E236D" w:rsidRPr="00F0486C">
        <w:rPr>
          <w:rFonts w:ascii="Times New Roman" w:hAnsi="Times New Roman"/>
          <w:sz w:val="24"/>
          <w:szCs w:val="24"/>
        </w:rPr>
        <w:t xml:space="preserve">Kielce-Tarnów </w:t>
      </w:r>
      <w:r w:rsidRPr="00F0486C">
        <w:rPr>
          <w:rFonts w:ascii="Times New Roman" w:hAnsi="Times New Roman"/>
          <w:sz w:val="24"/>
          <w:szCs w:val="24"/>
        </w:rPr>
        <w:t xml:space="preserve">na odcinku Kielce-granica województwa małopolskiego </w:t>
      </w:r>
      <w:r w:rsidR="004E236D" w:rsidRPr="00F0486C">
        <w:rPr>
          <w:rFonts w:ascii="Times New Roman" w:hAnsi="Times New Roman"/>
          <w:sz w:val="24"/>
          <w:szCs w:val="24"/>
        </w:rPr>
        <w:t>do parametrów technicznych dwujezdniowej drogi głównej ruchu przyśpieszonego</w:t>
      </w:r>
      <w:r w:rsidR="00BD7F69">
        <w:rPr>
          <w:rFonts w:ascii="Times New Roman" w:hAnsi="Times New Roman"/>
          <w:sz w:val="24"/>
          <w:szCs w:val="24"/>
        </w:rPr>
        <w:t xml:space="preserve"> </w:t>
      </w:r>
      <w:r w:rsidR="004E236D" w:rsidRPr="00F0486C">
        <w:rPr>
          <w:rFonts w:ascii="Times New Roman" w:hAnsi="Times New Roman"/>
          <w:sz w:val="24"/>
          <w:szCs w:val="24"/>
        </w:rPr>
        <w:t>(GP) wraz z budową obwodnic miejscowości Morawica, Wola Morawicka, Chmielnik i Busko-Zdrój</w:t>
      </w:r>
      <w:r w:rsidR="00807C6F">
        <w:rPr>
          <w:rFonts w:ascii="Times New Roman" w:hAnsi="Times New Roman"/>
          <w:sz w:val="24"/>
          <w:szCs w:val="24"/>
        </w:rPr>
        <w:t xml:space="preserve"> (realizacja celu szczegółowego: </w:t>
      </w:r>
      <w:r w:rsidR="00DB01A6">
        <w:rPr>
          <w:rFonts w:ascii="Times New Roman" w:hAnsi="Times New Roman"/>
          <w:sz w:val="24"/>
          <w:szCs w:val="24"/>
        </w:rPr>
        <w:t>1,</w:t>
      </w:r>
      <w:r w:rsidR="00807C6F">
        <w:rPr>
          <w:rFonts w:ascii="Times New Roman" w:hAnsi="Times New Roman"/>
          <w:sz w:val="24"/>
          <w:szCs w:val="24"/>
        </w:rPr>
        <w:t>2,4),</w:t>
      </w:r>
      <w:r w:rsidR="004E236D" w:rsidRPr="00F0486C">
        <w:rPr>
          <w:rFonts w:ascii="Times New Roman" w:hAnsi="Times New Roman"/>
          <w:sz w:val="24"/>
          <w:szCs w:val="24"/>
        </w:rPr>
        <w:t xml:space="preserve"> </w:t>
      </w:r>
    </w:p>
    <w:p w14:paraId="312AD237" w14:textId="06919DA2" w:rsidR="00114C9E" w:rsidRPr="00F0486C" w:rsidRDefault="009C5276"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w:t>
      </w:r>
      <w:r w:rsidR="00655DD7">
        <w:rPr>
          <w:rFonts w:ascii="Times New Roman" w:hAnsi="Times New Roman"/>
          <w:sz w:val="24"/>
          <w:szCs w:val="24"/>
        </w:rPr>
        <w:t>ę</w:t>
      </w:r>
      <w:r w:rsidRPr="00F0486C">
        <w:rPr>
          <w:rFonts w:ascii="Times New Roman" w:hAnsi="Times New Roman"/>
          <w:sz w:val="24"/>
          <w:szCs w:val="24"/>
        </w:rPr>
        <w:t xml:space="preserve"> linii kolejowej nr 73 na odcinku Sitkówka-Nowiny – Busko-Zdrój oraz </w:t>
      </w:r>
      <w:r w:rsidR="00114C9E" w:rsidRPr="00F0486C">
        <w:rPr>
          <w:rFonts w:ascii="Times New Roman" w:hAnsi="Times New Roman"/>
          <w:sz w:val="24"/>
          <w:szCs w:val="24"/>
        </w:rPr>
        <w:t>budowa nowej linii kolejowej nr 73 Busko-Zdrój – Tarnów w ramach realizacji tzw. szprychy nr 7 CPK</w:t>
      </w:r>
      <w:r w:rsidR="00807C6F">
        <w:rPr>
          <w:rFonts w:ascii="Times New Roman" w:hAnsi="Times New Roman"/>
          <w:sz w:val="24"/>
          <w:szCs w:val="24"/>
        </w:rPr>
        <w:t xml:space="preserve"> (realizacja celu szczegółowego: </w:t>
      </w:r>
      <w:r w:rsidR="00DB01A6">
        <w:rPr>
          <w:rFonts w:ascii="Times New Roman" w:hAnsi="Times New Roman"/>
          <w:sz w:val="24"/>
          <w:szCs w:val="24"/>
        </w:rPr>
        <w:t>1,</w:t>
      </w:r>
      <w:r w:rsidR="00807C6F">
        <w:rPr>
          <w:rFonts w:ascii="Times New Roman" w:hAnsi="Times New Roman"/>
          <w:sz w:val="24"/>
          <w:szCs w:val="24"/>
        </w:rPr>
        <w:t>2,3,4).</w:t>
      </w:r>
    </w:p>
    <w:p w14:paraId="0D310175" w14:textId="2E0028E7" w:rsidR="00B10326" w:rsidRPr="00F0486C" w:rsidRDefault="00B10326">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korytarz mi</w:t>
      </w:r>
      <w:r w:rsidR="00BB131E">
        <w:rPr>
          <w:rFonts w:ascii="Times New Roman" w:hAnsi="Times New Roman"/>
          <w:b/>
          <w:sz w:val="24"/>
          <w:szCs w:val="24"/>
        </w:rPr>
        <w:t>ę</w:t>
      </w:r>
      <w:r w:rsidRPr="00F0486C">
        <w:rPr>
          <w:rFonts w:ascii="Times New Roman" w:hAnsi="Times New Roman"/>
          <w:b/>
          <w:sz w:val="24"/>
          <w:szCs w:val="24"/>
        </w:rPr>
        <w:t xml:space="preserve">dzyregionalny Łódź - ośrodki położone w północnym paśmie województwa od Końskich do Opatowa – Rzeszów - </w:t>
      </w:r>
      <w:r w:rsidRPr="00F0486C">
        <w:rPr>
          <w:rFonts w:ascii="Times New Roman" w:hAnsi="Times New Roman"/>
          <w:sz w:val="24"/>
          <w:szCs w:val="24"/>
        </w:rPr>
        <w:t xml:space="preserve">tworzony przez drogi krajowe nr 74, 42 i 9 oraz linię kolejową znaczenia państwowego nr 25 Łódź Kaliska - Skarżysko-Kamienna - Sandomierz </w:t>
      </w:r>
      <w:r w:rsidR="00EB3334">
        <w:rPr>
          <w:rFonts w:ascii="Times New Roman" w:hAnsi="Times New Roman"/>
          <w:sz w:val="24"/>
          <w:szCs w:val="24"/>
        </w:rPr>
        <w:t>–</w:t>
      </w:r>
      <w:r w:rsidRPr="00F0486C">
        <w:rPr>
          <w:rFonts w:ascii="Times New Roman" w:hAnsi="Times New Roman"/>
          <w:sz w:val="24"/>
          <w:szCs w:val="24"/>
        </w:rPr>
        <w:t xml:space="preserve"> Ocice</w:t>
      </w:r>
      <w:r w:rsidR="00EB3334">
        <w:rPr>
          <w:rFonts w:ascii="Times New Roman" w:hAnsi="Times New Roman"/>
          <w:sz w:val="24"/>
          <w:szCs w:val="24"/>
        </w:rPr>
        <w:t xml:space="preserve"> </w:t>
      </w:r>
      <w:r w:rsidRPr="00F0486C">
        <w:rPr>
          <w:rFonts w:ascii="Times New Roman" w:hAnsi="Times New Roman"/>
          <w:sz w:val="24"/>
          <w:szCs w:val="24"/>
        </w:rPr>
        <w:t>(Rzeszów).</w:t>
      </w:r>
    </w:p>
    <w:p w14:paraId="3281BBD3" w14:textId="209F4521" w:rsidR="00B10326" w:rsidRPr="00F0486C" w:rsidRDefault="00B10326"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Z punktu widzenia województwa</w:t>
      </w:r>
      <w:r w:rsidR="002F2A98" w:rsidRPr="00F0486C">
        <w:rPr>
          <w:rFonts w:ascii="Times New Roman" w:hAnsi="Times New Roman"/>
          <w:sz w:val="24"/>
          <w:szCs w:val="24"/>
        </w:rPr>
        <w:t xml:space="preserve"> </w:t>
      </w:r>
      <w:r w:rsidRPr="00F0486C">
        <w:rPr>
          <w:rFonts w:ascii="Times New Roman" w:hAnsi="Times New Roman"/>
          <w:sz w:val="24"/>
          <w:szCs w:val="24"/>
        </w:rPr>
        <w:t xml:space="preserve">za najważniejsze inwestycje konieczne do realizacji w korytarzu uznać należy: </w:t>
      </w:r>
    </w:p>
    <w:p w14:paraId="5E80926E" w14:textId="438CFB8D" w:rsidR="00B10326" w:rsidRPr="00F0486C" w:rsidRDefault="004F03C7"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w:t>
      </w:r>
      <w:r w:rsidR="00022C9A">
        <w:rPr>
          <w:rFonts w:ascii="Times New Roman" w:hAnsi="Times New Roman"/>
          <w:sz w:val="24"/>
          <w:szCs w:val="24"/>
        </w:rPr>
        <w:t>ę</w:t>
      </w:r>
      <w:r w:rsidRPr="00F0486C">
        <w:rPr>
          <w:rFonts w:ascii="Times New Roman" w:hAnsi="Times New Roman"/>
          <w:sz w:val="24"/>
          <w:szCs w:val="24"/>
        </w:rPr>
        <w:t xml:space="preserve"> drogi krajowej nr 42 do parametrów drogi głównej ruchu przyspieszonego na odcinku od granicy miasta Skarżysko-Kamienna do granicy z miastem Starachowice wraz b</w:t>
      </w:r>
      <w:r w:rsidR="00B10326" w:rsidRPr="00F0486C">
        <w:rPr>
          <w:rFonts w:ascii="Times New Roman" w:hAnsi="Times New Roman"/>
          <w:sz w:val="24"/>
          <w:szCs w:val="24"/>
        </w:rPr>
        <w:t>udow</w:t>
      </w:r>
      <w:r w:rsidRPr="00F0486C">
        <w:rPr>
          <w:rFonts w:ascii="Times New Roman" w:hAnsi="Times New Roman"/>
          <w:sz w:val="24"/>
          <w:szCs w:val="24"/>
        </w:rPr>
        <w:t>ą</w:t>
      </w:r>
      <w:r w:rsidR="00B10326" w:rsidRPr="00F0486C">
        <w:rPr>
          <w:rFonts w:ascii="Times New Roman" w:hAnsi="Times New Roman"/>
          <w:sz w:val="24"/>
          <w:szCs w:val="24"/>
        </w:rPr>
        <w:t xml:space="preserve"> obwodnicy Wąchocka</w:t>
      </w:r>
      <w:r w:rsidR="008D7440">
        <w:rPr>
          <w:rFonts w:ascii="Times New Roman" w:hAnsi="Times New Roman"/>
          <w:sz w:val="24"/>
          <w:szCs w:val="24"/>
        </w:rPr>
        <w:t xml:space="preserve"> (realizacja celu szczegółowego: </w:t>
      </w:r>
      <w:r w:rsidR="009237DD">
        <w:rPr>
          <w:rFonts w:ascii="Times New Roman" w:hAnsi="Times New Roman"/>
          <w:sz w:val="24"/>
          <w:szCs w:val="24"/>
        </w:rPr>
        <w:t>1,</w:t>
      </w:r>
      <w:r w:rsidR="008D7440">
        <w:rPr>
          <w:rFonts w:ascii="Times New Roman" w:hAnsi="Times New Roman"/>
          <w:sz w:val="24"/>
          <w:szCs w:val="24"/>
        </w:rPr>
        <w:t>2,4)</w:t>
      </w:r>
      <w:r w:rsidR="00B10326" w:rsidRPr="00F0486C">
        <w:rPr>
          <w:rFonts w:ascii="Times New Roman" w:hAnsi="Times New Roman"/>
          <w:sz w:val="24"/>
          <w:szCs w:val="24"/>
        </w:rPr>
        <w:t>,</w:t>
      </w:r>
    </w:p>
    <w:p w14:paraId="50C90794" w14:textId="6EDDBF02" w:rsidR="00C25D64" w:rsidRPr="00F0486C" w:rsidRDefault="007C7E52"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w:t>
      </w:r>
      <w:r w:rsidR="00C25D64" w:rsidRPr="00F0486C">
        <w:rPr>
          <w:rFonts w:ascii="Times New Roman" w:hAnsi="Times New Roman"/>
          <w:sz w:val="24"/>
          <w:szCs w:val="24"/>
        </w:rPr>
        <w:t>budow</w:t>
      </w:r>
      <w:r w:rsidR="00022C9A">
        <w:rPr>
          <w:rFonts w:ascii="Times New Roman" w:hAnsi="Times New Roman"/>
          <w:sz w:val="24"/>
          <w:szCs w:val="24"/>
        </w:rPr>
        <w:t>ę</w:t>
      </w:r>
      <w:r w:rsidR="00C25D64" w:rsidRPr="00F0486C">
        <w:rPr>
          <w:rFonts w:ascii="Times New Roman" w:hAnsi="Times New Roman"/>
          <w:sz w:val="24"/>
          <w:szCs w:val="24"/>
        </w:rPr>
        <w:t xml:space="preserve"> drogi </w:t>
      </w:r>
      <w:r w:rsidRPr="00F0486C">
        <w:rPr>
          <w:rFonts w:ascii="Times New Roman" w:hAnsi="Times New Roman"/>
          <w:sz w:val="24"/>
          <w:szCs w:val="24"/>
        </w:rPr>
        <w:t>krajowej nr 42 do pełnych parametrów drogi głównej ruchu przyspieszonego</w:t>
      </w:r>
      <w:r w:rsidR="00EB3334">
        <w:rPr>
          <w:rFonts w:ascii="Times New Roman" w:hAnsi="Times New Roman"/>
          <w:sz w:val="24"/>
          <w:szCs w:val="24"/>
        </w:rPr>
        <w:t xml:space="preserve"> </w:t>
      </w:r>
      <w:r w:rsidR="00C25D64" w:rsidRPr="00F0486C">
        <w:rPr>
          <w:rFonts w:ascii="Times New Roman" w:hAnsi="Times New Roman"/>
          <w:sz w:val="24"/>
          <w:szCs w:val="24"/>
        </w:rPr>
        <w:t xml:space="preserve">na odcinku </w:t>
      </w:r>
      <w:r w:rsidRPr="00F0486C">
        <w:rPr>
          <w:rFonts w:ascii="Times New Roman" w:hAnsi="Times New Roman"/>
          <w:sz w:val="24"/>
          <w:szCs w:val="24"/>
        </w:rPr>
        <w:t>obejścia/</w:t>
      </w:r>
      <w:r w:rsidR="00C25D64" w:rsidRPr="00F0486C">
        <w:rPr>
          <w:rFonts w:ascii="Times New Roman" w:hAnsi="Times New Roman"/>
          <w:sz w:val="24"/>
          <w:szCs w:val="24"/>
        </w:rPr>
        <w:t>przejścia przez miasto Starachowice</w:t>
      </w:r>
      <w:r w:rsidR="008D7440">
        <w:rPr>
          <w:rFonts w:ascii="Times New Roman" w:hAnsi="Times New Roman"/>
          <w:sz w:val="24"/>
          <w:szCs w:val="24"/>
        </w:rPr>
        <w:t xml:space="preserve"> (realizacja celu szczegółowego: </w:t>
      </w:r>
      <w:r w:rsidR="009237DD">
        <w:rPr>
          <w:rFonts w:ascii="Times New Roman" w:hAnsi="Times New Roman"/>
          <w:sz w:val="24"/>
          <w:szCs w:val="24"/>
        </w:rPr>
        <w:t>1,</w:t>
      </w:r>
      <w:r w:rsidR="008D7440">
        <w:rPr>
          <w:rFonts w:ascii="Times New Roman" w:hAnsi="Times New Roman"/>
          <w:sz w:val="24"/>
          <w:szCs w:val="24"/>
        </w:rPr>
        <w:t>2,4)</w:t>
      </w:r>
      <w:r w:rsidR="00C25D64" w:rsidRPr="00F0486C">
        <w:rPr>
          <w:rFonts w:ascii="Times New Roman" w:hAnsi="Times New Roman"/>
          <w:sz w:val="24"/>
          <w:szCs w:val="24"/>
        </w:rPr>
        <w:t>,</w:t>
      </w:r>
    </w:p>
    <w:p w14:paraId="4B349F0B" w14:textId="1C0F22EE" w:rsidR="00C25D64" w:rsidRPr="00F0486C" w:rsidRDefault="00C25D64"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022C9A">
        <w:rPr>
          <w:rFonts w:ascii="Times New Roman" w:hAnsi="Times New Roman"/>
          <w:sz w:val="24"/>
          <w:szCs w:val="24"/>
        </w:rPr>
        <w:t>ę</w:t>
      </w:r>
      <w:r w:rsidRPr="00F0486C">
        <w:rPr>
          <w:rFonts w:ascii="Times New Roman" w:hAnsi="Times New Roman"/>
          <w:sz w:val="24"/>
          <w:szCs w:val="24"/>
        </w:rPr>
        <w:t xml:space="preserve"> drogi w klasie GP na odcinku przejścia drogi krajowej nr 42 przez miasto Skarżysko- Kamienna</w:t>
      </w:r>
      <w:r w:rsidR="008D7440">
        <w:rPr>
          <w:rFonts w:ascii="Times New Roman" w:hAnsi="Times New Roman"/>
          <w:sz w:val="24"/>
          <w:szCs w:val="24"/>
        </w:rPr>
        <w:t xml:space="preserve"> (realizacja celu szczegółowego: </w:t>
      </w:r>
      <w:r w:rsidR="009237DD">
        <w:rPr>
          <w:rFonts w:ascii="Times New Roman" w:hAnsi="Times New Roman"/>
          <w:sz w:val="24"/>
          <w:szCs w:val="24"/>
        </w:rPr>
        <w:t>1,</w:t>
      </w:r>
      <w:r w:rsidR="008D7440">
        <w:rPr>
          <w:rFonts w:ascii="Times New Roman" w:hAnsi="Times New Roman"/>
          <w:sz w:val="24"/>
          <w:szCs w:val="24"/>
        </w:rPr>
        <w:t>2,4)</w:t>
      </w:r>
      <w:r w:rsidRPr="00F0486C">
        <w:rPr>
          <w:rFonts w:ascii="Times New Roman" w:hAnsi="Times New Roman"/>
          <w:sz w:val="24"/>
          <w:szCs w:val="24"/>
        </w:rPr>
        <w:t>,</w:t>
      </w:r>
    </w:p>
    <w:p w14:paraId="1E858EE7" w14:textId="3C163DA7" w:rsidR="009B1176" w:rsidRPr="00F0486C" w:rsidRDefault="009B1176"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w:t>
      </w:r>
      <w:r w:rsidR="00022C9A">
        <w:rPr>
          <w:rFonts w:ascii="Times New Roman" w:hAnsi="Times New Roman"/>
          <w:sz w:val="24"/>
          <w:szCs w:val="24"/>
        </w:rPr>
        <w:t>ę</w:t>
      </w:r>
      <w:r w:rsidRPr="00F0486C">
        <w:rPr>
          <w:rFonts w:ascii="Times New Roman" w:hAnsi="Times New Roman"/>
          <w:sz w:val="24"/>
          <w:szCs w:val="24"/>
        </w:rPr>
        <w:t xml:space="preserve"> drogi krajowej nr 42 na odcinku Skarżysko-Kamienna - granica województwa łódzkiego do parametrów drogi głównej ruchu przyspieszonego</w:t>
      </w:r>
      <w:r w:rsidR="008D7440">
        <w:rPr>
          <w:rFonts w:ascii="Times New Roman" w:hAnsi="Times New Roman"/>
          <w:sz w:val="24"/>
          <w:szCs w:val="24"/>
        </w:rPr>
        <w:t xml:space="preserve"> (realizacja celu szczegółowego: </w:t>
      </w:r>
      <w:r w:rsidR="009237DD">
        <w:rPr>
          <w:rFonts w:ascii="Times New Roman" w:hAnsi="Times New Roman"/>
          <w:sz w:val="24"/>
          <w:szCs w:val="24"/>
        </w:rPr>
        <w:t>1,</w:t>
      </w:r>
      <w:r w:rsidR="008D7440">
        <w:rPr>
          <w:rFonts w:ascii="Times New Roman" w:hAnsi="Times New Roman"/>
          <w:sz w:val="24"/>
          <w:szCs w:val="24"/>
        </w:rPr>
        <w:t>2,4)</w:t>
      </w:r>
      <w:r w:rsidRPr="00F0486C">
        <w:rPr>
          <w:rFonts w:ascii="Times New Roman" w:hAnsi="Times New Roman"/>
          <w:sz w:val="24"/>
          <w:szCs w:val="24"/>
        </w:rPr>
        <w:t>,</w:t>
      </w:r>
    </w:p>
    <w:p w14:paraId="057E77EE" w14:textId="31AA5D06" w:rsidR="00B10326" w:rsidRPr="00F0486C" w:rsidRDefault="00B10326"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w:t>
      </w:r>
      <w:r w:rsidR="00022C9A">
        <w:rPr>
          <w:rFonts w:ascii="Times New Roman" w:hAnsi="Times New Roman"/>
          <w:sz w:val="24"/>
          <w:szCs w:val="24"/>
        </w:rPr>
        <w:t>ę</w:t>
      </w:r>
      <w:r w:rsidRPr="00F0486C">
        <w:rPr>
          <w:rFonts w:ascii="Times New Roman" w:hAnsi="Times New Roman"/>
          <w:sz w:val="24"/>
          <w:szCs w:val="24"/>
        </w:rPr>
        <w:t xml:space="preserve"> węzła dróg krajowych nr 42 i 9 w miejscowości Brody w ramach przebudowy DK 9 na odcinku granica województwa mazowieckiego </w:t>
      </w:r>
      <w:r w:rsidR="008D7440">
        <w:rPr>
          <w:rFonts w:ascii="Times New Roman" w:hAnsi="Times New Roman"/>
          <w:sz w:val="24"/>
          <w:szCs w:val="24"/>
        </w:rPr>
        <w:t>–</w:t>
      </w:r>
      <w:r w:rsidRPr="00F0486C">
        <w:rPr>
          <w:rFonts w:ascii="Times New Roman" w:hAnsi="Times New Roman"/>
          <w:sz w:val="24"/>
          <w:szCs w:val="24"/>
        </w:rPr>
        <w:t xml:space="preserve"> Opatów</w:t>
      </w:r>
      <w:r w:rsidR="008D7440">
        <w:rPr>
          <w:rFonts w:ascii="Times New Roman" w:hAnsi="Times New Roman"/>
          <w:sz w:val="24"/>
          <w:szCs w:val="24"/>
        </w:rPr>
        <w:t xml:space="preserve"> (realizacja celu szczegółowego: </w:t>
      </w:r>
      <w:r w:rsidR="009237DD">
        <w:rPr>
          <w:rFonts w:ascii="Times New Roman" w:hAnsi="Times New Roman"/>
          <w:sz w:val="24"/>
          <w:szCs w:val="24"/>
        </w:rPr>
        <w:t xml:space="preserve">1, </w:t>
      </w:r>
      <w:r w:rsidR="008D7440">
        <w:rPr>
          <w:rFonts w:ascii="Times New Roman" w:hAnsi="Times New Roman"/>
          <w:sz w:val="24"/>
          <w:szCs w:val="24"/>
        </w:rPr>
        <w:t>2,4)</w:t>
      </w:r>
      <w:r w:rsidRPr="00F0486C">
        <w:rPr>
          <w:rFonts w:ascii="Times New Roman" w:hAnsi="Times New Roman"/>
          <w:sz w:val="24"/>
          <w:szCs w:val="24"/>
        </w:rPr>
        <w:t>,</w:t>
      </w:r>
    </w:p>
    <w:p w14:paraId="2646AE18" w14:textId="390F8025" w:rsidR="00B25AC0" w:rsidRPr="00F0486C" w:rsidRDefault="00B25AC0"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w:t>
      </w:r>
      <w:r w:rsidR="00022C9A">
        <w:rPr>
          <w:rFonts w:ascii="Times New Roman" w:hAnsi="Times New Roman"/>
          <w:sz w:val="24"/>
          <w:szCs w:val="24"/>
        </w:rPr>
        <w:t>ę</w:t>
      </w:r>
      <w:r w:rsidRPr="00F0486C">
        <w:rPr>
          <w:rFonts w:ascii="Times New Roman" w:hAnsi="Times New Roman"/>
          <w:sz w:val="24"/>
          <w:szCs w:val="24"/>
        </w:rPr>
        <w:t xml:space="preserve"> i elektryfikacj</w:t>
      </w:r>
      <w:r w:rsidR="00022C9A">
        <w:rPr>
          <w:rFonts w:ascii="Times New Roman" w:hAnsi="Times New Roman"/>
          <w:sz w:val="24"/>
          <w:szCs w:val="24"/>
        </w:rPr>
        <w:t>ę</w:t>
      </w:r>
      <w:r w:rsidRPr="00F0486C">
        <w:rPr>
          <w:rFonts w:ascii="Times New Roman" w:hAnsi="Times New Roman"/>
          <w:sz w:val="24"/>
          <w:szCs w:val="24"/>
        </w:rPr>
        <w:t xml:space="preserve"> linii kolejowej nr 25 na odcinku Tomaszów Mazowiecki – Skarżysko Kamienna</w:t>
      </w:r>
      <w:r w:rsidR="008D7440">
        <w:rPr>
          <w:rFonts w:ascii="Times New Roman" w:hAnsi="Times New Roman"/>
          <w:sz w:val="24"/>
          <w:szCs w:val="24"/>
        </w:rPr>
        <w:t xml:space="preserve"> (realizacja celu szczegółowego: 1,2,3,4).</w:t>
      </w:r>
    </w:p>
    <w:p w14:paraId="390CA050" w14:textId="3897C05D" w:rsidR="00514B2A" w:rsidRPr="00F0486C" w:rsidRDefault="00514B2A">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 xml:space="preserve">korytarz krajowy Warszawa - Sandomierz – Kraków - </w:t>
      </w:r>
      <w:r w:rsidRPr="00F0486C">
        <w:rPr>
          <w:rFonts w:ascii="Times New Roman" w:hAnsi="Times New Roman"/>
          <w:sz w:val="24"/>
          <w:szCs w:val="24"/>
        </w:rPr>
        <w:t>tworzony przez drogę krajową nr 79</w:t>
      </w:r>
    </w:p>
    <w:p w14:paraId="262B4A55" w14:textId="77777777" w:rsidR="00514B2A" w:rsidRPr="00F0486C" w:rsidRDefault="00514B2A" w:rsidP="00514B2A">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3801E34B" w14:textId="2408E440" w:rsidR="00514B2A" w:rsidRPr="00F0486C" w:rsidRDefault="00514B2A" w:rsidP="00780870">
      <w:pPr>
        <w:pStyle w:val="Tekstpodstawowy3"/>
        <w:numPr>
          <w:ilvl w:val="0"/>
          <w:numId w:val="7"/>
        </w:numPr>
        <w:tabs>
          <w:tab w:val="clear" w:pos="360"/>
          <w:tab w:val="num" w:pos="709"/>
        </w:tabs>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sukcesywną modernizację i przebudowę drogi krajowej nr 79 w celu osiągnięcia pełnych parametrów drogi klasy technicznej GP co wiąże się z realizacją obwodnic miejscowości na najbardziej obciążonych ruchem odcinkach, w tym w szczególności: Ożarowa, Koprzywnicy, Łoniowa, Osieka, Połańca i Opatowca</w:t>
      </w:r>
      <w:r w:rsidR="00C37D1E">
        <w:rPr>
          <w:rFonts w:ascii="Times New Roman" w:hAnsi="Times New Roman"/>
          <w:sz w:val="24"/>
          <w:szCs w:val="24"/>
        </w:rPr>
        <w:t xml:space="preserve"> (realizacja celu szczegółowego: </w:t>
      </w:r>
      <w:r w:rsidR="00EA2E1C">
        <w:rPr>
          <w:rFonts w:ascii="Times New Roman" w:hAnsi="Times New Roman"/>
          <w:sz w:val="24"/>
          <w:szCs w:val="24"/>
        </w:rPr>
        <w:t>1,</w:t>
      </w:r>
      <w:r w:rsidR="00C37D1E">
        <w:rPr>
          <w:rFonts w:ascii="Times New Roman" w:hAnsi="Times New Roman"/>
          <w:sz w:val="24"/>
          <w:szCs w:val="24"/>
        </w:rPr>
        <w:t>2,4)</w:t>
      </w:r>
      <w:r w:rsidRPr="00F0486C">
        <w:rPr>
          <w:rFonts w:ascii="Times New Roman" w:hAnsi="Times New Roman"/>
          <w:sz w:val="24"/>
          <w:szCs w:val="24"/>
        </w:rPr>
        <w:t>.</w:t>
      </w:r>
    </w:p>
    <w:p w14:paraId="209E183D" w14:textId="0F12A23C" w:rsidR="00514B2A" w:rsidRPr="00F0486C" w:rsidRDefault="00514B2A">
      <w:pPr>
        <w:numPr>
          <w:ilvl w:val="0"/>
          <w:numId w:val="21"/>
        </w:numPr>
        <w:autoSpaceDE w:val="0"/>
        <w:autoSpaceDN w:val="0"/>
        <w:adjustRightInd w:val="0"/>
        <w:spacing w:line="360" w:lineRule="auto"/>
        <w:ind w:left="284" w:hanging="284"/>
        <w:jc w:val="both"/>
        <w:rPr>
          <w:color w:val="000000"/>
        </w:rPr>
      </w:pPr>
      <w:r w:rsidRPr="00F0486C">
        <w:rPr>
          <w:b/>
          <w:bCs/>
          <w:color w:val="000000"/>
        </w:rPr>
        <w:t>korytarz regionalny łączący ośrodki położone wzdłuż Linii Hutniczej Szerokotorowej: Sędziszów, Chmielnik, Staszów, Sandomierz -</w:t>
      </w:r>
      <w:r w:rsidRPr="00F0486C">
        <w:rPr>
          <w:color w:val="000000"/>
        </w:rPr>
        <w:t xml:space="preserve"> </w:t>
      </w:r>
      <w:r w:rsidR="002F2A98" w:rsidRPr="00F0486C">
        <w:rPr>
          <w:color w:val="000000"/>
        </w:rPr>
        <w:t xml:space="preserve">tworzony przez </w:t>
      </w:r>
      <w:r w:rsidRPr="00F0486C">
        <w:rPr>
          <w:color w:val="000000"/>
        </w:rPr>
        <w:t>ww. lini</w:t>
      </w:r>
      <w:r w:rsidR="002F2A98" w:rsidRPr="00F0486C">
        <w:rPr>
          <w:color w:val="000000"/>
        </w:rPr>
        <w:t>ę</w:t>
      </w:r>
      <w:r w:rsidRPr="00F0486C">
        <w:rPr>
          <w:color w:val="000000"/>
        </w:rPr>
        <w:t xml:space="preserve"> LHS oraz ciąg drogowy Jędrzejów</w:t>
      </w:r>
      <w:r w:rsidR="002F2A98" w:rsidRPr="00F0486C">
        <w:rPr>
          <w:color w:val="000000"/>
        </w:rPr>
        <w:t>-</w:t>
      </w:r>
      <w:r w:rsidRPr="00F0486C">
        <w:rPr>
          <w:color w:val="000000"/>
        </w:rPr>
        <w:t>Chmielnik</w:t>
      </w:r>
      <w:r w:rsidR="002F2A98" w:rsidRPr="00F0486C">
        <w:rPr>
          <w:color w:val="000000"/>
        </w:rPr>
        <w:t>-</w:t>
      </w:r>
      <w:r w:rsidRPr="00F0486C">
        <w:rPr>
          <w:color w:val="000000"/>
        </w:rPr>
        <w:t>Staszów</w:t>
      </w:r>
      <w:r w:rsidR="002F2A98" w:rsidRPr="00F0486C">
        <w:rPr>
          <w:color w:val="000000"/>
        </w:rPr>
        <w:t>-</w:t>
      </w:r>
      <w:r w:rsidRPr="00F0486C">
        <w:rPr>
          <w:color w:val="000000"/>
        </w:rPr>
        <w:t>Sandomierz</w:t>
      </w:r>
      <w:r w:rsidR="002F2A98" w:rsidRPr="00F0486C">
        <w:rPr>
          <w:color w:val="000000"/>
        </w:rPr>
        <w:t xml:space="preserve"> </w:t>
      </w:r>
      <w:r w:rsidRPr="00F0486C">
        <w:rPr>
          <w:color w:val="000000"/>
        </w:rPr>
        <w:t xml:space="preserve">obejmujący drogi krajowe nr 78 i 79 oraz wojewódzkie nr 765 i 764. </w:t>
      </w:r>
    </w:p>
    <w:p w14:paraId="618AF86E" w14:textId="37436AAA" w:rsidR="002F2A98" w:rsidRPr="00F0486C" w:rsidRDefault="002F2A98" w:rsidP="002F2A98">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615B6096" w14:textId="746F692C" w:rsidR="002F2A98" w:rsidRPr="00F0486C" w:rsidRDefault="002F2A98" w:rsidP="00780870">
      <w:pPr>
        <w:pStyle w:val="Tekstpodstawowy3"/>
        <w:numPr>
          <w:ilvl w:val="0"/>
          <w:numId w:val="7"/>
        </w:numPr>
        <w:tabs>
          <w:tab w:val="clear" w:pos="360"/>
          <w:tab w:val="num" w:pos="709"/>
        </w:tabs>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sukcesywną modernizację i przebudowę dróg wojewódzkich nr 764 i 765 w celu osiągni</w:t>
      </w:r>
      <w:r w:rsidR="000D4422">
        <w:rPr>
          <w:rFonts w:ascii="Times New Roman" w:hAnsi="Times New Roman"/>
          <w:sz w:val="24"/>
          <w:szCs w:val="24"/>
        </w:rPr>
        <w:t>ę</w:t>
      </w:r>
      <w:r w:rsidRPr="00F0486C">
        <w:rPr>
          <w:rFonts w:ascii="Times New Roman" w:hAnsi="Times New Roman"/>
          <w:sz w:val="24"/>
          <w:szCs w:val="24"/>
        </w:rPr>
        <w:t>cia</w:t>
      </w:r>
      <w:r w:rsidR="002050B7">
        <w:rPr>
          <w:rFonts w:ascii="Times New Roman" w:hAnsi="Times New Roman"/>
          <w:sz w:val="24"/>
          <w:szCs w:val="24"/>
        </w:rPr>
        <w:t xml:space="preserve"> </w:t>
      </w:r>
      <w:r w:rsidR="00417951">
        <w:rPr>
          <w:rFonts w:ascii="Times New Roman" w:hAnsi="Times New Roman"/>
          <w:sz w:val="24"/>
          <w:szCs w:val="24"/>
        </w:rPr>
        <w:t xml:space="preserve">przez nie </w:t>
      </w:r>
      <w:r w:rsidRPr="00F0486C">
        <w:rPr>
          <w:rFonts w:ascii="Times New Roman" w:hAnsi="Times New Roman"/>
          <w:sz w:val="24"/>
          <w:szCs w:val="24"/>
        </w:rPr>
        <w:t xml:space="preserve">pełnych parametrów klasy technicznej G co wiąże się między innymi z realizacją obwodnic Gnojna i Szydłowa w ciągu drogi wojewódzkiej nr 765 oraz układu </w:t>
      </w:r>
      <w:proofErr w:type="spellStart"/>
      <w:r w:rsidRPr="00F0486C">
        <w:rPr>
          <w:rFonts w:ascii="Times New Roman" w:hAnsi="Times New Roman"/>
          <w:sz w:val="24"/>
          <w:szCs w:val="24"/>
        </w:rPr>
        <w:t>obwodnicowego</w:t>
      </w:r>
      <w:proofErr w:type="spellEnd"/>
      <w:r w:rsidRPr="00F0486C">
        <w:rPr>
          <w:rFonts w:ascii="Times New Roman" w:hAnsi="Times New Roman"/>
          <w:sz w:val="24"/>
          <w:szCs w:val="24"/>
        </w:rPr>
        <w:t xml:space="preserve"> Staszowa</w:t>
      </w:r>
      <w:r w:rsidR="00AA00CD">
        <w:rPr>
          <w:rFonts w:ascii="Times New Roman" w:hAnsi="Times New Roman"/>
          <w:sz w:val="24"/>
          <w:szCs w:val="24"/>
        </w:rPr>
        <w:t xml:space="preserve"> (realizacja celu szczegółowego: </w:t>
      </w:r>
      <w:r w:rsidR="00EA3F3D">
        <w:rPr>
          <w:rFonts w:ascii="Times New Roman" w:hAnsi="Times New Roman"/>
          <w:sz w:val="24"/>
          <w:szCs w:val="24"/>
        </w:rPr>
        <w:t>1,</w:t>
      </w:r>
      <w:r w:rsidR="00AA00CD">
        <w:rPr>
          <w:rFonts w:ascii="Times New Roman" w:hAnsi="Times New Roman"/>
          <w:sz w:val="24"/>
          <w:szCs w:val="24"/>
        </w:rPr>
        <w:t>2)</w:t>
      </w:r>
      <w:r w:rsidR="00217457" w:rsidRPr="00F0486C">
        <w:rPr>
          <w:rFonts w:ascii="Times New Roman" w:hAnsi="Times New Roman"/>
          <w:sz w:val="24"/>
          <w:szCs w:val="24"/>
        </w:rPr>
        <w:t>,</w:t>
      </w:r>
    </w:p>
    <w:p w14:paraId="55B16ADE" w14:textId="218C5085" w:rsidR="00217457" w:rsidRPr="00F0486C" w:rsidRDefault="00217457" w:rsidP="00780870">
      <w:pPr>
        <w:pStyle w:val="Tekstpodstawowy3"/>
        <w:numPr>
          <w:ilvl w:val="0"/>
          <w:numId w:val="7"/>
        </w:numPr>
        <w:tabs>
          <w:tab w:val="clear" w:pos="360"/>
          <w:tab w:val="num" w:pos="709"/>
        </w:tabs>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budow</w:t>
      </w:r>
      <w:r w:rsidR="00C535B1">
        <w:rPr>
          <w:rFonts w:ascii="Times New Roman" w:hAnsi="Times New Roman"/>
          <w:sz w:val="24"/>
          <w:szCs w:val="24"/>
        </w:rPr>
        <w:t>ę</w:t>
      </w:r>
      <w:r w:rsidRPr="00F0486C">
        <w:rPr>
          <w:rFonts w:ascii="Times New Roman" w:hAnsi="Times New Roman"/>
          <w:sz w:val="24"/>
          <w:szCs w:val="24"/>
        </w:rPr>
        <w:t xml:space="preserve"> portu przeładunkowego w miejscowości Grzybów w celu wykorzystania potencjału normalnotorowej linii kolejowej nr 70 i Linii Hutniczej Szerokotorowej w eksporcie</w:t>
      </w:r>
      <w:r w:rsidR="00D75798">
        <w:rPr>
          <w:rFonts w:ascii="Times New Roman" w:hAnsi="Times New Roman"/>
          <w:sz w:val="24"/>
          <w:szCs w:val="24"/>
        </w:rPr>
        <w:br/>
      </w:r>
      <w:r w:rsidRPr="00F0486C">
        <w:rPr>
          <w:rFonts w:ascii="Times New Roman" w:hAnsi="Times New Roman"/>
          <w:sz w:val="24"/>
          <w:szCs w:val="24"/>
        </w:rPr>
        <w:t>i imporcie towarów z Dalekiego Wschodu i Europy</w:t>
      </w:r>
      <w:r w:rsidR="00725D0E">
        <w:rPr>
          <w:rFonts w:ascii="Times New Roman" w:hAnsi="Times New Roman"/>
          <w:sz w:val="24"/>
          <w:szCs w:val="24"/>
        </w:rPr>
        <w:t xml:space="preserve"> (realizacja celu szczegółowego: </w:t>
      </w:r>
      <w:r w:rsidR="00EA3F3D">
        <w:rPr>
          <w:rFonts w:ascii="Times New Roman" w:hAnsi="Times New Roman"/>
          <w:sz w:val="24"/>
          <w:szCs w:val="24"/>
        </w:rPr>
        <w:t>2,</w:t>
      </w:r>
      <w:r w:rsidR="00725D0E">
        <w:rPr>
          <w:rFonts w:ascii="Times New Roman" w:hAnsi="Times New Roman"/>
          <w:sz w:val="24"/>
          <w:szCs w:val="24"/>
        </w:rPr>
        <w:t>3,4).</w:t>
      </w:r>
    </w:p>
    <w:p w14:paraId="4438B1AE" w14:textId="4840ACBA" w:rsidR="00217457" w:rsidRPr="00F0486C" w:rsidRDefault="009C5276" w:rsidP="00217457">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Wśród inwestycji, które mogą wpłynąć na możliwość rozszerzenia</w:t>
      </w:r>
      <w:r w:rsidR="00C14A36" w:rsidRPr="00F0486C">
        <w:rPr>
          <w:rFonts w:ascii="Times New Roman" w:hAnsi="Times New Roman"/>
          <w:sz w:val="24"/>
          <w:szCs w:val="24"/>
        </w:rPr>
        <w:t xml:space="preserve"> regionalnych </w:t>
      </w:r>
      <w:r w:rsidRPr="00F0486C">
        <w:rPr>
          <w:rFonts w:ascii="Times New Roman" w:hAnsi="Times New Roman"/>
          <w:sz w:val="24"/>
          <w:szCs w:val="24"/>
        </w:rPr>
        <w:t>usług w transporcie kolejowym wymienić należy również:</w:t>
      </w:r>
    </w:p>
    <w:p w14:paraId="3307EF6A" w14:textId="70709903" w:rsidR="009C5276" w:rsidRPr="00F0486C" w:rsidRDefault="009C5276">
      <w:pPr>
        <w:pStyle w:val="Tekstpodstawowy3"/>
        <w:numPr>
          <w:ilvl w:val="0"/>
          <w:numId w:val="40"/>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w:t>
      </w:r>
      <w:r w:rsidR="00C535B1">
        <w:rPr>
          <w:rFonts w:ascii="Times New Roman" w:hAnsi="Times New Roman"/>
          <w:sz w:val="24"/>
          <w:szCs w:val="24"/>
        </w:rPr>
        <w:t>ę</w:t>
      </w:r>
      <w:r w:rsidRPr="00F0486C">
        <w:rPr>
          <w:rFonts w:ascii="Times New Roman" w:hAnsi="Times New Roman"/>
          <w:sz w:val="24"/>
          <w:szCs w:val="24"/>
        </w:rPr>
        <w:t xml:space="preserve"> Linii Hutniczej Szerokotorowej </w:t>
      </w:r>
      <w:r w:rsidR="00C14A36" w:rsidRPr="00F0486C">
        <w:rPr>
          <w:rFonts w:ascii="Times New Roman" w:hAnsi="Times New Roman"/>
          <w:sz w:val="24"/>
          <w:szCs w:val="24"/>
        </w:rPr>
        <w:t>z uwzględnieniem kooperacji międzywojewódzkiej i międzynarodowej, w tym budowa portu przeładunkowego w Grzybowie</w:t>
      </w:r>
      <w:r w:rsidR="00BA79CD">
        <w:rPr>
          <w:rFonts w:ascii="Times New Roman" w:hAnsi="Times New Roman"/>
          <w:sz w:val="24"/>
          <w:szCs w:val="24"/>
        </w:rPr>
        <w:t xml:space="preserve"> (realizacja celu szczegółowego: </w:t>
      </w:r>
      <w:r w:rsidR="00EA3F3D">
        <w:rPr>
          <w:rFonts w:ascii="Times New Roman" w:hAnsi="Times New Roman"/>
          <w:sz w:val="24"/>
          <w:szCs w:val="24"/>
        </w:rPr>
        <w:t>1,2,</w:t>
      </w:r>
      <w:r w:rsidR="00BA79CD">
        <w:rPr>
          <w:rFonts w:ascii="Times New Roman" w:hAnsi="Times New Roman"/>
          <w:sz w:val="24"/>
          <w:szCs w:val="24"/>
        </w:rPr>
        <w:t>3,4)</w:t>
      </w:r>
      <w:r w:rsidR="00C14A36" w:rsidRPr="00F0486C">
        <w:rPr>
          <w:rFonts w:ascii="Times New Roman" w:hAnsi="Times New Roman"/>
          <w:sz w:val="24"/>
          <w:szCs w:val="24"/>
        </w:rPr>
        <w:t>,</w:t>
      </w:r>
    </w:p>
    <w:p w14:paraId="670E7CB1" w14:textId="7122BEAF" w:rsidR="00C14A36" w:rsidRPr="00F0486C" w:rsidRDefault="00C14A36">
      <w:pPr>
        <w:pStyle w:val="Tekstpodstawowy3"/>
        <w:numPr>
          <w:ilvl w:val="0"/>
          <w:numId w:val="40"/>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w:t>
      </w:r>
      <w:r w:rsidR="00C535B1">
        <w:rPr>
          <w:rFonts w:ascii="Times New Roman" w:hAnsi="Times New Roman"/>
          <w:sz w:val="24"/>
          <w:szCs w:val="24"/>
        </w:rPr>
        <w:t>ę</w:t>
      </w:r>
      <w:r w:rsidRPr="00F0486C">
        <w:rPr>
          <w:rFonts w:ascii="Times New Roman" w:hAnsi="Times New Roman"/>
          <w:sz w:val="24"/>
          <w:szCs w:val="24"/>
        </w:rPr>
        <w:t xml:space="preserve"> istniejących oraz budowa nowych przystanków kolejowych </w:t>
      </w:r>
      <w:r w:rsidR="0000711A" w:rsidRPr="00F0486C">
        <w:rPr>
          <w:rFonts w:ascii="Times New Roman" w:hAnsi="Times New Roman"/>
          <w:sz w:val="24"/>
          <w:szCs w:val="24"/>
        </w:rPr>
        <w:t xml:space="preserve">- zadaszenia, </w:t>
      </w:r>
      <w:r w:rsidRPr="00F0486C">
        <w:rPr>
          <w:rFonts w:ascii="Times New Roman" w:hAnsi="Times New Roman"/>
          <w:sz w:val="24"/>
          <w:szCs w:val="24"/>
        </w:rPr>
        <w:t>przystosowan</w:t>
      </w:r>
      <w:r w:rsidR="0000711A" w:rsidRPr="00F0486C">
        <w:rPr>
          <w:rFonts w:ascii="Times New Roman" w:hAnsi="Times New Roman"/>
          <w:sz w:val="24"/>
          <w:szCs w:val="24"/>
        </w:rPr>
        <w:t>ie</w:t>
      </w:r>
      <w:r w:rsidRPr="00F0486C">
        <w:rPr>
          <w:rFonts w:ascii="Times New Roman" w:hAnsi="Times New Roman"/>
          <w:sz w:val="24"/>
          <w:szCs w:val="24"/>
        </w:rPr>
        <w:t xml:space="preserve"> dla osób o ograniczonej mobilności</w:t>
      </w:r>
      <w:r w:rsidR="00BA79CD">
        <w:rPr>
          <w:rFonts w:ascii="Times New Roman" w:hAnsi="Times New Roman"/>
          <w:sz w:val="24"/>
          <w:szCs w:val="24"/>
        </w:rPr>
        <w:t xml:space="preserve"> i percepcji</w:t>
      </w:r>
      <w:r w:rsidRPr="00F0486C">
        <w:rPr>
          <w:rFonts w:ascii="Times New Roman" w:hAnsi="Times New Roman"/>
          <w:sz w:val="24"/>
          <w:szCs w:val="24"/>
        </w:rPr>
        <w:t>,</w:t>
      </w:r>
      <w:r w:rsidR="0000711A" w:rsidRPr="00F0486C">
        <w:rPr>
          <w:rFonts w:ascii="Times New Roman" w:hAnsi="Times New Roman"/>
          <w:sz w:val="24"/>
          <w:szCs w:val="24"/>
        </w:rPr>
        <w:t xml:space="preserve"> oznakowanie krawędzi przystanków, itp.</w:t>
      </w:r>
      <w:r w:rsidR="00BA79CD" w:rsidRPr="00BA79CD">
        <w:rPr>
          <w:rFonts w:ascii="Times New Roman" w:hAnsi="Times New Roman"/>
          <w:sz w:val="24"/>
          <w:szCs w:val="24"/>
        </w:rPr>
        <w:t xml:space="preserve"> </w:t>
      </w:r>
      <w:r w:rsidR="00BA79CD">
        <w:rPr>
          <w:rFonts w:ascii="Times New Roman" w:hAnsi="Times New Roman"/>
          <w:sz w:val="24"/>
          <w:szCs w:val="24"/>
        </w:rPr>
        <w:t xml:space="preserve">(realizacja celu szczegółowego: </w:t>
      </w:r>
      <w:r w:rsidR="00EA3F3D">
        <w:rPr>
          <w:rFonts w:ascii="Times New Roman" w:hAnsi="Times New Roman"/>
          <w:sz w:val="24"/>
          <w:szCs w:val="24"/>
        </w:rPr>
        <w:t>1,</w:t>
      </w:r>
      <w:r w:rsidR="00BA79CD">
        <w:rPr>
          <w:rFonts w:ascii="Times New Roman" w:hAnsi="Times New Roman"/>
          <w:sz w:val="24"/>
          <w:szCs w:val="24"/>
        </w:rPr>
        <w:t>2,3,4)</w:t>
      </w:r>
      <w:r w:rsidR="0000711A" w:rsidRPr="00F0486C">
        <w:rPr>
          <w:rFonts w:ascii="Times New Roman" w:hAnsi="Times New Roman"/>
          <w:sz w:val="24"/>
          <w:szCs w:val="24"/>
        </w:rPr>
        <w:t>,</w:t>
      </w:r>
    </w:p>
    <w:p w14:paraId="701CFE96" w14:textId="57A106DF" w:rsidR="00C14A36" w:rsidRPr="00F0486C" w:rsidRDefault="00C14A36">
      <w:pPr>
        <w:pStyle w:val="Tekstpodstawowy3"/>
        <w:numPr>
          <w:ilvl w:val="0"/>
          <w:numId w:val="40"/>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w:t>
      </w:r>
      <w:r w:rsidR="00AC1DD6">
        <w:rPr>
          <w:rFonts w:ascii="Times New Roman" w:hAnsi="Times New Roman"/>
          <w:sz w:val="24"/>
          <w:szCs w:val="24"/>
        </w:rPr>
        <w:t>a</w:t>
      </w:r>
      <w:r w:rsidRPr="00F0486C">
        <w:rPr>
          <w:rFonts w:ascii="Times New Roman" w:hAnsi="Times New Roman"/>
          <w:sz w:val="24"/>
          <w:szCs w:val="24"/>
        </w:rPr>
        <w:t xml:space="preserve"> linii kolejowej nr 70 Włoszczowice-granica województwa-Chmielów</w:t>
      </w:r>
      <w:r w:rsidR="00BA79CD">
        <w:rPr>
          <w:rFonts w:ascii="Times New Roman" w:hAnsi="Times New Roman"/>
          <w:sz w:val="24"/>
          <w:szCs w:val="24"/>
        </w:rPr>
        <w:t xml:space="preserve"> (realizacja celu szczegółowego: </w:t>
      </w:r>
      <w:r w:rsidR="00EA3F3D">
        <w:rPr>
          <w:rFonts w:ascii="Times New Roman" w:hAnsi="Times New Roman"/>
          <w:sz w:val="24"/>
          <w:szCs w:val="24"/>
        </w:rPr>
        <w:t>1,</w:t>
      </w:r>
      <w:r w:rsidR="00BA79CD">
        <w:rPr>
          <w:rFonts w:ascii="Times New Roman" w:hAnsi="Times New Roman"/>
          <w:sz w:val="24"/>
          <w:szCs w:val="24"/>
        </w:rPr>
        <w:t>2,3,4)</w:t>
      </w:r>
      <w:r w:rsidRPr="00F0486C">
        <w:rPr>
          <w:rFonts w:ascii="Times New Roman" w:hAnsi="Times New Roman"/>
          <w:sz w:val="24"/>
          <w:szCs w:val="24"/>
        </w:rPr>
        <w:t>,</w:t>
      </w:r>
    </w:p>
    <w:p w14:paraId="29E5E614" w14:textId="78F2CB34" w:rsidR="006D0943" w:rsidRPr="00F0486C" w:rsidRDefault="00C14A36">
      <w:pPr>
        <w:pStyle w:val="Tekstpodstawowy3"/>
        <w:numPr>
          <w:ilvl w:val="0"/>
          <w:numId w:val="40"/>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w:t>
      </w:r>
      <w:r w:rsidR="00C535B1">
        <w:rPr>
          <w:rFonts w:ascii="Times New Roman" w:hAnsi="Times New Roman"/>
          <w:sz w:val="24"/>
          <w:szCs w:val="24"/>
        </w:rPr>
        <w:t>ę</w:t>
      </w:r>
      <w:r w:rsidRPr="00F0486C">
        <w:rPr>
          <w:rFonts w:ascii="Times New Roman" w:hAnsi="Times New Roman"/>
          <w:sz w:val="24"/>
          <w:szCs w:val="24"/>
        </w:rPr>
        <w:t xml:space="preserve"> linii kolejowej nr 75 Rytwiany</w:t>
      </w:r>
      <w:r w:rsidR="002050B7">
        <w:rPr>
          <w:rFonts w:ascii="Times New Roman" w:hAnsi="Times New Roman"/>
          <w:sz w:val="24"/>
          <w:szCs w:val="24"/>
        </w:rPr>
        <w:t xml:space="preserve"> </w:t>
      </w:r>
      <w:r w:rsidRPr="00F0486C">
        <w:rPr>
          <w:rFonts w:ascii="Times New Roman" w:hAnsi="Times New Roman"/>
          <w:sz w:val="24"/>
          <w:szCs w:val="24"/>
        </w:rPr>
        <w:t>-</w:t>
      </w:r>
      <w:r w:rsidR="002050B7">
        <w:rPr>
          <w:rFonts w:ascii="Times New Roman" w:hAnsi="Times New Roman"/>
          <w:sz w:val="24"/>
          <w:szCs w:val="24"/>
        </w:rPr>
        <w:t xml:space="preserve"> </w:t>
      </w:r>
      <w:r w:rsidRPr="00F0486C">
        <w:rPr>
          <w:rFonts w:ascii="Times New Roman" w:hAnsi="Times New Roman"/>
          <w:sz w:val="24"/>
          <w:szCs w:val="24"/>
        </w:rPr>
        <w:t>Połaniec wraz z budową nowego odcinka linii</w:t>
      </w:r>
      <w:r w:rsidR="00D75798">
        <w:rPr>
          <w:rFonts w:ascii="Times New Roman" w:hAnsi="Times New Roman"/>
          <w:sz w:val="24"/>
          <w:szCs w:val="24"/>
        </w:rPr>
        <w:br/>
      </w:r>
      <w:r w:rsidRPr="00F0486C">
        <w:rPr>
          <w:rFonts w:ascii="Times New Roman" w:hAnsi="Times New Roman"/>
          <w:sz w:val="24"/>
          <w:szCs w:val="24"/>
        </w:rPr>
        <w:t>w celu uzyskania połączenia z lini</w:t>
      </w:r>
      <w:r w:rsidR="00427E90">
        <w:rPr>
          <w:rFonts w:ascii="Times New Roman" w:hAnsi="Times New Roman"/>
          <w:sz w:val="24"/>
          <w:szCs w:val="24"/>
        </w:rPr>
        <w:t>ą</w:t>
      </w:r>
      <w:r w:rsidRPr="00F0486C">
        <w:rPr>
          <w:rFonts w:ascii="Times New Roman" w:hAnsi="Times New Roman"/>
          <w:sz w:val="24"/>
          <w:szCs w:val="24"/>
        </w:rPr>
        <w:t xml:space="preserve"> kolejową nr 25 i mostu na rzece Wiśle umożliwiająca utworzenie nowej osi komunikacyjnej Rzeszów</w:t>
      </w:r>
      <w:r w:rsidR="002050B7">
        <w:rPr>
          <w:rFonts w:ascii="Times New Roman" w:hAnsi="Times New Roman"/>
          <w:sz w:val="24"/>
          <w:szCs w:val="24"/>
        </w:rPr>
        <w:t xml:space="preserve"> – </w:t>
      </w:r>
      <w:r w:rsidRPr="00F0486C">
        <w:rPr>
          <w:rFonts w:ascii="Times New Roman" w:hAnsi="Times New Roman"/>
          <w:sz w:val="24"/>
          <w:szCs w:val="24"/>
        </w:rPr>
        <w:t>Kolbuszowa</w:t>
      </w:r>
      <w:r w:rsidR="002050B7">
        <w:rPr>
          <w:rFonts w:ascii="Times New Roman" w:hAnsi="Times New Roman"/>
          <w:sz w:val="24"/>
          <w:szCs w:val="24"/>
        </w:rPr>
        <w:t xml:space="preserve"> – </w:t>
      </w:r>
      <w:r w:rsidRPr="00F0486C">
        <w:rPr>
          <w:rFonts w:ascii="Times New Roman" w:hAnsi="Times New Roman"/>
          <w:sz w:val="24"/>
          <w:szCs w:val="24"/>
        </w:rPr>
        <w:t>Mielec</w:t>
      </w:r>
      <w:r w:rsidR="002050B7">
        <w:rPr>
          <w:rFonts w:ascii="Times New Roman" w:hAnsi="Times New Roman"/>
          <w:sz w:val="24"/>
          <w:szCs w:val="24"/>
        </w:rPr>
        <w:t xml:space="preserve"> – </w:t>
      </w:r>
      <w:r w:rsidRPr="00F0486C">
        <w:rPr>
          <w:rFonts w:ascii="Times New Roman" w:hAnsi="Times New Roman"/>
          <w:sz w:val="24"/>
          <w:szCs w:val="24"/>
        </w:rPr>
        <w:t>Staszów</w:t>
      </w:r>
      <w:r w:rsidR="002050B7">
        <w:rPr>
          <w:rFonts w:ascii="Times New Roman" w:hAnsi="Times New Roman"/>
          <w:sz w:val="24"/>
          <w:szCs w:val="24"/>
        </w:rPr>
        <w:t xml:space="preserve"> </w:t>
      </w:r>
      <w:r w:rsidRPr="00F0486C">
        <w:rPr>
          <w:rFonts w:ascii="Times New Roman" w:hAnsi="Times New Roman"/>
          <w:sz w:val="24"/>
          <w:szCs w:val="24"/>
        </w:rPr>
        <w:t>-</w:t>
      </w:r>
      <w:r w:rsidR="002050B7">
        <w:rPr>
          <w:rFonts w:ascii="Times New Roman" w:hAnsi="Times New Roman"/>
          <w:sz w:val="24"/>
          <w:szCs w:val="24"/>
        </w:rPr>
        <w:t xml:space="preserve"> </w:t>
      </w:r>
      <w:r w:rsidRPr="00F0486C">
        <w:rPr>
          <w:rFonts w:ascii="Times New Roman" w:hAnsi="Times New Roman"/>
          <w:sz w:val="24"/>
          <w:szCs w:val="24"/>
        </w:rPr>
        <w:t>Kielce</w:t>
      </w:r>
      <w:r w:rsidR="00BA79CD">
        <w:rPr>
          <w:rFonts w:ascii="Times New Roman" w:hAnsi="Times New Roman"/>
          <w:sz w:val="24"/>
          <w:szCs w:val="24"/>
        </w:rPr>
        <w:t xml:space="preserve"> (realizacja celu szczegółowego: </w:t>
      </w:r>
      <w:r w:rsidR="00EA3F3D">
        <w:rPr>
          <w:rFonts w:ascii="Times New Roman" w:hAnsi="Times New Roman"/>
          <w:sz w:val="24"/>
          <w:szCs w:val="24"/>
        </w:rPr>
        <w:t>1,</w:t>
      </w:r>
      <w:r w:rsidR="00BA79CD">
        <w:rPr>
          <w:rFonts w:ascii="Times New Roman" w:hAnsi="Times New Roman"/>
          <w:sz w:val="24"/>
          <w:szCs w:val="24"/>
        </w:rPr>
        <w:t>2,3,4)</w:t>
      </w:r>
      <w:r w:rsidR="006D0943" w:rsidRPr="00F0486C">
        <w:rPr>
          <w:rFonts w:ascii="Times New Roman" w:hAnsi="Times New Roman"/>
          <w:sz w:val="24"/>
          <w:szCs w:val="24"/>
        </w:rPr>
        <w:t>,</w:t>
      </w:r>
    </w:p>
    <w:p w14:paraId="73B2E6EC" w14:textId="67A7F281" w:rsidR="00C136ED" w:rsidRPr="00F0486C" w:rsidRDefault="00C136ED">
      <w:pPr>
        <w:pStyle w:val="Tekstpodstawowy3"/>
        <w:numPr>
          <w:ilvl w:val="0"/>
          <w:numId w:val="40"/>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zakup automatów stacjonarnych i mobilnych automatów biletowych oraz modernizacja taboru kolejowego</w:t>
      </w:r>
      <w:r w:rsidR="00BA79CD">
        <w:rPr>
          <w:rFonts w:ascii="Times New Roman" w:hAnsi="Times New Roman"/>
          <w:sz w:val="24"/>
          <w:szCs w:val="24"/>
        </w:rPr>
        <w:t xml:space="preserve"> (realizacja celu szczegółowego: 2,3</w:t>
      </w:r>
      <w:r w:rsidR="00EA3F3D">
        <w:rPr>
          <w:rFonts w:ascii="Times New Roman" w:hAnsi="Times New Roman"/>
          <w:sz w:val="24"/>
          <w:szCs w:val="24"/>
        </w:rPr>
        <w:t>)</w:t>
      </w:r>
      <w:r w:rsidRPr="00F0486C">
        <w:rPr>
          <w:rFonts w:ascii="Times New Roman" w:hAnsi="Times New Roman"/>
          <w:sz w:val="24"/>
          <w:szCs w:val="24"/>
        </w:rPr>
        <w:t>,</w:t>
      </w:r>
    </w:p>
    <w:p w14:paraId="720A59AE" w14:textId="2B953EAB" w:rsidR="00F50B40" w:rsidRPr="00F0486C" w:rsidRDefault="00C136ED">
      <w:pPr>
        <w:pStyle w:val="Tekstpodstawowy3"/>
        <w:numPr>
          <w:ilvl w:val="0"/>
          <w:numId w:val="40"/>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przygotowanie i wdrożenie Świętokrzyskiego Systemu Informacji Pasażerskiej</w:t>
      </w:r>
      <w:r w:rsidR="00BA79CD">
        <w:rPr>
          <w:rFonts w:ascii="Times New Roman" w:hAnsi="Times New Roman"/>
          <w:sz w:val="24"/>
          <w:szCs w:val="24"/>
        </w:rPr>
        <w:t xml:space="preserve"> (realizacja celu szczegółowego: 2,3)</w:t>
      </w:r>
      <w:r w:rsidR="00F50B40" w:rsidRPr="00F0486C">
        <w:rPr>
          <w:rFonts w:ascii="Times New Roman" w:hAnsi="Times New Roman"/>
          <w:sz w:val="24"/>
          <w:szCs w:val="24"/>
        </w:rPr>
        <w:t>,</w:t>
      </w:r>
    </w:p>
    <w:p w14:paraId="0966EA22" w14:textId="2EE1B7A2" w:rsidR="00C136ED" w:rsidRPr="00F0486C" w:rsidRDefault="00F50B40">
      <w:pPr>
        <w:pStyle w:val="Tekstpodstawowy3"/>
        <w:numPr>
          <w:ilvl w:val="0"/>
          <w:numId w:val="40"/>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budowę nowych odcinków linii kolejowych, tzw. szprych nr 6 i 7, planowanych do realizacji w ramach komponentu kolejowego Centralnego Portu Komunikacyjnego </w:t>
      </w:r>
      <w:r w:rsidR="00BA79CD">
        <w:rPr>
          <w:rFonts w:ascii="Times New Roman" w:hAnsi="Times New Roman"/>
          <w:sz w:val="24"/>
          <w:szCs w:val="24"/>
        </w:rPr>
        <w:t xml:space="preserve">(realizacja celu szczegółowego: </w:t>
      </w:r>
      <w:r w:rsidR="00EA3F3D">
        <w:rPr>
          <w:rFonts w:ascii="Times New Roman" w:hAnsi="Times New Roman"/>
          <w:sz w:val="24"/>
          <w:szCs w:val="24"/>
        </w:rPr>
        <w:t>1,</w:t>
      </w:r>
      <w:r w:rsidR="00BA79CD">
        <w:rPr>
          <w:rFonts w:ascii="Times New Roman" w:hAnsi="Times New Roman"/>
          <w:sz w:val="24"/>
          <w:szCs w:val="24"/>
        </w:rPr>
        <w:t>2,3,4</w:t>
      </w:r>
      <w:r w:rsidR="00EA3F3D">
        <w:rPr>
          <w:rFonts w:ascii="Times New Roman" w:hAnsi="Times New Roman"/>
          <w:sz w:val="24"/>
          <w:szCs w:val="24"/>
        </w:rPr>
        <w:t>)</w:t>
      </w:r>
      <w:r w:rsidR="00C136ED" w:rsidRPr="00F0486C">
        <w:rPr>
          <w:rFonts w:ascii="Times New Roman" w:hAnsi="Times New Roman"/>
          <w:sz w:val="24"/>
          <w:szCs w:val="24"/>
        </w:rPr>
        <w:t>.</w:t>
      </w:r>
    </w:p>
    <w:p w14:paraId="28C28A8F" w14:textId="07143DD0" w:rsidR="009C5276" w:rsidRPr="00F0486C" w:rsidRDefault="009C5276" w:rsidP="009C527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Działaniom, zmierzającym do usprawnienia głównych powiązań transportowych z systemem krajowym, towarzyszyć winna poprawa powiązań drogowych o znaczeniu regionalnym jak również powiązań wewnętrznych opartych głównie o pozostałe drogi krajowe i zmodernizowane drogi wojewódzkie. W oparciu o stworzoną w Planie zagospodarowania przestrzennego województwa klasyfikacje korytarzy transportowych obejmującą korytarze o charakterze europejskim, krajowym, międzyregionalnym i regionalnym utworzono, przedstawiony w tabelach poniżej, układ drogowych i kolejowych korytarzy o charakterze krajowym. Przyjęto przy tym zasadę, </w:t>
      </w:r>
      <w:r w:rsidR="00876DD0" w:rsidRPr="00F0486C">
        <w:rPr>
          <w:rFonts w:ascii="Times New Roman" w:hAnsi="Times New Roman"/>
          <w:sz w:val="24"/>
          <w:szCs w:val="24"/>
        </w:rPr>
        <w:t>ż</w:t>
      </w:r>
      <w:r w:rsidRPr="00F0486C">
        <w:rPr>
          <w:rFonts w:ascii="Times New Roman" w:hAnsi="Times New Roman"/>
          <w:sz w:val="24"/>
          <w:szCs w:val="24"/>
        </w:rPr>
        <w:t>e wszystkie linie ko</w:t>
      </w:r>
      <w:r w:rsidR="00876DD0" w:rsidRPr="00F0486C">
        <w:rPr>
          <w:rFonts w:ascii="Times New Roman" w:hAnsi="Times New Roman"/>
          <w:sz w:val="24"/>
          <w:szCs w:val="24"/>
        </w:rPr>
        <w:t>lejowe</w:t>
      </w:r>
      <w:r w:rsidRPr="00F0486C">
        <w:rPr>
          <w:rFonts w:ascii="Times New Roman" w:hAnsi="Times New Roman"/>
          <w:sz w:val="24"/>
          <w:szCs w:val="24"/>
        </w:rPr>
        <w:t xml:space="preserve"> stanowią korytarze o charakterze krajowym.</w:t>
      </w:r>
    </w:p>
    <w:p w14:paraId="3B7E0DE2" w14:textId="77777777" w:rsidR="009C5276" w:rsidRPr="00F0486C" w:rsidRDefault="009C5276" w:rsidP="009C5276">
      <w:pPr>
        <w:jc w:val="center"/>
        <w:rPr>
          <w:b/>
          <w:bCs/>
        </w:rPr>
      </w:pPr>
      <w:r w:rsidRPr="00F0486C">
        <w:rPr>
          <w:b/>
          <w:bCs/>
        </w:rPr>
        <w:t>Korytarze drogowe o charakterze krajowym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84"/>
        <w:gridCol w:w="5235"/>
        <w:gridCol w:w="1994"/>
      </w:tblGrid>
      <w:tr w:rsidR="009C5276" w:rsidRPr="00F0486C" w14:paraId="73652E78" w14:textId="77777777" w:rsidTr="00030EA5">
        <w:trPr>
          <w:trHeight w:val="159"/>
          <w:jc w:val="center"/>
        </w:trPr>
        <w:tc>
          <w:tcPr>
            <w:tcW w:w="2284" w:type="dxa"/>
            <w:shd w:val="clear" w:color="auto" w:fill="92D050"/>
            <w:vAlign w:val="center"/>
          </w:tcPr>
          <w:p w14:paraId="6DE77C54" w14:textId="77777777" w:rsidR="009C5276" w:rsidRPr="00F0486C" w:rsidRDefault="009C5276" w:rsidP="009C5276">
            <w:pPr>
              <w:suppressAutoHyphens/>
              <w:jc w:val="center"/>
              <w:rPr>
                <w:b/>
              </w:rPr>
            </w:pPr>
            <w:r w:rsidRPr="00F0486C">
              <w:rPr>
                <w:b/>
              </w:rPr>
              <w:t>Numer</w:t>
            </w:r>
          </w:p>
          <w:p w14:paraId="64998B90" w14:textId="77777777" w:rsidR="009C5276" w:rsidRPr="00F0486C" w:rsidRDefault="009C5276" w:rsidP="009C5276">
            <w:pPr>
              <w:suppressAutoHyphens/>
              <w:jc w:val="center"/>
              <w:rPr>
                <w:b/>
              </w:rPr>
            </w:pPr>
            <w:r w:rsidRPr="00F0486C">
              <w:rPr>
                <w:b/>
              </w:rPr>
              <w:t>korytarza</w:t>
            </w:r>
          </w:p>
        </w:tc>
        <w:tc>
          <w:tcPr>
            <w:tcW w:w="5235" w:type="dxa"/>
            <w:shd w:val="clear" w:color="auto" w:fill="92D050"/>
            <w:vAlign w:val="center"/>
          </w:tcPr>
          <w:p w14:paraId="718C06A0" w14:textId="77777777" w:rsidR="009C5276" w:rsidRPr="00F0486C" w:rsidRDefault="009C5276" w:rsidP="009C5276">
            <w:pPr>
              <w:suppressAutoHyphens/>
              <w:jc w:val="center"/>
              <w:rPr>
                <w:b/>
              </w:rPr>
            </w:pPr>
            <w:r w:rsidRPr="00F0486C">
              <w:rPr>
                <w:b/>
              </w:rPr>
              <w:t>Węzły</w:t>
            </w:r>
          </w:p>
        </w:tc>
        <w:tc>
          <w:tcPr>
            <w:tcW w:w="1994" w:type="dxa"/>
            <w:shd w:val="clear" w:color="auto" w:fill="92D050"/>
            <w:vAlign w:val="center"/>
          </w:tcPr>
          <w:p w14:paraId="23E716DF" w14:textId="77777777" w:rsidR="009C5276" w:rsidRPr="00F0486C" w:rsidRDefault="009C5276" w:rsidP="009C5276">
            <w:pPr>
              <w:suppressAutoHyphens/>
              <w:jc w:val="center"/>
              <w:rPr>
                <w:b/>
              </w:rPr>
            </w:pPr>
            <w:r w:rsidRPr="00F0486C">
              <w:rPr>
                <w:b/>
              </w:rPr>
              <w:t>Nr drogi</w:t>
            </w:r>
          </w:p>
        </w:tc>
      </w:tr>
      <w:tr w:rsidR="009C5276" w:rsidRPr="00F0486C" w14:paraId="1DCD9817" w14:textId="77777777" w:rsidTr="00030EA5">
        <w:trPr>
          <w:trHeight w:val="171"/>
          <w:jc w:val="center"/>
        </w:trPr>
        <w:tc>
          <w:tcPr>
            <w:tcW w:w="2284" w:type="dxa"/>
            <w:vAlign w:val="center"/>
          </w:tcPr>
          <w:p w14:paraId="0BB49A0C" w14:textId="77777777" w:rsidR="009C5276" w:rsidRPr="00F0486C" w:rsidRDefault="009C5276" w:rsidP="009C5276">
            <w:pPr>
              <w:suppressAutoHyphens/>
              <w:jc w:val="center"/>
            </w:pPr>
            <w:r w:rsidRPr="00F0486C">
              <w:t>1</w:t>
            </w:r>
          </w:p>
        </w:tc>
        <w:tc>
          <w:tcPr>
            <w:tcW w:w="5235" w:type="dxa"/>
            <w:vAlign w:val="center"/>
          </w:tcPr>
          <w:p w14:paraId="2A8679EE" w14:textId="77777777" w:rsidR="009C5276" w:rsidRPr="00F0486C" w:rsidRDefault="009C5276" w:rsidP="009C5276">
            <w:pPr>
              <w:suppressAutoHyphens/>
              <w:jc w:val="center"/>
              <w:rPr>
                <w:b/>
                <w:u w:val="single"/>
              </w:rPr>
            </w:pPr>
            <w:r w:rsidRPr="00F0486C">
              <w:t>Warszawa - Kielce - Kraków</w:t>
            </w:r>
          </w:p>
        </w:tc>
        <w:tc>
          <w:tcPr>
            <w:tcW w:w="1994" w:type="dxa"/>
            <w:vAlign w:val="center"/>
          </w:tcPr>
          <w:p w14:paraId="04006273" w14:textId="77777777" w:rsidR="009C5276" w:rsidRPr="00F0486C" w:rsidRDefault="009C5276" w:rsidP="009C5276">
            <w:pPr>
              <w:suppressAutoHyphens/>
              <w:jc w:val="center"/>
              <w:rPr>
                <w:lang w:val="de-DE"/>
              </w:rPr>
            </w:pPr>
            <w:r w:rsidRPr="00F0486C">
              <w:rPr>
                <w:lang w:val="de-DE"/>
              </w:rPr>
              <w:t>S7</w:t>
            </w:r>
          </w:p>
        </w:tc>
      </w:tr>
      <w:tr w:rsidR="009C5276" w:rsidRPr="00F0486C" w14:paraId="2863F6C6" w14:textId="77777777" w:rsidTr="00030EA5">
        <w:trPr>
          <w:trHeight w:val="162"/>
          <w:jc w:val="center"/>
        </w:trPr>
        <w:tc>
          <w:tcPr>
            <w:tcW w:w="2284" w:type="dxa"/>
            <w:shd w:val="clear" w:color="auto" w:fill="E2EFD9" w:themeFill="accent6" w:themeFillTint="33"/>
            <w:vAlign w:val="center"/>
          </w:tcPr>
          <w:p w14:paraId="73507AAD" w14:textId="77777777" w:rsidR="009C5276" w:rsidRPr="00F0486C" w:rsidRDefault="009C5276" w:rsidP="009C5276">
            <w:pPr>
              <w:suppressAutoHyphens/>
              <w:jc w:val="center"/>
            </w:pPr>
            <w:r w:rsidRPr="00F0486C">
              <w:t>2</w:t>
            </w:r>
          </w:p>
        </w:tc>
        <w:tc>
          <w:tcPr>
            <w:tcW w:w="5235" w:type="dxa"/>
            <w:shd w:val="clear" w:color="auto" w:fill="E2EFD9" w:themeFill="accent6" w:themeFillTint="33"/>
            <w:vAlign w:val="center"/>
          </w:tcPr>
          <w:p w14:paraId="717F3442" w14:textId="77777777" w:rsidR="009C5276" w:rsidRPr="00F0486C" w:rsidRDefault="009C5276" w:rsidP="009C5276">
            <w:pPr>
              <w:suppressAutoHyphens/>
              <w:jc w:val="center"/>
            </w:pPr>
            <w:r w:rsidRPr="00F0486C">
              <w:t>Łódź - Kielce - Rzeszów</w:t>
            </w:r>
          </w:p>
        </w:tc>
        <w:tc>
          <w:tcPr>
            <w:tcW w:w="1994" w:type="dxa"/>
            <w:shd w:val="clear" w:color="auto" w:fill="E2EFD9" w:themeFill="accent6" w:themeFillTint="33"/>
            <w:vAlign w:val="center"/>
          </w:tcPr>
          <w:p w14:paraId="3804BA18" w14:textId="77777777" w:rsidR="009C5276" w:rsidRPr="00F0486C" w:rsidRDefault="009C5276" w:rsidP="009C5276">
            <w:pPr>
              <w:suppressAutoHyphens/>
              <w:jc w:val="center"/>
            </w:pPr>
            <w:r w:rsidRPr="00F0486C">
              <w:t>S74</w:t>
            </w:r>
          </w:p>
        </w:tc>
      </w:tr>
      <w:tr w:rsidR="009C5276" w:rsidRPr="00F0486C" w14:paraId="5596C48C" w14:textId="77777777" w:rsidTr="00030EA5">
        <w:trPr>
          <w:trHeight w:val="151"/>
          <w:jc w:val="center"/>
        </w:trPr>
        <w:tc>
          <w:tcPr>
            <w:tcW w:w="2284" w:type="dxa"/>
            <w:vAlign w:val="center"/>
          </w:tcPr>
          <w:p w14:paraId="1DFECB6B" w14:textId="77777777" w:rsidR="009C5276" w:rsidRPr="00F0486C" w:rsidRDefault="009C5276" w:rsidP="009C5276">
            <w:pPr>
              <w:suppressAutoHyphens/>
              <w:jc w:val="center"/>
            </w:pPr>
            <w:r w:rsidRPr="00F0486C">
              <w:t>3</w:t>
            </w:r>
          </w:p>
        </w:tc>
        <w:tc>
          <w:tcPr>
            <w:tcW w:w="5235" w:type="dxa"/>
            <w:vAlign w:val="center"/>
          </w:tcPr>
          <w:p w14:paraId="52CE9845" w14:textId="77777777" w:rsidR="009C5276" w:rsidRPr="00F0486C" w:rsidRDefault="009C5276" w:rsidP="009C5276">
            <w:pPr>
              <w:suppressAutoHyphens/>
              <w:jc w:val="center"/>
            </w:pPr>
            <w:r w:rsidRPr="00F0486C">
              <w:t>Warszawa - Ostrowiec Św. - Łoniów - Rzeszów</w:t>
            </w:r>
          </w:p>
        </w:tc>
        <w:tc>
          <w:tcPr>
            <w:tcW w:w="1994" w:type="dxa"/>
            <w:vAlign w:val="center"/>
          </w:tcPr>
          <w:p w14:paraId="5AB46515" w14:textId="77777777" w:rsidR="009C5276" w:rsidRPr="00F0486C" w:rsidRDefault="009C5276" w:rsidP="009C5276">
            <w:pPr>
              <w:suppressAutoHyphens/>
              <w:jc w:val="center"/>
            </w:pPr>
            <w:r w:rsidRPr="00F0486C">
              <w:t>DK nr 9</w:t>
            </w:r>
          </w:p>
        </w:tc>
      </w:tr>
      <w:tr w:rsidR="009C5276" w:rsidRPr="00F0486C" w14:paraId="1CBC1F8F" w14:textId="77777777" w:rsidTr="00030EA5">
        <w:trPr>
          <w:trHeight w:val="297"/>
          <w:jc w:val="center"/>
        </w:trPr>
        <w:tc>
          <w:tcPr>
            <w:tcW w:w="2284" w:type="dxa"/>
            <w:shd w:val="clear" w:color="auto" w:fill="E2EFD9" w:themeFill="accent6" w:themeFillTint="33"/>
            <w:vAlign w:val="center"/>
          </w:tcPr>
          <w:p w14:paraId="13FF1A9C" w14:textId="77777777" w:rsidR="009C5276" w:rsidRPr="00F0486C" w:rsidRDefault="009C5276" w:rsidP="009C5276">
            <w:pPr>
              <w:suppressAutoHyphens/>
              <w:jc w:val="center"/>
            </w:pPr>
            <w:r w:rsidRPr="00F0486C">
              <w:t>4</w:t>
            </w:r>
          </w:p>
        </w:tc>
        <w:tc>
          <w:tcPr>
            <w:tcW w:w="5235" w:type="dxa"/>
            <w:shd w:val="clear" w:color="auto" w:fill="E2EFD9" w:themeFill="accent6" w:themeFillTint="33"/>
            <w:vAlign w:val="center"/>
          </w:tcPr>
          <w:p w14:paraId="3CAC8DCA" w14:textId="77777777" w:rsidR="009C5276" w:rsidRPr="00F0486C" w:rsidRDefault="009C5276" w:rsidP="009C5276">
            <w:pPr>
              <w:suppressAutoHyphens/>
              <w:jc w:val="center"/>
            </w:pPr>
            <w:r w:rsidRPr="00F0486C">
              <w:t>(Katowice) - Jędrzejów - Chmielnik</w:t>
            </w:r>
          </w:p>
        </w:tc>
        <w:tc>
          <w:tcPr>
            <w:tcW w:w="1994" w:type="dxa"/>
            <w:shd w:val="clear" w:color="auto" w:fill="E2EFD9" w:themeFill="accent6" w:themeFillTint="33"/>
            <w:vAlign w:val="center"/>
          </w:tcPr>
          <w:p w14:paraId="42C86449" w14:textId="77777777" w:rsidR="009C5276" w:rsidRPr="00F0486C" w:rsidRDefault="009C5276" w:rsidP="009C5276">
            <w:pPr>
              <w:suppressAutoHyphens/>
              <w:jc w:val="center"/>
            </w:pPr>
            <w:r w:rsidRPr="00F0486C">
              <w:t>DK nr 78</w:t>
            </w:r>
          </w:p>
        </w:tc>
      </w:tr>
      <w:tr w:rsidR="009C5276" w:rsidRPr="00F0486C" w14:paraId="49B07195" w14:textId="77777777" w:rsidTr="00030EA5">
        <w:trPr>
          <w:trHeight w:val="142"/>
          <w:jc w:val="center"/>
        </w:trPr>
        <w:tc>
          <w:tcPr>
            <w:tcW w:w="2284" w:type="dxa"/>
            <w:vAlign w:val="center"/>
          </w:tcPr>
          <w:p w14:paraId="78137F05" w14:textId="77777777" w:rsidR="009C5276" w:rsidRPr="00F0486C" w:rsidRDefault="009C5276" w:rsidP="009C5276">
            <w:pPr>
              <w:suppressAutoHyphens/>
              <w:jc w:val="center"/>
            </w:pPr>
            <w:r w:rsidRPr="00F0486C">
              <w:t>4a</w:t>
            </w:r>
          </w:p>
        </w:tc>
        <w:tc>
          <w:tcPr>
            <w:tcW w:w="5235" w:type="dxa"/>
            <w:vAlign w:val="center"/>
          </w:tcPr>
          <w:p w14:paraId="1EFCED5C" w14:textId="77777777" w:rsidR="009C5276" w:rsidRPr="00F0486C" w:rsidRDefault="009C5276" w:rsidP="009C5276">
            <w:pPr>
              <w:suppressAutoHyphens/>
              <w:jc w:val="center"/>
            </w:pPr>
            <w:r w:rsidRPr="00F0486C">
              <w:t>Opatów - Ożarów - (Lublin)</w:t>
            </w:r>
          </w:p>
        </w:tc>
        <w:tc>
          <w:tcPr>
            <w:tcW w:w="1994" w:type="dxa"/>
            <w:vAlign w:val="center"/>
          </w:tcPr>
          <w:p w14:paraId="682AB6B7" w14:textId="77777777" w:rsidR="009C5276" w:rsidRPr="00F0486C" w:rsidRDefault="009C5276" w:rsidP="009C5276">
            <w:pPr>
              <w:suppressAutoHyphens/>
              <w:jc w:val="center"/>
            </w:pPr>
            <w:r w:rsidRPr="00F0486C">
              <w:t>DK nr 74</w:t>
            </w:r>
          </w:p>
        </w:tc>
      </w:tr>
      <w:tr w:rsidR="009C5276" w:rsidRPr="00F0486C" w14:paraId="3A281BF5" w14:textId="77777777" w:rsidTr="00030EA5">
        <w:trPr>
          <w:trHeight w:val="299"/>
          <w:jc w:val="center"/>
        </w:trPr>
        <w:tc>
          <w:tcPr>
            <w:tcW w:w="2284" w:type="dxa"/>
            <w:shd w:val="clear" w:color="auto" w:fill="E2EFD9" w:themeFill="accent6" w:themeFillTint="33"/>
            <w:vAlign w:val="center"/>
          </w:tcPr>
          <w:p w14:paraId="11023893" w14:textId="77777777" w:rsidR="009C5276" w:rsidRPr="00F0486C" w:rsidRDefault="009C5276" w:rsidP="009C5276">
            <w:pPr>
              <w:suppressAutoHyphens/>
              <w:jc w:val="center"/>
            </w:pPr>
            <w:r w:rsidRPr="00F0486C">
              <w:t>5</w:t>
            </w:r>
          </w:p>
        </w:tc>
        <w:tc>
          <w:tcPr>
            <w:tcW w:w="5235" w:type="dxa"/>
            <w:shd w:val="clear" w:color="auto" w:fill="E2EFD9" w:themeFill="accent6" w:themeFillTint="33"/>
            <w:vAlign w:val="center"/>
          </w:tcPr>
          <w:p w14:paraId="1D4111E8" w14:textId="77777777" w:rsidR="009C5276" w:rsidRPr="00F0486C" w:rsidRDefault="009C5276" w:rsidP="009C5276">
            <w:pPr>
              <w:suppressAutoHyphens/>
              <w:jc w:val="center"/>
            </w:pPr>
            <w:r w:rsidRPr="00F0486C">
              <w:t>(DK 74) - Końskie - Starachowice - ( DK nr 9)</w:t>
            </w:r>
          </w:p>
        </w:tc>
        <w:tc>
          <w:tcPr>
            <w:tcW w:w="1994" w:type="dxa"/>
            <w:shd w:val="clear" w:color="auto" w:fill="E2EFD9" w:themeFill="accent6" w:themeFillTint="33"/>
            <w:vAlign w:val="center"/>
          </w:tcPr>
          <w:p w14:paraId="6458B517" w14:textId="77777777" w:rsidR="009C5276" w:rsidRPr="00F0486C" w:rsidRDefault="009C5276" w:rsidP="009C5276">
            <w:pPr>
              <w:suppressAutoHyphens/>
              <w:jc w:val="center"/>
            </w:pPr>
            <w:r w:rsidRPr="00F0486C">
              <w:t>DK nr 42</w:t>
            </w:r>
          </w:p>
        </w:tc>
      </w:tr>
      <w:tr w:rsidR="009C5276" w:rsidRPr="00F0486C" w14:paraId="415BEE36" w14:textId="77777777" w:rsidTr="00030EA5">
        <w:trPr>
          <w:jc w:val="center"/>
        </w:trPr>
        <w:tc>
          <w:tcPr>
            <w:tcW w:w="2284" w:type="dxa"/>
            <w:vAlign w:val="center"/>
          </w:tcPr>
          <w:p w14:paraId="2FC54F5C" w14:textId="77777777" w:rsidR="009C5276" w:rsidRPr="00F0486C" w:rsidRDefault="009C5276" w:rsidP="009C5276">
            <w:pPr>
              <w:suppressAutoHyphens/>
              <w:jc w:val="center"/>
            </w:pPr>
            <w:r w:rsidRPr="00F0486C">
              <w:t>6</w:t>
            </w:r>
          </w:p>
        </w:tc>
        <w:tc>
          <w:tcPr>
            <w:tcW w:w="5235" w:type="dxa"/>
            <w:vAlign w:val="center"/>
          </w:tcPr>
          <w:p w14:paraId="3F824F98" w14:textId="77777777" w:rsidR="009C5276" w:rsidRPr="00F0486C" w:rsidRDefault="009C5276" w:rsidP="009C5276">
            <w:pPr>
              <w:suppressAutoHyphens/>
              <w:jc w:val="center"/>
            </w:pPr>
            <w:r w:rsidRPr="00F0486C">
              <w:t>Warszawa - Sandomierz - Kraków</w:t>
            </w:r>
          </w:p>
        </w:tc>
        <w:tc>
          <w:tcPr>
            <w:tcW w:w="1994" w:type="dxa"/>
            <w:vAlign w:val="center"/>
          </w:tcPr>
          <w:p w14:paraId="05344587" w14:textId="77777777" w:rsidR="009C5276" w:rsidRPr="00F0486C" w:rsidRDefault="009C5276" w:rsidP="009C5276">
            <w:pPr>
              <w:suppressAutoHyphens/>
              <w:jc w:val="center"/>
            </w:pPr>
            <w:r w:rsidRPr="00F0486C">
              <w:t>DK nr 79</w:t>
            </w:r>
          </w:p>
        </w:tc>
      </w:tr>
      <w:tr w:rsidR="009C5276" w:rsidRPr="00F0486C" w14:paraId="3041D6C9" w14:textId="77777777" w:rsidTr="00030EA5">
        <w:trPr>
          <w:trHeight w:val="169"/>
          <w:jc w:val="center"/>
        </w:trPr>
        <w:tc>
          <w:tcPr>
            <w:tcW w:w="2284" w:type="dxa"/>
            <w:shd w:val="clear" w:color="auto" w:fill="E2EFD9" w:themeFill="accent6" w:themeFillTint="33"/>
            <w:vAlign w:val="center"/>
          </w:tcPr>
          <w:p w14:paraId="7ECE60DC" w14:textId="77777777" w:rsidR="009C5276" w:rsidRPr="00F0486C" w:rsidRDefault="009C5276" w:rsidP="009C5276">
            <w:pPr>
              <w:suppressAutoHyphens/>
              <w:jc w:val="center"/>
            </w:pPr>
            <w:r w:rsidRPr="00F0486C">
              <w:t>7</w:t>
            </w:r>
          </w:p>
        </w:tc>
        <w:tc>
          <w:tcPr>
            <w:tcW w:w="5235" w:type="dxa"/>
            <w:shd w:val="clear" w:color="auto" w:fill="E2EFD9" w:themeFill="accent6" w:themeFillTint="33"/>
            <w:vAlign w:val="center"/>
          </w:tcPr>
          <w:p w14:paraId="4E66D08E" w14:textId="77777777" w:rsidR="009C5276" w:rsidRPr="00F0486C" w:rsidRDefault="009C5276" w:rsidP="009C5276">
            <w:pPr>
              <w:suppressAutoHyphens/>
              <w:jc w:val="center"/>
            </w:pPr>
            <w:r w:rsidRPr="00F0486C">
              <w:t>Kielce - Tarnów</w:t>
            </w:r>
          </w:p>
        </w:tc>
        <w:tc>
          <w:tcPr>
            <w:tcW w:w="1994" w:type="dxa"/>
            <w:shd w:val="clear" w:color="auto" w:fill="E2EFD9" w:themeFill="accent6" w:themeFillTint="33"/>
            <w:vAlign w:val="center"/>
          </w:tcPr>
          <w:p w14:paraId="595BC282" w14:textId="77777777" w:rsidR="009C5276" w:rsidRPr="00F0486C" w:rsidRDefault="009C5276" w:rsidP="009C5276">
            <w:pPr>
              <w:suppressAutoHyphens/>
              <w:jc w:val="center"/>
            </w:pPr>
            <w:r w:rsidRPr="00F0486C">
              <w:t>DK nr 73</w:t>
            </w:r>
          </w:p>
        </w:tc>
      </w:tr>
    </w:tbl>
    <w:p w14:paraId="68D9A386" w14:textId="77777777" w:rsidR="009C5276" w:rsidRDefault="009C5276" w:rsidP="009C5276">
      <w:pPr>
        <w:rPr>
          <w:highlight w:val="yellow"/>
        </w:rPr>
      </w:pPr>
    </w:p>
    <w:p w14:paraId="006348F7" w14:textId="77777777" w:rsidR="009C5276" w:rsidRPr="00F0486C" w:rsidRDefault="009C5276" w:rsidP="009C5276">
      <w:pPr>
        <w:jc w:val="center"/>
        <w:rPr>
          <w:b/>
          <w:bCs/>
        </w:rPr>
      </w:pPr>
      <w:r w:rsidRPr="00F0486C">
        <w:rPr>
          <w:b/>
          <w:bCs/>
        </w:rPr>
        <w:t>Korytarze kolejowe o charakterze krajowym</w:t>
      </w:r>
    </w:p>
    <w:tbl>
      <w:tblPr>
        <w:tblW w:w="9639" w:type="dxa"/>
        <w:tblInd w:w="-5" w:type="dxa"/>
        <w:tblLook w:val="04A0" w:firstRow="1" w:lastRow="0" w:firstColumn="1" w:lastColumn="0" w:noHBand="0" w:noVBand="1"/>
      </w:tblPr>
      <w:tblGrid>
        <w:gridCol w:w="2268"/>
        <w:gridCol w:w="5245"/>
        <w:gridCol w:w="2126"/>
      </w:tblGrid>
      <w:tr w:rsidR="009C5276" w:rsidRPr="00F0486C" w14:paraId="47DA66E3" w14:textId="77777777" w:rsidTr="00030EA5">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7BF2D3D0" w14:textId="77777777" w:rsidR="009C5276" w:rsidRPr="00F0486C" w:rsidRDefault="009C5276" w:rsidP="009C5276">
            <w:pPr>
              <w:suppressAutoHyphens/>
              <w:jc w:val="center"/>
              <w:rPr>
                <w:b/>
              </w:rPr>
            </w:pPr>
            <w:r w:rsidRPr="00F0486C">
              <w:rPr>
                <w:b/>
              </w:rPr>
              <w:t>Numer</w:t>
            </w:r>
          </w:p>
          <w:p w14:paraId="2DB4D996" w14:textId="77777777" w:rsidR="009C5276" w:rsidRPr="00F0486C" w:rsidRDefault="009C5276" w:rsidP="009C5276">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korytarza</w:t>
            </w:r>
          </w:p>
        </w:tc>
        <w:tc>
          <w:tcPr>
            <w:tcW w:w="5245" w:type="dxa"/>
            <w:tcBorders>
              <w:top w:val="single" w:sz="4" w:space="0" w:color="auto"/>
              <w:left w:val="single" w:sz="4" w:space="0" w:color="auto"/>
              <w:bottom w:val="single" w:sz="4" w:space="0" w:color="auto"/>
              <w:right w:val="single" w:sz="4" w:space="0" w:color="auto"/>
            </w:tcBorders>
            <w:shd w:val="clear" w:color="auto" w:fill="92D050"/>
            <w:vAlign w:val="center"/>
          </w:tcPr>
          <w:p w14:paraId="0E0C1D7F" w14:textId="77777777" w:rsidR="009C5276" w:rsidRPr="00F0486C" w:rsidRDefault="009C5276" w:rsidP="009C5276">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Węzły</w:t>
            </w:r>
          </w:p>
        </w:tc>
        <w:tc>
          <w:tcPr>
            <w:tcW w:w="2126" w:type="dxa"/>
            <w:tcBorders>
              <w:top w:val="single" w:sz="4" w:space="0" w:color="auto"/>
              <w:left w:val="single" w:sz="4" w:space="0" w:color="auto"/>
              <w:bottom w:val="single" w:sz="4" w:space="0" w:color="auto"/>
              <w:right w:val="single" w:sz="4" w:space="0" w:color="auto"/>
            </w:tcBorders>
            <w:shd w:val="clear" w:color="auto" w:fill="92D050"/>
            <w:vAlign w:val="center"/>
          </w:tcPr>
          <w:p w14:paraId="01D447FD" w14:textId="77777777" w:rsidR="009C5276" w:rsidRPr="00F0486C" w:rsidRDefault="009C5276" w:rsidP="009C5276">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Nr linii kolejowej</w:t>
            </w:r>
          </w:p>
        </w:tc>
      </w:tr>
      <w:tr w:rsidR="009C5276" w:rsidRPr="00F0486C" w14:paraId="69638593" w14:textId="77777777" w:rsidTr="00030EA5">
        <w:tc>
          <w:tcPr>
            <w:tcW w:w="2268" w:type="dxa"/>
            <w:tcBorders>
              <w:top w:val="single" w:sz="4" w:space="0" w:color="auto"/>
              <w:left w:val="single" w:sz="4" w:space="0" w:color="auto"/>
              <w:bottom w:val="single" w:sz="4" w:space="0" w:color="auto"/>
              <w:right w:val="single" w:sz="4" w:space="0" w:color="auto"/>
            </w:tcBorders>
          </w:tcPr>
          <w:p w14:paraId="20A9F23A"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KK1</w:t>
            </w:r>
          </w:p>
        </w:tc>
        <w:tc>
          <w:tcPr>
            <w:tcW w:w="5245" w:type="dxa"/>
            <w:tcBorders>
              <w:top w:val="single" w:sz="4" w:space="0" w:color="auto"/>
              <w:left w:val="single" w:sz="4" w:space="0" w:color="auto"/>
              <w:bottom w:val="single" w:sz="4" w:space="0" w:color="auto"/>
              <w:right w:val="single" w:sz="4" w:space="0" w:color="auto"/>
            </w:tcBorders>
          </w:tcPr>
          <w:p w14:paraId="32BE6ACC"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Grodzisk Mazowiecki -Włoszczowa -Zawiercie</w:t>
            </w:r>
          </w:p>
        </w:tc>
        <w:tc>
          <w:tcPr>
            <w:tcW w:w="2126" w:type="dxa"/>
            <w:tcBorders>
              <w:top w:val="single" w:sz="4" w:space="0" w:color="auto"/>
              <w:left w:val="single" w:sz="4" w:space="0" w:color="auto"/>
              <w:bottom w:val="single" w:sz="4" w:space="0" w:color="auto"/>
              <w:right w:val="single" w:sz="4" w:space="0" w:color="auto"/>
            </w:tcBorders>
          </w:tcPr>
          <w:p w14:paraId="4E13D1C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4 - CMK</w:t>
            </w:r>
          </w:p>
        </w:tc>
      </w:tr>
      <w:tr w:rsidR="009C5276" w:rsidRPr="00F0486C" w14:paraId="60856E25" w14:textId="77777777" w:rsidTr="00030EA5">
        <w:trPr>
          <w:trHeight w:val="39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A0840C7"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KK2</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9A9ED1C"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Warszawa Zach. – Skarżysko Kamienna – Kielce – Jędrzejów – Kraków Główny</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6FA0458"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8</w:t>
            </w:r>
          </w:p>
        </w:tc>
      </w:tr>
      <w:tr w:rsidR="009C5276" w:rsidRPr="00F0486C" w14:paraId="42FE7993" w14:textId="77777777" w:rsidTr="00030EA5">
        <w:trPr>
          <w:trHeight w:val="180"/>
        </w:trPr>
        <w:tc>
          <w:tcPr>
            <w:tcW w:w="2268" w:type="dxa"/>
            <w:tcBorders>
              <w:top w:val="single" w:sz="4" w:space="0" w:color="auto"/>
              <w:left w:val="single" w:sz="4" w:space="0" w:color="auto"/>
              <w:bottom w:val="single" w:sz="4" w:space="0" w:color="auto"/>
              <w:right w:val="single" w:sz="4" w:space="0" w:color="auto"/>
            </w:tcBorders>
          </w:tcPr>
          <w:p w14:paraId="79DF7AE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KK2a</w:t>
            </w:r>
          </w:p>
        </w:tc>
        <w:tc>
          <w:tcPr>
            <w:tcW w:w="5245" w:type="dxa"/>
            <w:tcBorders>
              <w:top w:val="single" w:sz="4" w:space="0" w:color="auto"/>
              <w:left w:val="single" w:sz="4" w:space="0" w:color="auto"/>
              <w:bottom w:val="single" w:sz="4" w:space="0" w:color="auto"/>
              <w:right w:val="single" w:sz="4" w:space="0" w:color="auto"/>
            </w:tcBorders>
          </w:tcPr>
          <w:p w14:paraId="0D7AB442"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Piaski-Kielce Herbskie (łącznica) </w:t>
            </w:r>
          </w:p>
        </w:tc>
        <w:tc>
          <w:tcPr>
            <w:tcW w:w="2126" w:type="dxa"/>
            <w:tcBorders>
              <w:top w:val="single" w:sz="4" w:space="0" w:color="auto"/>
              <w:left w:val="single" w:sz="4" w:space="0" w:color="auto"/>
              <w:bottom w:val="single" w:sz="4" w:space="0" w:color="auto"/>
              <w:right w:val="single" w:sz="4" w:space="0" w:color="auto"/>
            </w:tcBorders>
          </w:tcPr>
          <w:p w14:paraId="3761EE44"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567</w:t>
            </w:r>
          </w:p>
        </w:tc>
      </w:tr>
      <w:tr w:rsidR="009C5276" w:rsidRPr="00F0486C" w14:paraId="2E44EFDD" w14:textId="77777777" w:rsidTr="00030EA5">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78AD232"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KK3</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3AEA12D"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Kielce - Włoszczowa – Częstochowa – </w:t>
            </w:r>
            <w:proofErr w:type="spellStart"/>
            <w:r w:rsidRPr="00F0486C">
              <w:rPr>
                <w:rFonts w:ascii="Times New Roman" w:hAnsi="Times New Roman"/>
                <w:sz w:val="24"/>
                <w:szCs w:val="24"/>
              </w:rPr>
              <w:t>Fosowskie</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D6A3375"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61</w:t>
            </w:r>
          </w:p>
        </w:tc>
      </w:tr>
      <w:tr w:rsidR="009C5276" w:rsidRPr="00F0486C" w14:paraId="782268A4" w14:textId="77777777" w:rsidTr="00030EA5">
        <w:tc>
          <w:tcPr>
            <w:tcW w:w="2268" w:type="dxa"/>
            <w:tcBorders>
              <w:top w:val="single" w:sz="4" w:space="0" w:color="auto"/>
              <w:left w:val="single" w:sz="4" w:space="0" w:color="auto"/>
              <w:bottom w:val="single" w:sz="4" w:space="0" w:color="auto"/>
              <w:right w:val="single" w:sz="4" w:space="0" w:color="auto"/>
            </w:tcBorders>
          </w:tcPr>
          <w:p w14:paraId="25B2BB64"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KK3a</w:t>
            </w:r>
          </w:p>
        </w:tc>
        <w:tc>
          <w:tcPr>
            <w:tcW w:w="5245" w:type="dxa"/>
            <w:tcBorders>
              <w:top w:val="single" w:sz="4" w:space="0" w:color="auto"/>
              <w:left w:val="single" w:sz="4" w:space="0" w:color="auto"/>
              <w:bottom w:val="single" w:sz="4" w:space="0" w:color="auto"/>
              <w:right w:val="single" w:sz="4" w:space="0" w:color="auto"/>
            </w:tcBorders>
          </w:tcPr>
          <w:p w14:paraId="54CBB774"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Czarnca-Włoszczowa Północ (łącznica)</w:t>
            </w:r>
          </w:p>
        </w:tc>
        <w:tc>
          <w:tcPr>
            <w:tcW w:w="2126" w:type="dxa"/>
            <w:tcBorders>
              <w:top w:val="single" w:sz="4" w:space="0" w:color="auto"/>
              <w:left w:val="single" w:sz="4" w:space="0" w:color="auto"/>
              <w:bottom w:val="single" w:sz="4" w:space="0" w:color="auto"/>
              <w:right w:val="single" w:sz="4" w:space="0" w:color="auto"/>
            </w:tcBorders>
          </w:tcPr>
          <w:p w14:paraId="2649CBF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582</w:t>
            </w:r>
          </w:p>
        </w:tc>
      </w:tr>
      <w:tr w:rsidR="009C5276" w:rsidRPr="00F0486C" w14:paraId="29B44712" w14:textId="77777777" w:rsidTr="00030EA5">
        <w:trPr>
          <w:trHeight w:val="15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B155855"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KK4</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CEA9F5A"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Łódź Kaliska-Ocice</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FF01DCE"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25</w:t>
            </w:r>
          </w:p>
        </w:tc>
      </w:tr>
      <w:tr w:rsidR="009C5276" w:rsidRPr="00F0486C" w14:paraId="54471A81" w14:textId="77777777" w:rsidTr="00030EA5">
        <w:trPr>
          <w:trHeight w:val="111"/>
        </w:trPr>
        <w:tc>
          <w:tcPr>
            <w:tcW w:w="2268" w:type="dxa"/>
            <w:tcBorders>
              <w:top w:val="single" w:sz="4" w:space="0" w:color="auto"/>
              <w:left w:val="single" w:sz="4" w:space="0" w:color="auto"/>
              <w:bottom w:val="single" w:sz="4" w:space="0" w:color="auto"/>
              <w:right w:val="single" w:sz="4" w:space="0" w:color="auto"/>
            </w:tcBorders>
          </w:tcPr>
          <w:p w14:paraId="0417523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KK4a</w:t>
            </w:r>
          </w:p>
        </w:tc>
        <w:tc>
          <w:tcPr>
            <w:tcW w:w="5245" w:type="dxa"/>
            <w:tcBorders>
              <w:top w:val="single" w:sz="4" w:space="0" w:color="auto"/>
              <w:left w:val="single" w:sz="4" w:space="0" w:color="auto"/>
              <w:bottom w:val="single" w:sz="4" w:space="0" w:color="auto"/>
              <w:right w:val="single" w:sz="4" w:space="0" w:color="auto"/>
            </w:tcBorders>
          </w:tcPr>
          <w:p w14:paraId="0DB99ED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Sandomierz-Grębów</w:t>
            </w:r>
          </w:p>
        </w:tc>
        <w:tc>
          <w:tcPr>
            <w:tcW w:w="2126" w:type="dxa"/>
            <w:tcBorders>
              <w:top w:val="single" w:sz="4" w:space="0" w:color="auto"/>
              <w:left w:val="single" w:sz="4" w:space="0" w:color="auto"/>
              <w:bottom w:val="single" w:sz="4" w:space="0" w:color="auto"/>
              <w:right w:val="single" w:sz="4" w:space="0" w:color="auto"/>
            </w:tcBorders>
          </w:tcPr>
          <w:p w14:paraId="250F3A95"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78</w:t>
            </w:r>
          </w:p>
        </w:tc>
      </w:tr>
      <w:tr w:rsidR="009C5276" w:rsidRPr="00F0486C" w14:paraId="6217ABAB" w14:textId="77777777" w:rsidTr="00030EA5">
        <w:trPr>
          <w:trHeight w:val="15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6D09F6E"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KK5</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C810D43"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Sitkówka Nowiny-Busko-Zdrój-Tarnów</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DE69610"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73</w:t>
            </w:r>
          </w:p>
        </w:tc>
      </w:tr>
      <w:tr w:rsidR="009C5276" w:rsidRPr="00F0486C" w14:paraId="3C9A6C7B" w14:textId="77777777" w:rsidTr="00030EA5">
        <w:trPr>
          <w:trHeight w:val="150"/>
        </w:trPr>
        <w:tc>
          <w:tcPr>
            <w:tcW w:w="2268" w:type="dxa"/>
            <w:tcBorders>
              <w:top w:val="single" w:sz="4" w:space="0" w:color="auto"/>
              <w:left w:val="single" w:sz="4" w:space="0" w:color="auto"/>
              <w:bottom w:val="single" w:sz="4" w:space="0" w:color="auto"/>
              <w:right w:val="single" w:sz="4" w:space="0" w:color="auto"/>
            </w:tcBorders>
          </w:tcPr>
          <w:p w14:paraId="4121A061"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KK5a</w:t>
            </w:r>
          </w:p>
        </w:tc>
        <w:tc>
          <w:tcPr>
            <w:tcW w:w="5245" w:type="dxa"/>
            <w:tcBorders>
              <w:top w:val="single" w:sz="4" w:space="0" w:color="auto"/>
              <w:left w:val="single" w:sz="4" w:space="0" w:color="auto"/>
              <w:bottom w:val="single" w:sz="4" w:space="0" w:color="auto"/>
              <w:right w:val="single" w:sz="4" w:space="0" w:color="auto"/>
            </w:tcBorders>
          </w:tcPr>
          <w:p w14:paraId="42127A3C"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Sitkówka Nowiny-Szczukowice (łącznica)</w:t>
            </w:r>
          </w:p>
        </w:tc>
        <w:tc>
          <w:tcPr>
            <w:tcW w:w="2126" w:type="dxa"/>
            <w:tcBorders>
              <w:top w:val="single" w:sz="4" w:space="0" w:color="auto"/>
              <w:left w:val="single" w:sz="4" w:space="0" w:color="auto"/>
              <w:bottom w:val="single" w:sz="4" w:space="0" w:color="auto"/>
              <w:right w:val="single" w:sz="4" w:space="0" w:color="auto"/>
            </w:tcBorders>
          </w:tcPr>
          <w:p w14:paraId="59E83732"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568</w:t>
            </w:r>
          </w:p>
        </w:tc>
      </w:tr>
      <w:tr w:rsidR="009C5276" w:rsidRPr="00F0486C" w14:paraId="77F582F8" w14:textId="77777777" w:rsidTr="00030EA5">
        <w:trPr>
          <w:trHeight w:val="135"/>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B407311"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KK6</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28B187C"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Linia Hutnicza Szerokotorowa </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D37278F"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65</w:t>
            </w:r>
          </w:p>
        </w:tc>
      </w:tr>
      <w:tr w:rsidR="009C5276" w:rsidRPr="00F0486C" w14:paraId="086EBD69" w14:textId="77777777" w:rsidTr="00030EA5">
        <w:trPr>
          <w:trHeight w:val="126"/>
        </w:trPr>
        <w:tc>
          <w:tcPr>
            <w:tcW w:w="2268" w:type="dxa"/>
            <w:tcBorders>
              <w:top w:val="single" w:sz="4" w:space="0" w:color="auto"/>
              <w:left w:val="single" w:sz="4" w:space="0" w:color="auto"/>
              <w:bottom w:val="single" w:sz="4" w:space="0" w:color="auto"/>
              <w:right w:val="single" w:sz="4" w:space="0" w:color="auto"/>
            </w:tcBorders>
          </w:tcPr>
          <w:p w14:paraId="20AE6533"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KK7</w:t>
            </w:r>
          </w:p>
        </w:tc>
        <w:tc>
          <w:tcPr>
            <w:tcW w:w="5245" w:type="dxa"/>
            <w:tcBorders>
              <w:top w:val="single" w:sz="4" w:space="0" w:color="auto"/>
              <w:left w:val="single" w:sz="4" w:space="0" w:color="auto"/>
              <w:bottom w:val="single" w:sz="4" w:space="0" w:color="auto"/>
              <w:right w:val="single" w:sz="4" w:space="0" w:color="auto"/>
            </w:tcBorders>
          </w:tcPr>
          <w:p w14:paraId="5D6D07CE"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Włoszczowice-Staszów-Chmielów </w:t>
            </w:r>
            <w:proofErr w:type="spellStart"/>
            <w:r w:rsidRPr="00F0486C">
              <w:rPr>
                <w:rFonts w:ascii="Times New Roman" w:hAnsi="Times New Roman"/>
                <w:sz w:val="24"/>
                <w:szCs w:val="24"/>
              </w:rPr>
              <w:t>k.Tarnobrzega</w:t>
            </w:r>
            <w:proofErr w:type="spellEnd"/>
          </w:p>
        </w:tc>
        <w:tc>
          <w:tcPr>
            <w:tcW w:w="2126" w:type="dxa"/>
            <w:tcBorders>
              <w:top w:val="single" w:sz="4" w:space="0" w:color="auto"/>
              <w:left w:val="single" w:sz="4" w:space="0" w:color="auto"/>
              <w:bottom w:val="single" w:sz="4" w:space="0" w:color="auto"/>
              <w:right w:val="single" w:sz="4" w:space="0" w:color="auto"/>
            </w:tcBorders>
          </w:tcPr>
          <w:p w14:paraId="3AD13F1B"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70</w:t>
            </w:r>
          </w:p>
        </w:tc>
      </w:tr>
      <w:tr w:rsidR="009C5276" w:rsidRPr="00F0486C" w14:paraId="2B02B6E0" w14:textId="77777777" w:rsidTr="007171B9">
        <w:trPr>
          <w:trHeight w:val="27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B652D61" w14:textId="2774C460" w:rsidR="007171B9" w:rsidRPr="00F0486C" w:rsidRDefault="006C4F69" w:rsidP="007171B9">
            <w:pPr>
              <w:pStyle w:val="Tekstpodstawowy3"/>
              <w:suppressAutoHyphens/>
              <w:jc w:val="center"/>
              <w:rPr>
                <w:rFonts w:ascii="Times New Roman" w:hAnsi="Times New Roman"/>
                <w:sz w:val="24"/>
                <w:szCs w:val="24"/>
              </w:rPr>
            </w:pPr>
            <w:r>
              <w:rPr>
                <w:rFonts w:ascii="Times New Roman" w:hAnsi="Times New Roman"/>
                <w:sz w:val="24"/>
                <w:szCs w:val="24"/>
              </w:rPr>
              <w:t>KK7a</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38A999D" w14:textId="6359F94E" w:rsidR="009C5276" w:rsidRPr="00F0486C" w:rsidRDefault="006C4F69" w:rsidP="009C5276">
            <w:pPr>
              <w:pStyle w:val="Tekstpodstawowy3"/>
              <w:suppressAutoHyphens/>
              <w:jc w:val="center"/>
              <w:rPr>
                <w:rFonts w:ascii="Times New Roman" w:hAnsi="Times New Roman"/>
                <w:sz w:val="24"/>
                <w:szCs w:val="24"/>
              </w:rPr>
            </w:pPr>
            <w:proofErr w:type="spellStart"/>
            <w:r>
              <w:rPr>
                <w:rFonts w:ascii="Times New Roman" w:hAnsi="Times New Roman"/>
                <w:sz w:val="24"/>
                <w:szCs w:val="24"/>
              </w:rPr>
              <w:t>Rytwiany-Połaniec</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33D86D" w14:textId="54FC6DA7" w:rsidR="009C5276" w:rsidRPr="00F0486C" w:rsidRDefault="006C4F69" w:rsidP="009C5276">
            <w:pPr>
              <w:pStyle w:val="Tekstpodstawowy3"/>
              <w:suppressAutoHyphens/>
              <w:jc w:val="center"/>
              <w:rPr>
                <w:rFonts w:ascii="Times New Roman" w:hAnsi="Times New Roman"/>
                <w:sz w:val="24"/>
                <w:szCs w:val="24"/>
              </w:rPr>
            </w:pPr>
            <w:r>
              <w:rPr>
                <w:rFonts w:ascii="Times New Roman" w:hAnsi="Times New Roman"/>
                <w:sz w:val="24"/>
                <w:szCs w:val="24"/>
              </w:rPr>
              <w:t>LK 75</w:t>
            </w:r>
          </w:p>
        </w:tc>
      </w:tr>
      <w:tr w:rsidR="006C4F69" w:rsidRPr="00F0486C" w14:paraId="0E4DD7E1" w14:textId="77777777" w:rsidTr="00030EA5">
        <w:trPr>
          <w:trHeight w:val="267"/>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1FD414D" w14:textId="5A0BE508" w:rsidR="006C4F69" w:rsidRPr="00F0486C" w:rsidRDefault="006C4F69" w:rsidP="006C4F69">
            <w:pPr>
              <w:pStyle w:val="Tekstpodstawowy3"/>
              <w:suppressAutoHyphens/>
              <w:jc w:val="center"/>
              <w:rPr>
                <w:rFonts w:ascii="Times New Roman" w:hAnsi="Times New Roman"/>
                <w:sz w:val="24"/>
                <w:szCs w:val="24"/>
              </w:rPr>
            </w:pPr>
            <w:r w:rsidRPr="00F0486C">
              <w:rPr>
                <w:rFonts w:ascii="Times New Roman" w:hAnsi="Times New Roman"/>
                <w:sz w:val="24"/>
                <w:szCs w:val="24"/>
              </w:rPr>
              <w:t>KK8</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BBF0BE7" w14:textId="1FC358E0" w:rsidR="006C4F69" w:rsidRPr="00F0486C" w:rsidRDefault="006C4F69" w:rsidP="006C4F69">
            <w:pPr>
              <w:pStyle w:val="Tekstpodstawowy3"/>
              <w:suppressAutoHyphens/>
              <w:jc w:val="center"/>
              <w:rPr>
                <w:rFonts w:ascii="Times New Roman" w:hAnsi="Times New Roman"/>
                <w:sz w:val="24"/>
                <w:szCs w:val="24"/>
              </w:rPr>
            </w:pPr>
            <w:r w:rsidRPr="00F0486C">
              <w:rPr>
                <w:rFonts w:ascii="Times New Roman" w:hAnsi="Times New Roman"/>
                <w:sz w:val="24"/>
                <w:szCs w:val="24"/>
              </w:rPr>
              <w:t>Kozłów-Starzyny</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B386A2C" w14:textId="366F21F1" w:rsidR="006C4F69" w:rsidRPr="00F0486C" w:rsidRDefault="006C4F69" w:rsidP="006C4F69">
            <w:pPr>
              <w:pStyle w:val="Tekstpodstawowy3"/>
              <w:suppressAutoHyphens/>
              <w:jc w:val="center"/>
              <w:rPr>
                <w:rFonts w:ascii="Times New Roman" w:hAnsi="Times New Roman"/>
                <w:sz w:val="24"/>
                <w:szCs w:val="24"/>
              </w:rPr>
            </w:pPr>
            <w:r w:rsidRPr="00F0486C">
              <w:rPr>
                <w:rFonts w:ascii="Times New Roman" w:hAnsi="Times New Roman"/>
                <w:sz w:val="24"/>
                <w:szCs w:val="24"/>
              </w:rPr>
              <w:t>LK 64</w:t>
            </w:r>
          </w:p>
        </w:tc>
      </w:tr>
    </w:tbl>
    <w:p w14:paraId="222E6AB8" w14:textId="77777777" w:rsidR="009C5276" w:rsidRPr="00F0486C" w:rsidRDefault="009C5276" w:rsidP="009C5276">
      <w:pPr>
        <w:pStyle w:val="Tekstpodstawowy3"/>
        <w:suppressAutoHyphens/>
        <w:jc w:val="center"/>
        <w:rPr>
          <w:rFonts w:ascii="Times New Roman" w:hAnsi="Times New Roman"/>
          <w:sz w:val="24"/>
          <w:szCs w:val="24"/>
          <w:highlight w:val="yellow"/>
        </w:rPr>
      </w:pPr>
    </w:p>
    <w:p w14:paraId="2C71D2C9" w14:textId="77777777" w:rsidR="00E54585" w:rsidRPr="00F0486C" w:rsidRDefault="00E54585" w:rsidP="00E54585">
      <w:pPr>
        <w:jc w:val="center"/>
        <w:rPr>
          <w:b/>
          <w:bCs/>
        </w:rPr>
      </w:pPr>
      <w:r w:rsidRPr="00F0486C">
        <w:rPr>
          <w:b/>
          <w:bCs/>
        </w:rPr>
        <w:t>Korytarze rowerowe o charakterze krajowym</w:t>
      </w:r>
    </w:p>
    <w:tbl>
      <w:tblPr>
        <w:tblW w:w="9639" w:type="dxa"/>
        <w:tblInd w:w="-5" w:type="dxa"/>
        <w:tblLook w:val="04A0" w:firstRow="1" w:lastRow="0" w:firstColumn="1" w:lastColumn="0" w:noHBand="0" w:noVBand="1"/>
      </w:tblPr>
      <w:tblGrid>
        <w:gridCol w:w="2268"/>
        <w:gridCol w:w="5245"/>
        <w:gridCol w:w="2126"/>
      </w:tblGrid>
      <w:tr w:rsidR="00E54585" w:rsidRPr="00F0486C" w14:paraId="7F9BEE71" w14:textId="77777777" w:rsidTr="00030EA5">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25B03C6B" w14:textId="77777777" w:rsidR="00E54585" w:rsidRPr="00F0486C" w:rsidRDefault="00E54585" w:rsidP="005461A2">
            <w:pPr>
              <w:suppressAutoHyphens/>
              <w:jc w:val="center"/>
              <w:rPr>
                <w:b/>
              </w:rPr>
            </w:pPr>
            <w:r w:rsidRPr="00F0486C">
              <w:rPr>
                <w:b/>
              </w:rPr>
              <w:t>Numer</w:t>
            </w:r>
          </w:p>
          <w:p w14:paraId="750A8EB6" w14:textId="77777777" w:rsidR="00E54585" w:rsidRPr="00F0486C" w:rsidRDefault="00E54585"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korytarza</w:t>
            </w:r>
          </w:p>
        </w:tc>
        <w:tc>
          <w:tcPr>
            <w:tcW w:w="5245" w:type="dxa"/>
            <w:tcBorders>
              <w:top w:val="single" w:sz="4" w:space="0" w:color="auto"/>
              <w:left w:val="single" w:sz="4" w:space="0" w:color="auto"/>
              <w:bottom w:val="single" w:sz="4" w:space="0" w:color="auto"/>
              <w:right w:val="single" w:sz="4" w:space="0" w:color="auto"/>
            </w:tcBorders>
            <w:shd w:val="clear" w:color="auto" w:fill="92D050"/>
            <w:vAlign w:val="center"/>
          </w:tcPr>
          <w:p w14:paraId="3111E503" w14:textId="77777777" w:rsidR="00E54585" w:rsidRPr="00F0486C" w:rsidRDefault="00E54585"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 xml:space="preserve">Węzły </w:t>
            </w:r>
          </w:p>
        </w:tc>
        <w:tc>
          <w:tcPr>
            <w:tcW w:w="2126" w:type="dxa"/>
            <w:tcBorders>
              <w:top w:val="single" w:sz="4" w:space="0" w:color="auto"/>
              <w:left w:val="single" w:sz="4" w:space="0" w:color="auto"/>
              <w:bottom w:val="single" w:sz="4" w:space="0" w:color="auto"/>
              <w:right w:val="single" w:sz="4" w:space="0" w:color="auto"/>
            </w:tcBorders>
            <w:shd w:val="clear" w:color="auto" w:fill="92D050"/>
            <w:vAlign w:val="center"/>
          </w:tcPr>
          <w:p w14:paraId="168B7889" w14:textId="77777777" w:rsidR="00E54585" w:rsidRPr="00F0486C" w:rsidRDefault="00E54585"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Nazwa trasy rowerowej</w:t>
            </w:r>
          </w:p>
        </w:tc>
      </w:tr>
      <w:tr w:rsidR="00E54585" w:rsidRPr="00F0486C" w14:paraId="4441EAF8" w14:textId="77777777" w:rsidTr="00030EA5">
        <w:tc>
          <w:tcPr>
            <w:tcW w:w="2268" w:type="dxa"/>
            <w:tcBorders>
              <w:top w:val="single" w:sz="4" w:space="0" w:color="auto"/>
              <w:left w:val="single" w:sz="4" w:space="0" w:color="auto"/>
              <w:bottom w:val="single" w:sz="4" w:space="0" w:color="auto"/>
              <w:right w:val="single" w:sz="4" w:space="0" w:color="auto"/>
            </w:tcBorders>
          </w:tcPr>
          <w:p w14:paraId="1C175A9E"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w:t>
            </w:r>
          </w:p>
        </w:tc>
        <w:tc>
          <w:tcPr>
            <w:tcW w:w="5245" w:type="dxa"/>
            <w:tcBorders>
              <w:top w:val="single" w:sz="4" w:space="0" w:color="auto"/>
              <w:left w:val="single" w:sz="4" w:space="0" w:color="auto"/>
              <w:bottom w:val="single" w:sz="4" w:space="0" w:color="auto"/>
              <w:right w:val="single" w:sz="4" w:space="0" w:color="auto"/>
            </w:tcBorders>
          </w:tcPr>
          <w:p w14:paraId="46FC12B9"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Rzeszów - Sandomierz – Klimontów – Raków – Kielce – Radoszyce - Końskie</w:t>
            </w:r>
          </w:p>
        </w:tc>
        <w:tc>
          <w:tcPr>
            <w:tcW w:w="2126" w:type="dxa"/>
            <w:tcBorders>
              <w:top w:val="single" w:sz="4" w:space="0" w:color="auto"/>
              <w:left w:val="single" w:sz="4" w:space="0" w:color="auto"/>
              <w:bottom w:val="single" w:sz="4" w:space="0" w:color="auto"/>
              <w:right w:val="single" w:sz="4" w:space="0" w:color="auto"/>
            </w:tcBorders>
          </w:tcPr>
          <w:p w14:paraId="4F672D4E"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Wschodni Szlak Rowerowy Green </w:t>
            </w:r>
            <w:proofErr w:type="spellStart"/>
            <w:r w:rsidRPr="00F0486C">
              <w:rPr>
                <w:rFonts w:ascii="Times New Roman" w:hAnsi="Times New Roman"/>
                <w:sz w:val="24"/>
                <w:szCs w:val="24"/>
              </w:rPr>
              <w:t>Velo</w:t>
            </w:r>
            <w:proofErr w:type="spellEnd"/>
          </w:p>
        </w:tc>
      </w:tr>
      <w:tr w:rsidR="00E54585" w:rsidRPr="00F0486C" w14:paraId="41FD5FD0" w14:textId="77777777" w:rsidTr="00030EA5">
        <w:trPr>
          <w:trHeight w:val="39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FDFF992"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5</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E7628D6"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Kraków - Rataje Słupskie (Szczucin) – Połaniec – Sandomierz – Zawichost – Kazimierz Dolny – Warszawa </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6096891"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Wiślana Trasa Rowerowa</w:t>
            </w:r>
          </w:p>
        </w:tc>
      </w:tr>
      <w:tr w:rsidR="00E54585" w:rsidRPr="00F0486C" w14:paraId="468AF6B3" w14:textId="77777777" w:rsidTr="00030EA5">
        <w:trPr>
          <w:trHeight w:val="180"/>
        </w:trPr>
        <w:tc>
          <w:tcPr>
            <w:tcW w:w="2268" w:type="dxa"/>
            <w:tcBorders>
              <w:top w:val="single" w:sz="4" w:space="0" w:color="auto"/>
              <w:left w:val="single" w:sz="4" w:space="0" w:color="auto"/>
              <w:bottom w:val="single" w:sz="4" w:space="0" w:color="auto"/>
              <w:right w:val="single" w:sz="4" w:space="0" w:color="auto"/>
            </w:tcBorders>
          </w:tcPr>
          <w:p w14:paraId="30517FF0"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11</w:t>
            </w:r>
          </w:p>
        </w:tc>
        <w:tc>
          <w:tcPr>
            <w:tcW w:w="5245" w:type="dxa"/>
            <w:tcBorders>
              <w:top w:val="single" w:sz="4" w:space="0" w:color="auto"/>
              <w:left w:val="single" w:sz="4" w:space="0" w:color="auto"/>
              <w:bottom w:val="single" w:sz="4" w:space="0" w:color="auto"/>
              <w:right w:val="single" w:sz="4" w:space="0" w:color="auto"/>
            </w:tcBorders>
          </w:tcPr>
          <w:p w14:paraId="41A5D7B4"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Kraków - Kazimierza Wielka – Pińczów – Chmielnik – Kielce - Stąporków – Radom - Warszawa</w:t>
            </w:r>
          </w:p>
        </w:tc>
        <w:tc>
          <w:tcPr>
            <w:tcW w:w="2126" w:type="dxa"/>
            <w:tcBorders>
              <w:top w:val="single" w:sz="4" w:space="0" w:color="auto"/>
              <w:left w:val="single" w:sz="4" w:space="0" w:color="auto"/>
              <w:bottom w:val="single" w:sz="4" w:space="0" w:color="auto"/>
              <w:right w:val="single" w:sz="4" w:space="0" w:color="auto"/>
            </w:tcBorders>
          </w:tcPr>
          <w:p w14:paraId="1250F31A" w14:textId="77777777" w:rsidR="00E54585" w:rsidRPr="00F0486C" w:rsidRDefault="00E54585" w:rsidP="005461A2">
            <w:pPr>
              <w:pStyle w:val="Tekstpodstawowy3"/>
              <w:suppressAutoHyphens/>
              <w:jc w:val="center"/>
              <w:rPr>
                <w:rFonts w:ascii="Times New Roman" w:hAnsi="Times New Roman"/>
                <w:sz w:val="24"/>
                <w:szCs w:val="24"/>
              </w:rPr>
            </w:pPr>
            <w:proofErr w:type="spellStart"/>
            <w:r w:rsidRPr="00F0486C">
              <w:rPr>
                <w:rFonts w:ascii="Times New Roman" w:hAnsi="Times New Roman"/>
                <w:sz w:val="24"/>
                <w:szCs w:val="24"/>
              </w:rPr>
              <w:t>EuroVelo</w:t>
            </w:r>
            <w:proofErr w:type="spellEnd"/>
            <w:r w:rsidRPr="00F0486C">
              <w:rPr>
                <w:rFonts w:ascii="Times New Roman" w:hAnsi="Times New Roman"/>
                <w:sz w:val="24"/>
                <w:szCs w:val="24"/>
              </w:rPr>
              <w:t xml:space="preserve"> 11</w:t>
            </w:r>
          </w:p>
        </w:tc>
      </w:tr>
    </w:tbl>
    <w:p w14:paraId="5C270B17" w14:textId="77777777" w:rsidR="00E54585" w:rsidRPr="00F0486C" w:rsidRDefault="00E54585" w:rsidP="00E54585">
      <w:pPr>
        <w:pStyle w:val="Tekstpodstawowy3"/>
        <w:suppressAutoHyphens/>
        <w:ind w:left="720" w:hanging="360"/>
        <w:rPr>
          <w:rFonts w:ascii="Times New Roman" w:hAnsi="Times New Roman"/>
          <w:sz w:val="24"/>
          <w:szCs w:val="24"/>
          <w:highlight w:val="yellow"/>
        </w:rPr>
      </w:pPr>
    </w:p>
    <w:bookmarkEnd w:id="82"/>
    <w:p w14:paraId="4C2D3105" w14:textId="77777777" w:rsidR="008D0001" w:rsidRPr="00F0486C" w:rsidRDefault="008D0001" w:rsidP="001640F1">
      <w:pPr>
        <w:pStyle w:val="Tekstpodstawowy3"/>
        <w:suppressAutoHyphens/>
        <w:ind w:left="720" w:hanging="360"/>
        <w:rPr>
          <w:rFonts w:ascii="Times New Roman" w:hAnsi="Times New Roman"/>
          <w:sz w:val="24"/>
          <w:szCs w:val="24"/>
          <w:highlight w:val="yellow"/>
        </w:rPr>
      </w:pPr>
    </w:p>
    <w:p w14:paraId="476242F4" w14:textId="438AC6EE" w:rsidR="00657C8E" w:rsidRPr="00F0486C" w:rsidRDefault="00657C8E" w:rsidP="000D43AA">
      <w:pPr>
        <w:pStyle w:val="Nagwek2"/>
        <w:spacing w:line="360" w:lineRule="auto"/>
        <w:rPr>
          <w:b/>
          <w:bCs/>
          <w:szCs w:val="24"/>
        </w:rPr>
      </w:pPr>
      <w:bookmarkStart w:id="83" w:name="_Toc157602078"/>
      <w:r w:rsidRPr="00F0486C">
        <w:rPr>
          <w:b/>
          <w:bCs/>
          <w:szCs w:val="24"/>
        </w:rPr>
        <w:t>3.</w:t>
      </w:r>
      <w:r w:rsidR="008B5ED5" w:rsidRPr="00F0486C">
        <w:rPr>
          <w:b/>
          <w:bCs/>
          <w:szCs w:val="24"/>
        </w:rPr>
        <w:t>5</w:t>
      </w:r>
      <w:r w:rsidRPr="00F0486C">
        <w:rPr>
          <w:b/>
          <w:bCs/>
          <w:szCs w:val="24"/>
        </w:rPr>
        <w:t xml:space="preserve"> </w:t>
      </w:r>
      <w:r w:rsidR="00C16A1A" w:rsidRPr="00F0486C">
        <w:rPr>
          <w:b/>
          <w:bCs/>
          <w:szCs w:val="24"/>
        </w:rPr>
        <w:t>Regionalne k</w:t>
      </w:r>
      <w:r w:rsidR="00E15873" w:rsidRPr="00F0486C">
        <w:rPr>
          <w:b/>
          <w:bCs/>
          <w:szCs w:val="24"/>
        </w:rPr>
        <w:t>orytarz</w:t>
      </w:r>
      <w:r w:rsidR="00C16A1A" w:rsidRPr="00F0486C">
        <w:rPr>
          <w:b/>
          <w:bCs/>
          <w:szCs w:val="24"/>
        </w:rPr>
        <w:t>e</w:t>
      </w:r>
      <w:r w:rsidR="00E15873" w:rsidRPr="00F0486C">
        <w:rPr>
          <w:b/>
          <w:bCs/>
          <w:szCs w:val="24"/>
        </w:rPr>
        <w:t xml:space="preserve"> transportow</w:t>
      </w:r>
      <w:r w:rsidR="00C16A1A" w:rsidRPr="00F0486C">
        <w:rPr>
          <w:b/>
          <w:bCs/>
          <w:szCs w:val="24"/>
        </w:rPr>
        <w:t>e</w:t>
      </w:r>
      <w:r w:rsidR="00E15873" w:rsidRPr="00F0486C">
        <w:rPr>
          <w:b/>
          <w:bCs/>
          <w:szCs w:val="24"/>
        </w:rPr>
        <w:t xml:space="preserve"> łączące</w:t>
      </w:r>
      <w:r w:rsidR="00C16A1A" w:rsidRPr="00F0486C">
        <w:rPr>
          <w:b/>
          <w:bCs/>
          <w:szCs w:val="24"/>
        </w:rPr>
        <w:t xml:space="preserve"> obszar województwa z siecią TEN-T</w:t>
      </w:r>
      <w:bookmarkEnd w:id="83"/>
    </w:p>
    <w:p w14:paraId="05D6479A" w14:textId="2459D2BB" w:rsidR="00657C8E" w:rsidRPr="00F0486C" w:rsidRDefault="00657C8E" w:rsidP="000D43AA">
      <w:pPr>
        <w:spacing w:line="360" w:lineRule="auto"/>
        <w:jc w:val="both"/>
        <w:rPr>
          <w:color w:val="000000"/>
        </w:rPr>
      </w:pPr>
      <w:bookmarkStart w:id="84" w:name="_Hlk77330797"/>
      <w:r w:rsidRPr="00F0486C">
        <w:rPr>
          <w:color w:val="000000"/>
        </w:rPr>
        <w:t xml:space="preserve">Korytarze transportowe stanowiące połączenia pomiędzy węzłami regionalnymi </w:t>
      </w:r>
      <w:r w:rsidR="001F698F" w:rsidRPr="00F0486C">
        <w:rPr>
          <w:color w:val="000000"/>
        </w:rPr>
        <w:t>tworzą</w:t>
      </w:r>
      <w:r w:rsidRPr="00F0486C">
        <w:rPr>
          <w:color w:val="000000"/>
        </w:rPr>
        <w:t xml:space="preserve"> wybrane drogi wojewódzkie</w:t>
      </w:r>
      <w:r w:rsidR="00BB45D3" w:rsidRPr="00F0486C">
        <w:rPr>
          <w:color w:val="000000"/>
        </w:rPr>
        <w:t>,</w:t>
      </w:r>
      <w:r w:rsidRPr="00F0486C">
        <w:rPr>
          <w:color w:val="000000"/>
        </w:rPr>
        <w:t xml:space="preserve"> wybrane drogi powiatowe</w:t>
      </w:r>
      <w:r w:rsidR="00BB45D3" w:rsidRPr="00F0486C">
        <w:rPr>
          <w:color w:val="000000"/>
        </w:rPr>
        <w:t xml:space="preserve"> oraz regionalne trasy rowerowe</w:t>
      </w:r>
      <w:r w:rsidRPr="00F0486C">
        <w:rPr>
          <w:color w:val="000000"/>
        </w:rPr>
        <w:t>. Przy typowaniu tych dróg kierowano się następującymi kryteriami:</w:t>
      </w:r>
    </w:p>
    <w:p w14:paraId="0885A408" w14:textId="77777777" w:rsidR="00657C8E" w:rsidRPr="00F0486C" w:rsidRDefault="00657C8E" w:rsidP="002A2B95">
      <w:pPr>
        <w:numPr>
          <w:ilvl w:val="0"/>
          <w:numId w:val="8"/>
        </w:numPr>
        <w:spacing w:line="360" w:lineRule="auto"/>
        <w:ind w:left="567" w:hanging="283"/>
        <w:jc w:val="both"/>
        <w:rPr>
          <w:color w:val="000000"/>
        </w:rPr>
      </w:pPr>
      <w:r w:rsidRPr="00F0486C">
        <w:rPr>
          <w:color w:val="000000"/>
        </w:rPr>
        <w:t>krótsze ciągi łączące ośrodki powiatowe,</w:t>
      </w:r>
    </w:p>
    <w:p w14:paraId="09F28C85" w14:textId="77777777" w:rsidR="00657C8E" w:rsidRPr="00F0486C" w:rsidRDefault="00657C8E" w:rsidP="002A2B95">
      <w:pPr>
        <w:numPr>
          <w:ilvl w:val="0"/>
          <w:numId w:val="8"/>
        </w:numPr>
        <w:spacing w:line="360" w:lineRule="auto"/>
        <w:ind w:left="567" w:hanging="283"/>
        <w:jc w:val="both"/>
        <w:rPr>
          <w:color w:val="000000"/>
        </w:rPr>
      </w:pPr>
      <w:r w:rsidRPr="00F0486C">
        <w:rPr>
          <w:color w:val="000000"/>
        </w:rPr>
        <w:t>drogi łączące ośrodki miejskie,</w:t>
      </w:r>
    </w:p>
    <w:p w14:paraId="390573FA" w14:textId="77777777" w:rsidR="00657C8E" w:rsidRPr="00F0486C" w:rsidRDefault="00657C8E" w:rsidP="002A2B95">
      <w:pPr>
        <w:numPr>
          <w:ilvl w:val="0"/>
          <w:numId w:val="8"/>
        </w:numPr>
        <w:spacing w:line="360" w:lineRule="auto"/>
        <w:ind w:left="567" w:hanging="283"/>
        <w:jc w:val="both"/>
        <w:rPr>
          <w:color w:val="000000"/>
        </w:rPr>
      </w:pPr>
      <w:r w:rsidRPr="00F0486C">
        <w:rPr>
          <w:color w:val="000000"/>
        </w:rPr>
        <w:t xml:space="preserve">drogi doprowadzające ruch do istniejących i projektowanych węzłów na drogach ekspresowych, </w:t>
      </w:r>
    </w:p>
    <w:p w14:paraId="213F175D" w14:textId="2787E494" w:rsidR="00657C8E" w:rsidRPr="00F0486C" w:rsidRDefault="00657C8E" w:rsidP="002A2B95">
      <w:pPr>
        <w:numPr>
          <w:ilvl w:val="0"/>
          <w:numId w:val="8"/>
        </w:numPr>
        <w:spacing w:line="360" w:lineRule="auto"/>
        <w:ind w:left="567" w:hanging="283"/>
        <w:jc w:val="both"/>
        <w:rPr>
          <w:color w:val="000000"/>
        </w:rPr>
      </w:pPr>
      <w:r w:rsidRPr="00F0486C">
        <w:rPr>
          <w:color w:val="000000"/>
        </w:rPr>
        <w:t>drogi odciążające drogi ruchu tranzytowego od ruchu lokalnego</w:t>
      </w:r>
      <w:r w:rsidR="00BB45D3" w:rsidRPr="00F0486C">
        <w:rPr>
          <w:color w:val="000000"/>
        </w:rPr>
        <w:t>,</w:t>
      </w:r>
    </w:p>
    <w:p w14:paraId="2358C5A7" w14:textId="19348411" w:rsidR="00BB45D3" w:rsidRPr="00F0486C" w:rsidRDefault="00BB45D3" w:rsidP="002A2B95">
      <w:pPr>
        <w:numPr>
          <w:ilvl w:val="0"/>
          <w:numId w:val="8"/>
        </w:numPr>
        <w:spacing w:line="360" w:lineRule="auto"/>
        <w:ind w:left="567" w:hanging="283"/>
        <w:jc w:val="both"/>
        <w:rPr>
          <w:color w:val="000000"/>
        </w:rPr>
      </w:pPr>
      <w:r w:rsidRPr="00F0486C">
        <w:rPr>
          <w:color w:val="000000"/>
        </w:rPr>
        <w:t>trasy rowerowe łączące węzły regionalne, ośrodki miejskie i centra turystyczne.</w:t>
      </w:r>
    </w:p>
    <w:p w14:paraId="32F809BC" w14:textId="2D4A1F66" w:rsidR="00115626" w:rsidRPr="00F0486C" w:rsidRDefault="00657C8E" w:rsidP="002A2B95">
      <w:pPr>
        <w:spacing w:before="120" w:line="360" w:lineRule="auto"/>
        <w:ind w:firstLine="720"/>
        <w:jc w:val="both"/>
        <w:rPr>
          <w:b/>
          <w:bCs/>
          <w:color w:val="000000"/>
        </w:rPr>
      </w:pPr>
      <w:r w:rsidRPr="00F0486C">
        <w:rPr>
          <w:color w:val="000000"/>
        </w:rPr>
        <w:t>W P</w:t>
      </w:r>
      <w:r w:rsidR="00C543E4" w:rsidRPr="00F0486C">
        <w:rPr>
          <w:color w:val="000000"/>
        </w:rPr>
        <w:t>lanie</w:t>
      </w:r>
      <w:r w:rsidRPr="00F0486C">
        <w:rPr>
          <w:color w:val="000000"/>
        </w:rPr>
        <w:t xml:space="preserve"> ustalono listę 41 ciągów drogowych tworzących korytarze regionalne</w:t>
      </w:r>
      <w:r w:rsidR="00C543E4" w:rsidRPr="00F0486C">
        <w:rPr>
          <w:color w:val="000000"/>
        </w:rPr>
        <w:t xml:space="preserve">, </w:t>
      </w:r>
      <w:r w:rsidRPr="00F0486C">
        <w:rPr>
          <w:color w:val="000000"/>
        </w:rPr>
        <w:t>w których koncentrować się będą prace modernizacyjne. Sieć ta</w:t>
      </w:r>
      <w:r w:rsidR="00115626" w:rsidRPr="00F0486C">
        <w:rPr>
          <w:color w:val="000000"/>
        </w:rPr>
        <w:t>, w stosunku do poprzedniej edycji planu na lata 2014-2020,</w:t>
      </w:r>
      <w:r w:rsidRPr="00F0486C">
        <w:rPr>
          <w:color w:val="000000"/>
        </w:rPr>
        <w:t xml:space="preserve"> nie uległa</w:t>
      </w:r>
      <w:r w:rsidR="00115626" w:rsidRPr="00F0486C">
        <w:rPr>
          <w:color w:val="000000"/>
        </w:rPr>
        <w:t xml:space="preserve"> </w:t>
      </w:r>
      <w:r w:rsidRPr="00F0486C">
        <w:rPr>
          <w:color w:val="000000"/>
        </w:rPr>
        <w:t>zmianom</w:t>
      </w:r>
      <w:r w:rsidR="00115626" w:rsidRPr="00F0486C">
        <w:rPr>
          <w:color w:val="000000"/>
        </w:rPr>
        <w:t xml:space="preserve"> </w:t>
      </w:r>
      <w:r w:rsidRPr="00F0486C">
        <w:rPr>
          <w:color w:val="000000"/>
        </w:rPr>
        <w:t xml:space="preserve">w wyniku uwzględnienia wniosków do niniejszego opracowania zgłoszonych przez właściwe zarządy dróg i </w:t>
      </w:r>
      <w:r w:rsidR="00C543E4" w:rsidRPr="00F0486C">
        <w:rPr>
          <w:color w:val="000000"/>
        </w:rPr>
        <w:t>jednostki samorządu terytorialnego</w:t>
      </w:r>
      <w:r w:rsidRPr="00F0486C">
        <w:rPr>
          <w:color w:val="000000"/>
        </w:rPr>
        <w:t xml:space="preserve"> lub w skutek dostosowania ustaleń niniejszego P</w:t>
      </w:r>
      <w:r w:rsidR="00115626" w:rsidRPr="00F0486C">
        <w:rPr>
          <w:color w:val="000000"/>
        </w:rPr>
        <w:t xml:space="preserve">lanu do zapisów zaktualizowanej strategii rozwoju województwa. </w:t>
      </w:r>
      <w:r w:rsidRPr="00F0486C">
        <w:rPr>
          <w:b/>
          <w:bCs/>
          <w:color w:val="000000"/>
        </w:rPr>
        <w:t>Korytarze te uzupełniać będą sieć nadrzędną</w:t>
      </w:r>
      <w:r w:rsidR="00115626" w:rsidRPr="00F0486C">
        <w:rPr>
          <w:b/>
          <w:bCs/>
          <w:color w:val="000000"/>
        </w:rPr>
        <w:t xml:space="preserve"> korytarzy krajowych</w:t>
      </w:r>
      <w:r w:rsidRPr="00F0486C">
        <w:rPr>
          <w:b/>
          <w:bCs/>
          <w:color w:val="000000"/>
        </w:rPr>
        <w:t xml:space="preserve">, integrując obszar województwa i łącząc </w:t>
      </w:r>
      <w:r w:rsidR="00115626" w:rsidRPr="00F0486C">
        <w:rPr>
          <w:b/>
          <w:bCs/>
          <w:color w:val="000000"/>
        </w:rPr>
        <w:t xml:space="preserve">je z </w:t>
      </w:r>
      <w:r w:rsidR="008A262E" w:rsidRPr="00F0486C">
        <w:rPr>
          <w:b/>
          <w:bCs/>
          <w:color w:val="000000"/>
        </w:rPr>
        <w:t>głównymi miejscowościami w województwach sąsiednich</w:t>
      </w:r>
      <w:r w:rsidR="009D4310" w:rsidRPr="00F0486C">
        <w:rPr>
          <w:b/>
          <w:bCs/>
          <w:color w:val="000000"/>
        </w:rPr>
        <w:t xml:space="preserve"> oraz</w:t>
      </w:r>
      <w:r w:rsidR="00D75798">
        <w:rPr>
          <w:b/>
          <w:bCs/>
          <w:color w:val="000000"/>
        </w:rPr>
        <w:br/>
      </w:r>
      <w:r w:rsidR="009D4310" w:rsidRPr="00F0486C">
        <w:rPr>
          <w:b/>
          <w:bCs/>
          <w:color w:val="000000"/>
        </w:rPr>
        <w:t xml:space="preserve">z korytarzami </w:t>
      </w:r>
      <w:r w:rsidR="0003021F" w:rsidRPr="00F0486C">
        <w:rPr>
          <w:b/>
          <w:bCs/>
          <w:color w:val="000000"/>
        </w:rPr>
        <w:t xml:space="preserve">i węzłami </w:t>
      </w:r>
      <w:r w:rsidR="009D4310" w:rsidRPr="00F0486C">
        <w:rPr>
          <w:b/>
          <w:bCs/>
          <w:color w:val="000000"/>
        </w:rPr>
        <w:t>sieci TEN-T.</w:t>
      </w:r>
    </w:p>
    <w:p w14:paraId="7F5A78AF" w14:textId="4011A96E" w:rsidR="00F65940" w:rsidRPr="00F0486C" w:rsidRDefault="00F65940" w:rsidP="00A96A8F">
      <w:pPr>
        <w:spacing w:line="360" w:lineRule="auto"/>
        <w:ind w:firstLine="708"/>
        <w:jc w:val="both"/>
        <w:rPr>
          <w:bCs/>
        </w:rPr>
      </w:pPr>
      <w:r w:rsidRPr="00F0486C">
        <w:rPr>
          <w:bCs/>
        </w:rPr>
        <w:t>Ciągi drogowe stanowiące połączenia pomiędzy węzłami regionalnymi posegregowano na 41 korytarzy. Znalazły się w nich drogi wojewódzkie oraz ważniejsze drogi powiatowe.</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9"/>
        <w:gridCol w:w="6242"/>
        <w:gridCol w:w="2112"/>
      </w:tblGrid>
      <w:tr w:rsidR="0062397D" w:rsidRPr="0062397D" w14:paraId="7BB936F5" w14:textId="77777777" w:rsidTr="000C3E9B">
        <w:trPr>
          <w:trHeight w:val="211"/>
          <w:jc w:val="center"/>
        </w:trPr>
        <w:tc>
          <w:tcPr>
            <w:tcW w:w="1139" w:type="dxa"/>
            <w:shd w:val="clear" w:color="auto" w:fill="92D050"/>
            <w:vAlign w:val="center"/>
          </w:tcPr>
          <w:p w14:paraId="42061C68" w14:textId="02E4735E" w:rsidR="00A96395" w:rsidRPr="0062397D" w:rsidRDefault="00A96395" w:rsidP="00C43433">
            <w:pPr>
              <w:suppressAutoHyphens/>
              <w:jc w:val="center"/>
              <w:rPr>
                <w:b/>
              </w:rPr>
            </w:pPr>
            <w:r w:rsidRPr="0062397D">
              <w:rPr>
                <w:b/>
              </w:rPr>
              <w:t>Numer</w:t>
            </w:r>
          </w:p>
          <w:p w14:paraId="7F7C9938" w14:textId="531AF104" w:rsidR="00A96395" w:rsidRPr="0062397D" w:rsidRDefault="00A96395" w:rsidP="00C43433">
            <w:pPr>
              <w:suppressAutoHyphens/>
              <w:jc w:val="center"/>
              <w:rPr>
                <w:b/>
              </w:rPr>
            </w:pPr>
            <w:r w:rsidRPr="0062397D">
              <w:rPr>
                <w:b/>
              </w:rPr>
              <w:t>korytarza</w:t>
            </w:r>
          </w:p>
        </w:tc>
        <w:tc>
          <w:tcPr>
            <w:tcW w:w="6242" w:type="dxa"/>
            <w:shd w:val="clear" w:color="auto" w:fill="92D050"/>
            <w:vAlign w:val="center"/>
          </w:tcPr>
          <w:p w14:paraId="6A0EF892" w14:textId="682872CD" w:rsidR="00A96395" w:rsidRPr="0062397D" w:rsidRDefault="00A96395" w:rsidP="00C43433">
            <w:pPr>
              <w:suppressAutoHyphens/>
              <w:jc w:val="center"/>
              <w:rPr>
                <w:b/>
              </w:rPr>
            </w:pPr>
            <w:r w:rsidRPr="0062397D">
              <w:rPr>
                <w:b/>
              </w:rPr>
              <w:t>Miejscowości -węzły</w:t>
            </w:r>
          </w:p>
        </w:tc>
        <w:tc>
          <w:tcPr>
            <w:tcW w:w="2112" w:type="dxa"/>
            <w:shd w:val="clear" w:color="auto" w:fill="92D050"/>
            <w:vAlign w:val="center"/>
          </w:tcPr>
          <w:p w14:paraId="5B62E35C" w14:textId="23F75590" w:rsidR="00A96395" w:rsidRPr="0062397D" w:rsidRDefault="00A96395" w:rsidP="00C43433">
            <w:pPr>
              <w:suppressAutoHyphens/>
              <w:jc w:val="center"/>
              <w:rPr>
                <w:b/>
              </w:rPr>
            </w:pPr>
            <w:r w:rsidRPr="0062397D">
              <w:rPr>
                <w:b/>
              </w:rPr>
              <w:t>Nr drogi</w:t>
            </w:r>
          </w:p>
        </w:tc>
      </w:tr>
      <w:tr w:rsidR="0062397D" w:rsidRPr="0062397D" w14:paraId="17F85D49" w14:textId="77777777" w:rsidTr="000C3E9B">
        <w:trPr>
          <w:trHeight w:val="110"/>
          <w:jc w:val="center"/>
        </w:trPr>
        <w:tc>
          <w:tcPr>
            <w:tcW w:w="1139" w:type="dxa"/>
            <w:vAlign w:val="center"/>
          </w:tcPr>
          <w:p w14:paraId="07D6E268" w14:textId="77777777" w:rsidR="00657C8E" w:rsidRPr="0062397D" w:rsidRDefault="00657C8E" w:rsidP="00C43433">
            <w:pPr>
              <w:suppressAutoHyphens/>
              <w:jc w:val="center"/>
            </w:pPr>
            <w:r w:rsidRPr="0062397D">
              <w:t>8</w:t>
            </w:r>
          </w:p>
        </w:tc>
        <w:tc>
          <w:tcPr>
            <w:tcW w:w="6242" w:type="dxa"/>
            <w:vAlign w:val="center"/>
          </w:tcPr>
          <w:p w14:paraId="59B85B50" w14:textId="77777777" w:rsidR="00657C8E" w:rsidRPr="0062397D" w:rsidRDefault="00657C8E" w:rsidP="00C43433">
            <w:pPr>
              <w:suppressAutoHyphens/>
              <w:jc w:val="center"/>
              <w:rPr>
                <w:b/>
                <w:u w:val="single"/>
              </w:rPr>
            </w:pPr>
            <w:r w:rsidRPr="0062397D">
              <w:t>Chmielnik - Osiek</w:t>
            </w:r>
          </w:p>
        </w:tc>
        <w:tc>
          <w:tcPr>
            <w:tcW w:w="2112" w:type="dxa"/>
            <w:vAlign w:val="center"/>
          </w:tcPr>
          <w:p w14:paraId="1093FA5C" w14:textId="77777777" w:rsidR="00657C8E" w:rsidRPr="0062397D" w:rsidRDefault="00657C8E" w:rsidP="00C43433">
            <w:pPr>
              <w:suppressAutoHyphens/>
              <w:jc w:val="center"/>
            </w:pPr>
            <w:r w:rsidRPr="0062397D">
              <w:t>DW nr 765</w:t>
            </w:r>
          </w:p>
        </w:tc>
      </w:tr>
      <w:tr w:rsidR="0062397D" w:rsidRPr="0062397D" w14:paraId="722CC951" w14:textId="77777777" w:rsidTr="000C3E9B">
        <w:trPr>
          <w:trHeight w:val="257"/>
          <w:jc w:val="center"/>
        </w:trPr>
        <w:tc>
          <w:tcPr>
            <w:tcW w:w="1139" w:type="dxa"/>
            <w:shd w:val="clear" w:color="auto" w:fill="E2EFD9" w:themeFill="accent6" w:themeFillTint="33"/>
            <w:vAlign w:val="center"/>
          </w:tcPr>
          <w:p w14:paraId="2E1F8666" w14:textId="77777777" w:rsidR="00657C8E" w:rsidRPr="0062397D" w:rsidRDefault="00657C8E" w:rsidP="00C43433">
            <w:pPr>
              <w:suppressAutoHyphens/>
              <w:jc w:val="center"/>
            </w:pPr>
            <w:r w:rsidRPr="0062397D">
              <w:t>9</w:t>
            </w:r>
          </w:p>
        </w:tc>
        <w:tc>
          <w:tcPr>
            <w:tcW w:w="6242" w:type="dxa"/>
            <w:shd w:val="clear" w:color="auto" w:fill="E2EFD9" w:themeFill="accent6" w:themeFillTint="33"/>
            <w:vAlign w:val="center"/>
          </w:tcPr>
          <w:p w14:paraId="0A73B878" w14:textId="4E266DD4" w:rsidR="00657C8E" w:rsidRPr="0062397D" w:rsidRDefault="00657C8E" w:rsidP="00C43433">
            <w:pPr>
              <w:suppressAutoHyphens/>
              <w:jc w:val="center"/>
            </w:pPr>
            <w:r w:rsidRPr="0062397D">
              <w:t xml:space="preserve">Ostrowiec Świętokrzyski - Ożarów </w:t>
            </w:r>
            <w:r w:rsidR="00DD4F83">
              <w:t>-</w:t>
            </w:r>
            <w:r w:rsidRPr="0062397D">
              <w:t xml:space="preserve"> Bałtówka</w:t>
            </w:r>
          </w:p>
        </w:tc>
        <w:tc>
          <w:tcPr>
            <w:tcW w:w="2112" w:type="dxa"/>
            <w:shd w:val="clear" w:color="auto" w:fill="E2EFD9" w:themeFill="accent6" w:themeFillTint="33"/>
            <w:vAlign w:val="center"/>
          </w:tcPr>
          <w:p w14:paraId="14789D07" w14:textId="77777777" w:rsidR="00657C8E" w:rsidRPr="0062397D" w:rsidRDefault="00657C8E" w:rsidP="00C43433">
            <w:pPr>
              <w:suppressAutoHyphens/>
              <w:jc w:val="center"/>
            </w:pPr>
            <w:r w:rsidRPr="0062397D">
              <w:t>DW nr 755</w:t>
            </w:r>
          </w:p>
        </w:tc>
      </w:tr>
      <w:tr w:rsidR="0062397D" w:rsidRPr="0062397D" w14:paraId="1AB46918" w14:textId="77777777" w:rsidTr="000C3E9B">
        <w:trPr>
          <w:trHeight w:val="184"/>
          <w:jc w:val="center"/>
        </w:trPr>
        <w:tc>
          <w:tcPr>
            <w:tcW w:w="1139" w:type="dxa"/>
            <w:vAlign w:val="center"/>
          </w:tcPr>
          <w:p w14:paraId="3B3415F9" w14:textId="77777777" w:rsidR="00657C8E" w:rsidRPr="0062397D" w:rsidRDefault="00657C8E" w:rsidP="00C43433">
            <w:pPr>
              <w:suppressAutoHyphens/>
              <w:jc w:val="center"/>
            </w:pPr>
            <w:r w:rsidRPr="0062397D">
              <w:t>10</w:t>
            </w:r>
          </w:p>
        </w:tc>
        <w:tc>
          <w:tcPr>
            <w:tcW w:w="6242" w:type="dxa"/>
            <w:vAlign w:val="center"/>
          </w:tcPr>
          <w:p w14:paraId="583BBA83" w14:textId="77777777" w:rsidR="00657C8E" w:rsidRPr="0062397D" w:rsidRDefault="00657C8E" w:rsidP="00C43433">
            <w:pPr>
              <w:suppressAutoHyphens/>
              <w:jc w:val="center"/>
              <w:rPr>
                <w:b/>
                <w:u w:val="single"/>
              </w:rPr>
            </w:pPr>
            <w:r w:rsidRPr="0062397D">
              <w:t>gr. woj.(Grójec)-Końskie-Radoszyce-Łopuszno-Małogoszcz-Jedrzejów-Działoszyce-Skalbmierz-Kazimierza-Wielka-gr.woj.(Koszyce)</w:t>
            </w:r>
          </w:p>
        </w:tc>
        <w:tc>
          <w:tcPr>
            <w:tcW w:w="2112" w:type="dxa"/>
            <w:vAlign w:val="center"/>
          </w:tcPr>
          <w:p w14:paraId="066F1141" w14:textId="77777777" w:rsidR="00657C8E" w:rsidRPr="0062397D" w:rsidRDefault="00657C8E" w:rsidP="00C43433">
            <w:pPr>
              <w:suppressAutoHyphens/>
              <w:jc w:val="center"/>
            </w:pPr>
            <w:r w:rsidRPr="0062397D">
              <w:t>DW nr 728</w:t>
            </w:r>
          </w:p>
          <w:p w14:paraId="6DF5A009" w14:textId="77777777" w:rsidR="00657C8E" w:rsidRPr="0062397D" w:rsidRDefault="00657C8E" w:rsidP="00C43433">
            <w:pPr>
              <w:suppressAutoHyphens/>
              <w:jc w:val="center"/>
            </w:pPr>
            <w:r w:rsidRPr="0062397D">
              <w:t>DW nr 768</w:t>
            </w:r>
          </w:p>
          <w:p w14:paraId="030966AB" w14:textId="77777777" w:rsidR="00657C8E" w:rsidRPr="0062397D" w:rsidRDefault="00657C8E" w:rsidP="00C43433">
            <w:pPr>
              <w:suppressAutoHyphens/>
              <w:jc w:val="center"/>
            </w:pPr>
          </w:p>
        </w:tc>
      </w:tr>
      <w:tr w:rsidR="0062397D" w:rsidRPr="0062397D" w14:paraId="797AFC8A" w14:textId="77777777" w:rsidTr="000C3E9B">
        <w:trPr>
          <w:jc w:val="center"/>
        </w:trPr>
        <w:tc>
          <w:tcPr>
            <w:tcW w:w="1139" w:type="dxa"/>
            <w:shd w:val="clear" w:color="auto" w:fill="E2EFD9" w:themeFill="accent6" w:themeFillTint="33"/>
            <w:vAlign w:val="center"/>
          </w:tcPr>
          <w:p w14:paraId="16306F54" w14:textId="77777777" w:rsidR="00657C8E" w:rsidRPr="0062397D" w:rsidRDefault="00657C8E" w:rsidP="00C43433">
            <w:pPr>
              <w:suppressAutoHyphens/>
              <w:jc w:val="center"/>
            </w:pPr>
            <w:r w:rsidRPr="0062397D">
              <w:t>11</w:t>
            </w:r>
          </w:p>
        </w:tc>
        <w:tc>
          <w:tcPr>
            <w:tcW w:w="6242" w:type="dxa"/>
            <w:shd w:val="clear" w:color="auto" w:fill="E2EFD9" w:themeFill="accent6" w:themeFillTint="33"/>
            <w:vAlign w:val="center"/>
          </w:tcPr>
          <w:p w14:paraId="5B2B9712" w14:textId="77777777" w:rsidR="00657C8E" w:rsidRPr="0062397D" w:rsidRDefault="00657C8E" w:rsidP="00C43433">
            <w:pPr>
              <w:suppressAutoHyphens/>
              <w:jc w:val="center"/>
              <w:rPr>
                <w:b/>
                <w:u w:val="single"/>
              </w:rPr>
            </w:pPr>
            <w:r w:rsidRPr="0062397D">
              <w:t>gr. woj.(Przedbórz)-Kluczewsko- Włoszczowa- Oksa-Nagłowice (DK 78)-Nagłowice -Trzciniec- Sędziszów</w:t>
            </w:r>
          </w:p>
        </w:tc>
        <w:tc>
          <w:tcPr>
            <w:tcW w:w="2112" w:type="dxa"/>
            <w:shd w:val="clear" w:color="auto" w:fill="E2EFD9" w:themeFill="accent6" w:themeFillTint="33"/>
            <w:vAlign w:val="center"/>
          </w:tcPr>
          <w:p w14:paraId="324F782A"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742</w:t>
            </w:r>
          </w:p>
          <w:p w14:paraId="2DC1A8F1" w14:textId="46A7CFC9"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084F8A" w:rsidRPr="0062397D">
              <w:rPr>
                <w:lang w:val="de-DE"/>
              </w:rPr>
              <w:t>1166</w:t>
            </w:r>
            <w:r w:rsidR="00E13BCB">
              <w:rPr>
                <w:lang w:val="de-DE"/>
              </w:rPr>
              <w:t xml:space="preserve"> </w:t>
            </w:r>
            <w:r w:rsidRPr="0062397D">
              <w:rPr>
                <w:lang w:val="de-DE"/>
              </w:rPr>
              <w:t>T</w:t>
            </w:r>
          </w:p>
        </w:tc>
      </w:tr>
      <w:tr w:rsidR="0062397D" w:rsidRPr="0062397D" w14:paraId="50D8502E" w14:textId="77777777" w:rsidTr="000C3E9B">
        <w:trPr>
          <w:jc w:val="center"/>
        </w:trPr>
        <w:tc>
          <w:tcPr>
            <w:tcW w:w="1139" w:type="dxa"/>
            <w:vAlign w:val="center"/>
          </w:tcPr>
          <w:p w14:paraId="7E3735E9" w14:textId="77777777" w:rsidR="00657C8E" w:rsidRPr="0062397D" w:rsidRDefault="00657C8E" w:rsidP="00C43433">
            <w:pPr>
              <w:suppressAutoHyphens/>
              <w:jc w:val="center"/>
            </w:pPr>
            <w:r w:rsidRPr="0062397D">
              <w:t>12</w:t>
            </w:r>
          </w:p>
        </w:tc>
        <w:tc>
          <w:tcPr>
            <w:tcW w:w="6242" w:type="dxa"/>
            <w:vAlign w:val="center"/>
          </w:tcPr>
          <w:p w14:paraId="271C2E8C" w14:textId="77777777" w:rsidR="00657C8E" w:rsidRPr="0062397D" w:rsidRDefault="00657C8E" w:rsidP="00C43433">
            <w:pPr>
              <w:suppressAutoHyphens/>
              <w:jc w:val="center"/>
              <w:rPr>
                <w:b/>
                <w:u w:val="single"/>
              </w:rPr>
            </w:pPr>
            <w:r w:rsidRPr="0062397D">
              <w:t>gr. woj.(Częstochowa)-Secemin-Włoszczowa-Krasocin-Łopuszno-Piekoszów-Kielce</w:t>
            </w:r>
          </w:p>
        </w:tc>
        <w:tc>
          <w:tcPr>
            <w:tcW w:w="2112" w:type="dxa"/>
            <w:vAlign w:val="center"/>
          </w:tcPr>
          <w:p w14:paraId="7F3270EB" w14:textId="77777777" w:rsidR="00657C8E" w:rsidRPr="0062397D" w:rsidRDefault="00657C8E" w:rsidP="00C43433">
            <w:pPr>
              <w:suppressAutoHyphens/>
              <w:jc w:val="center"/>
            </w:pPr>
            <w:r w:rsidRPr="0062397D">
              <w:t>DW nr 786</w:t>
            </w:r>
          </w:p>
          <w:p w14:paraId="4D22F330" w14:textId="77777777" w:rsidR="00657C8E" w:rsidRPr="0062397D" w:rsidRDefault="00657C8E" w:rsidP="00C43433">
            <w:pPr>
              <w:suppressAutoHyphens/>
              <w:jc w:val="center"/>
            </w:pPr>
          </w:p>
        </w:tc>
      </w:tr>
      <w:tr w:rsidR="0062397D" w:rsidRPr="0062397D" w14:paraId="04D27D56" w14:textId="77777777" w:rsidTr="000C3E9B">
        <w:trPr>
          <w:jc w:val="center"/>
        </w:trPr>
        <w:tc>
          <w:tcPr>
            <w:tcW w:w="1139" w:type="dxa"/>
            <w:shd w:val="clear" w:color="auto" w:fill="E2EFD9" w:themeFill="accent6" w:themeFillTint="33"/>
            <w:vAlign w:val="center"/>
          </w:tcPr>
          <w:p w14:paraId="1588C317" w14:textId="77777777" w:rsidR="00657C8E" w:rsidRPr="0062397D" w:rsidRDefault="00657C8E" w:rsidP="00C43433">
            <w:pPr>
              <w:suppressAutoHyphens/>
              <w:jc w:val="center"/>
            </w:pPr>
            <w:r w:rsidRPr="0062397D">
              <w:t>13</w:t>
            </w:r>
          </w:p>
        </w:tc>
        <w:tc>
          <w:tcPr>
            <w:tcW w:w="6242" w:type="dxa"/>
            <w:shd w:val="clear" w:color="auto" w:fill="E2EFD9" w:themeFill="accent6" w:themeFillTint="33"/>
            <w:vAlign w:val="center"/>
          </w:tcPr>
          <w:p w14:paraId="3AB0FCAF" w14:textId="77777777" w:rsidR="00657C8E" w:rsidRPr="0062397D" w:rsidRDefault="00657C8E" w:rsidP="00C43433">
            <w:pPr>
              <w:suppressAutoHyphens/>
              <w:jc w:val="center"/>
            </w:pPr>
            <w:proofErr w:type="spellStart"/>
            <w:r w:rsidRPr="0062397D">
              <w:t>Końskie-gr.woj</w:t>
            </w:r>
            <w:proofErr w:type="spellEnd"/>
            <w:r w:rsidRPr="0062397D">
              <w:t>.(Żarnów)</w:t>
            </w:r>
          </w:p>
        </w:tc>
        <w:tc>
          <w:tcPr>
            <w:tcW w:w="2112" w:type="dxa"/>
            <w:shd w:val="clear" w:color="auto" w:fill="E2EFD9" w:themeFill="accent6" w:themeFillTint="33"/>
            <w:vAlign w:val="center"/>
          </w:tcPr>
          <w:p w14:paraId="32DA894F" w14:textId="77777777" w:rsidR="00657C8E" w:rsidRPr="0062397D" w:rsidRDefault="00657C8E" w:rsidP="00C43433">
            <w:pPr>
              <w:suppressAutoHyphens/>
              <w:jc w:val="center"/>
            </w:pPr>
            <w:r w:rsidRPr="0062397D">
              <w:t>DW nr 746</w:t>
            </w:r>
          </w:p>
        </w:tc>
      </w:tr>
      <w:tr w:rsidR="0062397D" w:rsidRPr="0062397D" w14:paraId="550848BD" w14:textId="77777777" w:rsidTr="000C3E9B">
        <w:trPr>
          <w:jc w:val="center"/>
        </w:trPr>
        <w:tc>
          <w:tcPr>
            <w:tcW w:w="1139" w:type="dxa"/>
            <w:vAlign w:val="center"/>
          </w:tcPr>
          <w:p w14:paraId="1A1EF35B" w14:textId="77777777" w:rsidR="00657C8E" w:rsidRPr="0062397D" w:rsidRDefault="00657C8E" w:rsidP="00C43433">
            <w:pPr>
              <w:suppressAutoHyphens/>
              <w:jc w:val="center"/>
            </w:pPr>
            <w:r w:rsidRPr="0062397D">
              <w:t>14</w:t>
            </w:r>
          </w:p>
        </w:tc>
        <w:tc>
          <w:tcPr>
            <w:tcW w:w="6242" w:type="dxa"/>
            <w:vAlign w:val="center"/>
          </w:tcPr>
          <w:p w14:paraId="306ABCDB" w14:textId="77777777" w:rsidR="00657C8E" w:rsidRPr="0062397D" w:rsidRDefault="00657C8E" w:rsidP="00C43433">
            <w:pPr>
              <w:suppressAutoHyphens/>
              <w:jc w:val="center"/>
            </w:pPr>
            <w:proofErr w:type="spellStart"/>
            <w:r w:rsidRPr="0062397D">
              <w:t>Końskie-gr.woj</w:t>
            </w:r>
            <w:proofErr w:type="spellEnd"/>
            <w:r w:rsidRPr="0062397D">
              <w:t>.(Przysucha)</w:t>
            </w:r>
          </w:p>
        </w:tc>
        <w:tc>
          <w:tcPr>
            <w:tcW w:w="2112" w:type="dxa"/>
            <w:vAlign w:val="center"/>
          </w:tcPr>
          <w:p w14:paraId="09DBEC63" w14:textId="77777777" w:rsidR="00657C8E" w:rsidRPr="0062397D" w:rsidRDefault="00657C8E" w:rsidP="00C43433">
            <w:pPr>
              <w:suppressAutoHyphens/>
              <w:jc w:val="center"/>
            </w:pPr>
            <w:r w:rsidRPr="0062397D">
              <w:t>DW nr 749</w:t>
            </w:r>
          </w:p>
        </w:tc>
      </w:tr>
      <w:tr w:rsidR="0062397D" w:rsidRPr="0062397D" w14:paraId="024A7B31" w14:textId="77777777" w:rsidTr="000C3E9B">
        <w:trPr>
          <w:jc w:val="center"/>
        </w:trPr>
        <w:tc>
          <w:tcPr>
            <w:tcW w:w="1139" w:type="dxa"/>
            <w:shd w:val="clear" w:color="auto" w:fill="E2EFD9" w:themeFill="accent6" w:themeFillTint="33"/>
            <w:vAlign w:val="center"/>
          </w:tcPr>
          <w:p w14:paraId="39DB4C08" w14:textId="77777777" w:rsidR="00657C8E" w:rsidRPr="0062397D" w:rsidRDefault="00657C8E" w:rsidP="00C43433">
            <w:pPr>
              <w:suppressAutoHyphens/>
              <w:jc w:val="center"/>
            </w:pPr>
            <w:r w:rsidRPr="0062397D">
              <w:t>15</w:t>
            </w:r>
          </w:p>
        </w:tc>
        <w:tc>
          <w:tcPr>
            <w:tcW w:w="6242" w:type="dxa"/>
            <w:shd w:val="clear" w:color="auto" w:fill="E2EFD9" w:themeFill="accent6" w:themeFillTint="33"/>
            <w:vAlign w:val="center"/>
          </w:tcPr>
          <w:p w14:paraId="2D00B2CA" w14:textId="77777777" w:rsidR="00657C8E" w:rsidRPr="0062397D" w:rsidRDefault="00657C8E" w:rsidP="00C43433">
            <w:pPr>
              <w:suppressAutoHyphens/>
              <w:jc w:val="center"/>
            </w:pPr>
            <w:proofErr w:type="spellStart"/>
            <w:r w:rsidRPr="0062397D">
              <w:t>Włoszczowa-gr.woj</w:t>
            </w:r>
            <w:proofErr w:type="spellEnd"/>
            <w:r w:rsidRPr="0062397D">
              <w:t>.(Radomsko)</w:t>
            </w:r>
          </w:p>
        </w:tc>
        <w:tc>
          <w:tcPr>
            <w:tcW w:w="2112" w:type="dxa"/>
            <w:shd w:val="clear" w:color="auto" w:fill="E2EFD9" w:themeFill="accent6" w:themeFillTint="33"/>
            <w:vAlign w:val="center"/>
          </w:tcPr>
          <w:p w14:paraId="0ED7A7BB" w14:textId="77777777" w:rsidR="00657C8E" w:rsidRPr="0062397D" w:rsidRDefault="00657C8E" w:rsidP="00C43433">
            <w:pPr>
              <w:suppressAutoHyphens/>
              <w:jc w:val="center"/>
            </w:pPr>
            <w:r w:rsidRPr="0062397D">
              <w:t>DW nr 785</w:t>
            </w:r>
          </w:p>
        </w:tc>
      </w:tr>
      <w:tr w:rsidR="0062397D" w:rsidRPr="0062397D" w14:paraId="6988BFF7" w14:textId="77777777" w:rsidTr="000C3E9B">
        <w:trPr>
          <w:jc w:val="center"/>
        </w:trPr>
        <w:tc>
          <w:tcPr>
            <w:tcW w:w="1139" w:type="dxa"/>
            <w:vAlign w:val="center"/>
          </w:tcPr>
          <w:p w14:paraId="7E64BA7F" w14:textId="77777777" w:rsidR="00657C8E" w:rsidRPr="0062397D" w:rsidRDefault="00657C8E" w:rsidP="00C43433">
            <w:pPr>
              <w:suppressAutoHyphens/>
              <w:jc w:val="center"/>
            </w:pPr>
            <w:r w:rsidRPr="0062397D">
              <w:t>16</w:t>
            </w:r>
          </w:p>
        </w:tc>
        <w:tc>
          <w:tcPr>
            <w:tcW w:w="6242" w:type="dxa"/>
            <w:vAlign w:val="center"/>
          </w:tcPr>
          <w:p w14:paraId="7953A713" w14:textId="77777777" w:rsidR="00657C8E" w:rsidRPr="0062397D" w:rsidRDefault="00657C8E" w:rsidP="00C43433">
            <w:pPr>
              <w:suppressAutoHyphens/>
              <w:jc w:val="center"/>
            </w:pPr>
            <w:r w:rsidRPr="0062397D">
              <w:t>Secemin-</w:t>
            </w:r>
            <w:proofErr w:type="spellStart"/>
            <w:r w:rsidRPr="0062397D">
              <w:t>gr.woj</w:t>
            </w:r>
            <w:proofErr w:type="spellEnd"/>
            <w:r w:rsidRPr="0062397D">
              <w:t>.(Szczekociny)</w:t>
            </w:r>
          </w:p>
        </w:tc>
        <w:tc>
          <w:tcPr>
            <w:tcW w:w="2112" w:type="dxa"/>
            <w:vAlign w:val="center"/>
          </w:tcPr>
          <w:p w14:paraId="193D8E4C" w14:textId="77777777" w:rsidR="00657C8E" w:rsidRPr="0062397D" w:rsidRDefault="00657C8E" w:rsidP="00C43433">
            <w:pPr>
              <w:suppressAutoHyphens/>
              <w:jc w:val="center"/>
            </w:pPr>
            <w:r w:rsidRPr="0062397D">
              <w:t>DW nr 795</w:t>
            </w:r>
          </w:p>
        </w:tc>
      </w:tr>
      <w:tr w:rsidR="0062397D" w:rsidRPr="0062397D" w14:paraId="6F9E36CB" w14:textId="77777777" w:rsidTr="000C3E9B">
        <w:trPr>
          <w:jc w:val="center"/>
        </w:trPr>
        <w:tc>
          <w:tcPr>
            <w:tcW w:w="1139" w:type="dxa"/>
            <w:shd w:val="clear" w:color="auto" w:fill="E2EFD9" w:themeFill="accent6" w:themeFillTint="33"/>
            <w:vAlign w:val="center"/>
          </w:tcPr>
          <w:p w14:paraId="3E395613" w14:textId="77777777" w:rsidR="00657C8E" w:rsidRPr="0062397D" w:rsidRDefault="00657C8E" w:rsidP="00C43433">
            <w:pPr>
              <w:suppressAutoHyphens/>
              <w:jc w:val="center"/>
            </w:pPr>
            <w:r w:rsidRPr="0062397D">
              <w:t>17</w:t>
            </w:r>
          </w:p>
        </w:tc>
        <w:tc>
          <w:tcPr>
            <w:tcW w:w="6242" w:type="dxa"/>
            <w:shd w:val="clear" w:color="auto" w:fill="E2EFD9" w:themeFill="accent6" w:themeFillTint="33"/>
            <w:vAlign w:val="center"/>
          </w:tcPr>
          <w:p w14:paraId="38A7ED98" w14:textId="77777777" w:rsidR="00657C8E" w:rsidRPr="0062397D" w:rsidRDefault="00657C8E" w:rsidP="00C43433">
            <w:pPr>
              <w:suppressAutoHyphens/>
              <w:jc w:val="center"/>
            </w:pPr>
            <w:r w:rsidRPr="0062397D">
              <w:t>Włoszczowa-Czerwanka-Ludynia-Kozłów-Ludwinów-Małogoszcz-Chęciny-Kielce</w:t>
            </w:r>
          </w:p>
        </w:tc>
        <w:tc>
          <w:tcPr>
            <w:tcW w:w="2112" w:type="dxa"/>
            <w:shd w:val="clear" w:color="auto" w:fill="E2EFD9" w:themeFill="accent6" w:themeFillTint="33"/>
            <w:vAlign w:val="center"/>
          </w:tcPr>
          <w:p w14:paraId="1D52C021" w14:textId="6D573C0E"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084F8A" w:rsidRPr="0062397D">
              <w:rPr>
                <w:lang w:val="de-DE"/>
              </w:rPr>
              <w:t>1182</w:t>
            </w:r>
            <w:r w:rsidR="00E13BCB">
              <w:rPr>
                <w:lang w:val="de-DE"/>
              </w:rPr>
              <w:t xml:space="preserve"> </w:t>
            </w:r>
            <w:r w:rsidRPr="0062397D">
              <w:rPr>
                <w:lang w:val="de-DE"/>
              </w:rPr>
              <w:t>T</w:t>
            </w:r>
          </w:p>
          <w:p w14:paraId="0AA178A6"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762</w:t>
            </w:r>
          </w:p>
        </w:tc>
      </w:tr>
      <w:tr w:rsidR="0062397D" w:rsidRPr="0062397D" w14:paraId="3DB59A1D" w14:textId="77777777" w:rsidTr="000C3E9B">
        <w:trPr>
          <w:jc w:val="center"/>
        </w:trPr>
        <w:tc>
          <w:tcPr>
            <w:tcW w:w="1139" w:type="dxa"/>
            <w:vAlign w:val="center"/>
          </w:tcPr>
          <w:p w14:paraId="23A8F652" w14:textId="77777777" w:rsidR="00657C8E" w:rsidRPr="0062397D" w:rsidRDefault="00657C8E" w:rsidP="00C43433">
            <w:pPr>
              <w:suppressAutoHyphens/>
              <w:jc w:val="center"/>
            </w:pPr>
            <w:r w:rsidRPr="0062397D">
              <w:t>18</w:t>
            </w:r>
          </w:p>
        </w:tc>
        <w:tc>
          <w:tcPr>
            <w:tcW w:w="6242" w:type="dxa"/>
            <w:vAlign w:val="center"/>
          </w:tcPr>
          <w:p w14:paraId="23FE62E9" w14:textId="77777777" w:rsidR="00657C8E" w:rsidRPr="0062397D" w:rsidRDefault="00657C8E" w:rsidP="00C43433">
            <w:pPr>
              <w:suppressAutoHyphens/>
              <w:jc w:val="center"/>
            </w:pPr>
            <w:r w:rsidRPr="0062397D">
              <w:t>Chęciny-Morawica</w:t>
            </w:r>
          </w:p>
        </w:tc>
        <w:tc>
          <w:tcPr>
            <w:tcW w:w="2112" w:type="dxa"/>
            <w:vAlign w:val="center"/>
          </w:tcPr>
          <w:p w14:paraId="7125442E" w14:textId="77777777" w:rsidR="00657C8E" w:rsidRPr="0062397D" w:rsidRDefault="00657C8E" w:rsidP="00C43433">
            <w:pPr>
              <w:suppressAutoHyphens/>
              <w:jc w:val="center"/>
            </w:pPr>
            <w:r w:rsidRPr="0062397D">
              <w:t>DW nr 763</w:t>
            </w:r>
          </w:p>
        </w:tc>
      </w:tr>
      <w:tr w:rsidR="0062397D" w:rsidRPr="0062397D" w14:paraId="01BBD197" w14:textId="77777777" w:rsidTr="00BC1164">
        <w:trPr>
          <w:trHeight w:val="269"/>
          <w:jc w:val="center"/>
        </w:trPr>
        <w:tc>
          <w:tcPr>
            <w:tcW w:w="1139" w:type="dxa"/>
            <w:shd w:val="clear" w:color="auto" w:fill="E2EFD9" w:themeFill="accent6" w:themeFillTint="33"/>
            <w:vAlign w:val="center"/>
          </w:tcPr>
          <w:p w14:paraId="7AE618AF" w14:textId="77777777" w:rsidR="00657C8E" w:rsidRPr="0062397D" w:rsidRDefault="00657C8E" w:rsidP="00C43433">
            <w:pPr>
              <w:suppressAutoHyphens/>
              <w:jc w:val="center"/>
            </w:pPr>
            <w:r w:rsidRPr="0062397D">
              <w:t>19</w:t>
            </w:r>
          </w:p>
        </w:tc>
        <w:tc>
          <w:tcPr>
            <w:tcW w:w="6242" w:type="dxa"/>
            <w:shd w:val="clear" w:color="auto" w:fill="E2EFD9" w:themeFill="accent6" w:themeFillTint="33"/>
            <w:vAlign w:val="center"/>
          </w:tcPr>
          <w:p w14:paraId="684DDCB8" w14:textId="7744F1C8" w:rsidR="00BC1164" w:rsidRPr="0062397D" w:rsidRDefault="00657C8E" w:rsidP="00BC1164">
            <w:pPr>
              <w:suppressAutoHyphens/>
              <w:jc w:val="center"/>
            </w:pPr>
            <w:r w:rsidRPr="0062397D">
              <w:t>Morawica-Kije-Pińczów-Węchadłów (DW768)</w:t>
            </w:r>
          </w:p>
        </w:tc>
        <w:tc>
          <w:tcPr>
            <w:tcW w:w="2112" w:type="dxa"/>
            <w:shd w:val="clear" w:color="auto" w:fill="E2EFD9" w:themeFill="accent6" w:themeFillTint="33"/>
            <w:vAlign w:val="center"/>
          </w:tcPr>
          <w:p w14:paraId="0E197575" w14:textId="77777777" w:rsidR="00657C8E" w:rsidRPr="0062397D" w:rsidRDefault="00657C8E" w:rsidP="00C43433">
            <w:pPr>
              <w:suppressAutoHyphens/>
              <w:jc w:val="center"/>
            </w:pPr>
            <w:r w:rsidRPr="0062397D">
              <w:t>DW nr 766</w:t>
            </w:r>
          </w:p>
        </w:tc>
      </w:tr>
      <w:tr w:rsidR="0062397D" w:rsidRPr="0062397D" w14:paraId="5CAC114C" w14:textId="77777777" w:rsidTr="000C3E9B">
        <w:trPr>
          <w:trHeight w:val="210"/>
          <w:jc w:val="center"/>
        </w:trPr>
        <w:tc>
          <w:tcPr>
            <w:tcW w:w="1139" w:type="dxa"/>
            <w:shd w:val="clear" w:color="auto" w:fill="E2EFD9" w:themeFill="accent6" w:themeFillTint="33"/>
            <w:vAlign w:val="center"/>
          </w:tcPr>
          <w:p w14:paraId="1B1DCC2E" w14:textId="05E296B8" w:rsidR="00BC1164" w:rsidRPr="0062397D" w:rsidRDefault="00BC1164" w:rsidP="00C43433">
            <w:pPr>
              <w:suppressAutoHyphens/>
              <w:jc w:val="center"/>
            </w:pPr>
            <w:r w:rsidRPr="0062397D">
              <w:t>19</w:t>
            </w:r>
            <w:r w:rsidR="009F5ADF" w:rsidRPr="0062397D">
              <w:t>a</w:t>
            </w:r>
          </w:p>
        </w:tc>
        <w:tc>
          <w:tcPr>
            <w:tcW w:w="6242" w:type="dxa"/>
            <w:shd w:val="clear" w:color="auto" w:fill="E2EFD9" w:themeFill="accent6" w:themeFillTint="33"/>
            <w:vAlign w:val="center"/>
          </w:tcPr>
          <w:p w14:paraId="612EBBE7" w14:textId="327D81FF" w:rsidR="00BC1164" w:rsidRPr="0062397D" w:rsidRDefault="00BC1164" w:rsidP="00C43433">
            <w:pPr>
              <w:suppressAutoHyphens/>
              <w:jc w:val="center"/>
            </w:pPr>
            <w:r w:rsidRPr="0062397D">
              <w:t>Droga wojewódzka w miejscowości Obice (teren po byłym planowanym RPL Kielce)</w:t>
            </w:r>
          </w:p>
        </w:tc>
        <w:tc>
          <w:tcPr>
            <w:tcW w:w="2112" w:type="dxa"/>
            <w:shd w:val="clear" w:color="auto" w:fill="E2EFD9" w:themeFill="accent6" w:themeFillTint="33"/>
            <w:vAlign w:val="center"/>
          </w:tcPr>
          <w:p w14:paraId="58EB79CA" w14:textId="13F0E95C" w:rsidR="00BC1164" w:rsidRPr="0062397D" w:rsidRDefault="00BC1164" w:rsidP="00C43433">
            <w:pPr>
              <w:suppressAutoHyphens/>
              <w:jc w:val="center"/>
            </w:pPr>
            <w:r w:rsidRPr="0062397D">
              <w:t>-</w:t>
            </w:r>
          </w:p>
        </w:tc>
      </w:tr>
      <w:tr w:rsidR="0062397D" w:rsidRPr="0062397D" w14:paraId="08D71916" w14:textId="77777777" w:rsidTr="000C3E9B">
        <w:trPr>
          <w:jc w:val="center"/>
        </w:trPr>
        <w:tc>
          <w:tcPr>
            <w:tcW w:w="1139" w:type="dxa"/>
            <w:vAlign w:val="center"/>
          </w:tcPr>
          <w:p w14:paraId="1D64374B" w14:textId="77777777" w:rsidR="00657C8E" w:rsidRPr="0062397D" w:rsidRDefault="00657C8E" w:rsidP="00C43433">
            <w:pPr>
              <w:suppressAutoHyphens/>
              <w:jc w:val="center"/>
            </w:pPr>
            <w:r w:rsidRPr="0062397D">
              <w:t>20</w:t>
            </w:r>
          </w:p>
        </w:tc>
        <w:tc>
          <w:tcPr>
            <w:tcW w:w="6242" w:type="dxa"/>
            <w:vAlign w:val="center"/>
          </w:tcPr>
          <w:p w14:paraId="28A9FCE2" w14:textId="77777777" w:rsidR="00657C8E" w:rsidRPr="0062397D" w:rsidRDefault="00657C8E" w:rsidP="00C43433">
            <w:pPr>
              <w:suppressAutoHyphens/>
              <w:jc w:val="center"/>
            </w:pPr>
            <w:r w:rsidRPr="0062397D">
              <w:t>DK 78 (Jadwinów ) - Imielno - Pińczów - Busko-Zdrój</w:t>
            </w:r>
          </w:p>
        </w:tc>
        <w:tc>
          <w:tcPr>
            <w:tcW w:w="2112" w:type="dxa"/>
            <w:vAlign w:val="center"/>
          </w:tcPr>
          <w:p w14:paraId="1C574345" w14:textId="7365DEE9"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E84FC7" w:rsidRPr="0062397D">
              <w:rPr>
                <w:lang w:val="de-DE"/>
              </w:rPr>
              <w:t>1135</w:t>
            </w:r>
            <w:r w:rsidRPr="0062397D">
              <w:rPr>
                <w:lang w:val="de-DE"/>
              </w:rPr>
              <w:t>T</w:t>
            </w:r>
          </w:p>
          <w:p w14:paraId="5ABC6763"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767</w:t>
            </w:r>
          </w:p>
        </w:tc>
      </w:tr>
      <w:tr w:rsidR="0062397D" w:rsidRPr="0062397D" w14:paraId="5C06B964" w14:textId="77777777" w:rsidTr="000C3E9B">
        <w:trPr>
          <w:jc w:val="center"/>
        </w:trPr>
        <w:tc>
          <w:tcPr>
            <w:tcW w:w="1139" w:type="dxa"/>
            <w:shd w:val="clear" w:color="auto" w:fill="E2EFD9" w:themeFill="accent6" w:themeFillTint="33"/>
            <w:vAlign w:val="center"/>
          </w:tcPr>
          <w:p w14:paraId="3EEA057C" w14:textId="77777777" w:rsidR="00657C8E" w:rsidRPr="0062397D" w:rsidRDefault="00657C8E" w:rsidP="00C43433">
            <w:pPr>
              <w:suppressAutoHyphens/>
              <w:jc w:val="center"/>
            </w:pPr>
            <w:r w:rsidRPr="0062397D">
              <w:t>21</w:t>
            </w:r>
          </w:p>
        </w:tc>
        <w:tc>
          <w:tcPr>
            <w:tcW w:w="6242" w:type="dxa"/>
            <w:shd w:val="clear" w:color="auto" w:fill="E2EFD9" w:themeFill="accent6" w:themeFillTint="33"/>
            <w:vAlign w:val="center"/>
          </w:tcPr>
          <w:p w14:paraId="32E12B22" w14:textId="77777777" w:rsidR="00657C8E" w:rsidRPr="0062397D" w:rsidRDefault="00657C8E" w:rsidP="00C43433">
            <w:pPr>
              <w:suppressAutoHyphens/>
              <w:jc w:val="center"/>
            </w:pPr>
            <w:r w:rsidRPr="0062397D">
              <w:t>Ćmińsk(DK 74)-Zagnańsk-Lekomin(S7)</w:t>
            </w:r>
          </w:p>
        </w:tc>
        <w:tc>
          <w:tcPr>
            <w:tcW w:w="2112" w:type="dxa"/>
            <w:shd w:val="clear" w:color="auto" w:fill="E2EFD9" w:themeFill="accent6" w:themeFillTint="33"/>
            <w:vAlign w:val="center"/>
          </w:tcPr>
          <w:p w14:paraId="03407CF7" w14:textId="77777777" w:rsidR="00657C8E" w:rsidRPr="0062397D" w:rsidRDefault="00657C8E" w:rsidP="00C43433">
            <w:pPr>
              <w:suppressAutoHyphens/>
              <w:jc w:val="center"/>
            </w:pPr>
            <w:r w:rsidRPr="0062397D">
              <w:t>DW nr 750</w:t>
            </w:r>
          </w:p>
        </w:tc>
      </w:tr>
      <w:tr w:rsidR="0062397D" w:rsidRPr="0062397D" w14:paraId="4DA6C710" w14:textId="77777777" w:rsidTr="000C3E9B">
        <w:trPr>
          <w:jc w:val="center"/>
        </w:trPr>
        <w:tc>
          <w:tcPr>
            <w:tcW w:w="1139" w:type="dxa"/>
            <w:vAlign w:val="center"/>
          </w:tcPr>
          <w:p w14:paraId="09030AE0" w14:textId="77777777" w:rsidR="00657C8E" w:rsidRPr="0062397D" w:rsidRDefault="00657C8E" w:rsidP="00C43433">
            <w:pPr>
              <w:suppressAutoHyphens/>
              <w:jc w:val="center"/>
            </w:pPr>
            <w:r w:rsidRPr="0062397D">
              <w:t>22</w:t>
            </w:r>
          </w:p>
        </w:tc>
        <w:tc>
          <w:tcPr>
            <w:tcW w:w="6242" w:type="dxa"/>
            <w:vAlign w:val="center"/>
          </w:tcPr>
          <w:p w14:paraId="54C4D9D0" w14:textId="77777777" w:rsidR="00657C8E" w:rsidRPr="0062397D" w:rsidRDefault="00657C8E" w:rsidP="00C43433">
            <w:pPr>
              <w:suppressAutoHyphens/>
              <w:jc w:val="center"/>
            </w:pPr>
            <w:r w:rsidRPr="0062397D">
              <w:t>DW 786(Ruda Strawczyńska)-Strawczyn-Miedziana Góra</w:t>
            </w:r>
          </w:p>
        </w:tc>
        <w:tc>
          <w:tcPr>
            <w:tcW w:w="2112" w:type="dxa"/>
            <w:vAlign w:val="center"/>
          </w:tcPr>
          <w:p w14:paraId="1EE4E15F" w14:textId="77777777" w:rsidR="00657C8E" w:rsidRPr="0062397D" w:rsidRDefault="00657C8E" w:rsidP="00C43433">
            <w:pPr>
              <w:suppressAutoHyphens/>
              <w:jc w:val="center"/>
            </w:pPr>
            <w:r w:rsidRPr="0062397D">
              <w:t>DW nr 748</w:t>
            </w:r>
          </w:p>
        </w:tc>
      </w:tr>
      <w:tr w:rsidR="0062397D" w:rsidRPr="0062397D" w14:paraId="6DC618A8" w14:textId="77777777" w:rsidTr="000C3E9B">
        <w:trPr>
          <w:jc w:val="center"/>
        </w:trPr>
        <w:tc>
          <w:tcPr>
            <w:tcW w:w="1139" w:type="dxa"/>
            <w:shd w:val="clear" w:color="auto" w:fill="E2EFD9" w:themeFill="accent6" w:themeFillTint="33"/>
            <w:vAlign w:val="center"/>
          </w:tcPr>
          <w:p w14:paraId="122F8A94" w14:textId="77777777" w:rsidR="00657C8E" w:rsidRPr="0062397D" w:rsidRDefault="00657C8E" w:rsidP="00C43433">
            <w:pPr>
              <w:suppressAutoHyphens/>
              <w:jc w:val="center"/>
            </w:pPr>
            <w:r w:rsidRPr="0062397D">
              <w:t>23</w:t>
            </w:r>
          </w:p>
        </w:tc>
        <w:tc>
          <w:tcPr>
            <w:tcW w:w="6242" w:type="dxa"/>
            <w:shd w:val="clear" w:color="auto" w:fill="E2EFD9" w:themeFill="accent6" w:themeFillTint="33"/>
            <w:vAlign w:val="center"/>
          </w:tcPr>
          <w:p w14:paraId="44E41A78" w14:textId="77777777" w:rsidR="00657C8E" w:rsidRPr="0062397D" w:rsidRDefault="00657C8E" w:rsidP="00C43433">
            <w:pPr>
              <w:suppressAutoHyphens/>
              <w:jc w:val="center"/>
            </w:pPr>
            <w:r w:rsidRPr="0062397D">
              <w:t>Piekoszów-Kielce</w:t>
            </w:r>
          </w:p>
        </w:tc>
        <w:tc>
          <w:tcPr>
            <w:tcW w:w="2112" w:type="dxa"/>
            <w:shd w:val="clear" w:color="auto" w:fill="E2EFD9" w:themeFill="accent6" w:themeFillTint="33"/>
            <w:vAlign w:val="center"/>
          </w:tcPr>
          <w:p w14:paraId="7DD84B1A" w14:textId="77777777" w:rsidR="00657C8E" w:rsidRPr="0062397D" w:rsidRDefault="00657C8E" w:rsidP="00C43433">
            <w:pPr>
              <w:suppressAutoHyphens/>
              <w:jc w:val="center"/>
            </w:pPr>
            <w:r w:rsidRPr="0062397D">
              <w:t>DW nr 761</w:t>
            </w:r>
          </w:p>
        </w:tc>
      </w:tr>
      <w:tr w:rsidR="0062397D" w:rsidRPr="0062397D" w14:paraId="3CA3236D" w14:textId="77777777" w:rsidTr="000C3E9B">
        <w:trPr>
          <w:jc w:val="center"/>
        </w:trPr>
        <w:tc>
          <w:tcPr>
            <w:tcW w:w="1139" w:type="dxa"/>
            <w:vAlign w:val="center"/>
          </w:tcPr>
          <w:p w14:paraId="63ACDABE" w14:textId="77777777" w:rsidR="00657C8E" w:rsidRPr="0062397D" w:rsidRDefault="00657C8E" w:rsidP="00C43433">
            <w:pPr>
              <w:suppressAutoHyphens/>
              <w:jc w:val="center"/>
            </w:pPr>
            <w:r w:rsidRPr="0062397D">
              <w:t>24</w:t>
            </w:r>
          </w:p>
        </w:tc>
        <w:tc>
          <w:tcPr>
            <w:tcW w:w="6242" w:type="dxa"/>
            <w:vAlign w:val="center"/>
          </w:tcPr>
          <w:p w14:paraId="795092A5" w14:textId="77777777" w:rsidR="00657C8E" w:rsidRPr="0062397D" w:rsidRDefault="00657C8E" w:rsidP="00C43433">
            <w:pPr>
              <w:suppressAutoHyphens/>
              <w:jc w:val="center"/>
            </w:pPr>
            <w:r w:rsidRPr="0062397D">
              <w:t>DW 768 (Kujawki)-Czarnocin-DW 776(Krzyż)</w:t>
            </w:r>
          </w:p>
        </w:tc>
        <w:tc>
          <w:tcPr>
            <w:tcW w:w="2112" w:type="dxa"/>
            <w:vAlign w:val="center"/>
          </w:tcPr>
          <w:p w14:paraId="2316CC2A" w14:textId="77777777" w:rsidR="00657C8E" w:rsidRPr="0062397D" w:rsidRDefault="00657C8E" w:rsidP="00C43433">
            <w:pPr>
              <w:suppressAutoHyphens/>
              <w:jc w:val="center"/>
            </w:pPr>
            <w:r w:rsidRPr="0062397D">
              <w:t>DW nr 770</w:t>
            </w:r>
          </w:p>
        </w:tc>
      </w:tr>
      <w:tr w:rsidR="0062397D" w:rsidRPr="0062397D" w14:paraId="17A05CFD" w14:textId="77777777" w:rsidTr="000C3E9B">
        <w:trPr>
          <w:jc w:val="center"/>
        </w:trPr>
        <w:tc>
          <w:tcPr>
            <w:tcW w:w="1139" w:type="dxa"/>
            <w:shd w:val="clear" w:color="auto" w:fill="E2EFD9" w:themeFill="accent6" w:themeFillTint="33"/>
            <w:vAlign w:val="center"/>
          </w:tcPr>
          <w:p w14:paraId="5992E0F7" w14:textId="77777777" w:rsidR="00657C8E" w:rsidRPr="0062397D" w:rsidRDefault="00657C8E" w:rsidP="00C43433">
            <w:pPr>
              <w:suppressAutoHyphens/>
              <w:jc w:val="center"/>
            </w:pPr>
            <w:r w:rsidRPr="0062397D">
              <w:t>25</w:t>
            </w:r>
          </w:p>
        </w:tc>
        <w:tc>
          <w:tcPr>
            <w:tcW w:w="6242" w:type="dxa"/>
            <w:shd w:val="clear" w:color="auto" w:fill="E2EFD9" w:themeFill="accent6" w:themeFillTint="33"/>
            <w:vAlign w:val="center"/>
          </w:tcPr>
          <w:p w14:paraId="72CD51CC" w14:textId="77777777" w:rsidR="00657C8E" w:rsidRPr="0062397D" w:rsidRDefault="00657C8E" w:rsidP="00C43433">
            <w:pPr>
              <w:suppressAutoHyphens/>
              <w:jc w:val="center"/>
            </w:pPr>
            <w:proofErr w:type="spellStart"/>
            <w:r w:rsidRPr="0062397D">
              <w:t>gr.woj</w:t>
            </w:r>
            <w:proofErr w:type="spellEnd"/>
            <w:r w:rsidRPr="0062397D">
              <w:t>.(Olkusz)-Skalbmierz</w:t>
            </w:r>
          </w:p>
        </w:tc>
        <w:tc>
          <w:tcPr>
            <w:tcW w:w="2112" w:type="dxa"/>
            <w:shd w:val="clear" w:color="auto" w:fill="E2EFD9" w:themeFill="accent6" w:themeFillTint="33"/>
            <w:vAlign w:val="center"/>
          </w:tcPr>
          <w:p w14:paraId="49C7F8CB" w14:textId="77777777" w:rsidR="00657C8E" w:rsidRPr="0062397D" w:rsidRDefault="00657C8E" w:rsidP="00C43433">
            <w:pPr>
              <w:suppressAutoHyphens/>
              <w:jc w:val="center"/>
            </w:pPr>
            <w:r w:rsidRPr="0062397D">
              <w:t>DW nr 783</w:t>
            </w:r>
          </w:p>
        </w:tc>
      </w:tr>
      <w:tr w:rsidR="0062397D" w:rsidRPr="0062397D" w14:paraId="48A43514" w14:textId="77777777" w:rsidTr="000C3E9B">
        <w:trPr>
          <w:jc w:val="center"/>
        </w:trPr>
        <w:tc>
          <w:tcPr>
            <w:tcW w:w="1139" w:type="dxa"/>
            <w:vAlign w:val="center"/>
          </w:tcPr>
          <w:p w14:paraId="7E1C1632" w14:textId="77777777" w:rsidR="00657C8E" w:rsidRPr="0062397D" w:rsidRDefault="00657C8E" w:rsidP="00C43433">
            <w:pPr>
              <w:suppressAutoHyphens/>
              <w:jc w:val="center"/>
            </w:pPr>
            <w:r w:rsidRPr="0062397D">
              <w:t>26</w:t>
            </w:r>
          </w:p>
        </w:tc>
        <w:tc>
          <w:tcPr>
            <w:tcW w:w="6242" w:type="dxa"/>
            <w:vAlign w:val="center"/>
          </w:tcPr>
          <w:p w14:paraId="168C7686" w14:textId="77777777" w:rsidR="00657C8E" w:rsidRPr="0062397D" w:rsidRDefault="00657C8E" w:rsidP="00C43433">
            <w:pPr>
              <w:suppressAutoHyphens/>
              <w:jc w:val="center"/>
            </w:pPr>
            <w:r w:rsidRPr="0062397D">
              <w:t>Wiślica-DW 973(Strążyska)</w:t>
            </w:r>
          </w:p>
        </w:tc>
        <w:tc>
          <w:tcPr>
            <w:tcW w:w="2112" w:type="dxa"/>
            <w:vAlign w:val="center"/>
          </w:tcPr>
          <w:p w14:paraId="25ABBDFC" w14:textId="77777777" w:rsidR="00657C8E" w:rsidRPr="0062397D" w:rsidRDefault="00657C8E" w:rsidP="00C43433">
            <w:pPr>
              <w:suppressAutoHyphens/>
              <w:jc w:val="center"/>
            </w:pPr>
            <w:r w:rsidRPr="0062397D">
              <w:t>DW nr 771</w:t>
            </w:r>
          </w:p>
        </w:tc>
      </w:tr>
      <w:tr w:rsidR="0062397D" w:rsidRPr="0062397D" w14:paraId="51814449" w14:textId="77777777" w:rsidTr="000C3E9B">
        <w:trPr>
          <w:jc w:val="center"/>
        </w:trPr>
        <w:tc>
          <w:tcPr>
            <w:tcW w:w="1139" w:type="dxa"/>
            <w:shd w:val="clear" w:color="auto" w:fill="E2EFD9" w:themeFill="accent6" w:themeFillTint="33"/>
            <w:vAlign w:val="center"/>
          </w:tcPr>
          <w:p w14:paraId="5E951382" w14:textId="77777777" w:rsidR="00657C8E" w:rsidRPr="0062397D" w:rsidRDefault="00657C8E" w:rsidP="00C43433">
            <w:pPr>
              <w:suppressAutoHyphens/>
              <w:jc w:val="center"/>
            </w:pPr>
            <w:r w:rsidRPr="0062397D">
              <w:t>27</w:t>
            </w:r>
          </w:p>
        </w:tc>
        <w:tc>
          <w:tcPr>
            <w:tcW w:w="6242" w:type="dxa"/>
            <w:shd w:val="clear" w:color="auto" w:fill="E2EFD9" w:themeFill="accent6" w:themeFillTint="33"/>
            <w:vAlign w:val="center"/>
          </w:tcPr>
          <w:p w14:paraId="181A5ADD" w14:textId="77777777" w:rsidR="00657C8E" w:rsidRPr="0062397D" w:rsidRDefault="00657C8E" w:rsidP="00C43433">
            <w:pPr>
              <w:suppressAutoHyphens/>
              <w:jc w:val="center"/>
            </w:pPr>
            <w:r w:rsidRPr="0062397D">
              <w:t>Busko Zdrój-Wiślica-Kazimierza Wielka-</w:t>
            </w:r>
            <w:proofErr w:type="spellStart"/>
            <w:r w:rsidRPr="0062397D">
              <w:t>gr.woj</w:t>
            </w:r>
            <w:proofErr w:type="spellEnd"/>
            <w:r w:rsidRPr="0062397D">
              <w:t>.(Kraków)</w:t>
            </w:r>
          </w:p>
        </w:tc>
        <w:tc>
          <w:tcPr>
            <w:tcW w:w="2112" w:type="dxa"/>
            <w:shd w:val="clear" w:color="auto" w:fill="E2EFD9" w:themeFill="accent6" w:themeFillTint="33"/>
            <w:vAlign w:val="center"/>
          </w:tcPr>
          <w:p w14:paraId="461C94B2" w14:textId="77777777" w:rsidR="00657C8E" w:rsidRPr="0062397D" w:rsidRDefault="00657C8E" w:rsidP="00C43433">
            <w:pPr>
              <w:suppressAutoHyphens/>
              <w:jc w:val="center"/>
            </w:pPr>
            <w:r w:rsidRPr="0062397D">
              <w:t>DW nr 776</w:t>
            </w:r>
          </w:p>
        </w:tc>
      </w:tr>
      <w:tr w:rsidR="0062397D" w:rsidRPr="0062397D" w14:paraId="32563564" w14:textId="77777777" w:rsidTr="000C3E9B">
        <w:trPr>
          <w:jc w:val="center"/>
        </w:trPr>
        <w:tc>
          <w:tcPr>
            <w:tcW w:w="1139" w:type="dxa"/>
            <w:vAlign w:val="center"/>
          </w:tcPr>
          <w:p w14:paraId="67257344" w14:textId="77777777" w:rsidR="00657C8E" w:rsidRPr="0062397D" w:rsidRDefault="00657C8E" w:rsidP="00C43433">
            <w:pPr>
              <w:suppressAutoHyphens/>
              <w:jc w:val="center"/>
            </w:pPr>
            <w:r w:rsidRPr="0062397D">
              <w:t>28</w:t>
            </w:r>
          </w:p>
        </w:tc>
        <w:tc>
          <w:tcPr>
            <w:tcW w:w="6242" w:type="dxa"/>
            <w:vAlign w:val="center"/>
          </w:tcPr>
          <w:p w14:paraId="22C3F43C" w14:textId="77777777" w:rsidR="00657C8E" w:rsidRPr="0062397D" w:rsidRDefault="00657C8E" w:rsidP="00C43433">
            <w:pPr>
              <w:suppressAutoHyphens/>
              <w:jc w:val="center"/>
            </w:pPr>
            <w:r w:rsidRPr="0062397D">
              <w:t>Busko Zdrój-Nowy Korczyn</w:t>
            </w:r>
          </w:p>
        </w:tc>
        <w:tc>
          <w:tcPr>
            <w:tcW w:w="2112" w:type="dxa"/>
            <w:vAlign w:val="center"/>
          </w:tcPr>
          <w:p w14:paraId="527D774A" w14:textId="77777777" w:rsidR="00657C8E" w:rsidRPr="0062397D" w:rsidRDefault="00657C8E" w:rsidP="00C43433">
            <w:pPr>
              <w:suppressAutoHyphens/>
              <w:jc w:val="center"/>
            </w:pPr>
            <w:r w:rsidRPr="0062397D">
              <w:t>DW nr 973</w:t>
            </w:r>
          </w:p>
        </w:tc>
      </w:tr>
      <w:tr w:rsidR="0062397D" w:rsidRPr="0062397D" w14:paraId="66F1F655" w14:textId="77777777" w:rsidTr="000C3E9B">
        <w:trPr>
          <w:jc w:val="center"/>
        </w:trPr>
        <w:tc>
          <w:tcPr>
            <w:tcW w:w="1139" w:type="dxa"/>
            <w:shd w:val="clear" w:color="auto" w:fill="E2EFD9" w:themeFill="accent6" w:themeFillTint="33"/>
            <w:vAlign w:val="center"/>
          </w:tcPr>
          <w:p w14:paraId="304AF932" w14:textId="77777777" w:rsidR="00657C8E" w:rsidRPr="0062397D" w:rsidRDefault="00657C8E" w:rsidP="00C43433">
            <w:pPr>
              <w:suppressAutoHyphens/>
              <w:jc w:val="center"/>
            </w:pPr>
            <w:r w:rsidRPr="0062397D">
              <w:t>29</w:t>
            </w:r>
          </w:p>
        </w:tc>
        <w:tc>
          <w:tcPr>
            <w:tcW w:w="6242" w:type="dxa"/>
            <w:shd w:val="clear" w:color="auto" w:fill="E2EFD9" w:themeFill="accent6" w:themeFillTint="33"/>
            <w:vAlign w:val="center"/>
          </w:tcPr>
          <w:p w14:paraId="4746D206" w14:textId="77777777" w:rsidR="00657C8E" w:rsidRPr="0062397D" w:rsidRDefault="00657C8E" w:rsidP="00C43433">
            <w:pPr>
              <w:suppressAutoHyphens/>
              <w:jc w:val="center"/>
            </w:pPr>
            <w:proofErr w:type="spellStart"/>
            <w:r w:rsidRPr="0062397D">
              <w:t>gr.woj</w:t>
            </w:r>
            <w:proofErr w:type="spellEnd"/>
            <w:r w:rsidRPr="0062397D">
              <w:t>.(Radom)-Mirzec-Starachowice(DK 42)</w:t>
            </w:r>
          </w:p>
        </w:tc>
        <w:tc>
          <w:tcPr>
            <w:tcW w:w="2112" w:type="dxa"/>
            <w:shd w:val="clear" w:color="auto" w:fill="E2EFD9" w:themeFill="accent6" w:themeFillTint="33"/>
            <w:vAlign w:val="center"/>
          </w:tcPr>
          <w:p w14:paraId="02F40860" w14:textId="77777777" w:rsidR="00657C8E" w:rsidRPr="0062397D" w:rsidRDefault="00657C8E" w:rsidP="00C43433">
            <w:pPr>
              <w:suppressAutoHyphens/>
              <w:jc w:val="center"/>
            </w:pPr>
            <w:r w:rsidRPr="0062397D">
              <w:t>DW nr 744</w:t>
            </w:r>
          </w:p>
        </w:tc>
      </w:tr>
      <w:tr w:rsidR="0062397D" w:rsidRPr="0062397D" w14:paraId="3D67277A" w14:textId="77777777" w:rsidTr="000C3E9B">
        <w:trPr>
          <w:jc w:val="center"/>
        </w:trPr>
        <w:tc>
          <w:tcPr>
            <w:tcW w:w="1139" w:type="dxa"/>
            <w:vAlign w:val="center"/>
          </w:tcPr>
          <w:p w14:paraId="6B840234" w14:textId="77777777" w:rsidR="00657C8E" w:rsidRPr="0062397D" w:rsidRDefault="00657C8E" w:rsidP="00C43433">
            <w:pPr>
              <w:suppressAutoHyphens/>
              <w:jc w:val="center"/>
            </w:pPr>
            <w:r w:rsidRPr="0062397D">
              <w:t>30</w:t>
            </w:r>
          </w:p>
        </w:tc>
        <w:tc>
          <w:tcPr>
            <w:tcW w:w="6242" w:type="dxa"/>
            <w:vAlign w:val="center"/>
          </w:tcPr>
          <w:p w14:paraId="4255883D" w14:textId="77777777" w:rsidR="00657C8E" w:rsidRPr="0062397D" w:rsidRDefault="00657C8E" w:rsidP="00C43433">
            <w:pPr>
              <w:suppressAutoHyphens/>
              <w:jc w:val="center"/>
            </w:pPr>
            <w:r w:rsidRPr="0062397D">
              <w:t>Michałów(DK 42)-Pawłów-Nowa Słupia-Łagów-Raków-Szydłów-Stopnica- Solec Zdrój-Zielonki(DK 79)</w:t>
            </w:r>
          </w:p>
        </w:tc>
        <w:tc>
          <w:tcPr>
            <w:tcW w:w="2112" w:type="dxa"/>
            <w:vAlign w:val="center"/>
          </w:tcPr>
          <w:p w14:paraId="66587608"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756</w:t>
            </w:r>
          </w:p>
          <w:p w14:paraId="6AB503FE" w14:textId="0008D16F"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EB5067" w:rsidRPr="0062397D">
              <w:rPr>
                <w:lang w:val="de-DE"/>
              </w:rPr>
              <w:t>1065</w:t>
            </w:r>
            <w:r w:rsidR="00E13BCB">
              <w:rPr>
                <w:lang w:val="de-DE"/>
              </w:rPr>
              <w:t xml:space="preserve"> </w:t>
            </w:r>
            <w:r w:rsidRPr="0062397D">
              <w:rPr>
                <w:lang w:val="de-DE"/>
              </w:rPr>
              <w:t>T</w:t>
            </w:r>
          </w:p>
        </w:tc>
      </w:tr>
      <w:tr w:rsidR="0062397D" w:rsidRPr="0062397D" w14:paraId="5EAD9F4C" w14:textId="77777777" w:rsidTr="000C3E9B">
        <w:trPr>
          <w:jc w:val="center"/>
        </w:trPr>
        <w:tc>
          <w:tcPr>
            <w:tcW w:w="1139" w:type="dxa"/>
            <w:shd w:val="clear" w:color="auto" w:fill="E2EFD9" w:themeFill="accent6" w:themeFillTint="33"/>
            <w:vAlign w:val="center"/>
          </w:tcPr>
          <w:p w14:paraId="396244FE" w14:textId="77777777" w:rsidR="00657C8E" w:rsidRPr="0062397D" w:rsidRDefault="00657C8E" w:rsidP="00C43433">
            <w:pPr>
              <w:suppressAutoHyphens/>
              <w:jc w:val="center"/>
            </w:pPr>
            <w:r w:rsidRPr="0062397D">
              <w:t>31</w:t>
            </w:r>
          </w:p>
        </w:tc>
        <w:tc>
          <w:tcPr>
            <w:tcW w:w="6242" w:type="dxa"/>
            <w:shd w:val="clear" w:color="auto" w:fill="E2EFD9" w:themeFill="accent6" w:themeFillTint="33"/>
            <w:vAlign w:val="center"/>
          </w:tcPr>
          <w:p w14:paraId="09FD9DAB" w14:textId="77777777" w:rsidR="00657C8E" w:rsidRPr="0062397D" w:rsidRDefault="00657C8E" w:rsidP="00C43433">
            <w:pPr>
              <w:suppressAutoHyphens/>
              <w:jc w:val="center"/>
            </w:pPr>
            <w:r w:rsidRPr="0062397D">
              <w:t>Opatów-Iwaniska-Bogoria-Staszów-Stopnica</w:t>
            </w:r>
          </w:p>
        </w:tc>
        <w:tc>
          <w:tcPr>
            <w:tcW w:w="2112" w:type="dxa"/>
            <w:shd w:val="clear" w:color="auto" w:fill="E2EFD9" w:themeFill="accent6" w:themeFillTint="33"/>
            <w:vAlign w:val="center"/>
          </w:tcPr>
          <w:p w14:paraId="619650FB" w14:textId="77777777" w:rsidR="00657C8E" w:rsidRPr="0062397D" w:rsidRDefault="00657C8E" w:rsidP="00C43433">
            <w:pPr>
              <w:suppressAutoHyphens/>
              <w:jc w:val="center"/>
            </w:pPr>
            <w:r w:rsidRPr="0062397D">
              <w:t>DW nr 757</w:t>
            </w:r>
          </w:p>
        </w:tc>
      </w:tr>
      <w:tr w:rsidR="0062397D" w:rsidRPr="0062397D" w14:paraId="14A38827" w14:textId="77777777" w:rsidTr="000C3E9B">
        <w:trPr>
          <w:jc w:val="center"/>
        </w:trPr>
        <w:tc>
          <w:tcPr>
            <w:tcW w:w="1139" w:type="dxa"/>
            <w:vAlign w:val="center"/>
          </w:tcPr>
          <w:p w14:paraId="45C518F3" w14:textId="77777777" w:rsidR="00657C8E" w:rsidRPr="0062397D" w:rsidRDefault="00657C8E" w:rsidP="00C43433">
            <w:pPr>
              <w:suppressAutoHyphens/>
              <w:jc w:val="center"/>
            </w:pPr>
            <w:r w:rsidRPr="0062397D">
              <w:t>32</w:t>
            </w:r>
          </w:p>
        </w:tc>
        <w:tc>
          <w:tcPr>
            <w:tcW w:w="6242" w:type="dxa"/>
            <w:vAlign w:val="center"/>
          </w:tcPr>
          <w:p w14:paraId="355B0329" w14:textId="77777777" w:rsidR="00657C8E" w:rsidRPr="0062397D" w:rsidRDefault="00657C8E" w:rsidP="00C43433">
            <w:pPr>
              <w:suppressAutoHyphens/>
              <w:jc w:val="center"/>
            </w:pPr>
            <w:r w:rsidRPr="0062397D">
              <w:t>Kielce-Raków-Staszów-Połaniec-</w:t>
            </w:r>
            <w:proofErr w:type="spellStart"/>
            <w:r w:rsidRPr="0062397D">
              <w:t>gr.woj</w:t>
            </w:r>
            <w:proofErr w:type="spellEnd"/>
            <w:r w:rsidRPr="0062397D">
              <w:t>.(Mielec)</w:t>
            </w:r>
          </w:p>
        </w:tc>
        <w:tc>
          <w:tcPr>
            <w:tcW w:w="2112" w:type="dxa"/>
            <w:vAlign w:val="center"/>
          </w:tcPr>
          <w:p w14:paraId="7F951069" w14:textId="77777777" w:rsidR="00657C8E" w:rsidRPr="0062397D" w:rsidRDefault="00657C8E" w:rsidP="00C43433">
            <w:pPr>
              <w:suppressAutoHyphens/>
              <w:jc w:val="center"/>
            </w:pPr>
            <w:r w:rsidRPr="0062397D">
              <w:t>DW nr 764</w:t>
            </w:r>
          </w:p>
        </w:tc>
      </w:tr>
      <w:tr w:rsidR="0062397D" w:rsidRPr="0062397D" w14:paraId="43ED4732" w14:textId="77777777" w:rsidTr="000C3E9B">
        <w:trPr>
          <w:jc w:val="center"/>
        </w:trPr>
        <w:tc>
          <w:tcPr>
            <w:tcW w:w="1139" w:type="dxa"/>
            <w:shd w:val="clear" w:color="auto" w:fill="E2EFD9" w:themeFill="accent6" w:themeFillTint="33"/>
            <w:vAlign w:val="center"/>
          </w:tcPr>
          <w:p w14:paraId="60AB0B52" w14:textId="77777777" w:rsidR="00657C8E" w:rsidRPr="0062397D" w:rsidRDefault="00657C8E" w:rsidP="00C43433">
            <w:pPr>
              <w:suppressAutoHyphens/>
              <w:jc w:val="center"/>
            </w:pPr>
            <w:r w:rsidRPr="0062397D">
              <w:t>33</w:t>
            </w:r>
          </w:p>
        </w:tc>
        <w:tc>
          <w:tcPr>
            <w:tcW w:w="6242" w:type="dxa"/>
            <w:shd w:val="clear" w:color="auto" w:fill="E2EFD9" w:themeFill="accent6" w:themeFillTint="33"/>
            <w:vAlign w:val="center"/>
          </w:tcPr>
          <w:p w14:paraId="1CDE29C0" w14:textId="77777777" w:rsidR="00657C8E" w:rsidRPr="0062397D" w:rsidRDefault="00657C8E" w:rsidP="00C43433">
            <w:pPr>
              <w:suppressAutoHyphens/>
              <w:jc w:val="center"/>
            </w:pPr>
            <w:r w:rsidRPr="0062397D">
              <w:t xml:space="preserve">Wola Jachowa - Bieliny - Nowa Słupia - Waśniów -Ostrowiec Św. - Bałtów - DK 79 - </w:t>
            </w:r>
            <w:proofErr w:type="spellStart"/>
            <w:r w:rsidRPr="0062397D">
              <w:t>gr.woj</w:t>
            </w:r>
            <w:proofErr w:type="spellEnd"/>
            <w:r w:rsidRPr="0062397D">
              <w:t>.(Solec)</w:t>
            </w:r>
          </w:p>
        </w:tc>
        <w:tc>
          <w:tcPr>
            <w:tcW w:w="2112" w:type="dxa"/>
            <w:shd w:val="clear" w:color="auto" w:fill="E2EFD9" w:themeFill="accent6" w:themeFillTint="33"/>
            <w:vAlign w:val="center"/>
          </w:tcPr>
          <w:p w14:paraId="11F45FE1" w14:textId="77777777" w:rsidR="00657C8E" w:rsidRPr="0062397D" w:rsidRDefault="00657C8E" w:rsidP="00C43433">
            <w:pPr>
              <w:suppressAutoHyphens/>
              <w:jc w:val="center"/>
            </w:pPr>
            <w:r w:rsidRPr="0062397D">
              <w:t>DW nr 753</w:t>
            </w:r>
          </w:p>
          <w:p w14:paraId="670EE5E5" w14:textId="77777777" w:rsidR="00657C8E" w:rsidRPr="0062397D" w:rsidRDefault="00657C8E" w:rsidP="00C43433">
            <w:pPr>
              <w:suppressAutoHyphens/>
              <w:jc w:val="center"/>
            </w:pPr>
            <w:r w:rsidRPr="0062397D">
              <w:t>DW nr 751</w:t>
            </w:r>
          </w:p>
          <w:p w14:paraId="41967402" w14:textId="77777777" w:rsidR="00657C8E" w:rsidRPr="0062397D" w:rsidRDefault="00657C8E" w:rsidP="00C43433">
            <w:pPr>
              <w:suppressAutoHyphens/>
              <w:jc w:val="center"/>
            </w:pPr>
            <w:r w:rsidRPr="0062397D">
              <w:t>DW nr 754</w:t>
            </w:r>
          </w:p>
        </w:tc>
      </w:tr>
      <w:tr w:rsidR="0062397D" w:rsidRPr="0062397D" w14:paraId="1668B617" w14:textId="77777777" w:rsidTr="000C3E9B">
        <w:trPr>
          <w:jc w:val="center"/>
        </w:trPr>
        <w:tc>
          <w:tcPr>
            <w:tcW w:w="1139" w:type="dxa"/>
            <w:vAlign w:val="center"/>
          </w:tcPr>
          <w:p w14:paraId="00D1142C" w14:textId="77777777" w:rsidR="00657C8E" w:rsidRPr="0062397D" w:rsidRDefault="00657C8E" w:rsidP="00C43433">
            <w:pPr>
              <w:suppressAutoHyphens/>
              <w:jc w:val="center"/>
            </w:pPr>
            <w:r w:rsidRPr="0062397D">
              <w:t>34</w:t>
            </w:r>
          </w:p>
        </w:tc>
        <w:tc>
          <w:tcPr>
            <w:tcW w:w="6242" w:type="dxa"/>
            <w:vAlign w:val="center"/>
          </w:tcPr>
          <w:p w14:paraId="6FFF88A4" w14:textId="77777777" w:rsidR="00657C8E" w:rsidRPr="0062397D" w:rsidRDefault="00657C8E" w:rsidP="00C43433">
            <w:pPr>
              <w:suppressAutoHyphens/>
              <w:jc w:val="center"/>
            </w:pPr>
            <w:r w:rsidRPr="0062397D">
              <w:t>Suchedniów-Bodzentyn-Nowa Słupia</w:t>
            </w:r>
          </w:p>
        </w:tc>
        <w:tc>
          <w:tcPr>
            <w:tcW w:w="2112" w:type="dxa"/>
            <w:vAlign w:val="center"/>
          </w:tcPr>
          <w:p w14:paraId="3929DF4F" w14:textId="77777777" w:rsidR="00657C8E" w:rsidRPr="0062397D" w:rsidRDefault="00657C8E" w:rsidP="00C43433">
            <w:pPr>
              <w:suppressAutoHyphens/>
              <w:jc w:val="center"/>
            </w:pPr>
            <w:r w:rsidRPr="0062397D">
              <w:t>DW nr 751</w:t>
            </w:r>
          </w:p>
        </w:tc>
      </w:tr>
      <w:tr w:rsidR="0062397D" w:rsidRPr="0062397D" w14:paraId="13A802E9" w14:textId="77777777" w:rsidTr="000C3E9B">
        <w:trPr>
          <w:jc w:val="center"/>
        </w:trPr>
        <w:tc>
          <w:tcPr>
            <w:tcW w:w="1139" w:type="dxa"/>
            <w:shd w:val="clear" w:color="auto" w:fill="E2EFD9" w:themeFill="accent6" w:themeFillTint="33"/>
            <w:vAlign w:val="center"/>
          </w:tcPr>
          <w:p w14:paraId="4A1E4268" w14:textId="77777777" w:rsidR="00657C8E" w:rsidRPr="0062397D" w:rsidRDefault="00657C8E" w:rsidP="00C43433">
            <w:pPr>
              <w:suppressAutoHyphens/>
              <w:jc w:val="center"/>
            </w:pPr>
            <w:r w:rsidRPr="0062397D">
              <w:t>35</w:t>
            </w:r>
          </w:p>
        </w:tc>
        <w:tc>
          <w:tcPr>
            <w:tcW w:w="6242" w:type="dxa"/>
            <w:shd w:val="clear" w:color="auto" w:fill="E2EFD9" w:themeFill="accent6" w:themeFillTint="33"/>
            <w:vAlign w:val="center"/>
          </w:tcPr>
          <w:p w14:paraId="05E67683" w14:textId="77777777" w:rsidR="00657C8E" w:rsidRPr="0062397D" w:rsidRDefault="00657C8E" w:rsidP="00C43433">
            <w:pPr>
              <w:suppressAutoHyphens/>
              <w:jc w:val="center"/>
            </w:pPr>
            <w:r w:rsidRPr="0062397D">
              <w:t>Bałtówka-Zawichost-</w:t>
            </w:r>
            <w:proofErr w:type="spellStart"/>
            <w:r w:rsidRPr="0062397D">
              <w:t>gr.woj</w:t>
            </w:r>
            <w:proofErr w:type="spellEnd"/>
            <w:r w:rsidRPr="0062397D">
              <w:t>.(Kosin)</w:t>
            </w:r>
          </w:p>
        </w:tc>
        <w:tc>
          <w:tcPr>
            <w:tcW w:w="2112" w:type="dxa"/>
            <w:shd w:val="clear" w:color="auto" w:fill="E2EFD9" w:themeFill="accent6" w:themeFillTint="33"/>
            <w:vAlign w:val="center"/>
          </w:tcPr>
          <w:p w14:paraId="755D3430" w14:textId="77777777" w:rsidR="00657C8E" w:rsidRPr="0062397D" w:rsidRDefault="00657C8E" w:rsidP="00C43433">
            <w:pPr>
              <w:suppressAutoHyphens/>
              <w:jc w:val="center"/>
            </w:pPr>
            <w:r w:rsidRPr="0062397D">
              <w:t>DW nr 755</w:t>
            </w:r>
          </w:p>
        </w:tc>
      </w:tr>
      <w:tr w:rsidR="0062397D" w:rsidRPr="0062397D" w14:paraId="3DFCF38B" w14:textId="77777777" w:rsidTr="000C3E9B">
        <w:trPr>
          <w:jc w:val="center"/>
        </w:trPr>
        <w:tc>
          <w:tcPr>
            <w:tcW w:w="1139" w:type="dxa"/>
            <w:vAlign w:val="center"/>
          </w:tcPr>
          <w:p w14:paraId="2F8466A8" w14:textId="77777777" w:rsidR="00657C8E" w:rsidRPr="0062397D" w:rsidRDefault="00657C8E" w:rsidP="00C43433">
            <w:pPr>
              <w:suppressAutoHyphens/>
              <w:jc w:val="center"/>
            </w:pPr>
            <w:r w:rsidRPr="0062397D">
              <w:t>36</w:t>
            </w:r>
          </w:p>
        </w:tc>
        <w:tc>
          <w:tcPr>
            <w:tcW w:w="6242" w:type="dxa"/>
            <w:vAlign w:val="center"/>
          </w:tcPr>
          <w:p w14:paraId="056315D9" w14:textId="77777777" w:rsidR="00657C8E" w:rsidRPr="0062397D" w:rsidRDefault="00657C8E" w:rsidP="00C43433">
            <w:pPr>
              <w:suppressAutoHyphens/>
              <w:jc w:val="center"/>
            </w:pPr>
            <w:r w:rsidRPr="0062397D">
              <w:t>Sandomierz-Zawichost-DK 74(Maruszów)</w:t>
            </w:r>
          </w:p>
        </w:tc>
        <w:tc>
          <w:tcPr>
            <w:tcW w:w="2112" w:type="dxa"/>
            <w:vAlign w:val="center"/>
          </w:tcPr>
          <w:p w14:paraId="4549DF01" w14:textId="77777777" w:rsidR="00657C8E" w:rsidRPr="0062397D" w:rsidRDefault="00657C8E" w:rsidP="00C43433">
            <w:pPr>
              <w:suppressAutoHyphens/>
              <w:jc w:val="center"/>
            </w:pPr>
            <w:r w:rsidRPr="0062397D">
              <w:t>DW nr 777</w:t>
            </w:r>
          </w:p>
        </w:tc>
      </w:tr>
      <w:tr w:rsidR="0062397D" w:rsidRPr="0062397D" w14:paraId="54CD7CB3" w14:textId="77777777" w:rsidTr="000C3E9B">
        <w:trPr>
          <w:jc w:val="center"/>
        </w:trPr>
        <w:tc>
          <w:tcPr>
            <w:tcW w:w="1139" w:type="dxa"/>
            <w:shd w:val="clear" w:color="auto" w:fill="E2EFD9" w:themeFill="accent6" w:themeFillTint="33"/>
            <w:vAlign w:val="center"/>
          </w:tcPr>
          <w:p w14:paraId="2C17EE98" w14:textId="77777777" w:rsidR="00657C8E" w:rsidRPr="0062397D" w:rsidRDefault="00657C8E" w:rsidP="00C43433">
            <w:pPr>
              <w:suppressAutoHyphens/>
              <w:jc w:val="center"/>
            </w:pPr>
            <w:r w:rsidRPr="0062397D">
              <w:t>37</w:t>
            </w:r>
          </w:p>
        </w:tc>
        <w:tc>
          <w:tcPr>
            <w:tcW w:w="6242" w:type="dxa"/>
            <w:shd w:val="clear" w:color="auto" w:fill="E2EFD9" w:themeFill="accent6" w:themeFillTint="33"/>
            <w:vAlign w:val="center"/>
          </w:tcPr>
          <w:p w14:paraId="2D29018E" w14:textId="77777777" w:rsidR="00657C8E" w:rsidRPr="0062397D" w:rsidRDefault="00657C8E" w:rsidP="00C43433">
            <w:pPr>
              <w:suppressAutoHyphens/>
              <w:jc w:val="center"/>
            </w:pPr>
            <w:r w:rsidRPr="0062397D">
              <w:t>DK 74(Baćkowice)-Iwaniska-Klimontów-Koprzywnica</w:t>
            </w:r>
          </w:p>
        </w:tc>
        <w:tc>
          <w:tcPr>
            <w:tcW w:w="2112" w:type="dxa"/>
            <w:shd w:val="clear" w:color="auto" w:fill="E2EFD9" w:themeFill="accent6" w:themeFillTint="33"/>
            <w:vAlign w:val="center"/>
          </w:tcPr>
          <w:p w14:paraId="192D713E" w14:textId="56B5303F"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E05AE5" w:rsidRPr="0062397D">
              <w:rPr>
                <w:lang w:val="de-DE"/>
              </w:rPr>
              <w:t>1545</w:t>
            </w:r>
            <w:r w:rsidR="00E13BCB">
              <w:rPr>
                <w:lang w:val="de-DE"/>
              </w:rPr>
              <w:t xml:space="preserve"> </w:t>
            </w:r>
            <w:r w:rsidRPr="0062397D">
              <w:rPr>
                <w:lang w:val="de-DE"/>
              </w:rPr>
              <w:t>T</w:t>
            </w:r>
          </w:p>
          <w:p w14:paraId="7F5E0407"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758</w:t>
            </w:r>
          </w:p>
        </w:tc>
      </w:tr>
      <w:tr w:rsidR="0062397D" w:rsidRPr="0062397D" w14:paraId="0C092441" w14:textId="77777777" w:rsidTr="000C3E9B">
        <w:trPr>
          <w:jc w:val="center"/>
        </w:trPr>
        <w:tc>
          <w:tcPr>
            <w:tcW w:w="1139" w:type="dxa"/>
            <w:vAlign w:val="center"/>
          </w:tcPr>
          <w:p w14:paraId="6A35B81D" w14:textId="77777777" w:rsidR="00657C8E" w:rsidRPr="0062397D" w:rsidRDefault="00657C8E" w:rsidP="00C43433">
            <w:pPr>
              <w:suppressAutoHyphens/>
              <w:jc w:val="center"/>
            </w:pPr>
            <w:r w:rsidRPr="0062397D">
              <w:t>38</w:t>
            </w:r>
          </w:p>
        </w:tc>
        <w:tc>
          <w:tcPr>
            <w:tcW w:w="6242" w:type="dxa"/>
            <w:vAlign w:val="center"/>
          </w:tcPr>
          <w:p w14:paraId="29E52F9D" w14:textId="6FEFE1D5" w:rsidR="00657C8E" w:rsidRPr="0062397D" w:rsidRDefault="00657C8E" w:rsidP="00C43433">
            <w:pPr>
              <w:suppressAutoHyphens/>
              <w:jc w:val="center"/>
            </w:pPr>
            <w:r w:rsidRPr="0062397D">
              <w:t>Włoszczowa</w:t>
            </w:r>
            <w:r w:rsidR="00DD4F83">
              <w:t xml:space="preserve"> – </w:t>
            </w:r>
            <w:r w:rsidRPr="0062397D">
              <w:t>Oleszno</w:t>
            </w:r>
            <w:r w:rsidR="00DD4F83">
              <w:t xml:space="preserve"> – </w:t>
            </w:r>
            <w:r w:rsidRPr="0062397D">
              <w:t>Słupia</w:t>
            </w:r>
            <w:r w:rsidR="00DD4F83">
              <w:t xml:space="preserve"> – </w:t>
            </w:r>
            <w:r w:rsidRPr="0062397D">
              <w:t>Radoszyce</w:t>
            </w:r>
            <w:r w:rsidR="00DD4F83">
              <w:t xml:space="preserve"> – </w:t>
            </w:r>
            <w:r w:rsidRPr="0062397D">
              <w:t>Smyków</w:t>
            </w:r>
            <w:r w:rsidR="00DD4F83">
              <w:t xml:space="preserve"> </w:t>
            </w:r>
            <w:r w:rsidRPr="0062397D">
              <w:t>(DK74)</w:t>
            </w:r>
            <w:r w:rsidR="00DD4F83">
              <w:t xml:space="preserve"> – </w:t>
            </w:r>
            <w:r w:rsidRPr="0062397D">
              <w:t>St</w:t>
            </w:r>
            <w:r w:rsidR="00DD4F83">
              <w:t>ą</w:t>
            </w:r>
            <w:r w:rsidRPr="0062397D">
              <w:t>porków</w:t>
            </w:r>
            <w:r w:rsidR="00DD4F83">
              <w:t xml:space="preserve"> </w:t>
            </w:r>
            <w:r w:rsidRPr="0062397D">
              <w:t>(DK 42)</w:t>
            </w:r>
          </w:p>
        </w:tc>
        <w:tc>
          <w:tcPr>
            <w:tcW w:w="2112" w:type="dxa"/>
            <w:vAlign w:val="center"/>
          </w:tcPr>
          <w:p w14:paraId="58607645" w14:textId="2B9A3A24"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A16238" w:rsidRPr="0062397D">
              <w:rPr>
                <w:lang w:val="de-DE"/>
              </w:rPr>
              <w:t>1442</w:t>
            </w:r>
            <w:r w:rsidR="00E13BCB">
              <w:rPr>
                <w:lang w:val="de-DE"/>
              </w:rPr>
              <w:t xml:space="preserve"> </w:t>
            </w:r>
            <w:r w:rsidRPr="0062397D">
              <w:rPr>
                <w:lang w:val="de-DE"/>
              </w:rPr>
              <w:t>T</w:t>
            </w:r>
          </w:p>
          <w:p w14:paraId="07A625EA" w14:textId="77777777" w:rsidR="00657C8E" w:rsidRPr="0062397D" w:rsidRDefault="00657C8E" w:rsidP="00C43433">
            <w:pPr>
              <w:suppressAutoHyphens/>
              <w:jc w:val="center"/>
              <w:rPr>
                <w:lang w:val="de-DE"/>
              </w:rPr>
            </w:pPr>
          </w:p>
        </w:tc>
      </w:tr>
      <w:tr w:rsidR="0062397D" w:rsidRPr="0062397D" w14:paraId="0F916C53" w14:textId="77777777" w:rsidTr="000C3E9B">
        <w:trPr>
          <w:jc w:val="center"/>
        </w:trPr>
        <w:tc>
          <w:tcPr>
            <w:tcW w:w="1139" w:type="dxa"/>
            <w:shd w:val="clear" w:color="auto" w:fill="E2EFD9" w:themeFill="accent6" w:themeFillTint="33"/>
            <w:vAlign w:val="center"/>
          </w:tcPr>
          <w:p w14:paraId="55C08576" w14:textId="77777777" w:rsidR="00657C8E" w:rsidRPr="0062397D" w:rsidRDefault="00657C8E" w:rsidP="00C43433">
            <w:pPr>
              <w:suppressAutoHyphens/>
              <w:jc w:val="center"/>
              <w:rPr>
                <w:lang w:val="de-DE"/>
              </w:rPr>
            </w:pPr>
            <w:r w:rsidRPr="0062397D">
              <w:rPr>
                <w:lang w:val="de-DE"/>
              </w:rPr>
              <w:t>39</w:t>
            </w:r>
          </w:p>
        </w:tc>
        <w:tc>
          <w:tcPr>
            <w:tcW w:w="6242" w:type="dxa"/>
            <w:shd w:val="clear" w:color="auto" w:fill="E2EFD9" w:themeFill="accent6" w:themeFillTint="33"/>
            <w:vAlign w:val="center"/>
          </w:tcPr>
          <w:p w14:paraId="55CCF461" w14:textId="77777777" w:rsidR="00657C8E" w:rsidRPr="0062397D" w:rsidRDefault="00657C8E" w:rsidP="00C43433">
            <w:pPr>
              <w:suppressAutoHyphens/>
              <w:jc w:val="center"/>
            </w:pPr>
            <w:r w:rsidRPr="0062397D">
              <w:t>Fałków(DK 42)-Radoszyce</w:t>
            </w:r>
          </w:p>
        </w:tc>
        <w:tc>
          <w:tcPr>
            <w:tcW w:w="2112" w:type="dxa"/>
            <w:shd w:val="clear" w:color="auto" w:fill="E2EFD9" w:themeFill="accent6" w:themeFillTint="33"/>
            <w:vAlign w:val="center"/>
          </w:tcPr>
          <w:p w14:paraId="32C81863" w14:textId="705FF07F"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041E83" w:rsidRPr="0062397D">
              <w:rPr>
                <w:lang w:val="de-DE"/>
              </w:rPr>
              <w:t>1434</w:t>
            </w:r>
            <w:r w:rsidR="00E13BCB">
              <w:rPr>
                <w:lang w:val="de-DE"/>
              </w:rPr>
              <w:t xml:space="preserve"> </w:t>
            </w:r>
            <w:r w:rsidRPr="0062397D">
              <w:rPr>
                <w:lang w:val="de-DE"/>
              </w:rPr>
              <w:t>T</w:t>
            </w:r>
          </w:p>
          <w:p w14:paraId="415C5E10" w14:textId="5D67C0E5"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9584D" w:rsidRPr="0062397D">
              <w:rPr>
                <w:lang w:val="de-DE"/>
              </w:rPr>
              <w:t>1435</w:t>
            </w:r>
            <w:r w:rsidR="00E13BCB">
              <w:rPr>
                <w:lang w:val="de-DE"/>
              </w:rPr>
              <w:t xml:space="preserve"> </w:t>
            </w:r>
            <w:r w:rsidRPr="0062397D">
              <w:rPr>
                <w:lang w:val="de-DE"/>
              </w:rPr>
              <w:t>T</w:t>
            </w:r>
          </w:p>
        </w:tc>
      </w:tr>
      <w:tr w:rsidR="0062397D" w:rsidRPr="0062397D" w14:paraId="54395CE1" w14:textId="77777777" w:rsidTr="000C3E9B">
        <w:trPr>
          <w:jc w:val="center"/>
        </w:trPr>
        <w:tc>
          <w:tcPr>
            <w:tcW w:w="1139" w:type="dxa"/>
            <w:vAlign w:val="center"/>
          </w:tcPr>
          <w:p w14:paraId="58F55DD4" w14:textId="77777777" w:rsidR="00657C8E" w:rsidRPr="0062397D" w:rsidRDefault="00657C8E" w:rsidP="00C43433">
            <w:pPr>
              <w:suppressAutoHyphens/>
              <w:jc w:val="center"/>
            </w:pPr>
            <w:r w:rsidRPr="0062397D">
              <w:t>40</w:t>
            </w:r>
          </w:p>
        </w:tc>
        <w:tc>
          <w:tcPr>
            <w:tcW w:w="6242" w:type="dxa"/>
            <w:vAlign w:val="center"/>
          </w:tcPr>
          <w:p w14:paraId="581D7843" w14:textId="60B79E50" w:rsidR="00657C8E" w:rsidRPr="0062397D" w:rsidRDefault="00657C8E" w:rsidP="00C43433">
            <w:pPr>
              <w:suppressAutoHyphens/>
              <w:jc w:val="center"/>
            </w:pPr>
            <w:r w:rsidRPr="0062397D">
              <w:t>Łopuszno-Wólka-gr.</w:t>
            </w:r>
            <w:r w:rsidR="00DD4F83">
              <w:t xml:space="preserve"> </w:t>
            </w:r>
            <w:r w:rsidRPr="0062397D">
              <w:t>woj. (Przedbórz)</w:t>
            </w:r>
          </w:p>
        </w:tc>
        <w:tc>
          <w:tcPr>
            <w:tcW w:w="2112" w:type="dxa"/>
            <w:vAlign w:val="center"/>
          </w:tcPr>
          <w:p w14:paraId="7D9B91E8" w14:textId="1795804D"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980CC6" w:rsidRPr="0062397D">
              <w:rPr>
                <w:lang w:val="de-DE"/>
              </w:rPr>
              <w:t>1371</w:t>
            </w:r>
            <w:r w:rsidR="00E13BCB">
              <w:rPr>
                <w:lang w:val="de-DE"/>
              </w:rPr>
              <w:t xml:space="preserve"> </w:t>
            </w:r>
            <w:r w:rsidRPr="0062397D">
              <w:rPr>
                <w:lang w:val="de-DE"/>
              </w:rPr>
              <w:t>T</w:t>
            </w:r>
          </w:p>
        </w:tc>
      </w:tr>
      <w:tr w:rsidR="0062397D" w:rsidRPr="0062397D" w14:paraId="5E4F4108" w14:textId="77777777" w:rsidTr="000C3E9B">
        <w:trPr>
          <w:jc w:val="center"/>
        </w:trPr>
        <w:tc>
          <w:tcPr>
            <w:tcW w:w="1139" w:type="dxa"/>
            <w:shd w:val="clear" w:color="auto" w:fill="E2EFD9" w:themeFill="accent6" w:themeFillTint="33"/>
            <w:vAlign w:val="center"/>
          </w:tcPr>
          <w:p w14:paraId="37ACF749" w14:textId="77777777" w:rsidR="00657C8E" w:rsidRPr="0062397D" w:rsidRDefault="00657C8E" w:rsidP="00C43433">
            <w:pPr>
              <w:suppressAutoHyphens/>
              <w:jc w:val="center"/>
            </w:pPr>
            <w:r w:rsidRPr="0062397D">
              <w:t>41</w:t>
            </w:r>
          </w:p>
        </w:tc>
        <w:tc>
          <w:tcPr>
            <w:tcW w:w="6242" w:type="dxa"/>
            <w:shd w:val="clear" w:color="auto" w:fill="E2EFD9" w:themeFill="accent6" w:themeFillTint="33"/>
            <w:vAlign w:val="center"/>
          </w:tcPr>
          <w:p w14:paraId="0197734E" w14:textId="77777777" w:rsidR="00657C8E" w:rsidRPr="0062397D" w:rsidRDefault="00657C8E" w:rsidP="00C43433">
            <w:pPr>
              <w:suppressAutoHyphens/>
              <w:jc w:val="center"/>
            </w:pPr>
            <w:proofErr w:type="spellStart"/>
            <w:r w:rsidRPr="0062397D">
              <w:t>Gr.woj</w:t>
            </w:r>
            <w:proofErr w:type="spellEnd"/>
            <w:r w:rsidRPr="0062397D">
              <w:t>(Goleniowy)-Słupia-Sędziszów-Kaziny-Wodzisław-Nawarzyce-DW 768</w:t>
            </w:r>
          </w:p>
        </w:tc>
        <w:tc>
          <w:tcPr>
            <w:tcW w:w="2112" w:type="dxa"/>
            <w:shd w:val="clear" w:color="auto" w:fill="E2EFD9" w:themeFill="accent6" w:themeFillTint="33"/>
            <w:vAlign w:val="center"/>
          </w:tcPr>
          <w:p w14:paraId="2A2F2B43" w14:textId="2CB42FAB"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1151</w:t>
            </w:r>
            <w:r w:rsidR="00E13BCB">
              <w:rPr>
                <w:lang w:val="de-DE"/>
              </w:rPr>
              <w:t xml:space="preserve"> </w:t>
            </w:r>
            <w:r w:rsidRPr="0062397D">
              <w:rPr>
                <w:lang w:val="de-DE"/>
              </w:rPr>
              <w:t>T</w:t>
            </w:r>
          </w:p>
          <w:p w14:paraId="6E9B7E75" w14:textId="09EBE66B"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1153</w:t>
            </w:r>
            <w:r w:rsidR="00E13BCB">
              <w:rPr>
                <w:lang w:val="de-DE"/>
              </w:rPr>
              <w:t xml:space="preserve"> </w:t>
            </w:r>
            <w:r w:rsidRPr="0062397D">
              <w:rPr>
                <w:lang w:val="de-DE"/>
              </w:rPr>
              <w:t>T</w:t>
            </w:r>
          </w:p>
        </w:tc>
      </w:tr>
      <w:tr w:rsidR="0062397D" w:rsidRPr="0062397D" w14:paraId="1FDC3018" w14:textId="77777777" w:rsidTr="000C3E9B">
        <w:trPr>
          <w:jc w:val="center"/>
        </w:trPr>
        <w:tc>
          <w:tcPr>
            <w:tcW w:w="1139" w:type="dxa"/>
            <w:vAlign w:val="center"/>
          </w:tcPr>
          <w:p w14:paraId="217EAF24" w14:textId="77777777" w:rsidR="00657C8E" w:rsidRPr="0062397D" w:rsidRDefault="00657C8E" w:rsidP="00C43433">
            <w:pPr>
              <w:suppressAutoHyphens/>
              <w:jc w:val="center"/>
            </w:pPr>
            <w:r w:rsidRPr="0062397D">
              <w:t>42</w:t>
            </w:r>
          </w:p>
        </w:tc>
        <w:tc>
          <w:tcPr>
            <w:tcW w:w="6242" w:type="dxa"/>
            <w:vAlign w:val="center"/>
          </w:tcPr>
          <w:p w14:paraId="1411CCC0" w14:textId="77777777" w:rsidR="00657C8E" w:rsidRPr="0062397D" w:rsidRDefault="00657C8E" w:rsidP="00C43433">
            <w:pPr>
              <w:suppressAutoHyphens/>
              <w:jc w:val="center"/>
            </w:pPr>
            <w:r w:rsidRPr="0062397D">
              <w:t>DW nr 766(Skrzypiów k/ Pińczowa)-Kozubów</w:t>
            </w:r>
          </w:p>
          <w:p w14:paraId="09E89EF8" w14:textId="77777777" w:rsidR="00657C8E" w:rsidRPr="0062397D" w:rsidRDefault="00657C8E" w:rsidP="00C43433">
            <w:pPr>
              <w:suppressAutoHyphens/>
              <w:jc w:val="center"/>
            </w:pPr>
            <w:r w:rsidRPr="0062397D">
              <w:t>-Mozgawa-Koniecmosty(k/Wiślicy)</w:t>
            </w:r>
          </w:p>
        </w:tc>
        <w:tc>
          <w:tcPr>
            <w:tcW w:w="2112" w:type="dxa"/>
            <w:vAlign w:val="center"/>
          </w:tcPr>
          <w:p w14:paraId="3C2752EE" w14:textId="1778A202"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1196</w:t>
            </w:r>
            <w:r w:rsidR="00E13BCB">
              <w:rPr>
                <w:lang w:val="de-DE"/>
              </w:rPr>
              <w:t xml:space="preserve"> </w:t>
            </w:r>
            <w:r w:rsidRPr="0062397D">
              <w:rPr>
                <w:lang w:val="de-DE"/>
              </w:rPr>
              <w:t>T</w:t>
            </w:r>
          </w:p>
          <w:p w14:paraId="4BA54F33" w14:textId="066CD01D"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1040</w:t>
            </w:r>
            <w:r w:rsidR="00E13BCB">
              <w:rPr>
                <w:lang w:val="de-DE"/>
              </w:rPr>
              <w:t xml:space="preserve"> </w:t>
            </w:r>
            <w:r w:rsidRPr="0062397D">
              <w:rPr>
                <w:lang w:val="de-DE"/>
              </w:rPr>
              <w:t>T</w:t>
            </w:r>
          </w:p>
        </w:tc>
      </w:tr>
      <w:tr w:rsidR="0062397D" w:rsidRPr="0062397D" w14:paraId="2B34A04C" w14:textId="77777777" w:rsidTr="000C3E9B">
        <w:trPr>
          <w:jc w:val="center"/>
        </w:trPr>
        <w:tc>
          <w:tcPr>
            <w:tcW w:w="1139" w:type="dxa"/>
            <w:shd w:val="clear" w:color="auto" w:fill="E2EFD9" w:themeFill="accent6" w:themeFillTint="33"/>
            <w:vAlign w:val="center"/>
          </w:tcPr>
          <w:p w14:paraId="5D2DD704" w14:textId="77777777" w:rsidR="00657C8E" w:rsidRPr="0062397D" w:rsidRDefault="00657C8E" w:rsidP="00C43433">
            <w:pPr>
              <w:suppressAutoHyphens/>
              <w:jc w:val="center"/>
            </w:pPr>
            <w:r w:rsidRPr="0062397D">
              <w:t>43</w:t>
            </w:r>
          </w:p>
        </w:tc>
        <w:tc>
          <w:tcPr>
            <w:tcW w:w="6242" w:type="dxa"/>
            <w:shd w:val="clear" w:color="auto" w:fill="E2EFD9" w:themeFill="accent6" w:themeFillTint="33"/>
            <w:vAlign w:val="center"/>
          </w:tcPr>
          <w:p w14:paraId="429EAD8A" w14:textId="77777777" w:rsidR="00657C8E" w:rsidRPr="0062397D" w:rsidRDefault="00657C8E" w:rsidP="00C43433">
            <w:pPr>
              <w:suppressAutoHyphens/>
              <w:jc w:val="center"/>
            </w:pPr>
            <w:r w:rsidRPr="0062397D">
              <w:t>Chmielnik-Pierzchnica-Borki-Daleszyce-Górno-Św.Katarzyna-Bodzentyn-</w:t>
            </w:r>
          </w:p>
          <w:p w14:paraId="5C744EFD" w14:textId="77777777" w:rsidR="00657C8E" w:rsidRPr="0062397D" w:rsidRDefault="00657C8E" w:rsidP="00C43433">
            <w:pPr>
              <w:suppressAutoHyphens/>
              <w:jc w:val="center"/>
            </w:pPr>
            <w:r w:rsidRPr="0062397D">
              <w:t>DW 756(Rzepin Kolonia)</w:t>
            </w:r>
          </w:p>
        </w:tc>
        <w:tc>
          <w:tcPr>
            <w:tcW w:w="2112" w:type="dxa"/>
            <w:shd w:val="clear" w:color="auto" w:fill="E2EFD9" w:themeFill="accent6" w:themeFillTint="33"/>
            <w:vAlign w:val="center"/>
          </w:tcPr>
          <w:p w14:paraId="7507212A" w14:textId="620C2177"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1344</w:t>
            </w:r>
            <w:r w:rsidR="00E13BCB">
              <w:rPr>
                <w:lang w:val="de-DE"/>
              </w:rPr>
              <w:t xml:space="preserve"> </w:t>
            </w:r>
            <w:r w:rsidRPr="0062397D">
              <w:rPr>
                <w:lang w:val="de-DE"/>
              </w:rPr>
              <w:t>T</w:t>
            </w:r>
          </w:p>
          <w:p w14:paraId="2D903F9F" w14:textId="316DF2E6"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1322</w:t>
            </w:r>
            <w:r w:rsidR="00E13BCB">
              <w:rPr>
                <w:lang w:val="de-DE"/>
              </w:rPr>
              <w:t xml:space="preserve"> </w:t>
            </w:r>
            <w:r w:rsidRPr="0062397D">
              <w:rPr>
                <w:lang w:val="de-DE"/>
              </w:rPr>
              <w:t>T</w:t>
            </w:r>
          </w:p>
          <w:p w14:paraId="11E577E1" w14:textId="77777777" w:rsidR="00657C8E" w:rsidRPr="0062397D" w:rsidRDefault="00657C8E" w:rsidP="00C43433">
            <w:pPr>
              <w:suppressAutoHyphens/>
              <w:jc w:val="center"/>
            </w:pPr>
            <w:r w:rsidRPr="0062397D">
              <w:t>DW nr 752</w:t>
            </w:r>
          </w:p>
        </w:tc>
      </w:tr>
      <w:tr w:rsidR="0062397D" w:rsidRPr="0062397D" w14:paraId="13EDAC74" w14:textId="77777777" w:rsidTr="000C3E9B">
        <w:trPr>
          <w:jc w:val="center"/>
        </w:trPr>
        <w:tc>
          <w:tcPr>
            <w:tcW w:w="1139" w:type="dxa"/>
            <w:vAlign w:val="center"/>
          </w:tcPr>
          <w:p w14:paraId="1CF647DF" w14:textId="77777777" w:rsidR="00657C8E" w:rsidRPr="0062397D" w:rsidRDefault="00657C8E" w:rsidP="00C43433">
            <w:pPr>
              <w:suppressAutoHyphens/>
              <w:jc w:val="center"/>
            </w:pPr>
            <w:r w:rsidRPr="0062397D">
              <w:t>44</w:t>
            </w:r>
          </w:p>
        </w:tc>
        <w:tc>
          <w:tcPr>
            <w:tcW w:w="6242" w:type="dxa"/>
            <w:vAlign w:val="center"/>
          </w:tcPr>
          <w:p w14:paraId="2F2FFBB2" w14:textId="7F415FAA" w:rsidR="00657C8E" w:rsidRPr="0062397D" w:rsidRDefault="00657C8E" w:rsidP="00C43433">
            <w:pPr>
              <w:suppressAutoHyphens/>
              <w:jc w:val="center"/>
            </w:pPr>
            <w:r w:rsidRPr="0062397D">
              <w:t>DW 751(Sarnia</w:t>
            </w:r>
            <w:r w:rsidR="00DD4F83">
              <w:t xml:space="preserve"> </w:t>
            </w:r>
            <w:r w:rsidRPr="0062397D">
              <w:t>Zwola)-</w:t>
            </w:r>
            <w:proofErr w:type="spellStart"/>
            <w:r w:rsidRPr="0062397D">
              <w:t>Nagórzyce</w:t>
            </w:r>
            <w:proofErr w:type="spellEnd"/>
            <w:r w:rsidRPr="0062397D">
              <w:t>-Niemienice-Porudzie-Opatów</w:t>
            </w:r>
          </w:p>
        </w:tc>
        <w:tc>
          <w:tcPr>
            <w:tcW w:w="2112" w:type="dxa"/>
            <w:vAlign w:val="center"/>
          </w:tcPr>
          <w:p w14:paraId="5ED7B2A7" w14:textId="12E9E11E"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803038" w:rsidRPr="0062397D">
              <w:rPr>
                <w:lang w:val="de-DE"/>
              </w:rPr>
              <w:t>1531</w:t>
            </w:r>
            <w:r w:rsidR="00E13BCB">
              <w:rPr>
                <w:lang w:val="de-DE"/>
              </w:rPr>
              <w:t xml:space="preserve"> </w:t>
            </w:r>
            <w:r w:rsidRPr="0062397D">
              <w:rPr>
                <w:lang w:val="de-DE"/>
              </w:rPr>
              <w:t>T</w:t>
            </w:r>
          </w:p>
        </w:tc>
      </w:tr>
      <w:tr w:rsidR="0062397D" w:rsidRPr="0062397D" w14:paraId="054D0BFA" w14:textId="77777777" w:rsidTr="000C3E9B">
        <w:trPr>
          <w:jc w:val="center"/>
        </w:trPr>
        <w:tc>
          <w:tcPr>
            <w:tcW w:w="1139" w:type="dxa"/>
            <w:shd w:val="clear" w:color="auto" w:fill="E2EFD9" w:themeFill="accent6" w:themeFillTint="33"/>
            <w:vAlign w:val="center"/>
          </w:tcPr>
          <w:p w14:paraId="1FFD9451" w14:textId="77777777" w:rsidR="00657C8E" w:rsidRPr="0062397D" w:rsidRDefault="00657C8E" w:rsidP="00C43433">
            <w:pPr>
              <w:suppressAutoHyphens/>
              <w:jc w:val="center"/>
            </w:pPr>
            <w:r w:rsidRPr="0062397D">
              <w:t>45</w:t>
            </w:r>
          </w:p>
        </w:tc>
        <w:tc>
          <w:tcPr>
            <w:tcW w:w="6242" w:type="dxa"/>
            <w:shd w:val="clear" w:color="auto" w:fill="E2EFD9" w:themeFill="accent6" w:themeFillTint="33"/>
            <w:vAlign w:val="center"/>
          </w:tcPr>
          <w:p w14:paraId="5E2FA76A" w14:textId="09FFFF96" w:rsidR="00657C8E" w:rsidRPr="0062397D" w:rsidRDefault="00657C8E" w:rsidP="00C43433">
            <w:pPr>
              <w:suppressAutoHyphens/>
              <w:jc w:val="center"/>
            </w:pPr>
            <w:r w:rsidRPr="0062397D">
              <w:t>Raków-Rakówka-Wola</w:t>
            </w:r>
            <w:r w:rsidR="00DD4F83">
              <w:t xml:space="preserve"> </w:t>
            </w:r>
            <w:r w:rsidRPr="0062397D">
              <w:t>Małkowska-Bogoria- Jurkowice-Klimontów</w:t>
            </w:r>
          </w:p>
        </w:tc>
        <w:tc>
          <w:tcPr>
            <w:tcW w:w="2112" w:type="dxa"/>
            <w:shd w:val="clear" w:color="auto" w:fill="E2EFD9" w:themeFill="accent6" w:themeFillTint="33"/>
            <w:vAlign w:val="center"/>
          </w:tcPr>
          <w:p w14:paraId="65366BFE" w14:textId="09E435A0"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803038" w:rsidRPr="0062397D">
              <w:rPr>
                <w:lang w:val="de-DE"/>
              </w:rPr>
              <w:t>1338</w:t>
            </w:r>
            <w:r w:rsidR="00E13BCB">
              <w:rPr>
                <w:lang w:val="de-DE"/>
              </w:rPr>
              <w:t xml:space="preserve"> </w:t>
            </w:r>
            <w:r w:rsidRPr="0062397D">
              <w:rPr>
                <w:lang w:val="de-DE"/>
              </w:rPr>
              <w:t>T</w:t>
            </w:r>
          </w:p>
          <w:p w14:paraId="73D9CAFC" w14:textId="7A28CA42"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803038" w:rsidRPr="0062397D">
              <w:rPr>
                <w:lang w:val="de-DE"/>
              </w:rPr>
              <w:t>1704</w:t>
            </w:r>
            <w:r w:rsidR="00E13BCB">
              <w:rPr>
                <w:lang w:val="de-DE"/>
              </w:rPr>
              <w:t xml:space="preserve"> </w:t>
            </w:r>
            <w:r w:rsidRPr="0062397D">
              <w:rPr>
                <w:lang w:val="de-DE"/>
              </w:rPr>
              <w:t>T</w:t>
            </w:r>
          </w:p>
        </w:tc>
      </w:tr>
      <w:tr w:rsidR="0062397D" w:rsidRPr="0062397D" w14:paraId="31B10975" w14:textId="77777777" w:rsidTr="000C3E9B">
        <w:trPr>
          <w:jc w:val="center"/>
        </w:trPr>
        <w:tc>
          <w:tcPr>
            <w:tcW w:w="1139" w:type="dxa"/>
            <w:vAlign w:val="center"/>
          </w:tcPr>
          <w:p w14:paraId="77D134FB" w14:textId="77777777" w:rsidR="00657C8E" w:rsidRPr="0062397D" w:rsidRDefault="00657C8E" w:rsidP="00C43433">
            <w:pPr>
              <w:suppressAutoHyphens/>
              <w:jc w:val="center"/>
            </w:pPr>
            <w:r w:rsidRPr="0062397D">
              <w:t>46</w:t>
            </w:r>
          </w:p>
        </w:tc>
        <w:tc>
          <w:tcPr>
            <w:tcW w:w="6242" w:type="dxa"/>
            <w:vAlign w:val="center"/>
          </w:tcPr>
          <w:p w14:paraId="2FEA861C" w14:textId="3CFCD6AA" w:rsidR="00657C8E" w:rsidRPr="0062397D" w:rsidRDefault="00657C8E" w:rsidP="00C43433">
            <w:pPr>
              <w:suppressAutoHyphens/>
              <w:jc w:val="center"/>
            </w:pPr>
            <w:r w:rsidRPr="0062397D">
              <w:t>Zawichost-gr.</w:t>
            </w:r>
            <w:r w:rsidR="00DD4F83">
              <w:t xml:space="preserve"> </w:t>
            </w:r>
            <w:r w:rsidRPr="0062397D">
              <w:t>woj.(Opoka)</w:t>
            </w:r>
          </w:p>
        </w:tc>
        <w:tc>
          <w:tcPr>
            <w:tcW w:w="2112" w:type="dxa"/>
            <w:vAlign w:val="center"/>
          </w:tcPr>
          <w:p w14:paraId="53279CA3" w14:textId="77777777" w:rsidR="00657C8E" w:rsidRPr="0062397D" w:rsidRDefault="00657C8E" w:rsidP="00C43433">
            <w:pPr>
              <w:suppressAutoHyphens/>
              <w:jc w:val="center"/>
            </w:pPr>
            <w:r w:rsidRPr="0062397D">
              <w:t>DW nr 759</w:t>
            </w:r>
          </w:p>
        </w:tc>
      </w:tr>
      <w:tr w:rsidR="0062397D" w:rsidRPr="0062397D" w14:paraId="5A30EA75" w14:textId="77777777" w:rsidTr="000C3E9B">
        <w:trPr>
          <w:jc w:val="center"/>
        </w:trPr>
        <w:tc>
          <w:tcPr>
            <w:tcW w:w="1139" w:type="dxa"/>
            <w:shd w:val="clear" w:color="auto" w:fill="E2EFD9" w:themeFill="accent6" w:themeFillTint="33"/>
            <w:vAlign w:val="center"/>
          </w:tcPr>
          <w:p w14:paraId="6FC4AB16" w14:textId="77777777" w:rsidR="00657C8E" w:rsidRPr="0062397D" w:rsidRDefault="00657C8E" w:rsidP="00C43433">
            <w:pPr>
              <w:suppressAutoHyphens/>
              <w:jc w:val="center"/>
            </w:pPr>
            <w:r w:rsidRPr="0062397D">
              <w:t>47</w:t>
            </w:r>
          </w:p>
        </w:tc>
        <w:tc>
          <w:tcPr>
            <w:tcW w:w="6242" w:type="dxa"/>
            <w:shd w:val="clear" w:color="auto" w:fill="E2EFD9" w:themeFill="accent6" w:themeFillTint="33"/>
            <w:vAlign w:val="center"/>
          </w:tcPr>
          <w:p w14:paraId="66E4662C" w14:textId="4AC401F0" w:rsidR="00657C8E" w:rsidRPr="0062397D" w:rsidRDefault="00657C8E" w:rsidP="00C43433">
            <w:pPr>
              <w:suppressAutoHyphens/>
              <w:jc w:val="center"/>
            </w:pPr>
            <w:r w:rsidRPr="0062397D">
              <w:t>Łoniów-gr.</w:t>
            </w:r>
            <w:r w:rsidR="00DD4F83">
              <w:t xml:space="preserve"> </w:t>
            </w:r>
            <w:r w:rsidRPr="0062397D">
              <w:t>woj.(Nisko)</w:t>
            </w:r>
          </w:p>
        </w:tc>
        <w:tc>
          <w:tcPr>
            <w:tcW w:w="2112" w:type="dxa"/>
            <w:shd w:val="clear" w:color="auto" w:fill="E2EFD9" w:themeFill="accent6" w:themeFillTint="33"/>
            <w:vAlign w:val="center"/>
          </w:tcPr>
          <w:p w14:paraId="63309780" w14:textId="77777777" w:rsidR="00657C8E" w:rsidRPr="0062397D" w:rsidRDefault="00657C8E" w:rsidP="00C43433">
            <w:pPr>
              <w:suppressAutoHyphens/>
              <w:jc w:val="center"/>
            </w:pPr>
            <w:r w:rsidRPr="0062397D">
              <w:t>DW nr 872</w:t>
            </w:r>
          </w:p>
        </w:tc>
      </w:tr>
      <w:tr w:rsidR="0062397D" w:rsidRPr="0062397D" w14:paraId="21C5D5DB" w14:textId="77777777" w:rsidTr="000C3E9B">
        <w:trPr>
          <w:jc w:val="center"/>
        </w:trPr>
        <w:tc>
          <w:tcPr>
            <w:tcW w:w="1139" w:type="dxa"/>
            <w:vAlign w:val="center"/>
          </w:tcPr>
          <w:p w14:paraId="219F65FE" w14:textId="77777777" w:rsidR="00657C8E" w:rsidRPr="0062397D" w:rsidRDefault="00657C8E" w:rsidP="00C43433">
            <w:pPr>
              <w:suppressAutoHyphens/>
              <w:jc w:val="center"/>
            </w:pPr>
            <w:r w:rsidRPr="0062397D">
              <w:t>48</w:t>
            </w:r>
          </w:p>
        </w:tc>
        <w:tc>
          <w:tcPr>
            <w:tcW w:w="6242" w:type="dxa"/>
            <w:vAlign w:val="center"/>
          </w:tcPr>
          <w:p w14:paraId="7B1892CB" w14:textId="616EDFDA" w:rsidR="00657C8E" w:rsidRPr="0062397D" w:rsidRDefault="00657C8E" w:rsidP="00C43433">
            <w:pPr>
              <w:suppressAutoHyphens/>
              <w:jc w:val="center"/>
            </w:pPr>
            <w:r w:rsidRPr="0062397D">
              <w:t>Chmielnik-Szarbków-Chruścice-Pi</w:t>
            </w:r>
            <w:r w:rsidR="00DD4F83">
              <w:t>ń</w:t>
            </w:r>
            <w:r w:rsidRPr="0062397D">
              <w:t>czów</w:t>
            </w:r>
          </w:p>
        </w:tc>
        <w:tc>
          <w:tcPr>
            <w:tcW w:w="2112" w:type="dxa"/>
            <w:vAlign w:val="center"/>
          </w:tcPr>
          <w:p w14:paraId="78C4678F" w14:textId="14DCEACF"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3E4A37" w:rsidRPr="0062397D">
              <w:rPr>
                <w:lang w:val="de-DE"/>
              </w:rPr>
              <w:t>1266</w:t>
            </w:r>
            <w:r w:rsidR="00E13BCB">
              <w:rPr>
                <w:lang w:val="de-DE"/>
              </w:rPr>
              <w:t xml:space="preserve"> </w:t>
            </w:r>
            <w:r w:rsidRPr="0062397D">
              <w:rPr>
                <w:lang w:val="de-DE"/>
              </w:rPr>
              <w:t>T</w:t>
            </w:r>
          </w:p>
        </w:tc>
      </w:tr>
    </w:tbl>
    <w:p w14:paraId="3DAA049B" w14:textId="77777777" w:rsidR="00657C8E" w:rsidRPr="00F0486C" w:rsidRDefault="00657C8E" w:rsidP="00657C8E">
      <w:pPr>
        <w:rPr>
          <w:highlight w:val="yellow"/>
          <w:lang w:val="de-DE"/>
        </w:rPr>
      </w:pPr>
    </w:p>
    <w:p w14:paraId="2E344DDA" w14:textId="77777777" w:rsidR="005242DB" w:rsidRPr="00F0486C" w:rsidRDefault="005242DB" w:rsidP="00181656">
      <w:pPr>
        <w:spacing w:before="120" w:line="360" w:lineRule="auto"/>
        <w:jc w:val="both"/>
        <w:rPr>
          <w:bCs/>
          <w:color w:val="000000"/>
        </w:rPr>
      </w:pPr>
      <w:r w:rsidRPr="00F0486C">
        <w:rPr>
          <w:bCs/>
          <w:color w:val="000000"/>
        </w:rPr>
        <w:t>Dodatkowym elementem jest sieć regionalnych tras rowerowych, składająca się z 11 korytarzy rowerowych będących uzupełnieniem krajowych korytarzy rowerowych.</w:t>
      </w:r>
    </w:p>
    <w:p w14:paraId="112B28DF" w14:textId="77777777" w:rsidR="005242DB" w:rsidRPr="00F0486C" w:rsidRDefault="005242DB" w:rsidP="005242DB">
      <w:pPr>
        <w:jc w:val="center"/>
        <w:rPr>
          <w:b/>
          <w:bCs/>
        </w:rPr>
      </w:pPr>
      <w:r w:rsidRPr="00F0486C">
        <w:rPr>
          <w:b/>
          <w:bCs/>
        </w:rPr>
        <w:t>Korytarze rowerowe o charakterze regionalnym</w:t>
      </w:r>
    </w:p>
    <w:tbl>
      <w:tblPr>
        <w:tblW w:w="9498" w:type="dxa"/>
        <w:tblInd w:w="-5" w:type="dxa"/>
        <w:tblLook w:val="04A0" w:firstRow="1" w:lastRow="0" w:firstColumn="1" w:lastColumn="0" w:noHBand="0" w:noVBand="1"/>
      </w:tblPr>
      <w:tblGrid>
        <w:gridCol w:w="1655"/>
        <w:gridCol w:w="6223"/>
        <w:gridCol w:w="1620"/>
      </w:tblGrid>
      <w:tr w:rsidR="005242DB" w:rsidRPr="00F0486C" w14:paraId="1517E18E" w14:textId="77777777" w:rsidTr="000C3E9B">
        <w:tc>
          <w:tcPr>
            <w:tcW w:w="1655" w:type="dxa"/>
            <w:tcBorders>
              <w:top w:val="single" w:sz="4" w:space="0" w:color="auto"/>
              <w:left w:val="single" w:sz="4" w:space="0" w:color="auto"/>
              <w:bottom w:val="single" w:sz="4" w:space="0" w:color="auto"/>
              <w:right w:val="single" w:sz="4" w:space="0" w:color="auto"/>
            </w:tcBorders>
            <w:shd w:val="clear" w:color="auto" w:fill="92D050"/>
            <w:vAlign w:val="center"/>
          </w:tcPr>
          <w:p w14:paraId="3FCBA12B" w14:textId="77777777" w:rsidR="005242DB" w:rsidRPr="00F0486C" w:rsidRDefault="005242DB" w:rsidP="005461A2">
            <w:pPr>
              <w:suppressAutoHyphens/>
              <w:jc w:val="center"/>
              <w:rPr>
                <w:b/>
              </w:rPr>
            </w:pPr>
            <w:r w:rsidRPr="00F0486C">
              <w:rPr>
                <w:b/>
              </w:rPr>
              <w:t>Numer</w:t>
            </w:r>
          </w:p>
          <w:p w14:paraId="01F2C445" w14:textId="77777777" w:rsidR="005242DB" w:rsidRPr="00F0486C" w:rsidRDefault="005242DB"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korytarza</w:t>
            </w:r>
          </w:p>
        </w:tc>
        <w:tc>
          <w:tcPr>
            <w:tcW w:w="6223" w:type="dxa"/>
            <w:tcBorders>
              <w:top w:val="single" w:sz="4" w:space="0" w:color="auto"/>
              <w:left w:val="single" w:sz="4" w:space="0" w:color="auto"/>
              <w:bottom w:val="single" w:sz="4" w:space="0" w:color="auto"/>
              <w:right w:val="single" w:sz="4" w:space="0" w:color="auto"/>
            </w:tcBorders>
            <w:shd w:val="clear" w:color="auto" w:fill="92D050"/>
            <w:vAlign w:val="center"/>
          </w:tcPr>
          <w:p w14:paraId="59602FC8" w14:textId="77777777" w:rsidR="005242DB" w:rsidRPr="00F0486C" w:rsidRDefault="005242DB"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 xml:space="preserve">Węzły </w:t>
            </w:r>
          </w:p>
        </w:tc>
        <w:tc>
          <w:tcPr>
            <w:tcW w:w="1620" w:type="dxa"/>
            <w:tcBorders>
              <w:top w:val="single" w:sz="4" w:space="0" w:color="auto"/>
              <w:left w:val="single" w:sz="4" w:space="0" w:color="auto"/>
              <w:bottom w:val="single" w:sz="4" w:space="0" w:color="auto"/>
              <w:right w:val="single" w:sz="4" w:space="0" w:color="auto"/>
            </w:tcBorders>
            <w:shd w:val="clear" w:color="auto" w:fill="92D050"/>
            <w:vAlign w:val="center"/>
          </w:tcPr>
          <w:p w14:paraId="5A15E5A5" w14:textId="77777777" w:rsidR="005242DB" w:rsidRPr="00F0486C" w:rsidRDefault="005242DB"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Nazwa trasy rowerowej</w:t>
            </w:r>
          </w:p>
        </w:tc>
      </w:tr>
      <w:tr w:rsidR="005242DB" w:rsidRPr="00F0486C" w14:paraId="172B7BAD" w14:textId="77777777" w:rsidTr="000C3E9B">
        <w:tc>
          <w:tcPr>
            <w:tcW w:w="1655" w:type="dxa"/>
            <w:tcBorders>
              <w:top w:val="single" w:sz="4" w:space="0" w:color="auto"/>
              <w:left w:val="single" w:sz="4" w:space="0" w:color="auto"/>
              <w:bottom w:val="single" w:sz="4" w:space="0" w:color="auto"/>
              <w:right w:val="single" w:sz="4" w:space="0" w:color="auto"/>
            </w:tcBorders>
          </w:tcPr>
          <w:p w14:paraId="5034CCA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150</w:t>
            </w:r>
          </w:p>
        </w:tc>
        <w:tc>
          <w:tcPr>
            <w:tcW w:w="6223" w:type="dxa"/>
            <w:tcBorders>
              <w:top w:val="single" w:sz="4" w:space="0" w:color="auto"/>
              <w:left w:val="single" w:sz="4" w:space="0" w:color="auto"/>
              <w:bottom w:val="single" w:sz="4" w:space="0" w:color="auto"/>
              <w:right w:val="single" w:sz="4" w:space="0" w:color="auto"/>
            </w:tcBorders>
          </w:tcPr>
          <w:p w14:paraId="149C8BEC"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Końskie — Skarżysko-Kamienna — Starachowice — Ostrowiec Świętokrzyski — Zawichost</w:t>
            </w:r>
          </w:p>
        </w:tc>
        <w:tc>
          <w:tcPr>
            <w:tcW w:w="1620" w:type="dxa"/>
            <w:tcBorders>
              <w:top w:val="single" w:sz="4" w:space="0" w:color="auto"/>
              <w:left w:val="single" w:sz="4" w:space="0" w:color="auto"/>
              <w:bottom w:val="single" w:sz="4" w:space="0" w:color="auto"/>
              <w:right w:val="single" w:sz="4" w:space="0" w:color="auto"/>
            </w:tcBorders>
          </w:tcPr>
          <w:p w14:paraId="54B0A15E"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6CE9D871" w14:textId="77777777" w:rsidTr="000C3E9B">
        <w:trPr>
          <w:trHeight w:val="390"/>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A345E3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151</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60FFB17"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Sędziszów — Włoszczowa — Radoszyce</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E206C5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091164B6"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tcPr>
          <w:p w14:paraId="62214AC7"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152</w:t>
            </w:r>
          </w:p>
        </w:tc>
        <w:tc>
          <w:tcPr>
            <w:tcW w:w="6223" w:type="dxa"/>
            <w:tcBorders>
              <w:top w:val="single" w:sz="4" w:space="0" w:color="auto"/>
              <w:left w:val="single" w:sz="4" w:space="0" w:color="auto"/>
              <w:bottom w:val="single" w:sz="4" w:space="0" w:color="auto"/>
              <w:right w:val="single" w:sz="4" w:space="0" w:color="auto"/>
            </w:tcBorders>
          </w:tcPr>
          <w:p w14:paraId="323EAB81"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Włoszczowa — Małogoszcz — Chęciny — Bodzentyn — Nowa Słupia — Opatów — Sandomierz</w:t>
            </w:r>
          </w:p>
        </w:tc>
        <w:tc>
          <w:tcPr>
            <w:tcW w:w="1620" w:type="dxa"/>
            <w:tcBorders>
              <w:top w:val="single" w:sz="4" w:space="0" w:color="auto"/>
              <w:left w:val="single" w:sz="4" w:space="0" w:color="auto"/>
              <w:bottom w:val="single" w:sz="4" w:space="0" w:color="auto"/>
              <w:right w:val="single" w:sz="4" w:space="0" w:color="auto"/>
            </w:tcBorders>
          </w:tcPr>
          <w:p w14:paraId="29464D5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4EDDA60F"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B5161BF"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153</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C1FCF19"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Opatowiec — Kazimierza Wielka — Skalbmierz — Jędrzejów — Małogoszcz — Końskie</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B58F5E1"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645991AA"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tcPr>
          <w:p w14:paraId="283867E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154</w:t>
            </w:r>
          </w:p>
        </w:tc>
        <w:tc>
          <w:tcPr>
            <w:tcW w:w="6223" w:type="dxa"/>
            <w:tcBorders>
              <w:top w:val="single" w:sz="4" w:space="0" w:color="auto"/>
              <w:left w:val="single" w:sz="4" w:space="0" w:color="auto"/>
              <w:bottom w:val="single" w:sz="4" w:space="0" w:color="auto"/>
              <w:right w:val="single" w:sz="4" w:space="0" w:color="auto"/>
            </w:tcBorders>
          </w:tcPr>
          <w:p w14:paraId="16F65286"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Szczekociny woj. śląskie — Jędrzejów — Chmielnik — Raków — Koprzywnica</w:t>
            </w:r>
          </w:p>
        </w:tc>
        <w:tc>
          <w:tcPr>
            <w:tcW w:w="1620" w:type="dxa"/>
            <w:tcBorders>
              <w:top w:val="single" w:sz="4" w:space="0" w:color="auto"/>
              <w:left w:val="single" w:sz="4" w:space="0" w:color="auto"/>
              <w:bottom w:val="single" w:sz="4" w:space="0" w:color="auto"/>
              <w:right w:val="single" w:sz="4" w:space="0" w:color="auto"/>
            </w:tcBorders>
          </w:tcPr>
          <w:p w14:paraId="02C8971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245EE04C"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B362311"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155</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6EC1AC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Nowy Korczyn — Wiślica — Busko-Zdrój — Chmielnik — Pierzchnica — Daleszyce — Suchedniów — Skarżysko-Kamienna</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ACBB801"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4A66E934"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tcPr>
          <w:p w14:paraId="66CF86A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156</w:t>
            </w:r>
          </w:p>
        </w:tc>
        <w:tc>
          <w:tcPr>
            <w:tcW w:w="6223" w:type="dxa"/>
            <w:tcBorders>
              <w:top w:val="single" w:sz="4" w:space="0" w:color="auto"/>
              <w:left w:val="single" w:sz="4" w:space="0" w:color="auto"/>
              <w:bottom w:val="single" w:sz="4" w:space="0" w:color="auto"/>
              <w:right w:val="single" w:sz="4" w:space="0" w:color="auto"/>
            </w:tcBorders>
          </w:tcPr>
          <w:p w14:paraId="426E3DC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Sędziszów — Pińczów — Busko-Zdrój — Solec-Zdrój — gr. z woj., małopolskim wraz z wariantami</w:t>
            </w:r>
          </w:p>
        </w:tc>
        <w:tc>
          <w:tcPr>
            <w:tcW w:w="1620" w:type="dxa"/>
            <w:tcBorders>
              <w:top w:val="single" w:sz="4" w:space="0" w:color="auto"/>
              <w:left w:val="single" w:sz="4" w:space="0" w:color="auto"/>
              <w:bottom w:val="single" w:sz="4" w:space="0" w:color="auto"/>
              <w:right w:val="single" w:sz="4" w:space="0" w:color="auto"/>
            </w:tcBorders>
          </w:tcPr>
          <w:p w14:paraId="1A445468"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5C713C37"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90D5E68"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157</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0EBB8E9"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Szczucin woj. małopolskie — Pacanów — Staszów — Szydłów — Łagów — Nowa Słupia — Starachowice</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E21A986"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4F341D43"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tcPr>
          <w:p w14:paraId="7F1FEF3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158</w:t>
            </w:r>
          </w:p>
        </w:tc>
        <w:tc>
          <w:tcPr>
            <w:tcW w:w="6223" w:type="dxa"/>
            <w:tcBorders>
              <w:top w:val="single" w:sz="4" w:space="0" w:color="auto"/>
              <w:left w:val="single" w:sz="4" w:space="0" w:color="auto"/>
              <w:bottom w:val="single" w:sz="4" w:space="0" w:color="auto"/>
              <w:right w:val="single" w:sz="4" w:space="0" w:color="auto"/>
            </w:tcBorders>
          </w:tcPr>
          <w:p w14:paraId="0728AD4F"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Działoszyce — Skalbmierz — Cudzynowice — Koniecmosty — Nowy Korczyn</w:t>
            </w:r>
          </w:p>
        </w:tc>
        <w:tc>
          <w:tcPr>
            <w:tcW w:w="1620" w:type="dxa"/>
            <w:tcBorders>
              <w:top w:val="single" w:sz="4" w:space="0" w:color="auto"/>
              <w:left w:val="single" w:sz="4" w:space="0" w:color="auto"/>
              <w:bottom w:val="single" w:sz="4" w:space="0" w:color="auto"/>
              <w:right w:val="single" w:sz="4" w:space="0" w:color="auto"/>
            </w:tcBorders>
          </w:tcPr>
          <w:p w14:paraId="3E8D564A"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4BF6DDC2" w14:textId="77777777" w:rsidTr="000C3E9B">
        <w:trPr>
          <w:trHeight w:val="219"/>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D537F0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159</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73C709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Tarnobrzeg woj. podkarpackie — Koprzywnica — Opatów — Ostrowiec Świętokrzyski — Bałtów</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4B8ADF8"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3E0C17F4" w14:textId="77777777" w:rsidTr="000C3E9B">
        <w:trPr>
          <w:trHeight w:val="227"/>
        </w:trPr>
        <w:tc>
          <w:tcPr>
            <w:tcW w:w="1655" w:type="dxa"/>
            <w:tcBorders>
              <w:top w:val="single" w:sz="4" w:space="0" w:color="auto"/>
              <w:left w:val="single" w:sz="4" w:space="0" w:color="auto"/>
              <w:bottom w:val="single" w:sz="4" w:space="0" w:color="auto"/>
              <w:right w:val="single" w:sz="4" w:space="0" w:color="auto"/>
            </w:tcBorders>
          </w:tcPr>
          <w:p w14:paraId="58A62D13"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160</w:t>
            </w:r>
          </w:p>
        </w:tc>
        <w:tc>
          <w:tcPr>
            <w:tcW w:w="6223" w:type="dxa"/>
            <w:tcBorders>
              <w:top w:val="single" w:sz="4" w:space="0" w:color="auto"/>
              <w:left w:val="single" w:sz="4" w:space="0" w:color="auto"/>
              <w:bottom w:val="single" w:sz="4" w:space="0" w:color="auto"/>
              <w:right w:val="single" w:sz="4" w:space="0" w:color="auto"/>
            </w:tcBorders>
          </w:tcPr>
          <w:p w14:paraId="7A1C0452"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Nowa Słupia – Święta Katarzyna - Bodzentyn </w:t>
            </w:r>
          </w:p>
        </w:tc>
        <w:tc>
          <w:tcPr>
            <w:tcW w:w="1620" w:type="dxa"/>
            <w:tcBorders>
              <w:top w:val="single" w:sz="4" w:space="0" w:color="auto"/>
              <w:left w:val="single" w:sz="4" w:space="0" w:color="auto"/>
              <w:bottom w:val="single" w:sz="4" w:space="0" w:color="auto"/>
              <w:right w:val="single" w:sz="4" w:space="0" w:color="auto"/>
            </w:tcBorders>
          </w:tcPr>
          <w:p w14:paraId="1FDEB680"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Wokół Łysogór</w:t>
            </w:r>
          </w:p>
        </w:tc>
      </w:tr>
    </w:tbl>
    <w:p w14:paraId="02799368" w14:textId="77777777" w:rsidR="005242DB" w:rsidRPr="00F0486C" w:rsidRDefault="005242DB" w:rsidP="005242DB">
      <w:pPr>
        <w:rPr>
          <w:highlight w:val="yellow"/>
          <w:lang w:val="de-DE"/>
        </w:rPr>
      </w:pPr>
    </w:p>
    <w:p w14:paraId="6B497270" w14:textId="77777777" w:rsidR="005242DB" w:rsidRPr="00F0486C" w:rsidRDefault="005242DB" w:rsidP="00657C8E">
      <w:pPr>
        <w:pStyle w:val="Tekstprzypisudolnego"/>
        <w:ind w:left="540" w:hanging="540"/>
        <w:jc w:val="center"/>
        <w:rPr>
          <w:b/>
          <w:bCs/>
          <w:sz w:val="24"/>
          <w:szCs w:val="24"/>
          <w:highlight w:val="yellow"/>
        </w:rPr>
      </w:pPr>
    </w:p>
    <w:p w14:paraId="1CCB7392" w14:textId="2F702497" w:rsidR="00756263" w:rsidRPr="00F0486C" w:rsidRDefault="008B5ED5" w:rsidP="000D43AA">
      <w:pPr>
        <w:pStyle w:val="Nagwek2"/>
        <w:spacing w:line="360" w:lineRule="auto"/>
        <w:rPr>
          <w:b/>
          <w:bCs/>
          <w:szCs w:val="24"/>
        </w:rPr>
      </w:pPr>
      <w:bookmarkStart w:id="85" w:name="_Toc157602079"/>
      <w:bookmarkEnd w:id="84"/>
      <w:r w:rsidRPr="00F0486C">
        <w:rPr>
          <w:b/>
          <w:bCs/>
          <w:szCs w:val="24"/>
        </w:rPr>
        <w:t>3.</w:t>
      </w:r>
      <w:r w:rsidR="00306A87">
        <w:rPr>
          <w:b/>
          <w:bCs/>
          <w:szCs w:val="24"/>
        </w:rPr>
        <w:t>6</w:t>
      </w:r>
      <w:r w:rsidRPr="00F0486C">
        <w:rPr>
          <w:b/>
          <w:bCs/>
          <w:szCs w:val="24"/>
        </w:rPr>
        <w:t xml:space="preserve"> </w:t>
      </w:r>
      <w:r w:rsidR="00AA4585">
        <w:rPr>
          <w:b/>
          <w:bCs/>
          <w:szCs w:val="24"/>
        </w:rPr>
        <w:t>Ocena stanu technicznego dróg</w:t>
      </w:r>
      <w:bookmarkEnd w:id="85"/>
    </w:p>
    <w:p w14:paraId="1EB5B1A8" w14:textId="14F75E38" w:rsidR="00B74010" w:rsidRPr="0002315E" w:rsidRDefault="00B74010" w:rsidP="00F074E9">
      <w:pPr>
        <w:pStyle w:val="Spistreci5"/>
      </w:pPr>
      <w:r w:rsidRPr="0002315E">
        <w:t>Rokrocznie w I kwartale Generalna Dyrekcja Dróg Krajowych i Autostrad (GDDKiA) publikuje raport o stanie technicznym nawierzchni sieci dróg krajowych. Dane te wraz z informacjami o ruchu pojazdów i wypadkach są istotnym elementem wykorzystywanym w procesie zarządzania drogami.</w:t>
      </w:r>
    </w:p>
    <w:p w14:paraId="3B6D3BAB" w14:textId="16D06BD3" w:rsidR="00B74010" w:rsidRPr="0002315E" w:rsidRDefault="00B74010" w:rsidP="00F074E9">
      <w:pPr>
        <w:pStyle w:val="Spistreci5"/>
      </w:pPr>
      <w:r w:rsidRPr="0002315E">
        <w:t>Zawarte w raporcie informacje odnoszą się do dróg krajowych zarządzanych przez GDDKiA, których długość na koniec 2019 r. wynosiła 17 744 km oraz koncesjonariuszy (między innymi odcinki autostrad A1, A2,i A4) o długości 468 km. Raport nie obejmuje odcinków dróg krajowych, którymi nie zarządza GDDKiA, czyli odcinków dróg przebiegających przez miasta na prawach powiatu,</w:t>
      </w:r>
      <w:r w:rsidR="008849F3" w:rsidRPr="0002315E">
        <w:t xml:space="preserve"> </w:t>
      </w:r>
      <w:r w:rsidRPr="0002315E">
        <w:t>z wyłączeniem dróg ekspresowych (klasy S) i autostrad (klasy A).</w:t>
      </w:r>
    </w:p>
    <w:p w14:paraId="17C4C493" w14:textId="5E4FD411" w:rsidR="00B74010" w:rsidRPr="0002315E" w:rsidRDefault="00B74010" w:rsidP="00F074E9">
      <w:pPr>
        <w:pStyle w:val="Spistreci5"/>
      </w:pPr>
      <w:r w:rsidRPr="0002315E">
        <w:t>Pomiary cech eksploatacyjnych nawierzchni dróg krajowych wykonuje GDDKiA w ramach Systemu Oceny Stanu Nawierzchni (SOSN). Przedmiotowym systemem objęte są drogi krajowe</w:t>
      </w:r>
      <w:r w:rsidR="00D75798" w:rsidRPr="0002315E">
        <w:br/>
      </w:r>
      <w:r w:rsidRPr="0002315E">
        <w:t>o nawierzchni bitumicznej oraz betonowej. Zaznaczyć należy, że system nie uwzględnia informacji nt. stanu odwodnienia, stanu poboczy czy kondycji obiektów inżynierskich, znajdujących się w ciągu drogi. W ramach corocznie wykonywanych przez GDDKiA badań stanu nawierzchni, gromadzone</w:t>
      </w:r>
      <w:r w:rsidR="0062397D" w:rsidRPr="0002315E">
        <w:t xml:space="preserve"> </w:t>
      </w:r>
      <w:r w:rsidRPr="0002315E">
        <w:t xml:space="preserve">są m.in. dane o następujących parametrach </w:t>
      </w:r>
      <w:proofErr w:type="spellStart"/>
      <w:r w:rsidRPr="0002315E">
        <w:t>techniczno</w:t>
      </w:r>
      <w:proofErr w:type="spellEnd"/>
      <w:r w:rsidRPr="0002315E">
        <w:t>–eksploatacyjnych nawierzchni:</w:t>
      </w:r>
    </w:p>
    <w:p w14:paraId="72B5FF22" w14:textId="77777777" w:rsidR="00B74010" w:rsidRPr="00F0486C" w:rsidRDefault="00B74010">
      <w:pPr>
        <w:numPr>
          <w:ilvl w:val="0"/>
          <w:numId w:val="41"/>
        </w:numPr>
        <w:spacing w:line="360" w:lineRule="auto"/>
        <w:ind w:left="567" w:hanging="283"/>
        <w:contextualSpacing/>
        <w:jc w:val="both"/>
      </w:pPr>
      <w:r w:rsidRPr="00F0486C">
        <w:t>wskaźniku ugięć nawierzchni (dane pozwalające określić pozostałą trwałość konstrukcji nawierzchni; pomiary wykonywane są w zakresie niezbędnym do określenia technologii robot naprawczych),</w:t>
      </w:r>
    </w:p>
    <w:p w14:paraId="4B09C359" w14:textId="77777777" w:rsidR="00B74010" w:rsidRPr="00F0486C" w:rsidRDefault="00B74010">
      <w:pPr>
        <w:numPr>
          <w:ilvl w:val="0"/>
          <w:numId w:val="41"/>
        </w:numPr>
        <w:spacing w:line="360" w:lineRule="auto"/>
        <w:ind w:left="567" w:hanging="283"/>
        <w:contextualSpacing/>
        <w:jc w:val="both"/>
      </w:pPr>
      <w:r w:rsidRPr="00F0486C">
        <w:t>wskaźniku krzywizny ugięcia nawierzchni (dane pozwalające określić trwałość pakietu warstw asfaltowych nawierzchni; pomiary wykonywane są w zakresie niezbędnym do określenia technologii robot naprawczych),</w:t>
      </w:r>
    </w:p>
    <w:p w14:paraId="5097FAE2" w14:textId="77777777" w:rsidR="00B74010" w:rsidRPr="00F0486C" w:rsidRDefault="00B74010">
      <w:pPr>
        <w:numPr>
          <w:ilvl w:val="0"/>
          <w:numId w:val="41"/>
        </w:numPr>
        <w:spacing w:line="360" w:lineRule="auto"/>
        <w:ind w:left="567" w:hanging="283"/>
        <w:contextualSpacing/>
        <w:jc w:val="both"/>
      </w:pPr>
      <w:r w:rsidRPr="00F0486C">
        <w:t>wskaźniku stanu spękań (pozwalającym uzyskać wstępne informacje dotyczące utraty nośności),</w:t>
      </w:r>
    </w:p>
    <w:p w14:paraId="718089DD" w14:textId="77777777" w:rsidR="00B74010" w:rsidRPr="00F0486C" w:rsidRDefault="00B74010">
      <w:pPr>
        <w:numPr>
          <w:ilvl w:val="0"/>
          <w:numId w:val="41"/>
        </w:numPr>
        <w:spacing w:line="360" w:lineRule="auto"/>
        <w:ind w:left="567" w:hanging="283"/>
        <w:contextualSpacing/>
        <w:jc w:val="both"/>
      </w:pPr>
      <w:r w:rsidRPr="00F0486C">
        <w:t>równości podłużnej,</w:t>
      </w:r>
    </w:p>
    <w:p w14:paraId="6B35D45A" w14:textId="77777777" w:rsidR="00B74010" w:rsidRPr="00F0486C" w:rsidRDefault="00B74010">
      <w:pPr>
        <w:numPr>
          <w:ilvl w:val="0"/>
          <w:numId w:val="41"/>
        </w:numPr>
        <w:spacing w:line="360" w:lineRule="auto"/>
        <w:ind w:left="567" w:hanging="283"/>
        <w:contextualSpacing/>
        <w:jc w:val="both"/>
      </w:pPr>
      <w:r w:rsidRPr="00F0486C">
        <w:t>równości poprzecznej (głębokości kolein),</w:t>
      </w:r>
    </w:p>
    <w:p w14:paraId="0B205E49" w14:textId="77777777" w:rsidR="00B74010" w:rsidRPr="00F0486C" w:rsidRDefault="00B74010">
      <w:pPr>
        <w:numPr>
          <w:ilvl w:val="0"/>
          <w:numId w:val="41"/>
        </w:numPr>
        <w:spacing w:line="360" w:lineRule="auto"/>
        <w:ind w:left="567" w:hanging="283"/>
        <w:contextualSpacing/>
        <w:jc w:val="both"/>
      </w:pPr>
      <w:r w:rsidRPr="00F0486C">
        <w:t>wskaźniku stanu powierzchni,</w:t>
      </w:r>
    </w:p>
    <w:p w14:paraId="73CDC50C" w14:textId="77777777" w:rsidR="00B74010" w:rsidRPr="00F0486C" w:rsidRDefault="00B74010">
      <w:pPr>
        <w:numPr>
          <w:ilvl w:val="0"/>
          <w:numId w:val="41"/>
        </w:numPr>
        <w:spacing w:line="360" w:lineRule="auto"/>
        <w:ind w:left="567" w:hanging="283"/>
        <w:contextualSpacing/>
        <w:jc w:val="both"/>
      </w:pPr>
      <w:r w:rsidRPr="00F0486C">
        <w:t>właściwościach przeciwpoślizgowych (współczynniku tarcia),</w:t>
      </w:r>
    </w:p>
    <w:p w14:paraId="380D55D8" w14:textId="77777777" w:rsidR="00B74010" w:rsidRPr="00F0486C" w:rsidRDefault="00B74010">
      <w:pPr>
        <w:numPr>
          <w:ilvl w:val="0"/>
          <w:numId w:val="41"/>
        </w:numPr>
        <w:spacing w:line="360" w:lineRule="auto"/>
        <w:ind w:left="567" w:hanging="283"/>
        <w:contextualSpacing/>
        <w:jc w:val="both"/>
      </w:pPr>
      <w:r w:rsidRPr="00F0486C">
        <w:t>makroteksturze (parametr pomocniczy).</w:t>
      </w:r>
    </w:p>
    <w:p w14:paraId="72A31C4D" w14:textId="402CC383" w:rsidR="00B74010" w:rsidRPr="00F0486C" w:rsidRDefault="00B74010" w:rsidP="00B74010">
      <w:pPr>
        <w:spacing w:line="360" w:lineRule="auto"/>
        <w:ind w:firstLine="360"/>
        <w:jc w:val="both"/>
      </w:pPr>
      <w:r w:rsidRPr="00F0486C">
        <w:t>Każdy z powyższych parametrów kwalifikowany jest według klas, w czterostopniowej skali, które po przetworzeniu danych pomiarowych kwalifikują poszczególne odcinki nawierzchni do następujących klas:</w:t>
      </w:r>
    </w:p>
    <w:p w14:paraId="7681B832" w14:textId="77777777" w:rsidR="00B74010" w:rsidRPr="00F0486C" w:rsidRDefault="00B74010">
      <w:pPr>
        <w:numPr>
          <w:ilvl w:val="0"/>
          <w:numId w:val="42"/>
        </w:numPr>
        <w:spacing w:line="360" w:lineRule="auto"/>
        <w:ind w:left="567" w:hanging="283"/>
        <w:contextualSpacing/>
        <w:jc w:val="both"/>
      </w:pPr>
      <w:r w:rsidRPr="00F0486C">
        <w:t>Klasa A – odcinek o nawierzchni w stanie dobrym,</w:t>
      </w:r>
    </w:p>
    <w:p w14:paraId="69844AAD" w14:textId="77777777" w:rsidR="00B74010" w:rsidRPr="00F0486C" w:rsidRDefault="00B74010">
      <w:pPr>
        <w:numPr>
          <w:ilvl w:val="0"/>
          <w:numId w:val="42"/>
        </w:numPr>
        <w:spacing w:line="360" w:lineRule="auto"/>
        <w:ind w:left="567" w:hanging="283"/>
        <w:contextualSpacing/>
        <w:jc w:val="both"/>
      </w:pPr>
      <w:r w:rsidRPr="00F0486C">
        <w:t>Klasa B – odcinek o nawierzchni w stanie zadowalającym,</w:t>
      </w:r>
    </w:p>
    <w:p w14:paraId="1331BA13" w14:textId="77777777" w:rsidR="00B74010" w:rsidRPr="00F0486C" w:rsidRDefault="00B74010">
      <w:pPr>
        <w:numPr>
          <w:ilvl w:val="0"/>
          <w:numId w:val="42"/>
        </w:numPr>
        <w:spacing w:line="360" w:lineRule="auto"/>
        <w:ind w:left="567" w:hanging="283"/>
        <w:contextualSpacing/>
        <w:jc w:val="both"/>
      </w:pPr>
      <w:r w:rsidRPr="00F0486C">
        <w:t>Klasa C – odcinek o nawierzchni w stanie niezadowalającym,</w:t>
      </w:r>
    </w:p>
    <w:p w14:paraId="75BC1B9A" w14:textId="77777777" w:rsidR="00B74010" w:rsidRPr="00F0486C" w:rsidRDefault="00B74010">
      <w:pPr>
        <w:numPr>
          <w:ilvl w:val="0"/>
          <w:numId w:val="42"/>
        </w:numPr>
        <w:spacing w:line="360" w:lineRule="auto"/>
        <w:ind w:left="567" w:hanging="283"/>
        <w:contextualSpacing/>
        <w:jc w:val="both"/>
      </w:pPr>
      <w:r w:rsidRPr="00F0486C">
        <w:t>Klasa D – odcinek o nawierzchni w stanie złym.</w:t>
      </w:r>
    </w:p>
    <w:p w14:paraId="4C7BE5B2" w14:textId="6A3FC10D" w:rsidR="00B74010" w:rsidRPr="00F0486C" w:rsidRDefault="00B74010" w:rsidP="00B74010">
      <w:pPr>
        <w:spacing w:line="360" w:lineRule="auto"/>
        <w:ind w:firstLine="360"/>
        <w:jc w:val="both"/>
      </w:pPr>
      <w:r w:rsidRPr="00F0486C">
        <w:t>Po dokonaniu agregacji wyników dot. stanu technicznego nawierzchni poszczególnych odcinków dokonywana jest ocena stanu nawierzchni jezdni poprzez wyznaczenie trzech poziomów</w:t>
      </w:r>
      <w:r w:rsidR="00AB7091">
        <w:t xml:space="preserve"> </w:t>
      </w:r>
      <w:r w:rsidRPr="00F0486C">
        <w:t>decyzyjnych:</w:t>
      </w:r>
    </w:p>
    <w:p w14:paraId="4827B627" w14:textId="530797FA" w:rsidR="00B74010" w:rsidRPr="00F0486C" w:rsidRDefault="00B74010">
      <w:pPr>
        <w:numPr>
          <w:ilvl w:val="0"/>
          <w:numId w:val="43"/>
        </w:numPr>
        <w:spacing w:line="360" w:lineRule="auto"/>
        <w:ind w:left="567" w:hanging="283"/>
        <w:contextualSpacing/>
        <w:jc w:val="both"/>
      </w:pPr>
      <w:r w:rsidRPr="00F0486C">
        <w:t>Poziom pożądany – obejmuje dwie klasy stanu nawierzchni: klasę A, kt</w:t>
      </w:r>
      <w:r w:rsidR="008A02D8" w:rsidRPr="00F0486C">
        <w:t>ó</w:t>
      </w:r>
      <w:r w:rsidRPr="00F0486C">
        <w:t>ra oznacza nawierzchnię w stanie dobrym oraz klasę B, kt</w:t>
      </w:r>
      <w:r w:rsidR="008A02D8" w:rsidRPr="00F0486C">
        <w:t>ó</w:t>
      </w:r>
      <w:r w:rsidRPr="00F0486C">
        <w:t>ra oznacza nawierzchnię w stanie zadowalającym;</w:t>
      </w:r>
    </w:p>
    <w:p w14:paraId="3683E3DD" w14:textId="77777777" w:rsidR="00B74010" w:rsidRPr="00F0486C" w:rsidRDefault="00B74010">
      <w:pPr>
        <w:numPr>
          <w:ilvl w:val="0"/>
          <w:numId w:val="43"/>
        </w:numPr>
        <w:spacing w:line="360" w:lineRule="auto"/>
        <w:ind w:left="567" w:hanging="283"/>
        <w:contextualSpacing/>
        <w:jc w:val="both"/>
      </w:pPr>
      <w:r w:rsidRPr="00F0486C">
        <w:t>Poziom ostrzegawczy – obejmuje klasę C;</w:t>
      </w:r>
    </w:p>
    <w:p w14:paraId="7CC96C20" w14:textId="77777777" w:rsidR="00B74010" w:rsidRPr="00F0486C" w:rsidRDefault="00B74010">
      <w:pPr>
        <w:numPr>
          <w:ilvl w:val="0"/>
          <w:numId w:val="43"/>
        </w:numPr>
        <w:spacing w:line="360" w:lineRule="auto"/>
        <w:ind w:left="567" w:hanging="283"/>
        <w:contextualSpacing/>
        <w:jc w:val="both"/>
      </w:pPr>
      <w:r w:rsidRPr="00F0486C">
        <w:t>Poziom krytyczny – obejmuje klasę D.</w:t>
      </w:r>
    </w:p>
    <w:p w14:paraId="5645F578" w14:textId="77777777" w:rsidR="00B74010" w:rsidRPr="00F0486C" w:rsidRDefault="00B74010" w:rsidP="00B74010">
      <w:pPr>
        <w:spacing w:line="360" w:lineRule="auto"/>
        <w:jc w:val="both"/>
      </w:pPr>
      <w:r w:rsidRPr="00F0486C">
        <w:t>Ogólna ocena stanu nawierzchni (OOS) uwzględnia wszystkie parametry stanu technicznego nawierzchni i opisuje kompleksowe potrzeby remontowe. Sposób klasyfikacji wyznaczania oceny stanu nawierzchni prezentuje tabela.</w:t>
      </w:r>
    </w:p>
    <w:tbl>
      <w:tblPr>
        <w:tblW w:w="9639" w:type="dxa"/>
        <w:tblInd w:w="-3"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2835"/>
        <w:gridCol w:w="2694"/>
        <w:gridCol w:w="4110"/>
      </w:tblGrid>
      <w:tr w:rsidR="00B74010" w:rsidRPr="00F0486C" w14:paraId="2176F025" w14:textId="77777777" w:rsidTr="006C51D6">
        <w:tc>
          <w:tcPr>
            <w:tcW w:w="2835" w:type="dxa"/>
            <w:tcBorders>
              <w:top w:val="single" w:sz="2" w:space="0" w:color="000000"/>
              <w:left w:val="single" w:sz="2" w:space="0" w:color="000000"/>
              <w:bottom w:val="single" w:sz="2" w:space="0" w:color="000000"/>
            </w:tcBorders>
            <w:shd w:val="clear" w:color="auto" w:fill="BBE33D"/>
          </w:tcPr>
          <w:p w14:paraId="53E914D8" w14:textId="77777777" w:rsidR="00B74010" w:rsidRPr="006C51D6" w:rsidRDefault="00B74010" w:rsidP="006C51D6">
            <w:pPr>
              <w:jc w:val="center"/>
              <w:rPr>
                <w:bCs/>
                <w:sz w:val="20"/>
                <w:szCs w:val="20"/>
              </w:rPr>
            </w:pPr>
            <w:r w:rsidRPr="006C51D6">
              <w:rPr>
                <w:bCs/>
                <w:sz w:val="20"/>
                <w:szCs w:val="20"/>
              </w:rPr>
              <w:t>Klasa A – stan dobry</w:t>
            </w:r>
          </w:p>
        </w:tc>
        <w:tc>
          <w:tcPr>
            <w:tcW w:w="2694" w:type="dxa"/>
            <w:vMerge w:val="restart"/>
            <w:tcBorders>
              <w:top w:val="single" w:sz="2" w:space="0" w:color="000000"/>
              <w:left w:val="single" w:sz="2" w:space="0" w:color="000000"/>
              <w:bottom w:val="single" w:sz="2" w:space="0" w:color="000000"/>
            </w:tcBorders>
            <w:shd w:val="clear" w:color="auto" w:fill="BBE33D"/>
          </w:tcPr>
          <w:p w14:paraId="2FD181C7" w14:textId="77777777" w:rsidR="00B74010" w:rsidRPr="006C51D6" w:rsidRDefault="00B74010" w:rsidP="006C51D6">
            <w:pPr>
              <w:jc w:val="center"/>
              <w:rPr>
                <w:bCs/>
                <w:sz w:val="20"/>
                <w:szCs w:val="20"/>
              </w:rPr>
            </w:pPr>
            <w:r w:rsidRPr="006C51D6">
              <w:rPr>
                <w:bCs/>
                <w:sz w:val="20"/>
                <w:szCs w:val="20"/>
              </w:rPr>
              <w:t>Poziom pożądany</w:t>
            </w:r>
          </w:p>
          <w:p w14:paraId="136C8AEF" w14:textId="77777777" w:rsidR="00B74010" w:rsidRPr="006C51D6" w:rsidRDefault="00B74010" w:rsidP="006C51D6">
            <w:pPr>
              <w:jc w:val="center"/>
              <w:rPr>
                <w:bCs/>
                <w:sz w:val="20"/>
                <w:szCs w:val="20"/>
              </w:rPr>
            </w:pPr>
            <w:r w:rsidRPr="006C51D6">
              <w:rPr>
                <w:bCs/>
                <w:sz w:val="20"/>
                <w:szCs w:val="20"/>
              </w:rPr>
              <w:t>stan dobry</w:t>
            </w:r>
          </w:p>
        </w:tc>
        <w:tc>
          <w:tcPr>
            <w:tcW w:w="4110" w:type="dxa"/>
            <w:vMerge w:val="restart"/>
            <w:tcBorders>
              <w:top w:val="single" w:sz="2" w:space="0" w:color="000000"/>
              <w:left w:val="single" w:sz="2" w:space="0" w:color="000000"/>
              <w:bottom w:val="single" w:sz="2" w:space="0" w:color="000000"/>
              <w:right w:val="single" w:sz="2" w:space="0" w:color="000000"/>
            </w:tcBorders>
            <w:shd w:val="clear" w:color="auto" w:fill="BBE33D"/>
          </w:tcPr>
          <w:p w14:paraId="461AABEB" w14:textId="77777777" w:rsidR="00B74010" w:rsidRPr="006C51D6" w:rsidRDefault="00B74010" w:rsidP="006C51D6">
            <w:pPr>
              <w:jc w:val="center"/>
              <w:rPr>
                <w:bCs/>
                <w:sz w:val="20"/>
                <w:szCs w:val="20"/>
              </w:rPr>
            </w:pPr>
            <w:r w:rsidRPr="006C51D6">
              <w:rPr>
                <w:bCs/>
                <w:sz w:val="20"/>
                <w:szCs w:val="20"/>
              </w:rPr>
              <w:t>Nawierzchnie nowe, odnowione</w:t>
            </w:r>
          </w:p>
          <w:p w14:paraId="08423FF3" w14:textId="77777777" w:rsidR="00B74010" w:rsidRPr="006C51D6" w:rsidRDefault="00B74010" w:rsidP="006C51D6">
            <w:pPr>
              <w:jc w:val="center"/>
              <w:rPr>
                <w:bCs/>
                <w:sz w:val="20"/>
                <w:szCs w:val="20"/>
              </w:rPr>
            </w:pPr>
            <w:r w:rsidRPr="006C51D6">
              <w:rPr>
                <w:bCs/>
                <w:sz w:val="20"/>
                <w:szCs w:val="20"/>
              </w:rPr>
              <w:t>i eksploatowane, dopuszczalne</w:t>
            </w:r>
          </w:p>
          <w:p w14:paraId="709BFE21" w14:textId="77777777" w:rsidR="00B74010" w:rsidRPr="006C51D6" w:rsidRDefault="00B74010" w:rsidP="006C51D6">
            <w:pPr>
              <w:jc w:val="center"/>
              <w:rPr>
                <w:bCs/>
                <w:sz w:val="20"/>
                <w:szCs w:val="20"/>
              </w:rPr>
            </w:pPr>
            <w:r w:rsidRPr="006C51D6">
              <w:rPr>
                <w:bCs/>
                <w:sz w:val="20"/>
                <w:szCs w:val="20"/>
              </w:rPr>
              <w:t>występowanie sporadycznych</w:t>
            </w:r>
          </w:p>
          <w:p w14:paraId="2B712250" w14:textId="77777777" w:rsidR="00B74010" w:rsidRPr="006C51D6" w:rsidRDefault="00B74010" w:rsidP="006C51D6">
            <w:pPr>
              <w:jc w:val="center"/>
              <w:rPr>
                <w:bCs/>
                <w:sz w:val="20"/>
                <w:szCs w:val="20"/>
              </w:rPr>
            </w:pPr>
            <w:r w:rsidRPr="006C51D6">
              <w:rPr>
                <w:bCs/>
                <w:sz w:val="20"/>
                <w:szCs w:val="20"/>
              </w:rPr>
              <w:t>uszkodzeń, nawierzchnie nie</w:t>
            </w:r>
          </w:p>
          <w:p w14:paraId="2E3E2750" w14:textId="77777777" w:rsidR="00B74010" w:rsidRPr="006C51D6" w:rsidRDefault="00B74010" w:rsidP="006C51D6">
            <w:pPr>
              <w:jc w:val="center"/>
              <w:rPr>
                <w:bCs/>
                <w:sz w:val="20"/>
                <w:szCs w:val="20"/>
              </w:rPr>
            </w:pPr>
            <w:r w:rsidRPr="006C51D6">
              <w:rPr>
                <w:bCs/>
                <w:sz w:val="20"/>
                <w:szCs w:val="20"/>
              </w:rPr>
              <w:t>wymagające zabiegów</w:t>
            </w:r>
          </w:p>
        </w:tc>
      </w:tr>
      <w:tr w:rsidR="00B74010" w:rsidRPr="00F0486C" w14:paraId="29446B09" w14:textId="77777777" w:rsidTr="006C51D6">
        <w:tc>
          <w:tcPr>
            <w:tcW w:w="2835" w:type="dxa"/>
            <w:tcBorders>
              <w:left w:val="single" w:sz="2" w:space="0" w:color="000000"/>
              <w:bottom w:val="single" w:sz="2" w:space="0" w:color="000000"/>
            </w:tcBorders>
            <w:shd w:val="clear" w:color="auto" w:fill="77BC65"/>
          </w:tcPr>
          <w:p w14:paraId="6AE78B3D" w14:textId="77777777" w:rsidR="00B74010" w:rsidRPr="006C51D6" w:rsidRDefault="00B74010" w:rsidP="006C51D6">
            <w:pPr>
              <w:jc w:val="center"/>
              <w:rPr>
                <w:bCs/>
                <w:sz w:val="20"/>
                <w:szCs w:val="20"/>
              </w:rPr>
            </w:pPr>
            <w:r w:rsidRPr="006C51D6">
              <w:rPr>
                <w:bCs/>
                <w:sz w:val="20"/>
                <w:szCs w:val="20"/>
              </w:rPr>
              <w:t>Klasa B – stan</w:t>
            </w:r>
          </w:p>
          <w:p w14:paraId="4FD58E28" w14:textId="77777777" w:rsidR="00B74010" w:rsidRPr="006C51D6" w:rsidRDefault="00B74010" w:rsidP="006C51D6">
            <w:pPr>
              <w:ind w:left="-60"/>
              <w:jc w:val="center"/>
              <w:rPr>
                <w:bCs/>
                <w:sz w:val="20"/>
                <w:szCs w:val="20"/>
              </w:rPr>
            </w:pPr>
            <w:r w:rsidRPr="006C51D6">
              <w:rPr>
                <w:bCs/>
                <w:sz w:val="20"/>
                <w:szCs w:val="20"/>
              </w:rPr>
              <w:t>zadowalający</w:t>
            </w:r>
          </w:p>
        </w:tc>
        <w:tc>
          <w:tcPr>
            <w:tcW w:w="2694" w:type="dxa"/>
            <w:vMerge/>
            <w:tcBorders>
              <w:top w:val="single" w:sz="2" w:space="0" w:color="000000"/>
              <w:left w:val="single" w:sz="2" w:space="0" w:color="000000"/>
              <w:bottom w:val="single" w:sz="2" w:space="0" w:color="000000"/>
            </w:tcBorders>
            <w:shd w:val="clear" w:color="auto" w:fill="auto"/>
          </w:tcPr>
          <w:p w14:paraId="4EBB7D0E" w14:textId="77777777" w:rsidR="00B74010" w:rsidRPr="006C51D6" w:rsidRDefault="00B74010" w:rsidP="006C51D6">
            <w:pPr>
              <w:pStyle w:val="Zawartotabeli"/>
              <w:jc w:val="center"/>
              <w:rPr>
                <w:rFonts w:ascii="Times New Roman" w:hAnsi="Times New Roman" w:cs="Times New Roman"/>
                <w:bCs/>
                <w:sz w:val="20"/>
                <w:szCs w:val="20"/>
              </w:rPr>
            </w:pPr>
          </w:p>
        </w:tc>
        <w:tc>
          <w:tcPr>
            <w:tcW w:w="4110" w:type="dxa"/>
            <w:vMerge/>
            <w:tcBorders>
              <w:top w:val="single" w:sz="2" w:space="0" w:color="000000"/>
              <w:left w:val="single" w:sz="2" w:space="0" w:color="000000"/>
              <w:bottom w:val="single" w:sz="2" w:space="0" w:color="000000"/>
              <w:right w:val="single" w:sz="2" w:space="0" w:color="000000"/>
            </w:tcBorders>
            <w:shd w:val="clear" w:color="auto" w:fill="auto"/>
          </w:tcPr>
          <w:p w14:paraId="09B96AD7" w14:textId="77777777" w:rsidR="00B74010" w:rsidRPr="006C51D6" w:rsidRDefault="00B74010" w:rsidP="006C51D6">
            <w:pPr>
              <w:jc w:val="center"/>
              <w:rPr>
                <w:bCs/>
                <w:sz w:val="20"/>
                <w:szCs w:val="20"/>
              </w:rPr>
            </w:pPr>
          </w:p>
        </w:tc>
      </w:tr>
      <w:tr w:rsidR="00B74010" w:rsidRPr="00F0486C" w14:paraId="77929C18" w14:textId="77777777" w:rsidTr="006C51D6">
        <w:tc>
          <w:tcPr>
            <w:tcW w:w="2835" w:type="dxa"/>
            <w:tcBorders>
              <w:left w:val="single" w:sz="2" w:space="0" w:color="000000"/>
              <w:bottom w:val="single" w:sz="2" w:space="0" w:color="000000"/>
            </w:tcBorders>
            <w:shd w:val="clear" w:color="auto" w:fill="FFFF38"/>
          </w:tcPr>
          <w:p w14:paraId="40CB0333" w14:textId="77777777" w:rsidR="00B74010" w:rsidRPr="006C51D6" w:rsidRDefault="00B74010" w:rsidP="006C51D6">
            <w:pPr>
              <w:jc w:val="center"/>
              <w:rPr>
                <w:bCs/>
                <w:sz w:val="20"/>
                <w:szCs w:val="20"/>
              </w:rPr>
            </w:pPr>
            <w:r w:rsidRPr="006C51D6">
              <w:rPr>
                <w:bCs/>
                <w:sz w:val="20"/>
                <w:szCs w:val="20"/>
              </w:rPr>
              <w:t>Klasa C – stan</w:t>
            </w:r>
          </w:p>
          <w:p w14:paraId="47468794" w14:textId="77777777" w:rsidR="00B74010" w:rsidRPr="006C51D6" w:rsidRDefault="00B74010" w:rsidP="006C51D6">
            <w:pPr>
              <w:jc w:val="center"/>
              <w:rPr>
                <w:bCs/>
                <w:sz w:val="20"/>
                <w:szCs w:val="20"/>
              </w:rPr>
            </w:pPr>
            <w:r w:rsidRPr="006C51D6">
              <w:rPr>
                <w:bCs/>
                <w:sz w:val="20"/>
                <w:szCs w:val="20"/>
              </w:rPr>
              <w:t>niezadowalający</w:t>
            </w:r>
          </w:p>
        </w:tc>
        <w:tc>
          <w:tcPr>
            <w:tcW w:w="2694" w:type="dxa"/>
            <w:tcBorders>
              <w:left w:val="single" w:sz="2" w:space="0" w:color="000000"/>
              <w:bottom w:val="single" w:sz="2" w:space="0" w:color="000000"/>
            </w:tcBorders>
            <w:shd w:val="clear" w:color="auto" w:fill="FFFF38"/>
          </w:tcPr>
          <w:p w14:paraId="77CC209D" w14:textId="77777777" w:rsidR="00B74010" w:rsidRPr="006C51D6" w:rsidRDefault="00B74010" w:rsidP="006C51D6">
            <w:pPr>
              <w:jc w:val="center"/>
              <w:rPr>
                <w:bCs/>
                <w:sz w:val="20"/>
                <w:szCs w:val="20"/>
              </w:rPr>
            </w:pPr>
            <w:r w:rsidRPr="006C51D6">
              <w:rPr>
                <w:bCs/>
                <w:sz w:val="20"/>
                <w:szCs w:val="20"/>
              </w:rPr>
              <w:t>Poziom ostrzegawczy</w:t>
            </w:r>
          </w:p>
          <w:p w14:paraId="6D0C1DCB" w14:textId="77777777" w:rsidR="00B74010" w:rsidRPr="006C51D6" w:rsidRDefault="00B74010" w:rsidP="006C51D6">
            <w:pPr>
              <w:jc w:val="center"/>
              <w:rPr>
                <w:bCs/>
                <w:sz w:val="20"/>
                <w:szCs w:val="20"/>
              </w:rPr>
            </w:pPr>
            <w:r w:rsidRPr="006C51D6">
              <w:rPr>
                <w:bCs/>
                <w:sz w:val="20"/>
                <w:szCs w:val="20"/>
              </w:rPr>
              <w:t>stan niezadowalający</w:t>
            </w:r>
          </w:p>
        </w:tc>
        <w:tc>
          <w:tcPr>
            <w:tcW w:w="4110" w:type="dxa"/>
            <w:tcBorders>
              <w:left w:val="single" w:sz="2" w:space="0" w:color="000000"/>
              <w:bottom w:val="single" w:sz="2" w:space="0" w:color="000000"/>
              <w:right w:val="single" w:sz="2" w:space="0" w:color="000000"/>
            </w:tcBorders>
            <w:shd w:val="clear" w:color="auto" w:fill="FFFF38"/>
          </w:tcPr>
          <w:p w14:paraId="04DFF135" w14:textId="77777777" w:rsidR="00B74010" w:rsidRPr="006C51D6" w:rsidRDefault="00B74010" w:rsidP="006C51D6">
            <w:pPr>
              <w:jc w:val="center"/>
              <w:rPr>
                <w:bCs/>
                <w:sz w:val="20"/>
                <w:szCs w:val="20"/>
              </w:rPr>
            </w:pPr>
            <w:r w:rsidRPr="006C51D6">
              <w:rPr>
                <w:bCs/>
                <w:sz w:val="20"/>
                <w:szCs w:val="20"/>
              </w:rPr>
              <w:t>Nawierzchnie z uszkodzeniami</w:t>
            </w:r>
          </w:p>
          <w:p w14:paraId="1E35267E" w14:textId="77777777" w:rsidR="00B74010" w:rsidRPr="006C51D6" w:rsidRDefault="00B74010" w:rsidP="006C51D6">
            <w:pPr>
              <w:jc w:val="center"/>
              <w:rPr>
                <w:bCs/>
                <w:sz w:val="20"/>
                <w:szCs w:val="20"/>
              </w:rPr>
            </w:pPr>
            <w:r w:rsidRPr="006C51D6">
              <w:rPr>
                <w:bCs/>
                <w:sz w:val="20"/>
                <w:szCs w:val="20"/>
              </w:rPr>
              <w:t>wymagające zaplanowania</w:t>
            </w:r>
          </w:p>
          <w:p w14:paraId="78127800" w14:textId="77777777" w:rsidR="00B74010" w:rsidRPr="006C51D6" w:rsidRDefault="00B74010" w:rsidP="006C51D6">
            <w:pPr>
              <w:jc w:val="center"/>
              <w:rPr>
                <w:bCs/>
                <w:sz w:val="20"/>
                <w:szCs w:val="20"/>
              </w:rPr>
            </w:pPr>
            <w:r w:rsidRPr="006C51D6">
              <w:rPr>
                <w:bCs/>
                <w:sz w:val="20"/>
                <w:szCs w:val="20"/>
              </w:rPr>
              <w:t>zabiegów naprawczych</w:t>
            </w:r>
          </w:p>
        </w:tc>
      </w:tr>
      <w:tr w:rsidR="00B74010" w:rsidRPr="00F0486C" w14:paraId="41ED5B11" w14:textId="77777777" w:rsidTr="006C51D6">
        <w:tc>
          <w:tcPr>
            <w:tcW w:w="2835" w:type="dxa"/>
            <w:tcBorders>
              <w:left w:val="single" w:sz="2" w:space="0" w:color="000000"/>
              <w:bottom w:val="single" w:sz="2" w:space="0" w:color="000000"/>
            </w:tcBorders>
            <w:shd w:val="clear" w:color="auto" w:fill="FF6D6D"/>
          </w:tcPr>
          <w:p w14:paraId="4E7B4DE9" w14:textId="77777777" w:rsidR="00B74010" w:rsidRPr="006C51D6" w:rsidRDefault="00B74010" w:rsidP="006C51D6">
            <w:pPr>
              <w:jc w:val="center"/>
              <w:rPr>
                <w:bCs/>
                <w:sz w:val="20"/>
                <w:szCs w:val="20"/>
              </w:rPr>
            </w:pPr>
            <w:r w:rsidRPr="006C51D6">
              <w:rPr>
                <w:bCs/>
                <w:sz w:val="20"/>
                <w:szCs w:val="20"/>
              </w:rPr>
              <w:t>Klasa D – stan zły</w:t>
            </w:r>
          </w:p>
        </w:tc>
        <w:tc>
          <w:tcPr>
            <w:tcW w:w="2694" w:type="dxa"/>
            <w:tcBorders>
              <w:left w:val="single" w:sz="2" w:space="0" w:color="000000"/>
              <w:bottom w:val="single" w:sz="2" w:space="0" w:color="000000"/>
            </w:tcBorders>
            <w:shd w:val="clear" w:color="auto" w:fill="FF6D6D"/>
          </w:tcPr>
          <w:p w14:paraId="6B68D3F6" w14:textId="77777777" w:rsidR="00B74010" w:rsidRPr="006C51D6" w:rsidRDefault="00B74010" w:rsidP="006C51D6">
            <w:pPr>
              <w:jc w:val="center"/>
              <w:rPr>
                <w:bCs/>
                <w:sz w:val="20"/>
                <w:szCs w:val="20"/>
              </w:rPr>
            </w:pPr>
            <w:r w:rsidRPr="006C51D6">
              <w:rPr>
                <w:bCs/>
                <w:sz w:val="20"/>
                <w:szCs w:val="20"/>
              </w:rPr>
              <w:t>Poziom krytyczny</w:t>
            </w:r>
          </w:p>
          <w:p w14:paraId="2F9868EC" w14:textId="77777777" w:rsidR="00B74010" w:rsidRPr="006C51D6" w:rsidRDefault="00B74010" w:rsidP="006C51D6">
            <w:pPr>
              <w:jc w:val="center"/>
              <w:rPr>
                <w:bCs/>
                <w:sz w:val="20"/>
                <w:szCs w:val="20"/>
              </w:rPr>
            </w:pPr>
            <w:r w:rsidRPr="006C51D6">
              <w:rPr>
                <w:bCs/>
                <w:sz w:val="20"/>
                <w:szCs w:val="20"/>
              </w:rPr>
              <w:t>stan zły</w:t>
            </w:r>
          </w:p>
        </w:tc>
        <w:tc>
          <w:tcPr>
            <w:tcW w:w="4110" w:type="dxa"/>
            <w:tcBorders>
              <w:left w:val="single" w:sz="2" w:space="0" w:color="000000"/>
              <w:bottom w:val="single" w:sz="2" w:space="0" w:color="000000"/>
              <w:right w:val="single" w:sz="2" w:space="0" w:color="000000"/>
            </w:tcBorders>
            <w:shd w:val="clear" w:color="auto" w:fill="FF6D6D"/>
          </w:tcPr>
          <w:p w14:paraId="04FDF696" w14:textId="77777777" w:rsidR="00B74010" w:rsidRPr="006C51D6" w:rsidRDefault="00B74010" w:rsidP="006C51D6">
            <w:pPr>
              <w:jc w:val="center"/>
              <w:rPr>
                <w:bCs/>
                <w:sz w:val="20"/>
                <w:szCs w:val="20"/>
              </w:rPr>
            </w:pPr>
            <w:r w:rsidRPr="006C51D6">
              <w:rPr>
                <w:bCs/>
                <w:sz w:val="20"/>
                <w:szCs w:val="20"/>
              </w:rPr>
              <w:t>Nawierzchnie z uszkodzeniami</w:t>
            </w:r>
          </w:p>
          <w:p w14:paraId="1DE98B98" w14:textId="77777777" w:rsidR="00B74010" w:rsidRPr="006C51D6" w:rsidRDefault="00B74010" w:rsidP="006C51D6">
            <w:pPr>
              <w:jc w:val="center"/>
              <w:rPr>
                <w:bCs/>
                <w:sz w:val="20"/>
                <w:szCs w:val="20"/>
              </w:rPr>
            </w:pPr>
            <w:r w:rsidRPr="006C51D6">
              <w:rPr>
                <w:bCs/>
                <w:sz w:val="20"/>
                <w:szCs w:val="20"/>
              </w:rPr>
              <w:t>wymagające niezwłocznych</w:t>
            </w:r>
          </w:p>
          <w:p w14:paraId="239D1B6A" w14:textId="77777777" w:rsidR="00B74010" w:rsidRPr="006C51D6" w:rsidRDefault="00B74010" w:rsidP="006C51D6">
            <w:pPr>
              <w:jc w:val="center"/>
              <w:rPr>
                <w:bCs/>
                <w:sz w:val="20"/>
                <w:szCs w:val="20"/>
              </w:rPr>
            </w:pPr>
            <w:r w:rsidRPr="006C51D6">
              <w:rPr>
                <w:bCs/>
                <w:sz w:val="20"/>
                <w:szCs w:val="20"/>
              </w:rPr>
              <w:t>zabiegów naprawczych lub</w:t>
            </w:r>
          </w:p>
          <w:p w14:paraId="5D317923" w14:textId="77777777" w:rsidR="00B74010" w:rsidRPr="006C51D6" w:rsidRDefault="00B74010" w:rsidP="006C51D6">
            <w:pPr>
              <w:jc w:val="center"/>
              <w:rPr>
                <w:bCs/>
                <w:sz w:val="20"/>
                <w:szCs w:val="20"/>
              </w:rPr>
            </w:pPr>
            <w:r w:rsidRPr="006C51D6">
              <w:rPr>
                <w:bCs/>
                <w:sz w:val="20"/>
                <w:szCs w:val="20"/>
              </w:rPr>
              <w:t>w przypadku braku środków</w:t>
            </w:r>
          </w:p>
          <w:p w14:paraId="4E01266E" w14:textId="77777777" w:rsidR="00B74010" w:rsidRPr="006C51D6" w:rsidRDefault="00B74010" w:rsidP="006C51D6">
            <w:pPr>
              <w:jc w:val="center"/>
              <w:rPr>
                <w:bCs/>
                <w:sz w:val="20"/>
                <w:szCs w:val="20"/>
              </w:rPr>
            </w:pPr>
            <w:r w:rsidRPr="006C51D6">
              <w:rPr>
                <w:bCs/>
                <w:sz w:val="20"/>
                <w:szCs w:val="20"/>
              </w:rPr>
              <w:t>finansowych odpowiedniego</w:t>
            </w:r>
          </w:p>
          <w:p w14:paraId="1D2C2753" w14:textId="77777777" w:rsidR="00B74010" w:rsidRPr="006C51D6" w:rsidRDefault="00B74010" w:rsidP="006C51D6">
            <w:pPr>
              <w:jc w:val="center"/>
              <w:rPr>
                <w:bCs/>
                <w:sz w:val="20"/>
                <w:szCs w:val="20"/>
              </w:rPr>
            </w:pPr>
            <w:r w:rsidRPr="006C51D6">
              <w:rPr>
                <w:bCs/>
                <w:sz w:val="20"/>
                <w:szCs w:val="20"/>
              </w:rPr>
              <w:t>oznakowania odcinków</w:t>
            </w:r>
          </w:p>
        </w:tc>
      </w:tr>
    </w:tbl>
    <w:p w14:paraId="1CFBD023" w14:textId="073BDBDA" w:rsidR="00B74010" w:rsidRPr="00F074E9"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sz w:val="20"/>
          <w:szCs w:val="20"/>
        </w:rPr>
      </w:pPr>
      <w:r w:rsidRPr="00F074E9">
        <w:rPr>
          <w:bCs/>
          <w:spacing w:val="-3"/>
          <w:sz w:val="20"/>
          <w:szCs w:val="20"/>
        </w:rPr>
        <w:t>Tabela. Sposób kwalifikacji wyznaczania oceny stanu nawierzchni</w:t>
      </w:r>
      <w:r w:rsidR="00F074E9">
        <w:rPr>
          <w:bCs/>
          <w:spacing w:val="-3"/>
          <w:sz w:val="20"/>
          <w:szCs w:val="20"/>
        </w:rPr>
        <w:t>.</w:t>
      </w:r>
    </w:p>
    <w:p w14:paraId="036C8E68" w14:textId="77777777" w:rsidR="00B74010" w:rsidRPr="00F074E9"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sz w:val="20"/>
          <w:szCs w:val="20"/>
        </w:rPr>
      </w:pPr>
      <w:r w:rsidRPr="00F074E9">
        <w:rPr>
          <w:bCs/>
          <w:spacing w:val="-3"/>
          <w:sz w:val="20"/>
          <w:szCs w:val="20"/>
        </w:rPr>
        <w:t>Źródło. R</w:t>
      </w:r>
      <w:r w:rsidRPr="00F074E9">
        <w:rPr>
          <w:sz w:val="20"/>
          <w:szCs w:val="20"/>
        </w:rPr>
        <w:t>aport o stanie technicznym nawierzchni sieci dróg krajowych za rok 2019, GDDKiA</w:t>
      </w:r>
    </w:p>
    <w:p w14:paraId="769FEE64" w14:textId="77777777" w:rsidR="00B74010" w:rsidRPr="00F0486C" w:rsidRDefault="00B74010" w:rsidP="00B74010">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ind w:firstLine="142"/>
        <w:jc w:val="both"/>
      </w:pPr>
    </w:p>
    <w:p w14:paraId="3FD9F1FD"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p>
    <w:p w14:paraId="2725521A" w14:textId="77777777" w:rsidR="00B74010" w:rsidRPr="00F0486C" w:rsidRDefault="00B74010" w:rsidP="00816F7D">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r w:rsidRPr="00F0486C">
        <w:rPr>
          <w:noProof/>
        </w:rPr>
        <w:drawing>
          <wp:inline distT="0" distB="0" distL="0" distR="0" wp14:anchorId="60E0DC61" wp14:editId="36CEE5E9">
            <wp:extent cx="4298495" cy="6094380"/>
            <wp:effectExtent l="0" t="2540" r="4445"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6200000">
                      <a:off x="0" y="0"/>
                      <a:ext cx="4322055" cy="6127784"/>
                    </a:xfrm>
                    <a:prstGeom prst="rect">
                      <a:avLst/>
                    </a:prstGeom>
                    <a:noFill/>
                    <a:ln>
                      <a:noFill/>
                    </a:ln>
                  </pic:spPr>
                </pic:pic>
              </a:graphicData>
            </a:graphic>
          </wp:inline>
        </w:drawing>
      </w:r>
    </w:p>
    <w:p w14:paraId="1BB5432D" w14:textId="78D5830D" w:rsidR="008849F3" w:rsidRDefault="008849F3" w:rsidP="008849F3">
      <w:pPr>
        <w:jc w:val="both"/>
        <w:rPr>
          <w:sz w:val="20"/>
          <w:szCs w:val="20"/>
        </w:rPr>
      </w:pPr>
      <w:r w:rsidRPr="008849F3">
        <w:rPr>
          <w:sz w:val="20"/>
          <w:szCs w:val="20"/>
        </w:rPr>
        <w:t xml:space="preserve">Rysunek </w:t>
      </w:r>
      <w:r w:rsidR="00F074E9">
        <w:rPr>
          <w:sz w:val="20"/>
          <w:szCs w:val="20"/>
        </w:rPr>
        <w:t xml:space="preserve">nr </w:t>
      </w:r>
      <w:r>
        <w:rPr>
          <w:sz w:val="20"/>
          <w:szCs w:val="20"/>
        </w:rPr>
        <w:t>40</w:t>
      </w:r>
      <w:r w:rsidR="00F074E9">
        <w:rPr>
          <w:sz w:val="20"/>
          <w:szCs w:val="20"/>
        </w:rPr>
        <w:t>.</w:t>
      </w:r>
      <w:r w:rsidRPr="008849F3">
        <w:rPr>
          <w:sz w:val="20"/>
          <w:szCs w:val="20"/>
        </w:rPr>
        <w:t xml:space="preserve"> </w:t>
      </w:r>
      <w:bookmarkStart w:id="86" w:name="_Hlk155183516"/>
      <w:r>
        <w:rPr>
          <w:sz w:val="20"/>
          <w:szCs w:val="20"/>
        </w:rPr>
        <w:t>Ogólna ocena stanu nawierzchni dróg krajowych województwa świętokrzyskiego</w:t>
      </w:r>
      <w:bookmarkEnd w:id="86"/>
      <w:r w:rsidR="00F074E9">
        <w:rPr>
          <w:sz w:val="20"/>
          <w:szCs w:val="20"/>
        </w:rPr>
        <w:t>.</w:t>
      </w:r>
    </w:p>
    <w:p w14:paraId="502E0E36" w14:textId="06B744C9" w:rsidR="008849F3" w:rsidRPr="008849F3" w:rsidRDefault="008849F3" w:rsidP="008849F3">
      <w:pPr>
        <w:jc w:val="both"/>
        <w:rPr>
          <w:sz w:val="20"/>
          <w:szCs w:val="20"/>
        </w:rPr>
      </w:pPr>
      <w:r w:rsidRPr="008849F3">
        <w:rPr>
          <w:sz w:val="20"/>
          <w:szCs w:val="20"/>
        </w:rPr>
        <w:t xml:space="preserve">Źródło: </w:t>
      </w:r>
      <w:r w:rsidRPr="008849F3">
        <w:rPr>
          <w:i/>
          <w:iCs/>
          <w:sz w:val="20"/>
          <w:szCs w:val="20"/>
        </w:rPr>
        <w:t>Raport o stanie technicznym nawierzchni dróg krajowych za rok 2019</w:t>
      </w:r>
      <w:r>
        <w:rPr>
          <w:sz w:val="20"/>
          <w:szCs w:val="20"/>
        </w:rPr>
        <w:t>, GDDKiA</w:t>
      </w:r>
    </w:p>
    <w:p w14:paraId="5DCB6518"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p>
    <w:p w14:paraId="712963F3" w14:textId="77777777" w:rsidR="00B45767" w:rsidRPr="00F074E9" w:rsidRDefault="00B45767" w:rsidP="00F074E9">
      <w:pPr>
        <w:pStyle w:val="Spistreci5"/>
      </w:pPr>
      <w:r w:rsidRPr="00F074E9">
        <w:t xml:space="preserve">Poszczególne parametry stanu nawierzchni są wyznaczane na podstawie pomiarów automatycznych i półautomatycznej oceny wizualnej i odnoszone do czterostopniowej klasyfikacji (klasy: A, B, C, D – tabela powyżej). </w:t>
      </w:r>
    </w:p>
    <w:p w14:paraId="5BEC58DD" w14:textId="77777777" w:rsidR="00B45767" w:rsidRPr="00E93082" w:rsidRDefault="00B45767" w:rsidP="00B45767">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spacing w:line="360" w:lineRule="auto"/>
        <w:ind w:firstLine="709"/>
        <w:jc w:val="both"/>
        <w:rPr>
          <w:bCs/>
          <w:spacing w:val="-3"/>
        </w:rPr>
      </w:pPr>
      <w:r w:rsidRPr="00E93082">
        <w:rPr>
          <w:bCs/>
          <w:spacing w:val="-3"/>
        </w:rPr>
        <w:t xml:space="preserve">Najnowszy pomiar dokonany w ramach </w:t>
      </w:r>
      <w:r w:rsidRPr="00E93082">
        <w:t>Systemu Oceny Stanu Nawierzchni (SOSN)</w:t>
      </w:r>
      <w:r w:rsidRPr="00E93082">
        <w:rPr>
          <w:bCs/>
          <w:spacing w:val="-3"/>
        </w:rPr>
        <w:t xml:space="preserve"> wykazał, że już prawie 3/4 sieci dróg krajowych w obszarze województwa to drogi w dobrym stanie technicznym. </w:t>
      </w:r>
      <w:r w:rsidRPr="00E93082">
        <w:t xml:space="preserve">Według danych na koniec rok 2019 w województwie </w:t>
      </w:r>
      <w:r w:rsidRPr="00E93082">
        <w:rPr>
          <w:spacing w:val="-3"/>
        </w:rPr>
        <w:t>w stanie dobrym było 73,0% dróg krajowych, w stanie niezadowalającym 18.9</w:t>
      </w:r>
      <w:r w:rsidRPr="00E93082">
        <w:rPr>
          <w:bCs/>
          <w:spacing w:val="-3"/>
        </w:rPr>
        <w:t xml:space="preserve">% </w:t>
      </w:r>
      <w:r w:rsidRPr="00E93082">
        <w:rPr>
          <w:spacing w:val="-3"/>
        </w:rPr>
        <w:t>a w stanie złym 8,1</w:t>
      </w:r>
      <w:r w:rsidRPr="00E93082">
        <w:rPr>
          <w:bCs/>
          <w:spacing w:val="-3"/>
        </w:rPr>
        <w:t>%</w:t>
      </w:r>
      <w:r w:rsidRPr="00E93082">
        <w:rPr>
          <w:spacing w:val="-3"/>
        </w:rPr>
        <w:t>. Według tego samego systemu na koniec 2012 roku wielkości te wynosiły odpowiednio 66.6%, 21.7</w:t>
      </w:r>
      <w:r w:rsidRPr="00E93082">
        <w:rPr>
          <w:bCs/>
          <w:spacing w:val="-3"/>
        </w:rPr>
        <w:t xml:space="preserve">% i 11.7%. </w:t>
      </w:r>
    </w:p>
    <w:p w14:paraId="5EF225A7" w14:textId="54F632ED" w:rsidR="00B74010" w:rsidRPr="00F0486C" w:rsidRDefault="00B74010" w:rsidP="00B74010">
      <w:pPr>
        <w:spacing w:line="360" w:lineRule="auto"/>
        <w:ind w:firstLine="708"/>
        <w:jc w:val="both"/>
      </w:pPr>
      <w:r w:rsidRPr="00F0486C">
        <w:t xml:space="preserve">Droga krajowa S7 jako jedyna na całym odcinku przebiegającym przez teren województwa świętokrzyskiego znajdowała się w stanie pożądanym. </w:t>
      </w:r>
    </w:p>
    <w:p w14:paraId="0A9B7301" w14:textId="1D04BDC2" w:rsidR="00B74010" w:rsidRPr="00F0486C" w:rsidRDefault="00B74010" w:rsidP="00B74010">
      <w:pPr>
        <w:spacing w:line="360" w:lineRule="auto"/>
        <w:ind w:firstLine="708"/>
        <w:jc w:val="both"/>
      </w:pPr>
      <w:r w:rsidRPr="00F0486C">
        <w:t xml:space="preserve">Na drodze krajowej </w:t>
      </w:r>
      <w:r w:rsidR="00E872D5">
        <w:t>n</w:t>
      </w:r>
      <w:r w:rsidRPr="00F0486C">
        <w:t xml:space="preserve">r 78 najdłuższy odcinek w stanie krytycznym znajdował się między Chmielnikiem a Kijami, następnie w Nagłowicach i Moskorzewie. </w:t>
      </w:r>
    </w:p>
    <w:p w14:paraId="0897A018" w14:textId="6F37D6FC" w:rsidR="00B74010" w:rsidRPr="00F0486C" w:rsidRDefault="00B74010" w:rsidP="00B74010">
      <w:pPr>
        <w:spacing w:line="360" w:lineRule="auto"/>
        <w:ind w:firstLine="708"/>
        <w:jc w:val="both"/>
      </w:pPr>
      <w:r w:rsidRPr="00F0486C">
        <w:t xml:space="preserve">Kolejna droga krajowa wymagająca pilnej interwencji to droga </w:t>
      </w:r>
      <w:r w:rsidR="00E872D5">
        <w:t>nr</w:t>
      </w:r>
      <w:r w:rsidRPr="00F0486C">
        <w:t xml:space="preserve"> 77 na odcinku Sandomierz-granica województwa świętokrzyskiego. </w:t>
      </w:r>
    </w:p>
    <w:p w14:paraId="3BE56B12" w14:textId="758250B3" w:rsidR="00B74010" w:rsidRPr="00F0486C" w:rsidRDefault="00B74010" w:rsidP="00B74010">
      <w:pPr>
        <w:spacing w:line="360" w:lineRule="auto"/>
        <w:ind w:firstLine="708"/>
        <w:jc w:val="both"/>
      </w:pPr>
      <w:r w:rsidRPr="00F0486C">
        <w:t xml:space="preserve">Droga krajowa </w:t>
      </w:r>
      <w:r w:rsidR="00E872D5">
        <w:t>nr</w:t>
      </w:r>
      <w:r w:rsidRPr="00F0486C">
        <w:t xml:space="preserve"> 73 na odcinku Buko-Zdrój-Pacanów również wykazuje stan wymagający interwencji, bowiem szczególnie odcinek Stopnica -Pacanów znajdował się w stanie krytycznym, zaś na odcinku Stopnica-Busko-Zdrój dominował stan ostrzegawczy. </w:t>
      </w:r>
    </w:p>
    <w:p w14:paraId="6B496DC6" w14:textId="216FA3B4" w:rsidR="00B74010" w:rsidRPr="00F0486C" w:rsidRDefault="00B74010" w:rsidP="00B74010">
      <w:pPr>
        <w:spacing w:line="360" w:lineRule="auto"/>
        <w:ind w:firstLine="708"/>
        <w:jc w:val="both"/>
      </w:pPr>
      <w:r w:rsidRPr="00F0486C">
        <w:t>Pilnej interwencji wymaga również nawierzchnia w Morawicy oraz niewielki odcinek mi</w:t>
      </w:r>
      <w:r w:rsidR="007F4DA7">
        <w:t>ę</w:t>
      </w:r>
      <w:r w:rsidRPr="00F0486C">
        <w:t xml:space="preserve">dzy Chmielnikiem a Buskiem-Zdrój i na granicy województwa w kierunku Szczucina. </w:t>
      </w:r>
    </w:p>
    <w:p w14:paraId="7B0535C5" w14:textId="59F07C70" w:rsidR="00B74010" w:rsidRPr="00F0486C" w:rsidRDefault="00B74010" w:rsidP="00B74010">
      <w:pPr>
        <w:spacing w:line="360" w:lineRule="auto"/>
        <w:ind w:firstLine="708"/>
        <w:jc w:val="both"/>
      </w:pPr>
      <w:r w:rsidRPr="00F0486C">
        <w:t xml:space="preserve">Droga </w:t>
      </w:r>
      <w:r w:rsidR="00C535B1">
        <w:t>k</w:t>
      </w:r>
      <w:r w:rsidRPr="00F0486C">
        <w:t xml:space="preserve">rajowa </w:t>
      </w:r>
      <w:r w:rsidR="00C535B1">
        <w:t xml:space="preserve">nr </w:t>
      </w:r>
      <w:r w:rsidRPr="00F0486C">
        <w:t>74 wykazuje względnie dobry stan techniczny. Stan krytyczny odnotowano na niewielkim odcinku w Mniowie (stan ostrzegawczy od Mniowa do Kielc) oraz od skrzyżowania z drog</w:t>
      </w:r>
      <w:r w:rsidR="00C535B1">
        <w:t>ą</w:t>
      </w:r>
      <w:r w:rsidRPr="00F0486C">
        <w:t xml:space="preserve"> wojewódzką 728 (w gminie Radoszyce) w kierunku Rudy Malenieckiej, odcinek Łagów-Lechów. </w:t>
      </w:r>
    </w:p>
    <w:p w14:paraId="11ECB5B0" w14:textId="79E2C108" w:rsidR="00B74010" w:rsidRPr="00F0486C" w:rsidRDefault="00B74010" w:rsidP="00B74010">
      <w:pPr>
        <w:spacing w:line="360" w:lineRule="auto"/>
        <w:ind w:firstLine="708"/>
        <w:jc w:val="both"/>
      </w:pPr>
      <w:r w:rsidRPr="00F0486C">
        <w:t xml:space="preserve">Droga krajowa </w:t>
      </w:r>
      <w:r w:rsidR="00E872D5">
        <w:t>nr</w:t>
      </w:r>
      <w:r w:rsidRPr="00F0486C">
        <w:t xml:space="preserve"> 42 stan krytyczny odnotowano na obszarze Końskich i Starachowic oraz pojedyncze odcinki w Stąporkowie, Wąchocku i Fałkowie. </w:t>
      </w:r>
    </w:p>
    <w:p w14:paraId="55C8589A" w14:textId="77777777" w:rsidR="00B74010" w:rsidRPr="00F0486C" w:rsidRDefault="00B74010" w:rsidP="00816F7D">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r w:rsidRPr="00F0486C">
        <w:rPr>
          <w:noProof/>
        </w:rPr>
        <w:drawing>
          <wp:inline distT="0" distB="0" distL="0" distR="0" wp14:anchorId="4095AB6C" wp14:editId="125B21FE">
            <wp:extent cx="4322717" cy="6124329"/>
            <wp:effectExtent l="0" t="5397"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6200000">
                      <a:off x="0" y="0"/>
                      <a:ext cx="4364425" cy="6183420"/>
                    </a:xfrm>
                    <a:prstGeom prst="rect">
                      <a:avLst/>
                    </a:prstGeom>
                    <a:noFill/>
                    <a:ln>
                      <a:noFill/>
                    </a:ln>
                  </pic:spPr>
                </pic:pic>
              </a:graphicData>
            </a:graphic>
          </wp:inline>
        </w:drawing>
      </w:r>
    </w:p>
    <w:p w14:paraId="496D3D9C" w14:textId="0BC2F9A5" w:rsidR="008849F3" w:rsidRDefault="008849F3" w:rsidP="008849F3">
      <w:pPr>
        <w:jc w:val="both"/>
        <w:rPr>
          <w:sz w:val="20"/>
          <w:szCs w:val="20"/>
        </w:rPr>
      </w:pPr>
      <w:r w:rsidRPr="008849F3">
        <w:rPr>
          <w:sz w:val="20"/>
          <w:szCs w:val="20"/>
        </w:rPr>
        <w:t xml:space="preserve">Rysunek </w:t>
      </w:r>
      <w:r w:rsidR="00F074E9">
        <w:rPr>
          <w:sz w:val="20"/>
          <w:szCs w:val="20"/>
        </w:rPr>
        <w:t xml:space="preserve">nr </w:t>
      </w:r>
      <w:r>
        <w:rPr>
          <w:sz w:val="20"/>
          <w:szCs w:val="20"/>
        </w:rPr>
        <w:t>41</w:t>
      </w:r>
      <w:r w:rsidR="00F074E9">
        <w:rPr>
          <w:sz w:val="20"/>
          <w:szCs w:val="20"/>
        </w:rPr>
        <w:t>.</w:t>
      </w:r>
      <w:r w:rsidRPr="008849F3">
        <w:rPr>
          <w:sz w:val="20"/>
          <w:szCs w:val="20"/>
        </w:rPr>
        <w:t xml:space="preserve"> </w:t>
      </w:r>
      <w:bookmarkStart w:id="87" w:name="_Hlk155183588"/>
      <w:r>
        <w:rPr>
          <w:sz w:val="20"/>
          <w:szCs w:val="20"/>
        </w:rPr>
        <w:t>Łączne potrzeby remontowe na sieci dróg krajowych województwa świętokrzyskiego</w:t>
      </w:r>
      <w:bookmarkEnd w:id="87"/>
      <w:r w:rsidR="00F074E9">
        <w:rPr>
          <w:sz w:val="20"/>
          <w:szCs w:val="20"/>
        </w:rPr>
        <w:t>.</w:t>
      </w:r>
    </w:p>
    <w:p w14:paraId="7EE16A67" w14:textId="77777777" w:rsidR="008849F3" w:rsidRPr="008849F3" w:rsidRDefault="008849F3" w:rsidP="008849F3">
      <w:pPr>
        <w:jc w:val="both"/>
        <w:rPr>
          <w:sz w:val="20"/>
          <w:szCs w:val="20"/>
        </w:rPr>
      </w:pPr>
      <w:r w:rsidRPr="008849F3">
        <w:rPr>
          <w:sz w:val="20"/>
          <w:szCs w:val="20"/>
        </w:rPr>
        <w:t xml:space="preserve">Źródło: </w:t>
      </w:r>
      <w:r w:rsidRPr="008849F3">
        <w:rPr>
          <w:i/>
          <w:iCs/>
          <w:sz w:val="20"/>
          <w:szCs w:val="20"/>
        </w:rPr>
        <w:t>Raport o stanie technicznym nawierzchni dróg krajowych za rok 2019</w:t>
      </w:r>
      <w:r>
        <w:rPr>
          <w:sz w:val="20"/>
          <w:szCs w:val="20"/>
        </w:rPr>
        <w:t>, GDDKiA</w:t>
      </w:r>
    </w:p>
    <w:p w14:paraId="4373B82C" w14:textId="77777777" w:rsidR="008849F3" w:rsidRDefault="008849F3" w:rsidP="00B45767">
      <w:pPr>
        <w:spacing w:line="360" w:lineRule="auto"/>
        <w:jc w:val="both"/>
      </w:pPr>
    </w:p>
    <w:p w14:paraId="4215A9DF" w14:textId="77777777" w:rsidR="00EB6FFE" w:rsidRPr="00F0486C" w:rsidRDefault="00EB6FFE" w:rsidP="00EB6FFE">
      <w:pPr>
        <w:spacing w:line="360" w:lineRule="auto"/>
        <w:ind w:firstLine="708"/>
        <w:jc w:val="both"/>
      </w:pPr>
      <w:r w:rsidRPr="00F0486C">
        <w:t xml:space="preserve">Na drodze krajowej </w:t>
      </w:r>
      <w:r>
        <w:t>nr</w:t>
      </w:r>
      <w:r w:rsidRPr="00F0486C">
        <w:t xml:space="preserve"> 9 odcinki w stanie krytycznym zidentyfikowano na obszarze Ostrowca Świętokrzyskiego i gminy Kunów. Ponadto stan ostrzegawczy wykazywały odcinki od granicy powiatu opatowskiego do skrzyżowania z drogą krajową </w:t>
      </w:r>
      <w:r>
        <w:t>nr</w:t>
      </w:r>
      <w:r w:rsidRPr="00F0486C">
        <w:t xml:space="preserve"> 42</w:t>
      </w:r>
      <w:r>
        <w:t xml:space="preserve"> </w:t>
      </w:r>
      <w:r w:rsidRPr="00F0486C">
        <w:t>oraz od Lipnika w kierunku Klimontowa i pojedyncze fragmenty od Klimontowa do Łoniowa.</w:t>
      </w:r>
    </w:p>
    <w:p w14:paraId="3F27D2D9" w14:textId="63207003" w:rsidR="00EB6FFE" w:rsidRPr="00F0486C" w:rsidRDefault="00EB6FFE" w:rsidP="00EB6FFE">
      <w:pPr>
        <w:spacing w:line="360" w:lineRule="auto"/>
        <w:ind w:firstLine="708"/>
        <w:jc w:val="both"/>
      </w:pPr>
      <w:r w:rsidRPr="00F0486C">
        <w:t xml:space="preserve">Droga krajowa </w:t>
      </w:r>
      <w:r>
        <w:t>nr</w:t>
      </w:r>
      <w:r w:rsidRPr="00F0486C">
        <w:t xml:space="preserve"> 79 posiadała najgorszy stan nawierzchni w Opatowcu oraz okolicach Nowego Korczyna. Sporadycznie odnotowano stany ostrzegawcze na pojedynczych odcinkach przy </w:t>
      </w:r>
    </w:p>
    <w:p w14:paraId="4227A1AE" w14:textId="762060E4" w:rsidR="00B45767" w:rsidRPr="00F0486C" w:rsidRDefault="00B45767" w:rsidP="00B45767">
      <w:pPr>
        <w:spacing w:line="360" w:lineRule="auto"/>
        <w:jc w:val="both"/>
      </w:pPr>
      <w:r w:rsidRPr="00F0486C">
        <w:t>skrzyżowaniu z drog</w:t>
      </w:r>
      <w:r>
        <w:t>ą</w:t>
      </w:r>
      <w:r w:rsidRPr="00F0486C">
        <w:t xml:space="preserve"> </w:t>
      </w:r>
      <w:r>
        <w:t>k</w:t>
      </w:r>
      <w:r w:rsidRPr="00F0486C">
        <w:t xml:space="preserve">rajową </w:t>
      </w:r>
      <w:r>
        <w:t>nr</w:t>
      </w:r>
      <w:r w:rsidRPr="00F0486C">
        <w:t xml:space="preserve"> 73 (Pacanów) oraz drogą wojewódzką 764 (Połaniec), drogą wojewódzk</w:t>
      </w:r>
      <w:r>
        <w:t>ą</w:t>
      </w:r>
      <w:r w:rsidRPr="00F0486C">
        <w:t xml:space="preserve"> 765 (Osiek), drog</w:t>
      </w:r>
      <w:r>
        <w:t>ą</w:t>
      </w:r>
      <w:r w:rsidRPr="00F0486C">
        <w:t xml:space="preserve"> wojewódzką 758 (Koprzywnica), na terenie Sandomierza oraz na terenie gminy Ożarów (do skrzyżowania z drog</w:t>
      </w:r>
      <w:r>
        <w:t>ą</w:t>
      </w:r>
      <w:r w:rsidRPr="00F0486C">
        <w:t xml:space="preserve"> krajową </w:t>
      </w:r>
      <w:r>
        <w:t>nr</w:t>
      </w:r>
      <w:r w:rsidRPr="00F0486C">
        <w:t xml:space="preserve"> 74) i na obszarze Tarłowa.</w:t>
      </w:r>
    </w:p>
    <w:p w14:paraId="057279A4" w14:textId="591F6D43" w:rsidR="00B45767" w:rsidRPr="00F0486C" w:rsidRDefault="00B45767" w:rsidP="00B45767">
      <w:pPr>
        <w:spacing w:line="360" w:lineRule="auto"/>
        <w:ind w:firstLine="708"/>
        <w:jc w:val="both"/>
      </w:pPr>
      <w:r w:rsidRPr="00F0486C">
        <w:t>Biorąc pod uwagę łączne potrzeby remontowe dla dróg krajowych GDDKiA Oddział</w:t>
      </w:r>
      <w:r w:rsidR="00EB6FFE">
        <w:br/>
      </w:r>
      <w:r w:rsidRPr="00F0486C">
        <w:t xml:space="preserve">w Kielcach zabiegi modernizacyjne przewiduje generalnie na odcinkach zdiagnozowanych jako stany krytyczne i ostrzegawcze nawierzchni. </w:t>
      </w:r>
    </w:p>
    <w:p w14:paraId="74520441" w14:textId="2BDD5E31" w:rsidR="00B74010" w:rsidRPr="00F0486C" w:rsidRDefault="00B74010" w:rsidP="00B74010">
      <w:pPr>
        <w:spacing w:line="360" w:lineRule="auto"/>
        <w:ind w:firstLine="708"/>
        <w:jc w:val="both"/>
      </w:pPr>
      <w:r w:rsidRPr="00F0486C">
        <w:t xml:space="preserve">Najdłuższym odcinkiem, który wymaga zabiegów modernizacyjnych i powierzchniowych jest fragment drogi </w:t>
      </w:r>
      <w:r w:rsidR="00403AA2">
        <w:t>k</w:t>
      </w:r>
      <w:r w:rsidRPr="00F0486C">
        <w:t xml:space="preserve">rajowej </w:t>
      </w:r>
      <w:r w:rsidR="00E872D5">
        <w:t>nr</w:t>
      </w:r>
      <w:r w:rsidRPr="00F0486C">
        <w:t xml:space="preserve"> 73 relacji Busko-Zdrój/ Pacanów oraz pojedyncze fragmenty przedmiotowej drogi na odcinku Chmielnik/Morawica (przy czym odcinek Morawica/Kielce poddany zostanie zabiegom wyrównującym), </w:t>
      </w:r>
    </w:p>
    <w:p w14:paraId="097A1858" w14:textId="667351F1" w:rsidR="00B74010" w:rsidRPr="00F0486C" w:rsidRDefault="00B74010" w:rsidP="00B74010">
      <w:pPr>
        <w:spacing w:line="360" w:lineRule="auto"/>
        <w:ind w:firstLine="708"/>
        <w:jc w:val="both"/>
      </w:pPr>
      <w:r w:rsidRPr="00F0486C">
        <w:t xml:space="preserve">Na drodze krajowej </w:t>
      </w:r>
      <w:r w:rsidR="00E872D5">
        <w:t>nr</w:t>
      </w:r>
      <w:r w:rsidRPr="00F0486C">
        <w:t xml:space="preserve"> 74 najdłuższym odcinkiem wymagającym zabiegów modernizacyjnych i powierzchniowych jest odcinek Kielce/Mniów (dominacja zabiegów wyrównujących), modernizacji wymaga także fragment przy skrzyżowaniu z drogą wojewódzk</w:t>
      </w:r>
      <w:r w:rsidR="00C535B1">
        <w:t>ą</w:t>
      </w:r>
      <w:r w:rsidRPr="00F0486C">
        <w:t xml:space="preserve"> 728, odcinek Lechów/Łagów oraz pojedyncze niewielkie odcinki od Baćkowic przez Opatów do granicy województwa. </w:t>
      </w:r>
    </w:p>
    <w:p w14:paraId="7021D21A" w14:textId="77777777" w:rsidR="00816F7D" w:rsidRDefault="00B74010" w:rsidP="00816F7D">
      <w:pPr>
        <w:spacing w:line="360" w:lineRule="auto"/>
        <w:ind w:firstLine="708"/>
        <w:jc w:val="both"/>
      </w:pPr>
      <w:r w:rsidRPr="00F0486C">
        <w:t xml:space="preserve">Droga krajowa </w:t>
      </w:r>
      <w:r w:rsidR="00E872D5">
        <w:t>nr</w:t>
      </w:r>
      <w:r w:rsidRPr="00F0486C">
        <w:t xml:space="preserve"> 42 zabiegów modernizacyjnych i powierzchniowych wymaga w pierwszej kolejności na odcinku Wąchock/Starachowice, następnie w rejonie Stąporkowa i Końskich (zabiegi powierzchniowe). Na drodze krajowej </w:t>
      </w:r>
      <w:r w:rsidR="00E872D5">
        <w:t>nr</w:t>
      </w:r>
      <w:r w:rsidRPr="00F0486C">
        <w:t xml:space="preserve"> 9 pilnych prac wymaga odcinek od skrzyżowania z drog</w:t>
      </w:r>
      <w:r w:rsidR="00DF3B10">
        <w:t>ą</w:t>
      </w:r>
      <w:r w:rsidRPr="00F0486C">
        <w:t xml:space="preserve"> krajową </w:t>
      </w:r>
      <w:r w:rsidR="00E872D5">
        <w:t>nr</w:t>
      </w:r>
      <w:r w:rsidRPr="00F0486C">
        <w:t xml:space="preserve"> 42 do granicy z powiatem opatowskim oraz niewielkie fragmenty w Opatowie, na odcinku Lipnik/Klimontów i przy skrzyżowaniu z drog</w:t>
      </w:r>
      <w:r w:rsidR="00DF3B10">
        <w:t>ą</w:t>
      </w:r>
      <w:r w:rsidRPr="00F0486C">
        <w:t xml:space="preserve"> krajową </w:t>
      </w:r>
      <w:r w:rsidR="00E872D5">
        <w:t>nr</w:t>
      </w:r>
      <w:r w:rsidRPr="00F0486C">
        <w:t xml:space="preserve"> 79.</w:t>
      </w:r>
      <w:r w:rsidR="00816F7D">
        <w:t xml:space="preserve"> </w:t>
      </w:r>
      <w:r w:rsidRPr="00F0486C">
        <w:t xml:space="preserve">Droga krajowa </w:t>
      </w:r>
      <w:r w:rsidR="0090292A">
        <w:t>nr</w:t>
      </w:r>
      <w:r w:rsidRPr="00F0486C">
        <w:t xml:space="preserve"> 78 zabiegów modernizacyjnych wymaga na odcinku Chmielnik/Kije</w:t>
      </w:r>
      <w:r w:rsidR="00816F7D">
        <w:t xml:space="preserve"> </w:t>
      </w:r>
      <w:r w:rsidRPr="00F0486C">
        <w:t>i Moskorzew/granica województwa. Poza tym na niewielkich odcinkach w Nagłowicach</w:t>
      </w:r>
      <w:r w:rsidR="00816F7D">
        <w:t xml:space="preserve"> </w:t>
      </w:r>
      <w:r w:rsidRPr="00F0486C">
        <w:t>i J</w:t>
      </w:r>
      <w:r w:rsidR="007E53BC">
        <w:t>ę</w:t>
      </w:r>
      <w:r w:rsidRPr="00F0486C">
        <w:t>drzejowie.</w:t>
      </w:r>
      <w:r w:rsidR="00816F7D">
        <w:t xml:space="preserve"> </w:t>
      </w:r>
      <w:r w:rsidRPr="00F0486C">
        <w:t xml:space="preserve">Droga krajowa </w:t>
      </w:r>
      <w:r w:rsidR="0090292A">
        <w:t>nr</w:t>
      </w:r>
      <w:r w:rsidRPr="00F0486C">
        <w:t xml:space="preserve"> 77 na obszarze Sandomierza do granicy województwa wymaga zabiegów modernizacyjnych oraz powierzchniowych.</w:t>
      </w:r>
      <w:r w:rsidR="00816F7D">
        <w:t xml:space="preserve"> </w:t>
      </w:r>
      <w:r w:rsidRPr="00F0486C">
        <w:t xml:space="preserve">Na drodze krajowej </w:t>
      </w:r>
      <w:r w:rsidR="0090292A">
        <w:t>nr</w:t>
      </w:r>
      <w:r w:rsidRPr="00F0486C">
        <w:t xml:space="preserve"> 79 pilnych prac wymagają odcinki w Tarłowie (modernizacja), na skrzyżowaniu z drogą krajową </w:t>
      </w:r>
      <w:r w:rsidR="0090292A">
        <w:t>nr</w:t>
      </w:r>
      <w:r w:rsidRPr="00F0486C">
        <w:t xml:space="preserve"> 9 (modernizacja), w Połańcu (zabiegi powierzchniowe), Nowy Korczyn i Opatowiec (modernizacje).</w:t>
      </w:r>
      <w:r w:rsidR="00816F7D">
        <w:t xml:space="preserve"> </w:t>
      </w:r>
    </w:p>
    <w:p w14:paraId="021BB8B9" w14:textId="289C19B2" w:rsidR="00B74010" w:rsidRPr="00816F7D" w:rsidRDefault="00B74010" w:rsidP="00816F7D">
      <w:pPr>
        <w:spacing w:line="360" w:lineRule="auto"/>
        <w:ind w:firstLine="708"/>
        <w:jc w:val="both"/>
      </w:pPr>
      <w:r w:rsidRPr="00F0486C">
        <w:rPr>
          <w:color w:val="000000"/>
        </w:rPr>
        <w:t xml:space="preserve">Podsumowując należy stwierdzić, </w:t>
      </w:r>
      <w:r w:rsidR="001A413B">
        <w:rPr>
          <w:color w:val="000000"/>
        </w:rPr>
        <w:t>ż</w:t>
      </w:r>
      <w:r w:rsidRPr="00F0486C">
        <w:rPr>
          <w:color w:val="000000"/>
        </w:rPr>
        <w:t>e stan nawierzchni dróg krajowych na obszarze woj. świętokrzyskiego można uznać za dobry, niemniej jednak należy dążyć do całkowitego wyeliminowania odcinków w klasie  „D” i „C”.</w:t>
      </w:r>
      <w:r w:rsidR="00816F7D">
        <w:t xml:space="preserve"> </w:t>
      </w:r>
      <w:r w:rsidRPr="00F0486C">
        <w:rPr>
          <w:bCs/>
          <w:spacing w:val="-3"/>
        </w:rPr>
        <w:t>Porównanie stanu nawierzchni dróg krajowych w skali całego kraju i w skali województwa na przestrzeni lat 2012-2019 przedstawiono na wykresie poniżej.</w:t>
      </w:r>
    </w:p>
    <w:p w14:paraId="61D56417" w14:textId="77777777" w:rsidR="00B74010" w:rsidRPr="00F0486C" w:rsidRDefault="00B74010" w:rsidP="00816F7D">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spacing w:line="360" w:lineRule="auto"/>
        <w:jc w:val="both"/>
        <w:rPr>
          <w:bCs/>
          <w:spacing w:val="-3"/>
        </w:rPr>
      </w:pPr>
      <w:r w:rsidRPr="00F0486C">
        <w:rPr>
          <w:bCs/>
          <w:noProof/>
          <w:spacing w:val="-3"/>
        </w:rPr>
        <w:drawing>
          <wp:inline distT="0" distB="0" distL="0" distR="0" wp14:anchorId="0DF64F9A" wp14:editId="12C3D94A">
            <wp:extent cx="6086475" cy="3848100"/>
            <wp:effectExtent l="0" t="0" r="9525"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26DA164" w14:textId="2A1EAF14" w:rsidR="00B74010" w:rsidRPr="00F074E9"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sz w:val="20"/>
          <w:szCs w:val="20"/>
        </w:rPr>
      </w:pPr>
      <w:r w:rsidRPr="00F074E9">
        <w:rPr>
          <w:bCs/>
          <w:spacing w:val="-3"/>
          <w:sz w:val="20"/>
          <w:szCs w:val="20"/>
        </w:rPr>
        <w:t>Wykres. Stan nawierzchni sieci dróg krajowych w skali kraju i w skali województwa w latach 2012-2019 według Systemu Oceny Stanu Nawierzchni</w:t>
      </w:r>
      <w:r w:rsidR="00F074E9">
        <w:rPr>
          <w:bCs/>
          <w:spacing w:val="-3"/>
          <w:sz w:val="20"/>
          <w:szCs w:val="20"/>
        </w:rPr>
        <w:t>. Źródło: O</w:t>
      </w:r>
      <w:r w:rsidRPr="00F074E9">
        <w:rPr>
          <w:bCs/>
          <w:spacing w:val="-3"/>
          <w:sz w:val="20"/>
          <w:szCs w:val="20"/>
        </w:rPr>
        <w:t>pracowanie własne na podstawie danych GDDKiA.</w:t>
      </w:r>
    </w:p>
    <w:p w14:paraId="7921A7CF" w14:textId="77777777" w:rsidR="00F074E9" w:rsidRDefault="00F074E9" w:rsidP="005D4F31">
      <w:pPr>
        <w:spacing w:line="360" w:lineRule="auto"/>
        <w:jc w:val="both"/>
        <w:rPr>
          <w:bCs/>
        </w:rPr>
      </w:pPr>
    </w:p>
    <w:p w14:paraId="552B38DA" w14:textId="51EFD741" w:rsidR="005D4F31" w:rsidRPr="003E16FC" w:rsidRDefault="00334664" w:rsidP="005D4F31">
      <w:pPr>
        <w:spacing w:line="360" w:lineRule="auto"/>
        <w:jc w:val="both"/>
        <w:rPr>
          <w:bCs/>
        </w:rPr>
      </w:pPr>
      <w:r>
        <w:rPr>
          <w:bCs/>
        </w:rPr>
        <w:t>Zarządca dróg wojewódzkich</w:t>
      </w:r>
      <w:r w:rsidRPr="00334664">
        <w:rPr>
          <w:bCs/>
        </w:rPr>
        <w:t xml:space="preserve"> </w:t>
      </w:r>
      <w:r>
        <w:rPr>
          <w:bCs/>
        </w:rPr>
        <w:t xml:space="preserve">- Świętokrzyski Zarząd Dróg Wojewódzkich w Kielcach – corocznie przeprowadza kontrolę sieci dróg wojewódzkich. Z każdej kontroli sporządzany jest protokół dla poszczególnych odcinków w danym Rejonie Dróg Wojewódzkich. </w:t>
      </w:r>
      <w:r w:rsidR="005D4F31" w:rsidRPr="003E16FC">
        <w:rPr>
          <w:bCs/>
        </w:rPr>
        <w:t>W</w:t>
      </w:r>
      <w:r w:rsidR="005D4F31">
        <w:rPr>
          <w:bCs/>
        </w:rPr>
        <w:t xml:space="preserve"> tabeli poniżej zestawiono ocenę stanu nawierzchni dróg wojewódzkich sporządzoną na podstawie kontroli rocznej przeprowadzonej w 2020 roku. Szczegółowe wyniki oceny, dotyczące innych niż nawierzchnia elementów dróg oraz wyjaśnienie metody sporządzenia oceny, zostały przedstawione w Planie rozwoju sieci dróg wojewódzkich województwa świętokrzyskiego </w:t>
      </w:r>
      <w:r w:rsidR="0073189D">
        <w:rPr>
          <w:bCs/>
        </w:rPr>
        <w:t xml:space="preserve">do </w:t>
      </w:r>
      <w:r w:rsidR="005D4F31">
        <w:rPr>
          <w:bCs/>
        </w:rPr>
        <w:t>2030</w:t>
      </w:r>
      <w:r w:rsidR="0073189D">
        <w:rPr>
          <w:bCs/>
        </w:rPr>
        <w:t xml:space="preserve"> roku</w:t>
      </w:r>
      <w:r w:rsidR="005D4F31">
        <w:rPr>
          <w:bCs/>
        </w:rPr>
        <w:t xml:space="preserve"> – suplement A do niniejszego Planu.</w:t>
      </w:r>
    </w:p>
    <w:p w14:paraId="7630F622" w14:textId="77777777" w:rsidR="005D4F31" w:rsidRDefault="005D4F31" w:rsidP="005D4F31">
      <w:pPr>
        <w:rPr>
          <w:b/>
          <w:highlight w:val="yellow"/>
        </w:rPr>
      </w:pPr>
    </w:p>
    <w:tbl>
      <w:tblPr>
        <w:tblW w:w="9830" w:type="dxa"/>
        <w:tblCellMar>
          <w:left w:w="70" w:type="dxa"/>
          <w:right w:w="70" w:type="dxa"/>
        </w:tblCellMar>
        <w:tblLook w:val="04A0" w:firstRow="1" w:lastRow="0" w:firstColumn="1" w:lastColumn="0" w:noHBand="0" w:noVBand="1"/>
      </w:tblPr>
      <w:tblGrid>
        <w:gridCol w:w="960"/>
        <w:gridCol w:w="996"/>
        <w:gridCol w:w="996"/>
        <w:gridCol w:w="1040"/>
        <w:gridCol w:w="3258"/>
        <w:gridCol w:w="2580"/>
      </w:tblGrid>
      <w:tr w:rsidR="005D4F31" w:rsidRPr="00A81E2A" w14:paraId="1791A25E" w14:textId="77777777" w:rsidTr="006E5AF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F5F689E" w14:textId="77777777" w:rsidR="005D4F31" w:rsidRPr="00B97D4A" w:rsidRDefault="005D4F31" w:rsidP="00054584">
            <w:pPr>
              <w:jc w:val="center"/>
              <w:rPr>
                <w:b/>
                <w:bCs/>
                <w:color w:val="000000"/>
              </w:rPr>
            </w:pPr>
            <w:r w:rsidRPr="00B97D4A">
              <w:rPr>
                <w:b/>
                <w:bCs/>
                <w:color w:val="000000"/>
              </w:rPr>
              <w:t>Droga</w:t>
            </w:r>
          </w:p>
        </w:tc>
        <w:tc>
          <w:tcPr>
            <w:tcW w:w="99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A3D4F64" w14:textId="77777777" w:rsidR="005D4F31" w:rsidRPr="00B97D4A" w:rsidRDefault="005D4F31" w:rsidP="00054584">
            <w:pPr>
              <w:jc w:val="center"/>
              <w:rPr>
                <w:b/>
                <w:bCs/>
                <w:color w:val="000000"/>
              </w:rPr>
            </w:pPr>
            <w:r w:rsidRPr="00B97D4A">
              <w:rPr>
                <w:b/>
                <w:bCs/>
                <w:color w:val="000000"/>
              </w:rPr>
              <w:t xml:space="preserve">od </w:t>
            </w:r>
          </w:p>
        </w:tc>
        <w:tc>
          <w:tcPr>
            <w:tcW w:w="99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D1B6893" w14:textId="77777777" w:rsidR="005D4F31" w:rsidRPr="00B97D4A" w:rsidRDefault="005D4F31" w:rsidP="00054584">
            <w:pPr>
              <w:jc w:val="center"/>
              <w:rPr>
                <w:b/>
                <w:bCs/>
                <w:color w:val="000000"/>
              </w:rPr>
            </w:pPr>
            <w:r w:rsidRPr="00B97D4A">
              <w:rPr>
                <w:b/>
                <w:bCs/>
                <w:color w:val="000000"/>
              </w:rPr>
              <w:t>do</w:t>
            </w:r>
          </w:p>
        </w:tc>
        <w:tc>
          <w:tcPr>
            <w:tcW w:w="104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F87A08C" w14:textId="77777777" w:rsidR="005D4F31" w:rsidRPr="00B97D4A" w:rsidRDefault="005D4F31" w:rsidP="00054584">
            <w:pPr>
              <w:jc w:val="center"/>
              <w:rPr>
                <w:b/>
                <w:bCs/>
                <w:color w:val="000000"/>
              </w:rPr>
            </w:pPr>
            <w:r w:rsidRPr="00B97D4A">
              <w:rPr>
                <w:b/>
                <w:bCs/>
                <w:color w:val="000000"/>
              </w:rPr>
              <w:t>Długość</w:t>
            </w:r>
          </w:p>
        </w:tc>
        <w:tc>
          <w:tcPr>
            <w:tcW w:w="325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1271032" w14:textId="77777777" w:rsidR="005D4F31" w:rsidRPr="00B97D4A" w:rsidRDefault="005D4F31" w:rsidP="00054584">
            <w:pPr>
              <w:jc w:val="center"/>
              <w:rPr>
                <w:b/>
                <w:bCs/>
                <w:color w:val="000000"/>
              </w:rPr>
            </w:pPr>
            <w:r w:rsidRPr="00B97D4A">
              <w:rPr>
                <w:b/>
                <w:bCs/>
                <w:color w:val="000000"/>
              </w:rPr>
              <w:t>Odcinek</w:t>
            </w:r>
          </w:p>
        </w:tc>
        <w:tc>
          <w:tcPr>
            <w:tcW w:w="25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2A5393E" w14:textId="77777777" w:rsidR="005D4F31" w:rsidRPr="00B97D4A" w:rsidRDefault="005D4F31" w:rsidP="00054584">
            <w:pPr>
              <w:jc w:val="center"/>
              <w:rPr>
                <w:b/>
                <w:bCs/>
                <w:color w:val="000000"/>
              </w:rPr>
            </w:pPr>
            <w:r w:rsidRPr="00B97D4A">
              <w:rPr>
                <w:b/>
                <w:bCs/>
                <w:color w:val="000000"/>
              </w:rPr>
              <w:t>Stan nawierzchni</w:t>
            </w:r>
          </w:p>
        </w:tc>
      </w:tr>
      <w:tr w:rsidR="005D4F31" w:rsidRPr="00A81E2A" w14:paraId="7A2B23C0"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90EB562" w14:textId="77777777" w:rsidR="005D4F31" w:rsidRPr="00B97D4A" w:rsidRDefault="005D4F31" w:rsidP="00054584">
            <w:pPr>
              <w:jc w:val="center"/>
              <w:rPr>
                <w:color w:val="000000"/>
              </w:rPr>
            </w:pPr>
            <w:r w:rsidRPr="00B97D4A">
              <w:rPr>
                <w:color w:val="000000"/>
              </w:rPr>
              <w:t>723</w:t>
            </w:r>
          </w:p>
        </w:tc>
        <w:tc>
          <w:tcPr>
            <w:tcW w:w="996" w:type="dxa"/>
            <w:tcBorders>
              <w:top w:val="nil"/>
              <w:left w:val="nil"/>
              <w:bottom w:val="single" w:sz="4" w:space="0" w:color="auto"/>
              <w:right w:val="single" w:sz="4" w:space="0" w:color="auto"/>
            </w:tcBorders>
            <w:shd w:val="clear" w:color="auto" w:fill="FFFF00"/>
            <w:noWrap/>
            <w:vAlign w:val="bottom"/>
            <w:hideMark/>
          </w:tcPr>
          <w:p w14:paraId="54515B26"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FF00"/>
            <w:noWrap/>
            <w:vAlign w:val="bottom"/>
            <w:hideMark/>
          </w:tcPr>
          <w:p w14:paraId="5022A5E2" w14:textId="77777777" w:rsidR="005D4F31" w:rsidRPr="00B97D4A" w:rsidRDefault="005D4F31" w:rsidP="00054584">
            <w:pPr>
              <w:jc w:val="center"/>
              <w:rPr>
                <w:color w:val="000000"/>
              </w:rPr>
            </w:pPr>
            <w:r w:rsidRPr="00B97D4A">
              <w:rPr>
                <w:color w:val="000000"/>
              </w:rPr>
              <w:t>0+889</w:t>
            </w:r>
          </w:p>
        </w:tc>
        <w:tc>
          <w:tcPr>
            <w:tcW w:w="1040" w:type="dxa"/>
            <w:tcBorders>
              <w:top w:val="nil"/>
              <w:left w:val="nil"/>
              <w:bottom w:val="single" w:sz="4" w:space="0" w:color="auto"/>
              <w:right w:val="single" w:sz="4" w:space="0" w:color="auto"/>
            </w:tcBorders>
            <w:shd w:val="clear" w:color="auto" w:fill="FFFF00"/>
            <w:noWrap/>
            <w:vAlign w:val="bottom"/>
            <w:hideMark/>
          </w:tcPr>
          <w:p w14:paraId="5C42AA37" w14:textId="77777777" w:rsidR="005D4F31" w:rsidRPr="00B97D4A" w:rsidRDefault="005D4F31" w:rsidP="00054584">
            <w:pPr>
              <w:jc w:val="center"/>
              <w:rPr>
                <w:color w:val="000000"/>
              </w:rPr>
            </w:pPr>
            <w:r w:rsidRPr="00B97D4A">
              <w:rPr>
                <w:color w:val="000000"/>
              </w:rPr>
              <w:t>0,889</w:t>
            </w:r>
          </w:p>
        </w:tc>
        <w:tc>
          <w:tcPr>
            <w:tcW w:w="3258" w:type="dxa"/>
            <w:tcBorders>
              <w:top w:val="nil"/>
              <w:left w:val="nil"/>
              <w:bottom w:val="single" w:sz="4" w:space="0" w:color="auto"/>
              <w:right w:val="single" w:sz="4" w:space="0" w:color="auto"/>
            </w:tcBorders>
            <w:shd w:val="clear" w:color="auto" w:fill="FFFF00"/>
            <w:noWrap/>
            <w:vAlign w:val="bottom"/>
            <w:hideMark/>
          </w:tcPr>
          <w:p w14:paraId="0488D507" w14:textId="77777777" w:rsidR="005D4F31" w:rsidRPr="00B97D4A" w:rsidRDefault="005D4F31" w:rsidP="00054584">
            <w:pPr>
              <w:jc w:val="center"/>
              <w:rPr>
                <w:color w:val="000000"/>
              </w:rPr>
            </w:pPr>
            <w:proofErr w:type="spellStart"/>
            <w:r w:rsidRPr="00B97D4A">
              <w:rPr>
                <w:color w:val="000000"/>
              </w:rPr>
              <w:t>m.Sandomierz</w:t>
            </w:r>
            <w:proofErr w:type="spellEnd"/>
          </w:p>
        </w:tc>
        <w:tc>
          <w:tcPr>
            <w:tcW w:w="2580" w:type="dxa"/>
            <w:tcBorders>
              <w:top w:val="nil"/>
              <w:left w:val="nil"/>
              <w:bottom w:val="single" w:sz="4" w:space="0" w:color="auto"/>
              <w:right w:val="single" w:sz="4" w:space="0" w:color="auto"/>
            </w:tcBorders>
            <w:shd w:val="clear" w:color="auto" w:fill="FFFF00"/>
            <w:noWrap/>
            <w:vAlign w:val="bottom"/>
            <w:hideMark/>
          </w:tcPr>
          <w:p w14:paraId="1061273E" w14:textId="77777777" w:rsidR="005D4F31" w:rsidRPr="00B97D4A" w:rsidRDefault="005D4F31" w:rsidP="00054584">
            <w:pPr>
              <w:jc w:val="center"/>
              <w:rPr>
                <w:color w:val="000000"/>
              </w:rPr>
            </w:pPr>
            <w:r w:rsidRPr="00B97D4A">
              <w:rPr>
                <w:color w:val="000000"/>
              </w:rPr>
              <w:t>zadowalający</w:t>
            </w:r>
          </w:p>
        </w:tc>
      </w:tr>
      <w:tr w:rsidR="005D4F31" w:rsidRPr="00A81E2A" w14:paraId="2AD841C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4077FB9"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92D050"/>
            <w:noWrap/>
            <w:vAlign w:val="bottom"/>
            <w:hideMark/>
          </w:tcPr>
          <w:p w14:paraId="0EBBC988" w14:textId="77777777" w:rsidR="005D4F31" w:rsidRPr="00B97D4A" w:rsidRDefault="005D4F31" w:rsidP="00054584">
            <w:pPr>
              <w:jc w:val="center"/>
              <w:rPr>
                <w:color w:val="000000"/>
              </w:rPr>
            </w:pPr>
            <w:r w:rsidRPr="00B97D4A">
              <w:rPr>
                <w:color w:val="000000"/>
              </w:rPr>
              <w:t>69+409</w:t>
            </w:r>
          </w:p>
        </w:tc>
        <w:tc>
          <w:tcPr>
            <w:tcW w:w="996" w:type="dxa"/>
            <w:tcBorders>
              <w:top w:val="nil"/>
              <w:left w:val="nil"/>
              <w:bottom w:val="single" w:sz="4" w:space="0" w:color="auto"/>
              <w:right w:val="single" w:sz="4" w:space="0" w:color="auto"/>
            </w:tcBorders>
            <w:shd w:val="clear" w:color="auto" w:fill="92D050"/>
            <w:noWrap/>
            <w:vAlign w:val="bottom"/>
            <w:hideMark/>
          </w:tcPr>
          <w:p w14:paraId="552F1A68" w14:textId="77777777" w:rsidR="005D4F31" w:rsidRPr="00B97D4A" w:rsidRDefault="005D4F31" w:rsidP="00054584">
            <w:pPr>
              <w:jc w:val="center"/>
              <w:rPr>
                <w:color w:val="000000"/>
              </w:rPr>
            </w:pPr>
            <w:r w:rsidRPr="00B97D4A">
              <w:rPr>
                <w:color w:val="000000"/>
              </w:rPr>
              <w:t>75+810</w:t>
            </w:r>
          </w:p>
        </w:tc>
        <w:tc>
          <w:tcPr>
            <w:tcW w:w="1040" w:type="dxa"/>
            <w:tcBorders>
              <w:top w:val="nil"/>
              <w:left w:val="nil"/>
              <w:bottom w:val="single" w:sz="4" w:space="0" w:color="auto"/>
              <w:right w:val="single" w:sz="4" w:space="0" w:color="auto"/>
            </w:tcBorders>
            <w:shd w:val="clear" w:color="auto" w:fill="92D050"/>
            <w:noWrap/>
            <w:vAlign w:val="bottom"/>
            <w:hideMark/>
          </w:tcPr>
          <w:p w14:paraId="0B14E3DF" w14:textId="77777777" w:rsidR="005D4F31" w:rsidRPr="00B97D4A" w:rsidRDefault="005D4F31" w:rsidP="00054584">
            <w:pPr>
              <w:jc w:val="center"/>
              <w:rPr>
                <w:color w:val="000000"/>
              </w:rPr>
            </w:pPr>
            <w:r w:rsidRPr="00B97D4A">
              <w:rPr>
                <w:color w:val="000000"/>
              </w:rPr>
              <w:t>6,401</w:t>
            </w:r>
          </w:p>
        </w:tc>
        <w:tc>
          <w:tcPr>
            <w:tcW w:w="3258" w:type="dxa"/>
            <w:tcBorders>
              <w:top w:val="nil"/>
              <w:left w:val="nil"/>
              <w:bottom w:val="single" w:sz="4" w:space="0" w:color="auto"/>
              <w:right w:val="single" w:sz="4" w:space="0" w:color="auto"/>
            </w:tcBorders>
            <w:shd w:val="clear" w:color="auto" w:fill="92D050"/>
            <w:noWrap/>
            <w:vAlign w:val="bottom"/>
            <w:hideMark/>
          </w:tcPr>
          <w:p w14:paraId="3B769E8E" w14:textId="77777777" w:rsidR="005D4F31" w:rsidRPr="00B97D4A" w:rsidRDefault="005D4F31" w:rsidP="00054584">
            <w:pPr>
              <w:jc w:val="center"/>
              <w:rPr>
                <w:color w:val="000000"/>
              </w:rPr>
            </w:pPr>
            <w:r w:rsidRPr="00B97D4A">
              <w:rPr>
                <w:color w:val="000000"/>
              </w:rPr>
              <w:t>Gościniec - Gowarczów</w:t>
            </w:r>
          </w:p>
        </w:tc>
        <w:tc>
          <w:tcPr>
            <w:tcW w:w="2580" w:type="dxa"/>
            <w:tcBorders>
              <w:top w:val="nil"/>
              <w:left w:val="nil"/>
              <w:bottom w:val="single" w:sz="4" w:space="0" w:color="auto"/>
              <w:right w:val="single" w:sz="4" w:space="0" w:color="auto"/>
            </w:tcBorders>
            <w:shd w:val="clear" w:color="auto" w:fill="92D050"/>
            <w:noWrap/>
            <w:vAlign w:val="bottom"/>
            <w:hideMark/>
          </w:tcPr>
          <w:p w14:paraId="50AD7E6F" w14:textId="77777777" w:rsidR="005D4F31" w:rsidRPr="00B97D4A" w:rsidRDefault="005D4F31" w:rsidP="00054584">
            <w:pPr>
              <w:jc w:val="center"/>
              <w:rPr>
                <w:color w:val="000000"/>
              </w:rPr>
            </w:pPr>
            <w:r w:rsidRPr="00B97D4A">
              <w:rPr>
                <w:color w:val="000000"/>
              </w:rPr>
              <w:t>dobry</w:t>
            </w:r>
          </w:p>
        </w:tc>
      </w:tr>
      <w:tr w:rsidR="005D4F31" w:rsidRPr="00A81E2A" w14:paraId="71CA303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560B794"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92D050"/>
            <w:noWrap/>
            <w:vAlign w:val="bottom"/>
            <w:hideMark/>
          </w:tcPr>
          <w:p w14:paraId="2A6F7066" w14:textId="77777777" w:rsidR="005D4F31" w:rsidRPr="00B97D4A" w:rsidRDefault="005D4F31" w:rsidP="00054584">
            <w:pPr>
              <w:jc w:val="center"/>
              <w:rPr>
                <w:color w:val="000000"/>
              </w:rPr>
            </w:pPr>
            <w:r w:rsidRPr="00B97D4A">
              <w:rPr>
                <w:color w:val="000000"/>
              </w:rPr>
              <w:t>75+810</w:t>
            </w:r>
          </w:p>
        </w:tc>
        <w:tc>
          <w:tcPr>
            <w:tcW w:w="996" w:type="dxa"/>
            <w:tcBorders>
              <w:top w:val="nil"/>
              <w:left w:val="nil"/>
              <w:bottom w:val="single" w:sz="4" w:space="0" w:color="auto"/>
              <w:right w:val="single" w:sz="4" w:space="0" w:color="auto"/>
            </w:tcBorders>
            <w:shd w:val="clear" w:color="auto" w:fill="92D050"/>
            <w:noWrap/>
            <w:vAlign w:val="bottom"/>
            <w:hideMark/>
          </w:tcPr>
          <w:p w14:paraId="1037C569" w14:textId="77777777" w:rsidR="005D4F31" w:rsidRPr="00B97D4A" w:rsidRDefault="005D4F31" w:rsidP="00054584">
            <w:pPr>
              <w:jc w:val="center"/>
              <w:rPr>
                <w:color w:val="000000"/>
              </w:rPr>
            </w:pPr>
            <w:r w:rsidRPr="00B97D4A">
              <w:rPr>
                <w:color w:val="000000"/>
              </w:rPr>
              <w:t>77+350</w:t>
            </w:r>
          </w:p>
        </w:tc>
        <w:tc>
          <w:tcPr>
            <w:tcW w:w="1040" w:type="dxa"/>
            <w:tcBorders>
              <w:top w:val="nil"/>
              <w:left w:val="nil"/>
              <w:bottom w:val="single" w:sz="4" w:space="0" w:color="auto"/>
              <w:right w:val="single" w:sz="4" w:space="0" w:color="auto"/>
            </w:tcBorders>
            <w:shd w:val="clear" w:color="auto" w:fill="92D050"/>
            <w:noWrap/>
            <w:vAlign w:val="bottom"/>
            <w:hideMark/>
          </w:tcPr>
          <w:p w14:paraId="469D0424" w14:textId="77777777" w:rsidR="005D4F31" w:rsidRPr="00B97D4A" w:rsidRDefault="005D4F31" w:rsidP="00054584">
            <w:pPr>
              <w:jc w:val="center"/>
              <w:rPr>
                <w:color w:val="000000"/>
              </w:rPr>
            </w:pPr>
            <w:r w:rsidRPr="00B97D4A">
              <w:rPr>
                <w:color w:val="000000"/>
              </w:rPr>
              <w:t>1,54</w:t>
            </w:r>
          </w:p>
        </w:tc>
        <w:tc>
          <w:tcPr>
            <w:tcW w:w="3258" w:type="dxa"/>
            <w:tcBorders>
              <w:top w:val="nil"/>
              <w:left w:val="nil"/>
              <w:bottom w:val="single" w:sz="4" w:space="0" w:color="auto"/>
              <w:right w:val="single" w:sz="4" w:space="0" w:color="auto"/>
            </w:tcBorders>
            <w:shd w:val="clear" w:color="auto" w:fill="92D050"/>
            <w:noWrap/>
            <w:vAlign w:val="bottom"/>
            <w:hideMark/>
          </w:tcPr>
          <w:p w14:paraId="10B4BF5C" w14:textId="77777777" w:rsidR="005D4F31" w:rsidRPr="00B97D4A" w:rsidRDefault="005D4F31" w:rsidP="00054584">
            <w:pPr>
              <w:jc w:val="center"/>
              <w:rPr>
                <w:color w:val="000000"/>
              </w:rPr>
            </w:pPr>
            <w:proofErr w:type="spellStart"/>
            <w:r w:rsidRPr="00B97D4A">
              <w:rPr>
                <w:color w:val="000000"/>
              </w:rPr>
              <w:t>m.Gowarczów</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011DDD94" w14:textId="77777777" w:rsidR="005D4F31" w:rsidRPr="00B97D4A" w:rsidRDefault="005D4F31" w:rsidP="00054584">
            <w:pPr>
              <w:jc w:val="center"/>
              <w:rPr>
                <w:color w:val="000000"/>
              </w:rPr>
            </w:pPr>
            <w:r w:rsidRPr="00B97D4A">
              <w:rPr>
                <w:color w:val="000000"/>
              </w:rPr>
              <w:t>przebudowany (</w:t>
            </w:r>
            <w:proofErr w:type="spellStart"/>
            <w:r w:rsidRPr="00B97D4A">
              <w:rPr>
                <w:color w:val="000000"/>
              </w:rPr>
              <w:t>b.dobry</w:t>
            </w:r>
            <w:proofErr w:type="spellEnd"/>
            <w:r w:rsidRPr="00B97D4A">
              <w:rPr>
                <w:color w:val="000000"/>
              </w:rPr>
              <w:t>)</w:t>
            </w:r>
          </w:p>
        </w:tc>
      </w:tr>
      <w:tr w:rsidR="005D4F31" w:rsidRPr="00A81E2A" w14:paraId="289CC72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4A953D9"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FFC000"/>
            <w:noWrap/>
            <w:vAlign w:val="bottom"/>
            <w:hideMark/>
          </w:tcPr>
          <w:p w14:paraId="1F02A059" w14:textId="77777777" w:rsidR="005D4F31" w:rsidRPr="00B97D4A" w:rsidRDefault="005D4F31" w:rsidP="00054584">
            <w:pPr>
              <w:jc w:val="center"/>
              <w:rPr>
                <w:color w:val="000000"/>
              </w:rPr>
            </w:pPr>
            <w:r w:rsidRPr="00B97D4A">
              <w:rPr>
                <w:color w:val="000000"/>
              </w:rPr>
              <w:t>77+350</w:t>
            </w:r>
          </w:p>
        </w:tc>
        <w:tc>
          <w:tcPr>
            <w:tcW w:w="996" w:type="dxa"/>
            <w:tcBorders>
              <w:top w:val="nil"/>
              <w:left w:val="nil"/>
              <w:bottom w:val="single" w:sz="4" w:space="0" w:color="auto"/>
              <w:right w:val="single" w:sz="4" w:space="0" w:color="auto"/>
            </w:tcBorders>
            <w:shd w:val="clear" w:color="auto" w:fill="FFC000"/>
            <w:noWrap/>
            <w:vAlign w:val="bottom"/>
            <w:hideMark/>
          </w:tcPr>
          <w:p w14:paraId="42CE3B31" w14:textId="77777777" w:rsidR="005D4F31" w:rsidRPr="00B97D4A" w:rsidRDefault="005D4F31" w:rsidP="00054584">
            <w:pPr>
              <w:jc w:val="center"/>
              <w:rPr>
                <w:color w:val="000000"/>
              </w:rPr>
            </w:pPr>
            <w:r w:rsidRPr="00B97D4A">
              <w:rPr>
                <w:color w:val="000000"/>
              </w:rPr>
              <w:t>80+680</w:t>
            </w:r>
          </w:p>
        </w:tc>
        <w:tc>
          <w:tcPr>
            <w:tcW w:w="1040" w:type="dxa"/>
            <w:tcBorders>
              <w:top w:val="nil"/>
              <w:left w:val="nil"/>
              <w:bottom w:val="single" w:sz="4" w:space="0" w:color="auto"/>
              <w:right w:val="single" w:sz="4" w:space="0" w:color="auto"/>
            </w:tcBorders>
            <w:shd w:val="clear" w:color="auto" w:fill="FFC000"/>
            <w:noWrap/>
            <w:vAlign w:val="bottom"/>
            <w:hideMark/>
          </w:tcPr>
          <w:p w14:paraId="7CC19DDD" w14:textId="77777777" w:rsidR="005D4F31" w:rsidRPr="00B97D4A" w:rsidRDefault="005D4F31" w:rsidP="00054584">
            <w:pPr>
              <w:jc w:val="center"/>
              <w:rPr>
                <w:color w:val="000000"/>
              </w:rPr>
            </w:pPr>
            <w:r w:rsidRPr="00B97D4A">
              <w:rPr>
                <w:color w:val="000000"/>
              </w:rPr>
              <w:t>3,33</w:t>
            </w:r>
          </w:p>
        </w:tc>
        <w:tc>
          <w:tcPr>
            <w:tcW w:w="3258" w:type="dxa"/>
            <w:tcBorders>
              <w:top w:val="nil"/>
              <w:left w:val="nil"/>
              <w:bottom w:val="single" w:sz="4" w:space="0" w:color="auto"/>
              <w:right w:val="single" w:sz="4" w:space="0" w:color="auto"/>
            </w:tcBorders>
            <w:shd w:val="clear" w:color="auto" w:fill="FFC000"/>
            <w:noWrap/>
            <w:vAlign w:val="bottom"/>
            <w:hideMark/>
          </w:tcPr>
          <w:p w14:paraId="2AD22A09" w14:textId="77777777" w:rsidR="005D4F31" w:rsidRPr="00B97D4A" w:rsidRDefault="005D4F31" w:rsidP="00054584">
            <w:pPr>
              <w:jc w:val="center"/>
              <w:rPr>
                <w:color w:val="000000"/>
              </w:rPr>
            </w:pPr>
            <w:r w:rsidRPr="00B97D4A">
              <w:rPr>
                <w:color w:val="000000"/>
              </w:rPr>
              <w:t>Gowarczów-Morzywół</w:t>
            </w:r>
          </w:p>
        </w:tc>
        <w:tc>
          <w:tcPr>
            <w:tcW w:w="2580" w:type="dxa"/>
            <w:tcBorders>
              <w:top w:val="nil"/>
              <w:left w:val="nil"/>
              <w:bottom w:val="single" w:sz="4" w:space="0" w:color="auto"/>
              <w:right w:val="single" w:sz="4" w:space="0" w:color="auto"/>
            </w:tcBorders>
            <w:shd w:val="clear" w:color="auto" w:fill="FFC000"/>
            <w:noWrap/>
            <w:vAlign w:val="bottom"/>
            <w:hideMark/>
          </w:tcPr>
          <w:p w14:paraId="5BA373C2" w14:textId="77777777" w:rsidR="005D4F31" w:rsidRPr="00B97D4A" w:rsidRDefault="005D4F31" w:rsidP="00054584">
            <w:pPr>
              <w:jc w:val="center"/>
              <w:rPr>
                <w:color w:val="000000"/>
              </w:rPr>
            </w:pPr>
            <w:r w:rsidRPr="00B97D4A">
              <w:rPr>
                <w:color w:val="000000"/>
              </w:rPr>
              <w:t>niezadowalający</w:t>
            </w:r>
          </w:p>
        </w:tc>
      </w:tr>
      <w:tr w:rsidR="005D4F31" w:rsidRPr="00A81E2A" w14:paraId="622732F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91B9D4"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auto"/>
            <w:noWrap/>
            <w:vAlign w:val="bottom"/>
            <w:hideMark/>
          </w:tcPr>
          <w:p w14:paraId="6E92C17F" w14:textId="77777777" w:rsidR="005D4F31" w:rsidRPr="00B97D4A" w:rsidRDefault="005D4F31" w:rsidP="00054584">
            <w:pPr>
              <w:jc w:val="center"/>
              <w:rPr>
                <w:color w:val="000000"/>
              </w:rPr>
            </w:pPr>
            <w:r w:rsidRPr="00B97D4A">
              <w:rPr>
                <w:color w:val="000000"/>
              </w:rPr>
              <w:t>80+680</w:t>
            </w:r>
          </w:p>
        </w:tc>
        <w:tc>
          <w:tcPr>
            <w:tcW w:w="996" w:type="dxa"/>
            <w:tcBorders>
              <w:top w:val="nil"/>
              <w:left w:val="nil"/>
              <w:bottom w:val="single" w:sz="4" w:space="0" w:color="auto"/>
              <w:right w:val="single" w:sz="4" w:space="0" w:color="auto"/>
            </w:tcBorders>
            <w:shd w:val="clear" w:color="auto" w:fill="auto"/>
            <w:noWrap/>
            <w:vAlign w:val="bottom"/>
            <w:hideMark/>
          </w:tcPr>
          <w:p w14:paraId="0F1609EB" w14:textId="77777777" w:rsidR="005D4F31" w:rsidRPr="00B97D4A" w:rsidRDefault="005D4F31" w:rsidP="00054584">
            <w:pPr>
              <w:jc w:val="center"/>
              <w:rPr>
                <w:color w:val="000000"/>
              </w:rPr>
            </w:pPr>
            <w:r w:rsidRPr="00B97D4A">
              <w:rPr>
                <w:color w:val="000000"/>
              </w:rPr>
              <w:t>81+100</w:t>
            </w:r>
          </w:p>
        </w:tc>
        <w:tc>
          <w:tcPr>
            <w:tcW w:w="1040" w:type="dxa"/>
            <w:tcBorders>
              <w:top w:val="nil"/>
              <w:left w:val="nil"/>
              <w:bottom w:val="single" w:sz="4" w:space="0" w:color="auto"/>
              <w:right w:val="single" w:sz="4" w:space="0" w:color="auto"/>
            </w:tcBorders>
            <w:shd w:val="clear" w:color="auto" w:fill="auto"/>
            <w:noWrap/>
            <w:vAlign w:val="bottom"/>
            <w:hideMark/>
          </w:tcPr>
          <w:p w14:paraId="5B873BAF" w14:textId="77777777" w:rsidR="005D4F31" w:rsidRPr="00B97D4A" w:rsidRDefault="005D4F31" w:rsidP="00054584">
            <w:pPr>
              <w:jc w:val="center"/>
              <w:rPr>
                <w:color w:val="000000"/>
              </w:rPr>
            </w:pPr>
            <w:r w:rsidRPr="00B97D4A">
              <w:rPr>
                <w:color w:val="000000"/>
              </w:rPr>
              <w:t>0,42</w:t>
            </w:r>
          </w:p>
        </w:tc>
        <w:tc>
          <w:tcPr>
            <w:tcW w:w="3258" w:type="dxa"/>
            <w:tcBorders>
              <w:top w:val="nil"/>
              <w:left w:val="nil"/>
              <w:bottom w:val="single" w:sz="4" w:space="0" w:color="auto"/>
              <w:right w:val="single" w:sz="4" w:space="0" w:color="auto"/>
            </w:tcBorders>
            <w:shd w:val="clear" w:color="auto" w:fill="auto"/>
            <w:noWrap/>
            <w:vAlign w:val="bottom"/>
            <w:hideMark/>
          </w:tcPr>
          <w:p w14:paraId="6E099511" w14:textId="77777777" w:rsidR="005D4F31" w:rsidRPr="00B97D4A" w:rsidRDefault="005D4F31" w:rsidP="00054584">
            <w:pPr>
              <w:jc w:val="center"/>
              <w:rPr>
                <w:color w:val="000000"/>
              </w:rPr>
            </w:pPr>
            <w:r w:rsidRPr="00B97D4A">
              <w:rPr>
                <w:color w:val="000000"/>
              </w:rPr>
              <w:t>m. Morzywół</w:t>
            </w:r>
          </w:p>
        </w:tc>
        <w:tc>
          <w:tcPr>
            <w:tcW w:w="2580" w:type="dxa"/>
            <w:tcBorders>
              <w:top w:val="nil"/>
              <w:left w:val="nil"/>
              <w:bottom w:val="single" w:sz="4" w:space="0" w:color="auto"/>
              <w:right w:val="single" w:sz="4" w:space="0" w:color="auto"/>
            </w:tcBorders>
            <w:shd w:val="clear" w:color="000000" w:fill="FFFFFF"/>
            <w:noWrap/>
            <w:vAlign w:val="bottom"/>
            <w:hideMark/>
          </w:tcPr>
          <w:p w14:paraId="00A8ADFB" w14:textId="77777777" w:rsidR="005D4F31" w:rsidRPr="00B97D4A" w:rsidRDefault="005D4F31" w:rsidP="00054584">
            <w:pPr>
              <w:jc w:val="center"/>
              <w:rPr>
                <w:color w:val="000000"/>
              </w:rPr>
            </w:pPr>
            <w:r w:rsidRPr="00B97D4A">
              <w:rPr>
                <w:color w:val="000000"/>
              </w:rPr>
              <w:t>przebudowa mostu</w:t>
            </w:r>
          </w:p>
        </w:tc>
      </w:tr>
      <w:tr w:rsidR="005D4F31" w:rsidRPr="00A81E2A" w14:paraId="03377E6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4DA7A09"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FFC000"/>
            <w:noWrap/>
            <w:vAlign w:val="bottom"/>
            <w:hideMark/>
          </w:tcPr>
          <w:p w14:paraId="1C885D79" w14:textId="77777777" w:rsidR="005D4F31" w:rsidRPr="00B97D4A" w:rsidRDefault="005D4F31" w:rsidP="00054584">
            <w:pPr>
              <w:jc w:val="center"/>
              <w:rPr>
                <w:color w:val="000000"/>
              </w:rPr>
            </w:pPr>
            <w:r w:rsidRPr="00B97D4A">
              <w:rPr>
                <w:color w:val="000000"/>
              </w:rPr>
              <w:t>81+100</w:t>
            </w:r>
          </w:p>
        </w:tc>
        <w:tc>
          <w:tcPr>
            <w:tcW w:w="996" w:type="dxa"/>
            <w:tcBorders>
              <w:top w:val="nil"/>
              <w:left w:val="nil"/>
              <w:bottom w:val="single" w:sz="4" w:space="0" w:color="auto"/>
              <w:right w:val="single" w:sz="4" w:space="0" w:color="auto"/>
            </w:tcBorders>
            <w:shd w:val="clear" w:color="auto" w:fill="FFC000"/>
            <w:noWrap/>
            <w:vAlign w:val="bottom"/>
            <w:hideMark/>
          </w:tcPr>
          <w:p w14:paraId="3676B942" w14:textId="77777777" w:rsidR="005D4F31" w:rsidRPr="00B97D4A" w:rsidRDefault="005D4F31" w:rsidP="00054584">
            <w:pPr>
              <w:jc w:val="center"/>
              <w:rPr>
                <w:color w:val="000000"/>
              </w:rPr>
            </w:pPr>
            <w:r w:rsidRPr="00B97D4A">
              <w:rPr>
                <w:color w:val="000000"/>
              </w:rPr>
              <w:t>83+780</w:t>
            </w:r>
          </w:p>
        </w:tc>
        <w:tc>
          <w:tcPr>
            <w:tcW w:w="1040" w:type="dxa"/>
            <w:tcBorders>
              <w:top w:val="nil"/>
              <w:left w:val="nil"/>
              <w:bottom w:val="single" w:sz="4" w:space="0" w:color="auto"/>
              <w:right w:val="single" w:sz="4" w:space="0" w:color="auto"/>
            </w:tcBorders>
            <w:shd w:val="clear" w:color="auto" w:fill="FFC000"/>
            <w:noWrap/>
            <w:vAlign w:val="bottom"/>
            <w:hideMark/>
          </w:tcPr>
          <w:p w14:paraId="03ADEBB4" w14:textId="77777777" w:rsidR="005D4F31" w:rsidRPr="00B97D4A" w:rsidRDefault="005D4F31" w:rsidP="00054584">
            <w:pPr>
              <w:jc w:val="center"/>
              <w:rPr>
                <w:color w:val="000000"/>
              </w:rPr>
            </w:pPr>
            <w:r w:rsidRPr="00B97D4A">
              <w:rPr>
                <w:color w:val="000000"/>
              </w:rPr>
              <w:t>2,68</w:t>
            </w:r>
          </w:p>
        </w:tc>
        <w:tc>
          <w:tcPr>
            <w:tcW w:w="3258" w:type="dxa"/>
            <w:tcBorders>
              <w:top w:val="nil"/>
              <w:left w:val="nil"/>
              <w:bottom w:val="single" w:sz="4" w:space="0" w:color="auto"/>
              <w:right w:val="single" w:sz="4" w:space="0" w:color="auto"/>
            </w:tcBorders>
            <w:shd w:val="clear" w:color="auto" w:fill="FFC000"/>
            <w:noWrap/>
            <w:vAlign w:val="bottom"/>
            <w:hideMark/>
          </w:tcPr>
          <w:p w14:paraId="4237F9E2" w14:textId="77777777" w:rsidR="005D4F31" w:rsidRPr="00B97D4A" w:rsidRDefault="005D4F31" w:rsidP="00054584">
            <w:pPr>
              <w:jc w:val="center"/>
              <w:rPr>
                <w:color w:val="000000"/>
              </w:rPr>
            </w:pPr>
            <w:r w:rsidRPr="00B97D4A">
              <w:rPr>
                <w:color w:val="000000"/>
              </w:rPr>
              <w:t>Morzywół - Końskie</w:t>
            </w:r>
          </w:p>
        </w:tc>
        <w:tc>
          <w:tcPr>
            <w:tcW w:w="2580" w:type="dxa"/>
            <w:tcBorders>
              <w:top w:val="nil"/>
              <w:left w:val="nil"/>
              <w:bottom w:val="single" w:sz="4" w:space="0" w:color="auto"/>
              <w:right w:val="single" w:sz="4" w:space="0" w:color="auto"/>
            </w:tcBorders>
            <w:shd w:val="clear" w:color="auto" w:fill="FFC000"/>
            <w:noWrap/>
            <w:vAlign w:val="bottom"/>
            <w:hideMark/>
          </w:tcPr>
          <w:p w14:paraId="787A345B" w14:textId="77777777" w:rsidR="005D4F31" w:rsidRPr="00B97D4A" w:rsidRDefault="005D4F31" w:rsidP="00054584">
            <w:pPr>
              <w:jc w:val="center"/>
              <w:rPr>
                <w:color w:val="000000"/>
              </w:rPr>
            </w:pPr>
            <w:r w:rsidRPr="00B97D4A">
              <w:rPr>
                <w:color w:val="000000"/>
              </w:rPr>
              <w:t>niezadowalający</w:t>
            </w:r>
          </w:p>
        </w:tc>
      </w:tr>
      <w:tr w:rsidR="005D4F31" w:rsidRPr="00A81E2A" w14:paraId="0870E7F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F9B65A"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auto"/>
            <w:noWrap/>
            <w:vAlign w:val="bottom"/>
            <w:hideMark/>
          </w:tcPr>
          <w:p w14:paraId="40D54841" w14:textId="77777777" w:rsidR="005D4F31" w:rsidRPr="00B97D4A" w:rsidRDefault="005D4F31" w:rsidP="00054584">
            <w:pPr>
              <w:jc w:val="center"/>
              <w:rPr>
                <w:color w:val="000000"/>
              </w:rPr>
            </w:pPr>
            <w:r w:rsidRPr="00B97D4A">
              <w:rPr>
                <w:color w:val="000000"/>
              </w:rPr>
              <w:t>83+780</w:t>
            </w:r>
          </w:p>
        </w:tc>
        <w:tc>
          <w:tcPr>
            <w:tcW w:w="996" w:type="dxa"/>
            <w:tcBorders>
              <w:top w:val="nil"/>
              <w:left w:val="nil"/>
              <w:bottom w:val="single" w:sz="4" w:space="0" w:color="auto"/>
              <w:right w:val="single" w:sz="4" w:space="0" w:color="auto"/>
            </w:tcBorders>
            <w:shd w:val="clear" w:color="auto" w:fill="auto"/>
            <w:noWrap/>
            <w:vAlign w:val="bottom"/>
            <w:hideMark/>
          </w:tcPr>
          <w:p w14:paraId="5141C0DF" w14:textId="77777777" w:rsidR="005D4F31" w:rsidRPr="00B97D4A" w:rsidRDefault="005D4F31" w:rsidP="00054584">
            <w:pPr>
              <w:jc w:val="center"/>
              <w:rPr>
                <w:color w:val="000000"/>
              </w:rPr>
            </w:pPr>
            <w:r w:rsidRPr="00B97D4A">
              <w:rPr>
                <w:color w:val="000000"/>
              </w:rPr>
              <w:t>84+000</w:t>
            </w:r>
          </w:p>
        </w:tc>
        <w:tc>
          <w:tcPr>
            <w:tcW w:w="1040" w:type="dxa"/>
            <w:tcBorders>
              <w:top w:val="nil"/>
              <w:left w:val="nil"/>
              <w:bottom w:val="single" w:sz="4" w:space="0" w:color="auto"/>
              <w:right w:val="single" w:sz="4" w:space="0" w:color="auto"/>
            </w:tcBorders>
            <w:shd w:val="clear" w:color="auto" w:fill="auto"/>
            <w:noWrap/>
            <w:vAlign w:val="bottom"/>
            <w:hideMark/>
          </w:tcPr>
          <w:p w14:paraId="62910659" w14:textId="77777777" w:rsidR="005D4F31" w:rsidRPr="00B97D4A" w:rsidRDefault="005D4F31" w:rsidP="00054584">
            <w:pPr>
              <w:jc w:val="center"/>
              <w:rPr>
                <w:color w:val="000000"/>
              </w:rPr>
            </w:pPr>
            <w:r w:rsidRPr="00B97D4A">
              <w:rPr>
                <w:color w:val="000000"/>
              </w:rPr>
              <w:t>0,22</w:t>
            </w:r>
          </w:p>
        </w:tc>
        <w:tc>
          <w:tcPr>
            <w:tcW w:w="3258" w:type="dxa"/>
            <w:tcBorders>
              <w:top w:val="nil"/>
              <w:left w:val="nil"/>
              <w:bottom w:val="single" w:sz="4" w:space="0" w:color="auto"/>
              <w:right w:val="single" w:sz="4" w:space="0" w:color="auto"/>
            </w:tcBorders>
            <w:shd w:val="clear" w:color="auto" w:fill="auto"/>
            <w:noWrap/>
            <w:vAlign w:val="bottom"/>
            <w:hideMark/>
          </w:tcPr>
          <w:p w14:paraId="70AD6E47" w14:textId="77777777" w:rsidR="005D4F31" w:rsidRPr="00B97D4A" w:rsidRDefault="005D4F31" w:rsidP="00054584">
            <w:pPr>
              <w:jc w:val="center"/>
              <w:rPr>
                <w:color w:val="000000"/>
              </w:rPr>
            </w:pPr>
            <w:r w:rsidRPr="00B97D4A">
              <w:rPr>
                <w:color w:val="000000"/>
              </w:rPr>
              <w:t>m. Kornica</w:t>
            </w:r>
          </w:p>
        </w:tc>
        <w:tc>
          <w:tcPr>
            <w:tcW w:w="2580" w:type="dxa"/>
            <w:tcBorders>
              <w:top w:val="nil"/>
              <w:left w:val="nil"/>
              <w:bottom w:val="single" w:sz="4" w:space="0" w:color="auto"/>
              <w:right w:val="single" w:sz="4" w:space="0" w:color="auto"/>
            </w:tcBorders>
            <w:shd w:val="clear" w:color="000000" w:fill="FFFFFF"/>
            <w:noWrap/>
            <w:vAlign w:val="bottom"/>
            <w:hideMark/>
          </w:tcPr>
          <w:p w14:paraId="486C93DA" w14:textId="77777777" w:rsidR="005D4F31" w:rsidRPr="00B97D4A" w:rsidRDefault="005D4F31" w:rsidP="00054584">
            <w:pPr>
              <w:jc w:val="center"/>
              <w:rPr>
                <w:color w:val="000000"/>
              </w:rPr>
            </w:pPr>
            <w:r w:rsidRPr="00B97D4A">
              <w:rPr>
                <w:color w:val="000000"/>
              </w:rPr>
              <w:t>przebudowa mostu</w:t>
            </w:r>
          </w:p>
        </w:tc>
      </w:tr>
      <w:tr w:rsidR="005D4F31" w:rsidRPr="00A81E2A" w14:paraId="676C626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E80ADEC"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92D050"/>
            <w:noWrap/>
            <w:vAlign w:val="bottom"/>
            <w:hideMark/>
          </w:tcPr>
          <w:p w14:paraId="599D2ED8" w14:textId="77777777" w:rsidR="005D4F31" w:rsidRPr="00B97D4A" w:rsidRDefault="005D4F31" w:rsidP="00054584">
            <w:pPr>
              <w:jc w:val="center"/>
              <w:rPr>
                <w:color w:val="000000"/>
              </w:rPr>
            </w:pPr>
            <w:r w:rsidRPr="00B97D4A">
              <w:rPr>
                <w:color w:val="000000"/>
              </w:rPr>
              <w:t>84+000</w:t>
            </w:r>
          </w:p>
        </w:tc>
        <w:tc>
          <w:tcPr>
            <w:tcW w:w="996" w:type="dxa"/>
            <w:tcBorders>
              <w:top w:val="nil"/>
              <w:left w:val="nil"/>
              <w:bottom w:val="single" w:sz="4" w:space="0" w:color="auto"/>
              <w:right w:val="single" w:sz="4" w:space="0" w:color="auto"/>
            </w:tcBorders>
            <w:shd w:val="clear" w:color="auto" w:fill="92D050"/>
            <w:noWrap/>
            <w:vAlign w:val="bottom"/>
            <w:hideMark/>
          </w:tcPr>
          <w:p w14:paraId="7E1AF4E6" w14:textId="77777777" w:rsidR="005D4F31" w:rsidRPr="00B97D4A" w:rsidRDefault="005D4F31" w:rsidP="00054584">
            <w:pPr>
              <w:jc w:val="center"/>
              <w:rPr>
                <w:color w:val="000000"/>
              </w:rPr>
            </w:pPr>
            <w:r w:rsidRPr="00B97D4A">
              <w:rPr>
                <w:color w:val="000000"/>
              </w:rPr>
              <w:t>100+000</w:t>
            </w:r>
          </w:p>
        </w:tc>
        <w:tc>
          <w:tcPr>
            <w:tcW w:w="1040" w:type="dxa"/>
            <w:tcBorders>
              <w:top w:val="nil"/>
              <w:left w:val="nil"/>
              <w:bottom w:val="single" w:sz="4" w:space="0" w:color="auto"/>
              <w:right w:val="single" w:sz="4" w:space="0" w:color="auto"/>
            </w:tcBorders>
            <w:shd w:val="clear" w:color="auto" w:fill="92D050"/>
            <w:noWrap/>
            <w:vAlign w:val="bottom"/>
            <w:hideMark/>
          </w:tcPr>
          <w:p w14:paraId="6B3212FD" w14:textId="77777777" w:rsidR="005D4F31" w:rsidRPr="00B97D4A" w:rsidRDefault="005D4F31" w:rsidP="00054584">
            <w:pPr>
              <w:jc w:val="center"/>
              <w:rPr>
                <w:color w:val="000000"/>
              </w:rPr>
            </w:pPr>
            <w:r w:rsidRPr="00B97D4A">
              <w:rPr>
                <w:color w:val="000000"/>
              </w:rPr>
              <w:t>16</w:t>
            </w:r>
          </w:p>
        </w:tc>
        <w:tc>
          <w:tcPr>
            <w:tcW w:w="3258" w:type="dxa"/>
            <w:tcBorders>
              <w:top w:val="nil"/>
              <w:left w:val="nil"/>
              <w:bottom w:val="single" w:sz="4" w:space="0" w:color="auto"/>
              <w:right w:val="single" w:sz="4" w:space="0" w:color="auto"/>
            </w:tcBorders>
            <w:shd w:val="clear" w:color="auto" w:fill="92D050"/>
            <w:noWrap/>
            <w:vAlign w:val="bottom"/>
            <w:hideMark/>
          </w:tcPr>
          <w:p w14:paraId="7B0F626D" w14:textId="77777777" w:rsidR="005D4F31" w:rsidRPr="00B97D4A" w:rsidRDefault="005D4F31" w:rsidP="00054584">
            <w:pPr>
              <w:jc w:val="center"/>
              <w:rPr>
                <w:color w:val="000000"/>
              </w:rPr>
            </w:pPr>
            <w:r w:rsidRPr="00B97D4A">
              <w:rPr>
                <w:color w:val="000000"/>
              </w:rPr>
              <w:t>Końskie - DK 74</w:t>
            </w:r>
          </w:p>
        </w:tc>
        <w:tc>
          <w:tcPr>
            <w:tcW w:w="2580" w:type="dxa"/>
            <w:tcBorders>
              <w:top w:val="nil"/>
              <w:left w:val="nil"/>
              <w:bottom w:val="single" w:sz="4" w:space="0" w:color="auto"/>
              <w:right w:val="single" w:sz="4" w:space="0" w:color="auto"/>
            </w:tcBorders>
            <w:shd w:val="clear" w:color="auto" w:fill="92D050"/>
            <w:noWrap/>
            <w:vAlign w:val="bottom"/>
            <w:hideMark/>
          </w:tcPr>
          <w:p w14:paraId="183FECCE" w14:textId="77777777" w:rsidR="005D4F31" w:rsidRPr="00B97D4A" w:rsidRDefault="005D4F31" w:rsidP="00054584">
            <w:pPr>
              <w:jc w:val="center"/>
              <w:rPr>
                <w:color w:val="000000"/>
              </w:rPr>
            </w:pPr>
            <w:r w:rsidRPr="00B97D4A">
              <w:rPr>
                <w:color w:val="000000"/>
              </w:rPr>
              <w:t>dobry</w:t>
            </w:r>
          </w:p>
        </w:tc>
      </w:tr>
      <w:tr w:rsidR="005D4F31" w:rsidRPr="00A81E2A" w14:paraId="4E66516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4078213"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FFFF00"/>
            <w:noWrap/>
            <w:vAlign w:val="bottom"/>
            <w:hideMark/>
          </w:tcPr>
          <w:p w14:paraId="6F15F462" w14:textId="77777777" w:rsidR="005D4F31" w:rsidRPr="00B97D4A" w:rsidRDefault="005D4F31" w:rsidP="00054584">
            <w:pPr>
              <w:jc w:val="center"/>
              <w:rPr>
                <w:color w:val="000000"/>
              </w:rPr>
            </w:pPr>
            <w:r w:rsidRPr="00B97D4A">
              <w:rPr>
                <w:color w:val="000000"/>
              </w:rPr>
              <w:t>100+000</w:t>
            </w:r>
          </w:p>
        </w:tc>
        <w:tc>
          <w:tcPr>
            <w:tcW w:w="996" w:type="dxa"/>
            <w:tcBorders>
              <w:top w:val="nil"/>
              <w:left w:val="nil"/>
              <w:bottom w:val="single" w:sz="4" w:space="0" w:color="auto"/>
              <w:right w:val="single" w:sz="4" w:space="0" w:color="auto"/>
            </w:tcBorders>
            <w:shd w:val="clear" w:color="auto" w:fill="FFFF00"/>
            <w:noWrap/>
            <w:vAlign w:val="bottom"/>
            <w:hideMark/>
          </w:tcPr>
          <w:p w14:paraId="384D3981" w14:textId="77777777" w:rsidR="005D4F31" w:rsidRPr="00B97D4A" w:rsidRDefault="005D4F31" w:rsidP="00054584">
            <w:pPr>
              <w:jc w:val="center"/>
              <w:rPr>
                <w:color w:val="000000"/>
              </w:rPr>
            </w:pPr>
            <w:r w:rsidRPr="00B97D4A">
              <w:rPr>
                <w:color w:val="000000"/>
              </w:rPr>
              <w:t>104+100</w:t>
            </w:r>
          </w:p>
        </w:tc>
        <w:tc>
          <w:tcPr>
            <w:tcW w:w="1040" w:type="dxa"/>
            <w:tcBorders>
              <w:top w:val="nil"/>
              <w:left w:val="nil"/>
              <w:bottom w:val="single" w:sz="4" w:space="0" w:color="auto"/>
              <w:right w:val="single" w:sz="4" w:space="0" w:color="auto"/>
            </w:tcBorders>
            <w:shd w:val="clear" w:color="auto" w:fill="FFFF00"/>
            <w:noWrap/>
            <w:vAlign w:val="bottom"/>
            <w:hideMark/>
          </w:tcPr>
          <w:p w14:paraId="05A3E4E8" w14:textId="77777777" w:rsidR="005D4F31" w:rsidRPr="00B97D4A" w:rsidRDefault="005D4F31" w:rsidP="00054584">
            <w:pPr>
              <w:jc w:val="center"/>
              <w:rPr>
                <w:color w:val="000000"/>
              </w:rPr>
            </w:pPr>
            <w:r w:rsidRPr="00B97D4A">
              <w:rPr>
                <w:color w:val="000000"/>
              </w:rPr>
              <w:t>4,1</w:t>
            </w:r>
          </w:p>
        </w:tc>
        <w:tc>
          <w:tcPr>
            <w:tcW w:w="3258" w:type="dxa"/>
            <w:tcBorders>
              <w:top w:val="nil"/>
              <w:left w:val="nil"/>
              <w:bottom w:val="single" w:sz="4" w:space="0" w:color="auto"/>
              <w:right w:val="single" w:sz="4" w:space="0" w:color="auto"/>
            </w:tcBorders>
            <w:shd w:val="clear" w:color="auto" w:fill="FFFF00"/>
            <w:noWrap/>
            <w:vAlign w:val="bottom"/>
            <w:hideMark/>
          </w:tcPr>
          <w:p w14:paraId="7B913FFD" w14:textId="77777777" w:rsidR="005D4F31" w:rsidRPr="00B97D4A" w:rsidRDefault="005D4F31" w:rsidP="00054584">
            <w:pPr>
              <w:jc w:val="center"/>
              <w:rPr>
                <w:color w:val="000000"/>
              </w:rPr>
            </w:pPr>
            <w:r w:rsidRPr="00B97D4A">
              <w:rPr>
                <w:color w:val="000000"/>
              </w:rPr>
              <w:t>DK 74 - Radoszyce</w:t>
            </w:r>
          </w:p>
        </w:tc>
        <w:tc>
          <w:tcPr>
            <w:tcW w:w="2580" w:type="dxa"/>
            <w:tcBorders>
              <w:top w:val="nil"/>
              <w:left w:val="nil"/>
              <w:bottom w:val="single" w:sz="4" w:space="0" w:color="auto"/>
              <w:right w:val="single" w:sz="4" w:space="0" w:color="auto"/>
            </w:tcBorders>
            <w:shd w:val="clear" w:color="auto" w:fill="FFFF00"/>
            <w:noWrap/>
            <w:vAlign w:val="bottom"/>
            <w:hideMark/>
          </w:tcPr>
          <w:p w14:paraId="0E50D775" w14:textId="77777777" w:rsidR="005D4F31" w:rsidRPr="00B97D4A" w:rsidRDefault="005D4F31" w:rsidP="00054584">
            <w:pPr>
              <w:jc w:val="center"/>
              <w:rPr>
                <w:color w:val="000000"/>
              </w:rPr>
            </w:pPr>
            <w:r w:rsidRPr="00B97D4A">
              <w:rPr>
                <w:color w:val="000000"/>
              </w:rPr>
              <w:t>zadowalający</w:t>
            </w:r>
          </w:p>
        </w:tc>
      </w:tr>
      <w:tr w:rsidR="005D4F31" w:rsidRPr="00A81E2A" w14:paraId="5B24C8A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64EF66D"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auto"/>
            <w:noWrap/>
            <w:vAlign w:val="bottom"/>
            <w:hideMark/>
          </w:tcPr>
          <w:p w14:paraId="5E508B0A" w14:textId="77777777" w:rsidR="005D4F31" w:rsidRPr="00B97D4A" w:rsidRDefault="005D4F31" w:rsidP="00054584">
            <w:pPr>
              <w:jc w:val="center"/>
              <w:rPr>
                <w:color w:val="000000"/>
              </w:rPr>
            </w:pPr>
            <w:r w:rsidRPr="00B97D4A">
              <w:rPr>
                <w:color w:val="000000"/>
              </w:rPr>
              <w:t>104+100</w:t>
            </w:r>
          </w:p>
        </w:tc>
        <w:tc>
          <w:tcPr>
            <w:tcW w:w="996" w:type="dxa"/>
            <w:tcBorders>
              <w:top w:val="nil"/>
              <w:left w:val="nil"/>
              <w:bottom w:val="single" w:sz="4" w:space="0" w:color="auto"/>
              <w:right w:val="single" w:sz="4" w:space="0" w:color="auto"/>
            </w:tcBorders>
            <w:shd w:val="clear" w:color="auto" w:fill="auto"/>
            <w:noWrap/>
            <w:vAlign w:val="bottom"/>
            <w:hideMark/>
          </w:tcPr>
          <w:p w14:paraId="52F2D77F" w14:textId="77777777" w:rsidR="005D4F31" w:rsidRPr="00B97D4A" w:rsidRDefault="005D4F31" w:rsidP="00054584">
            <w:pPr>
              <w:jc w:val="center"/>
              <w:rPr>
                <w:color w:val="000000"/>
              </w:rPr>
            </w:pPr>
            <w:r w:rsidRPr="00B97D4A">
              <w:rPr>
                <w:color w:val="000000"/>
              </w:rPr>
              <w:t>120+450</w:t>
            </w:r>
          </w:p>
        </w:tc>
        <w:tc>
          <w:tcPr>
            <w:tcW w:w="1040" w:type="dxa"/>
            <w:tcBorders>
              <w:top w:val="nil"/>
              <w:left w:val="nil"/>
              <w:bottom w:val="single" w:sz="4" w:space="0" w:color="auto"/>
              <w:right w:val="single" w:sz="4" w:space="0" w:color="auto"/>
            </w:tcBorders>
            <w:shd w:val="clear" w:color="auto" w:fill="auto"/>
            <w:noWrap/>
            <w:vAlign w:val="bottom"/>
            <w:hideMark/>
          </w:tcPr>
          <w:p w14:paraId="49420D4F" w14:textId="77777777" w:rsidR="005D4F31" w:rsidRPr="00B97D4A" w:rsidRDefault="005D4F31" w:rsidP="00054584">
            <w:pPr>
              <w:jc w:val="center"/>
              <w:rPr>
                <w:color w:val="000000"/>
              </w:rPr>
            </w:pPr>
            <w:r w:rsidRPr="00B97D4A">
              <w:rPr>
                <w:color w:val="000000"/>
              </w:rPr>
              <w:t>16,35</w:t>
            </w:r>
          </w:p>
        </w:tc>
        <w:tc>
          <w:tcPr>
            <w:tcW w:w="3258" w:type="dxa"/>
            <w:tcBorders>
              <w:top w:val="nil"/>
              <w:left w:val="nil"/>
              <w:bottom w:val="single" w:sz="4" w:space="0" w:color="auto"/>
              <w:right w:val="single" w:sz="4" w:space="0" w:color="auto"/>
            </w:tcBorders>
            <w:shd w:val="clear" w:color="auto" w:fill="auto"/>
            <w:noWrap/>
            <w:vAlign w:val="bottom"/>
            <w:hideMark/>
          </w:tcPr>
          <w:p w14:paraId="0605784E" w14:textId="77777777" w:rsidR="005D4F31" w:rsidRPr="00B97D4A" w:rsidRDefault="005D4F31" w:rsidP="00054584">
            <w:pPr>
              <w:jc w:val="center"/>
              <w:rPr>
                <w:color w:val="000000"/>
              </w:rPr>
            </w:pPr>
            <w:r w:rsidRPr="00B97D4A">
              <w:rPr>
                <w:color w:val="000000"/>
              </w:rPr>
              <w:t>Radoszyce - Łopuszno</w:t>
            </w:r>
          </w:p>
        </w:tc>
        <w:tc>
          <w:tcPr>
            <w:tcW w:w="2580" w:type="dxa"/>
            <w:tcBorders>
              <w:top w:val="nil"/>
              <w:left w:val="nil"/>
              <w:bottom w:val="single" w:sz="4" w:space="0" w:color="auto"/>
              <w:right w:val="single" w:sz="4" w:space="0" w:color="auto"/>
            </w:tcBorders>
            <w:shd w:val="clear" w:color="000000" w:fill="FFFFFF"/>
            <w:noWrap/>
            <w:vAlign w:val="bottom"/>
            <w:hideMark/>
          </w:tcPr>
          <w:p w14:paraId="1AE4EB54" w14:textId="77777777" w:rsidR="005D4F31" w:rsidRPr="00B97D4A" w:rsidRDefault="005D4F31" w:rsidP="00054584">
            <w:pPr>
              <w:jc w:val="center"/>
              <w:rPr>
                <w:color w:val="000000"/>
              </w:rPr>
            </w:pPr>
            <w:r w:rsidRPr="00B97D4A">
              <w:rPr>
                <w:color w:val="000000"/>
              </w:rPr>
              <w:t>przebudowa</w:t>
            </w:r>
          </w:p>
        </w:tc>
      </w:tr>
      <w:tr w:rsidR="005D4F31" w:rsidRPr="00A81E2A" w14:paraId="57FF26B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D33D33E"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92D050"/>
            <w:noWrap/>
            <w:vAlign w:val="bottom"/>
            <w:hideMark/>
          </w:tcPr>
          <w:p w14:paraId="383BBA0E" w14:textId="77777777" w:rsidR="005D4F31" w:rsidRPr="00B97D4A" w:rsidRDefault="005D4F31" w:rsidP="00054584">
            <w:pPr>
              <w:jc w:val="center"/>
              <w:rPr>
                <w:color w:val="000000"/>
              </w:rPr>
            </w:pPr>
            <w:r w:rsidRPr="00B97D4A">
              <w:rPr>
                <w:color w:val="000000"/>
              </w:rPr>
              <w:t>120+450</w:t>
            </w:r>
          </w:p>
        </w:tc>
        <w:tc>
          <w:tcPr>
            <w:tcW w:w="996" w:type="dxa"/>
            <w:tcBorders>
              <w:top w:val="nil"/>
              <w:left w:val="nil"/>
              <w:bottom w:val="single" w:sz="4" w:space="0" w:color="auto"/>
              <w:right w:val="single" w:sz="4" w:space="0" w:color="auto"/>
            </w:tcBorders>
            <w:shd w:val="clear" w:color="auto" w:fill="92D050"/>
            <w:noWrap/>
            <w:vAlign w:val="bottom"/>
            <w:hideMark/>
          </w:tcPr>
          <w:p w14:paraId="665D7E54" w14:textId="77777777" w:rsidR="005D4F31" w:rsidRPr="00B97D4A" w:rsidRDefault="005D4F31" w:rsidP="00054584">
            <w:pPr>
              <w:jc w:val="center"/>
              <w:rPr>
                <w:color w:val="000000"/>
              </w:rPr>
            </w:pPr>
            <w:r w:rsidRPr="00B97D4A">
              <w:rPr>
                <w:color w:val="000000"/>
              </w:rPr>
              <w:t>137+699</w:t>
            </w:r>
          </w:p>
        </w:tc>
        <w:tc>
          <w:tcPr>
            <w:tcW w:w="1040" w:type="dxa"/>
            <w:tcBorders>
              <w:top w:val="nil"/>
              <w:left w:val="nil"/>
              <w:bottom w:val="single" w:sz="4" w:space="0" w:color="auto"/>
              <w:right w:val="single" w:sz="4" w:space="0" w:color="auto"/>
            </w:tcBorders>
            <w:shd w:val="clear" w:color="auto" w:fill="92D050"/>
            <w:noWrap/>
            <w:vAlign w:val="bottom"/>
            <w:hideMark/>
          </w:tcPr>
          <w:p w14:paraId="2BC45527" w14:textId="77777777" w:rsidR="005D4F31" w:rsidRPr="00B97D4A" w:rsidRDefault="005D4F31" w:rsidP="00054584">
            <w:pPr>
              <w:jc w:val="center"/>
              <w:rPr>
                <w:color w:val="000000"/>
              </w:rPr>
            </w:pPr>
            <w:r w:rsidRPr="00B97D4A">
              <w:rPr>
                <w:color w:val="000000"/>
              </w:rPr>
              <w:t>17,249</w:t>
            </w:r>
          </w:p>
        </w:tc>
        <w:tc>
          <w:tcPr>
            <w:tcW w:w="3258" w:type="dxa"/>
            <w:tcBorders>
              <w:top w:val="nil"/>
              <w:left w:val="nil"/>
              <w:bottom w:val="single" w:sz="4" w:space="0" w:color="auto"/>
              <w:right w:val="single" w:sz="4" w:space="0" w:color="auto"/>
            </w:tcBorders>
            <w:shd w:val="clear" w:color="auto" w:fill="92D050"/>
            <w:noWrap/>
            <w:vAlign w:val="bottom"/>
            <w:hideMark/>
          </w:tcPr>
          <w:p w14:paraId="26037D94" w14:textId="77777777" w:rsidR="005D4F31" w:rsidRPr="00B97D4A" w:rsidRDefault="005D4F31" w:rsidP="00054584">
            <w:pPr>
              <w:jc w:val="center"/>
              <w:rPr>
                <w:color w:val="000000"/>
              </w:rPr>
            </w:pPr>
            <w:r w:rsidRPr="00B97D4A">
              <w:rPr>
                <w:color w:val="000000"/>
              </w:rPr>
              <w:t>Łopuszno- Małogoszcz</w:t>
            </w:r>
          </w:p>
        </w:tc>
        <w:tc>
          <w:tcPr>
            <w:tcW w:w="2580" w:type="dxa"/>
            <w:tcBorders>
              <w:top w:val="nil"/>
              <w:left w:val="nil"/>
              <w:bottom w:val="single" w:sz="4" w:space="0" w:color="auto"/>
              <w:right w:val="single" w:sz="4" w:space="0" w:color="auto"/>
            </w:tcBorders>
            <w:shd w:val="clear" w:color="auto" w:fill="92D050"/>
            <w:noWrap/>
            <w:vAlign w:val="bottom"/>
            <w:hideMark/>
          </w:tcPr>
          <w:p w14:paraId="6EF56A62" w14:textId="77777777" w:rsidR="005D4F31" w:rsidRPr="00B97D4A" w:rsidRDefault="005D4F31" w:rsidP="00054584">
            <w:pPr>
              <w:jc w:val="center"/>
              <w:rPr>
                <w:color w:val="000000"/>
              </w:rPr>
            </w:pPr>
            <w:r w:rsidRPr="00B97D4A">
              <w:rPr>
                <w:color w:val="000000"/>
              </w:rPr>
              <w:t>dobry</w:t>
            </w:r>
          </w:p>
        </w:tc>
      </w:tr>
      <w:tr w:rsidR="005D4F31" w:rsidRPr="00A81E2A" w14:paraId="5A844B9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27D10B8"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92D050"/>
            <w:noWrap/>
            <w:vAlign w:val="bottom"/>
            <w:hideMark/>
          </w:tcPr>
          <w:p w14:paraId="42F765AB" w14:textId="77777777" w:rsidR="005D4F31" w:rsidRPr="00B97D4A" w:rsidRDefault="005D4F31" w:rsidP="00054584">
            <w:pPr>
              <w:jc w:val="center"/>
              <w:rPr>
                <w:color w:val="000000"/>
              </w:rPr>
            </w:pPr>
            <w:r w:rsidRPr="00B97D4A">
              <w:rPr>
                <w:color w:val="000000"/>
              </w:rPr>
              <w:t>137+699</w:t>
            </w:r>
          </w:p>
        </w:tc>
        <w:tc>
          <w:tcPr>
            <w:tcW w:w="996" w:type="dxa"/>
            <w:tcBorders>
              <w:top w:val="nil"/>
              <w:left w:val="nil"/>
              <w:bottom w:val="single" w:sz="4" w:space="0" w:color="auto"/>
              <w:right w:val="single" w:sz="4" w:space="0" w:color="auto"/>
            </w:tcBorders>
            <w:shd w:val="clear" w:color="auto" w:fill="92D050"/>
            <w:noWrap/>
            <w:vAlign w:val="bottom"/>
            <w:hideMark/>
          </w:tcPr>
          <w:p w14:paraId="280430A8" w14:textId="77777777" w:rsidR="005D4F31" w:rsidRPr="00B97D4A" w:rsidRDefault="005D4F31" w:rsidP="00054584">
            <w:pPr>
              <w:jc w:val="center"/>
              <w:rPr>
                <w:color w:val="000000"/>
              </w:rPr>
            </w:pPr>
            <w:r w:rsidRPr="00B97D4A">
              <w:rPr>
                <w:color w:val="000000"/>
              </w:rPr>
              <w:t>141+200</w:t>
            </w:r>
          </w:p>
        </w:tc>
        <w:tc>
          <w:tcPr>
            <w:tcW w:w="1040" w:type="dxa"/>
            <w:tcBorders>
              <w:top w:val="nil"/>
              <w:left w:val="nil"/>
              <w:bottom w:val="single" w:sz="4" w:space="0" w:color="auto"/>
              <w:right w:val="single" w:sz="4" w:space="0" w:color="auto"/>
            </w:tcBorders>
            <w:shd w:val="clear" w:color="auto" w:fill="92D050"/>
            <w:noWrap/>
            <w:vAlign w:val="bottom"/>
            <w:hideMark/>
          </w:tcPr>
          <w:p w14:paraId="43CB6736" w14:textId="77777777" w:rsidR="005D4F31" w:rsidRPr="00B97D4A" w:rsidRDefault="005D4F31" w:rsidP="00054584">
            <w:pPr>
              <w:jc w:val="center"/>
              <w:rPr>
                <w:color w:val="000000"/>
              </w:rPr>
            </w:pPr>
            <w:r w:rsidRPr="00B97D4A">
              <w:rPr>
                <w:color w:val="000000"/>
              </w:rPr>
              <w:t>3,501</w:t>
            </w:r>
          </w:p>
        </w:tc>
        <w:tc>
          <w:tcPr>
            <w:tcW w:w="3258" w:type="dxa"/>
            <w:tcBorders>
              <w:top w:val="nil"/>
              <w:left w:val="nil"/>
              <w:bottom w:val="single" w:sz="4" w:space="0" w:color="auto"/>
              <w:right w:val="single" w:sz="4" w:space="0" w:color="auto"/>
            </w:tcBorders>
            <w:shd w:val="clear" w:color="auto" w:fill="92D050"/>
            <w:noWrap/>
            <w:vAlign w:val="bottom"/>
            <w:hideMark/>
          </w:tcPr>
          <w:p w14:paraId="6D4355B6" w14:textId="77777777" w:rsidR="005D4F31" w:rsidRPr="00B97D4A" w:rsidRDefault="005D4F31" w:rsidP="00054584">
            <w:pPr>
              <w:jc w:val="center"/>
              <w:rPr>
                <w:color w:val="000000"/>
              </w:rPr>
            </w:pPr>
            <w:proofErr w:type="spellStart"/>
            <w:r w:rsidRPr="00B97D4A">
              <w:rPr>
                <w:color w:val="000000"/>
              </w:rPr>
              <w:t>Malogoszcz</w:t>
            </w:r>
            <w:proofErr w:type="spellEnd"/>
            <w:r w:rsidRPr="00B97D4A">
              <w:rPr>
                <w:color w:val="000000"/>
              </w:rPr>
              <w:t xml:space="preserve"> - Wola Teresowa</w:t>
            </w:r>
          </w:p>
        </w:tc>
        <w:tc>
          <w:tcPr>
            <w:tcW w:w="2580" w:type="dxa"/>
            <w:tcBorders>
              <w:top w:val="nil"/>
              <w:left w:val="nil"/>
              <w:bottom w:val="single" w:sz="4" w:space="0" w:color="auto"/>
              <w:right w:val="single" w:sz="4" w:space="0" w:color="auto"/>
            </w:tcBorders>
            <w:shd w:val="clear" w:color="auto" w:fill="92D050"/>
            <w:noWrap/>
            <w:vAlign w:val="bottom"/>
            <w:hideMark/>
          </w:tcPr>
          <w:p w14:paraId="4B3C11D1" w14:textId="77777777" w:rsidR="005D4F31" w:rsidRPr="00B97D4A" w:rsidRDefault="005D4F31" w:rsidP="00054584">
            <w:pPr>
              <w:jc w:val="center"/>
              <w:rPr>
                <w:color w:val="000000"/>
              </w:rPr>
            </w:pPr>
            <w:r w:rsidRPr="00B97D4A">
              <w:rPr>
                <w:color w:val="000000"/>
              </w:rPr>
              <w:t>dobry</w:t>
            </w:r>
          </w:p>
        </w:tc>
      </w:tr>
      <w:tr w:rsidR="005D4F31" w:rsidRPr="00A81E2A" w14:paraId="49690F0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0543FA3" w14:textId="77777777" w:rsidR="005D4F31" w:rsidRPr="00B97D4A" w:rsidRDefault="005D4F31" w:rsidP="00054584">
            <w:pPr>
              <w:jc w:val="center"/>
              <w:rPr>
                <w:color w:val="000000"/>
              </w:rPr>
            </w:pPr>
            <w:r w:rsidRPr="00B97D4A">
              <w:rPr>
                <w:color w:val="000000"/>
              </w:rPr>
              <w:t>728</w:t>
            </w:r>
          </w:p>
        </w:tc>
        <w:tc>
          <w:tcPr>
            <w:tcW w:w="996" w:type="dxa"/>
            <w:tcBorders>
              <w:top w:val="nil"/>
              <w:left w:val="nil"/>
              <w:bottom w:val="single" w:sz="4" w:space="0" w:color="auto"/>
              <w:right w:val="single" w:sz="4" w:space="0" w:color="auto"/>
            </w:tcBorders>
            <w:shd w:val="clear" w:color="auto" w:fill="FFFF00"/>
            <w:noWrap/>
            <w:vAlign w:val="bottom"/>
            <w:hideMark/>
          </w:tcPr>
          <w:p w14:paraId="5B1A2602" w14:textId="77777777" w:rsidR="005D4F31" w:rsidRPr="00B97D4A" w:rsidRDefault="005D4F31" w:rsidP="00054584">
            <w:pPr>
              <w:jc w:val="center"/>
              <w:rPr>
                <w:color w:val="000000"/>
              </w:rPr>
            </w:pPr>
            <w:r w:rsidRPr="00B97D4A">
              <w:rPr>
                <w:color w:val="000000"/>
              </w:rPr>
              <w:t>141+100</w:t>
            </w:r>
          </w:p>
        </w:tc>
        <w:tc>
          <w:tcPr>
            <w:tcW w:w="996" w:type="dxa"/>
            <w:tcBorders>
              <w:top w:val="nil"/>
              <w:left w:val="nil"/>
              <w:bottom w:val="single" w:sz="4" w:space="0" w:color="auto"/>
              <w:right w:val="single" w:sz="4" w:space="0" w:color="auto"/>
            </w:tcBorders>
            <w:shd w:val="clear" w:color="auto" w:fill="FFFF00"/>
            <w:noWrap/>
            <w:vAlign w:val="bottom"/>
            <w:hideMark/>
          </w:tcPr>
          <w:p w14:paraId="1530F3BF" w14:textId="77777777" w:rsidR="005D4F31" w:rsidRPr="00B97D4A" w:rsidRDefault="005D4F31" w:rsidP="00054584">
            <w:pPr>
              <w:jc w:val="center"/>
              <w:rPr>
                <w:color w:val="000000"/>
              </w:rPr>
            </w:pPr>
            <w:r w:rsidRPr="00B97D4A">
              <w:rPr>
                <w:color w:val="000000"/>
              </w:rPr>
              <w:t>154+379</w:t>
            </w:r>
          </w:p>
        </w:tc>
        <w:tc>
          <w:tcPr>
            <w:tcW w:w="1040" w:type="dxa"/>
            <w:tcBorders>
              <w:top w:val="nil"/>
              <w:left w:val="nil"/>
              <w:bottom w:val="single" w:sz="4" w:space="0" w:color="auto"/>
              <w:right w:val="single" w:sz="4" w:space="0" w:color="auto"/>
            </w:tcBorders>
            <w:shd w:val="clear" w:color="auto" w:fill="FFFF00"/>
            <w:noWrap/>
            <w:vAlign w:val="bottom"/>
            <w:hideMark/>
          </w:tcPr>
          <w:p w14:paraId="120391C6" w14:textId="77777777" w:rsidR="005D4F31" w:rsidRPr="00B97D4A" w:rsidRDefault="005D4F31" w:rsidP="00054584">
            <w:pPr>
              <w:jc w:val="center"/>
              <w:rPr>
                <w:color w:val="000000"/>
              </w:rPr>
            </w:pPr>
            <w:r w:rsidRPr="00B97D4A">
              <w:rPr>
                <w:color w:val="000000"/>
              </w:rPr>
              <w:t>13,279</w:t>
            </w:r>
          </w:p>
        </w:tc>
        <w:tc>
          <w:tcPr>
            <w:tcW w:w="3258" w:type="dxa"/>
            <w:tcBorders>
              <w:top w:val="nil"/>
              <w:left w:val="nil"/>
              <w:bottom w:val="single" w:sz="4" w:space="0" w:color="auto"/>
              <w:right w:val="single" w:sz="4" w:space="0" w:color="auto"/>
            </w:tcBorders>
            <w:shd w:val="clear" w:color="auto" w:fill="FFFF00"/>
            <w:noWrap/>
            <w:vAlign w:val="bottom"/>
            <w:hideMark/>
          </w:tcPr>
          <w:p w14:paraId="2DFC12ED" w14:textId="77777777" w:rsidR="005D4F31" w:rsidRPr="00B97D4A" w:rsidRDefault="005D4F31" w:rsidP="00054584">
            <w:pPr>
              <w:jc w:val="center"/>
              <w:rPr>
                <w:color w:val="000000"/>
              </w:rPr>
            </w:pPr>
            <w:r w:rsidRPr="00B97D4A">
              <w:rPr>
                <w:color w:val="000000"/>
              </w:rPr>
              <w:t>Wola Teresowa - Podchojny</w:t>
            </w:r>
          </w:p>
        </w:tc>
        <w:tc>
          <w:tcPr>
            <w:tcW w:w="2580" w:type="dxa"/>
            <w:tcBorders>
              <w:top w:val="nil"/>
              <w:left w:val="nil"/>
              <w:bottom w:val="single" w:sz="4" w:space="0" w:color="auto"/>
              <w:right w:val="single" w:sz="4" w:space="0" w:color="auto"/>
            </w:tcBorders>
            <w:shd w:val="clear" w:color="auto" w:fill="FFFF00"/>
            <w:noWrap/>
            <w:vAlign w:val="bottom"/>
            <w:hideMark/>
          </w:tcPr>
          <w:p w14:paraId="3A6ED834" w14:textId="77777777" w:rsidR="005D4F31" w:rsidRPr="00B97D4A" w:rsidRDefault="005D4F31" w:rsidP="00054584">
            <w:pPr>
              <w:jc w:val="center"/>
              <w:rPr>
                <w:color w:val="000000"/>
              </w:rPr>
            </w:pPr>
            <w:r w:rsidRPr="00B97D4A">
              <w:rPr>
                <w:color w:val="000000"/>
              </w:rPr>
              <w:t>zadowalający</w:t>
            </w:r>
          </w:p>
        </w:tc>
      </w:tr>
      <w:tr w:rsidR="005D4F31" w:rsidRPr="00A81E2A" w14:paraId="77B8A0D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5E71FB45" w14:textId="77777777" w:rsidR="005D4F31" w:rsidRPr="00B97D4A" w:rsidRDefault="005D4F31" w:rsidP="00054584">
            <w:pPr>
              <w:jc w:val="center"/>
              <w:rPr>
                <w:color w:val="000000"/>
              </w:rPr>
            </w:pPr>
            <w:r w:rsidRPr="00B97D4A">
              <w:rPr>
                <w:color w:val="000000"/>
              </w:rPr>
              <w:t>742</w:t>
            </w:r>
          </w:p>
        </w:tc>
        <w:tc>
          <w:tcPr>
            <w:tcW w:w="996" w:type="dxa"/>
            <w:tcBorders>
              <w:top w:val="nil"/>
              <w:left w:val="nil"/>
              <w:bottom w:val="single" w:sz="4" w:space="0" w:color="auto"/>
              <w:right w:val="single" w:sz="4" w:space="0" w:color="auto"/>
            </w:tcBorders>
            <w:shd w:val="clear" w:color="auto" w:fill="FFC000"/>
            <w:noWrap/>
            <w:vAlign w:val="bottom"/>
            <w:hideMark/>
          </w:tcPr>
          <w:p w14:paraId="55C178B5" w14:textId="77777777" w:rsidR="005D4F31" w:rsidRPr="00B97D4A" w:rsidRDefault="005D4F31" w:rsidP="00054584">
            <w:pPr>
              <w:jc w:val="center"/>
              <w:rPr>
                <w:color w:val="000000"/>
              </w:rPr>
            </w:pPr>
            <w:r w:rsidRPr="00B97D4A">
              <w:rPr>
                <w:color w:val="000000"/>
              </w:rPr>
              <w:t>38+655</w:t>
            </w:r>
          </w:p>
        </w:tc>
        <w:tc>
          <w:tcPr>
            <w:tcW w:w="996" w:type="dxa"/>
            <w:tcBorders>
              <w:top w:val="nil"/>
              <w:left w:val="nil"/>
              <w:bottom w:val="single" w:sz="4" w:space="0" w:color="auto"/>
              <w:right w:val="single" w:sz="4" w:space="0" w:color="auto"/>
            </w:tcBorders>
            <w:shd w:val="clear" w:color="auto" w:fill="FFC000"/>
            <w:noWrap/>
            <w:vAlign w:val="bottom"/>
            <w:hideMark/>
          </w:tcPr>
          <w:p w14:paraId="7A408E25" w14:textId="77777777" w:rsidR="005D4F31" w:rsidRPr="00B97D4A" w:rsidRDefault="005D4F31" w:rsidP="00054584">
            <w:pPr>
              <w:jc w:val="center"/>
              <w:rPr>
                <w:color w:val="000000"/>
              </w:rPr>
            </w:pPr>
            <w:r w:rsidRPr="00B97D4A">
              <w:rPr>
                <w:color w:val="000000"/>
              </w:rPr>
              <w:t>51+610</w:t>
            </w:r>
          </w:p>
        </w:tc>
        <w:tc>
          <w:tcPr>
            <w:tcW w:w="1040" w:type="dxa"/>
            <w:tcBorders>
              <w:top w:val="nil"/>
              <w:left w:val="nil"/>
              <w:bottom w:val="single" w:sz="4" w:space="0" w:color="auto"/>
              <w:right w:val="single" w:sz="4" w:space="0" w:color="auto"/>
            </w:tcBorders>
            <w:shd w:val="clear" w:color="auto" w:fill="FFC000"/>
            <w:noWrap/>
            <w:vAlign w:val="bottom"/>
            <w:hideMark/>
          </w:tcPr>
          <w:p w14:paraId="199A0BD8" w14:textId="77777777" w:rsidR="005D4F31" w:rsidRPr="00B97D4A" w:rsidRDefault="005D4F31" w:rsidP="00054584">
            <w:pPr>
              <w:jc w:val="center"/>
              <w:rPr>
                <w:color w:val="000000"/>
              </w:rPr>
            </w:pPr>
            <w:r w:rsidRPr="00B97D4A">
              <w:rPr>
                <w:color w:val="000000"/>
              </w:rPr>
              <w:t>12,955</w:t>
            </w:r>
          </w:p>
        </w:tc>
        <w:tc>
          <w:tcPr>
            <w:tcW w:w="3258" w:type="dxa"/>
            <w:tcBorders>
              <w:top w:val="nil"/>
              <w:left w:val="nil"/>
              <w:bottom w:val="single" w:sz="4" w:space="0" w:color="auto"/>
              <w:right w:val="single" w:sz="4" w:space="0" w:color="auto"/>
            </w:tcBorders>
            <w:shd w:val="clear" w:color="auto" w:fill="FFC000"/>
            <w:noWrap/>
            <w:vAlign w:val="bottom"/>
            <w:hideMark/>
          </w:tcPr>
          <w:p w14:paraId="45C50E3F" w14:textId="77777777" w:rsidR="005D4F31" w:rsidRPr="00B97D4A" w:rsidRDefault="005D4F31" w:rsidP="00054584">
            <w:pPr>
              <w:jc w:val="center"/>
              <w:rPr>
                <w:color w:val="000000"/>
              </w:rPr>
            </w:pPr>
            <w:r w:rsidRPr="00B97D4A">
              <w:rPr>
                <w:color w:val="000000"/>
              </w:rPr>
              <w:t>gr. woj. - Pilczyca</w:t>
            </w:r>
          </w:p>
        </w:tc>
        <w:tc>
          <w:tcPr>
            <w:tcW w:w="2580" w:type="dxa"/>
            <w:tcBorders>
              <w:top w:val="nil"/>
              <w:left w:val="nil"/>
              <w:bottom w:val="single" w:sz="4" w:space="0" w:color="auto"/>
              <w:right w:val="single" w:sz="4" w:space="0" w:color="auto"/>
            </w:tcBorders>
            <w:shd w:val="clear" w:color="auto" w:fill="FFC000"/>
            <w:noWrap/>
            <w:vAlign w:val="bottom"/>
            <w:hideMark/>
          </w:tcPr>
          <w:p w14:paraId="33C06A3E" w14:textId="77777777" w:rsidR="005D4F31" w:rsidRPr="00B97D4A" w:rsidRDefault="005D4F31" w:rsidP="00054584">
            <w:pPr>
              <w:jc w:val="center"/>
              <w:rPr>
                <w:color w:val="000000"/>
              </w:rPr>
            </w:pPr>
            <w:r w:rsidRPr="00B97D4A">
              <w:rPr>
                <w:color w:val="000000"/>
              </w:rPr>
              <w:t>niezadowalający</w:t>
            </w:r>
          </w:p>
        </w:tc>
      </w:tr>
      <w:tr w:rsidR="005D4F31" w:rsidRPr="00A81E2A" w14:paraId="5D902C6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0FE5908" w14:textId="77777777" w:rsidR="005D4F31" w:rsidRPr="00B97D4A" w:rsidRDefault="005D4F31" w:rsidP="00054584">
            <w:pPr>
              <w:jc w:val="center"/>
              <w:rPr>
                <w:color w:val="000000"/>
              </w:rPr>
            </w:pPr>
            <w:r w:rsidRPr="00B97D4A">
              <w:rPr>
                <w:color w:val="000000"/>
              </w:rPr>
              <w:t>742</w:t>
            </w:r>
          </w:p>
        </w:tc>
        <w:tc>
          <w:tcPr>
            <w:tcW w:w="996" w:type="dxa"/>
            <w:tcBorders>
              <w:top w:val="nil"/>
              <w:left w:val="nil"/>
              <w:bottom w:val="single" w:sz="4" w:space="0" w:color="auto"/>
              <w:right w:val="single" w:sz="4" w:space="0" w:color="auto"/>
            </w:tcBorders>
            <w:shd w:val="clear" w:color="auto" w:fill="92D050"/>
            <w:noWrap/>
            <w:vAlign w:val="bottom"/>
            <w:hideMark/>
          </w:tcPr>
          <w:p w14:paraId="38AA38FC" w14:textId="77777777" w:rsidR="005D4F31" w:rsidRPr="00B97D4A" w:rsidRDefault="005D4F31" w:rsidP="00054584">
            <w:pPr>
              <w:jc w:val="center"/>
              <w:rPr>
                <w:color w:val="000000"/>
              </w:rPr>
            </w:pPr>
            <w:r w:rsidRPr="00B97D4A">
              <w:rPr>
                <w:color w:val="000000"/>
              </w:rPr>
              <w:t>51+610</w:t>
            </w:r>
          </w:p>
        </w:tc>
        <w:tc>
          <w:tcPr>
            <w:tcW w:w="996" w:type="dxa"/>
            <w:tcBorders>
              <w:top w:val="nil"/>
              <w:left w:val="nil"/>
              <w:bottom w:val="single" w:sz="4" w:space="0" w:color="auto"/>
              <w:right w:val="single" w:sz="4" w:space="0" w:color="auto"/>
            </w:tcBorders>
            <w:shd w:val="clear" w:color="auto" w:fill="92D050"/>
            <w:noWrap/>
            <w:vAlign w:val="bottom"/>
            <w:hideMark/>
          </w:tcPr>
          <w:p w14:paraId="7558F469" w14:textId="77777777" w:rsidR="005D4F31" w:rsidRPr="00B97D4A" w:rsidRDefault="005D4F31" w:rsidP="00054584">
            <w:pPr>
              <w:jc w:val="center"/>
              <w:rPr>
                <w:color w:val="000000"/>
              </w:rPr>
            </w:pPr>
            <w:r w:rsidRPr="00B97D4A">
              <w:rPr>
                <w:color w:val="000000"/>
              </w:rPr>
              <w:t>52+660</w:t>
            </w:r>
          </w:p>
        </w:tc>
        <w:tc>
          <w:tcPr>
            <w:tcW w:w="1040" w:type="dxa"/>
            <w:tcBorders>
              <w:top w:val="nil"/>
              <w:left w:val="nil"/>
              <w:bottom w:val="single" w:sz="4" w:space="0" w:color="auto"/>
              <w:right w:val="single" w:sz="4" w:space="0" w:color="auto"/>
            </w:tcBorders>
            <w:shd w:val="clear" w:color="auto" w:fill="92D050"/>
            <w:noWrap/>
            <w:vAlign w:val="bottom"/>
            <w:hideMark/>
          </w:tcPr>
          <w:p w14:paraId="70A555C8" w14:textId="77777777" w:rsidR="005D4F31" w:rsidRPr="00B97D4A" w:rsidRDefault="005D4F31" w:rsidP="00054584">
            <w:pPr>
              <w:jc w:val="center"/>
              <w:rPr>
                <w:color w:val="000000"/>
              </w:rPr>
            </w:pPr>
            <w:r w:rsidRPr="00B97D4A">
              <w:rPr>
                <w:color w:val="000000"/>
              </w:rPr>
              <w:t>1,05</w:t>
            </w:r>
          </w:p>
        </w:tc>
        <w:tc>
          <w:tcPr>
            <w:tcW w:w="3258" w:type="dxa"/>
            <w:tcBorders>
              <w:top w:val="nil"/>
              <w:left w:val="nil"/>
              <w:bottom w:val="single" w:sz="4" w:space="0" w:color="auto"/>
              <w:right w:val="single" w:sz="4" w:space="0" w:color="auto"/>
            </w:tcBorders>
            <w:shd w:val="clear" w:color="auto" w:fill="92D050"/>
            <w:noWrap/>
            <w:vAlign w:val="bottom"/>
            <w:hideMark/>
          </w:tcPr>
          <w:p w14:paraId="11D8BA64" w14:textId="77777777" w:rsidR="005D4F31" w:rsidRPr="00B97D4A" w:rsidRDefault="005D4F31" w:rsidP="00054584">
            <w:pPr>
              <w:jc w:val="center"/>
              <w:rPr>
                <w:color w:val="000000"/>
              </w:rPr>
            </w:pPr>
            <w:r w:rsidRPr="00B97D4A">
              <w:rPr>
                <w:color w:val="000000"/>
              </w:rPr>
              <w:t>m. Pilczyca</w:t>
            </w:r>
          </w:p>
        </w:tc>
        <w:tc>
          <w:tcPr>
            <w:tcW w:w="2580" w:type="dxa"/>
            <w:tcBorders>
              <w:top w:val="nil"/>
              <w:left w:val="nil"/>
              <w:bottom w:val="single" w:sz="4" w:space="0" w:color="auto"/>
              <w:right w:val="single" w:sz="4" w:space="0" w:color="auto"/>
            </w:tcBorders>
            <w:shd w:val="clear" w:color="auto" w:fill="92D050"/>
            <w:noWrap/>
            <w:vAlign w:val="bottom"/>
            <w:hideMark/>
          </w:tcPr>
          <w:p w14:paraId="427354FC" w14:textId="77777777" w:rsidR="005D4F31" w:rsidRPr="00B97D4A" w:rsidRDefault="005D4F31" w:rsidP="00054584">
            <w:pPr>
              <w:jc w:val="center"/>
              <w:rPr>
                <w:color w:val="000000"/>
              </w:rPr>
            </w:pPr>
            <w:r w:rsidRPr="00B97D4A">
              <w:rPr>
                <w:color w:val="000000"/>
              </w:rPr>
              <w:t>dobry</w:t>
            </w:r>
          </w:p>
        </w:tc>
      </w:tr>
      <w:tr w:rsidR="005D4F31" w:rsidRPr="00A81E2A" w14:paraId="2793A31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7F04319F" w14:textId="77777777" w:rsidR="005D4F31" w:rsidRPr="00B97D4A" w:rsidRDefault="005D4F31" w:rsidP="00054584">
            <w:pPr>
              <w:jc w:val="center"/>
              <w:rPr>
                <w:color w:val="000000"/>
              </w:rPr>
            </w:pPr>
            <w:r w:rsidRPr="00B97D4A">
              <w:rPr>
                <w:color w:val="000000"/>
              </w:rPr>
              <w:t>742</w:t>
            </w:r>
          </w:p>
        </w:tc>
        <w:tc>
          <w:tcPr>
            <w:tcW w:w="996" w:type="dxa"/>
            <w:tcBorders>
              <w:top w:val="nil"/>
              <w:left w:val="nil"/>
              <w:bottom w:val="single" w:sz="4" w:space="0" w:color="auto"/>
              <w:right w:val="single" w:sz="4" w:space="0" w:color="auto"/>
            </w:tcBorders>
            <w:shd w:val="clear" w:color="auto" w:fill="FFFF00"/>
            <w:noWrap/>
            <w:vAlign w:val="bottom"/>
            <w:hideMark/>
          </w:tcPr>
          <w:p w14:paraId="5EF0A888" w14:textId="77777777" w:rsidR="005D4F31" w:rsidRPr="00B97D4A" w:rsidRDefault="005D4F31" w:rsidP="00054584">
            <w:pPr>
              <w:jc w:val="center"/>
              <w:rPr>
                <w:color w:val="000000"/>
              </w:rPr>
            </w:pPr>
            <w:r w:rsidRPr="00B97D4A">
              <w:rPr>
                <w:color w:val="000000"/>
              </w:rPr>
              <w:t>52+660</w:t>
            </w:r>
          </w:p>
        </w:tc>
        <w:tc>
          <w:tcPr>
            <w:tcW w:w="996" w:type="dxa"/>
            <w:tcBorders>
              <w:top w:val="nil"/>
              <w:left w:val="nil"/>
              <w:bottom w:val="single" w:sz="4" w:space="0" w:color="auto"/>
              <w:right w:val="single" w:sz="4" w:space="0" w:color="auto"/>
            </w:tcBorders>
            <w:shd w:val="clear" w:color="auto" w:fill="FFFF00"/>
            <w:noWrap/>
            <w:vAlign w:val="bottom"/>
            <w:hideMark/>
          </w:tcPr>
          <w:p w14:paraId="517E4857" w14:textId="77777777" w:rsidR="005D4F31" w:rsidRPr="00B97D4A" w:rsidRDefault="005D4F31" w:rsidP="00054584">
            <w:pPr>
              <w:jc w:val="center"/>
              <w:rPr>
                <w:color w:val="000000"/>
              </w:rPr>
            </w:pPr>
            <w:r w:rsidRPr="00B97D4A">
              <w:rPr>
                <w:color w:val="000000"/>
              </w:rPr>
              <w:t>60+010</w:t>
            </w:r>
          </w:p>
        </w:tc>
        <w:tc>
          <w:tcPr>
            <w:tcW w:w="1040" w:type="dxa"/>
            <w:tcBorders>
              <w:top w:val="nil"/>
              <w:left w:val="nil"/>
              <w:bottom w:val="single" w:sz="4" w:space="0" w:color="auto"/>
              <w:right w:val="single" w:sz="4" w:space="0" w:color="auto"/>
            </w:tcBorders>
            <w:shd w:val="clear" w:color="auto" w:fill="FFFF00"/>
            <w:noWrap/>
            <w:vAlign w:val="bottom"/>
            <w:hideMark/>
          </w:tcPr>
          <w:p w14:paraId="74AA10C3" w14:textId="77777777" w:rsidR="005D4F31" w:rsidRPr="00B97D4A" w:rsidRDefault="005D4F31" w:rsidP="00054584">
            <w:pPr>
              <w:jc w:val="center"/>
              <w:rPr>
                <w:color w:val="000000"/>
              </w:rPr>
            </w:pPr>
            <w:r w:rsidRPr="00B97D4A">
              <w:rPr>
                <w:color w:val="000000"/>
              </w:rPr>
              <w:t>7,35</w:t>
            </w:r>
          </w:p>
        </w:tc>
        <w:tc>
          <w:tcPr>
            <w:tcW w:w="3258" w:type="dxa"/>
            <w:tcBorders>
              <w:top w:val="nil"/>
              <w:left w:val="nil"/>
              <w:bottom w:val="single" w:sz="4" w:space="0" w:color="auto"/>
              <w:right w:val="single" w:sz="4" w:space="0" w:color="auto"/>
            </w:tcBorders>
            <w:shd w:val="clear" w:color="auto" w:fill="FFFF00"/>
            <w:noWrap/>
            <w:vAlign w:val="bottom"/>
            <w:hideMark/>
          </w:tcPr>
          <w:p w14:paraId="3B51FCE8" w14:textId="77777777" w:rsidR="005D4F31" w:rsidRPr="00B97D4A" w:rsidRDefault="005D4F31" w:rsidP="00054584">
            <w:pPr>
              <w:jc w:val="center"/>
              <w:rPr>
                <w:color w:val="000000"/>
              </w:rPr>
            </w:pPr>
            <w:r w:rsidRPr="00B97D4A">
              <w:rPr>
                <w:color w:val="000000"/>
              </w:rPr>
              <w:t>Pilczyca- Włoszczowa</w:t>
            </w:r>
          </w:p>
        </w:tc>
        <w:tc>
          <w:tcPr>
            <w:tcW w:w="2580" w:type="dxa"/>
            <w:tcBorders>
              <w:top w:val="nil"/>
              <w:left w:val="nil"/>
              <w:bottom w:val="single" w:sz="4" w:space="0" w:color="auto"/>
              <w:right w:val="single" w:sz="4" w:space="0" w:color="auto"/>
            </w:tcBorders>
            <w:shd w:val="clear" w:color="auto" w:fill="FFFF00"/>
            <w:noWrap/>
            <w:vAlign w:val="bottom"/>
            <w:hideMark/>
          </w:tcPr>
          <w:p w14:paraId="536011B1" w14:textId="77777777" w:rsidR="005D4F31" w:rsidRPr="00B97D4A" w:rsidRDefault="005D4F31" w:rsidP="00054584">
            <w:pPr>
              <w:jc w:val="center"/>
              <w:rPr>
                <w:color w:val="000000"/>
              </w:rPr>
            </w:pPr>
            <w:r w:rsidRPr="00B97D4A">
              <w:rPr>
                <w:color w:val="000000"/>
              </w:rPr>
              <w:t>zadowalający</w:t>
            </w:r>
          </w:p>
        </w:tc>
      </w:tr>
      <w:tr w:rsidR="005D4F31" w:rsidRPr="00A81E2A" w14:paraId="608CA7B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5E4A9DB" w14:textId="77777777" w:rsidR="005D4F31" w:rsidRPr="00B97D4A" w:rsidRDefault="005D4F31" w:rsidP="00054584">
            <w:pPr>
              <w:jc w:val="center"/>
              <w:rPr>
                <w:color w:val="000000"/>
              </w:rPr>
            </w:pPr>
            <w:r w:rsidRPr="00B97D4A">
              <w:rPr>
                <w:color w:val="000000"/>
              </w:rPr>
              <w:t>742</w:t>
            </w:r>
          </w:p>
        </w:tc>
        <w:tc>
          <w:tcPr>
            <w:tcW w:w="996" w:type="dxa"/>
            <w:tcBorders>
              <w:top w:val="nil"/>
              <w:left w:val="nil"/>
              <w:bottom w:val="single" w:sz="4" w:space="0" w:color="auto"/>
              <w:right w:val="single" w:sz="4" w:space="0" w:color="auto"/>
            </w:tcBorders>
            <w:shd w:val="clear" w:color="auto" w:fill="92D050"/>
            <w:noWrap/>
            <w:vAlign w:val="bottom"/>
            <w:hideMark/>
          </w:tcPr>
          <w:p w14:paraId="1055241B" w14:textId="77777777" w:rsidR="005D4F31" w:rsidRPr="00B97D4A" w:rsidRDefault="005D4F31" w:rsidP="00054584">
            <w:pPr>
              <w:jc w:val="center"/>
              <w:rPr>
                <w:color w:val="000000"/>
              </w:rPr>
            </w:pPr>
            <w:r w:rsidRPr="00B97D4A">
              <w:rPr>
                <w:color w:val="000000"/>
              </w:rPr>
              <w:t>60+010</w:t>
            </w:r>
          </w:p>
        </w:tc>
        <w:tc>
          <w:tcPr>
            <w:tcW w:w="996" w:type="dxa"/>
            <w:tcBorders>
              <w:top w:val="nil"/>
              <w:left w:val="nil"/>
              <w:bottom w:val="single" w:sz="4" w:space="0" w:color="auto"/>
              <w:right w:val="single" w:sz="4" w:space="0" w:color="auto"/>
            </w:tcBorders>
            <w:shd w:val="clear" w:color="auto" w:fill="92D050"/>
            <w:noWrap/>
            <w:vAlign w:val="bottom"/>
            <w:hideMark/>
          </w:tcPr>
          <w:p w14:paraId="2D56E8B7" w14:textId="77777777" w:rsidR="005D4F31" w:rsidRPr="00B97D4A" w:rsidRDefault="005D4F31" w:rsidP="00054584">
            <w:pPr>
              <w:jc w:val="center"/>
              <w:rPr>
                <w:color w:val="000000"/>
              </w:rPr>
            </w:pPr>
            <w:r w:rsidRPr="00B97D4A">
              <w:rPr>
                <w:color w:val="000000"/>
              </w:rPr>
              <w:t>62+450</w:t>
            </w:r>
          </w:p>
        </w:tc>
        <w:tc>
          <w:tcPr>
            <w:tcW w:w="1040" w:type="dxa"/>
            <w:tcBorders>
              <w:top w:val="nil"/>
              <w:left w:val="nil"/>
              <w:bottom w:val="single" w:sz="4" w:space="0" w:color="auto"/>
              <w:right w:val="single" w:sz="4" w:space="0" w:color="auto"/>
            </w:tcBorders>
            <w:shd w:val="clear" w:color="auto" w:fill="92D050"/>
            <w:noWrap/>
            <w:vAlign w:val="bottom"/>
            <w:hideMark/>
          </w:tcPr>
          <w:p w14:paraId="7A2A8433" w14:textId="77777777" w:rsidR="005D4F31" w:rsidRPr="00B97D4A" w:rsidRDefault="005D4F31" w:rsidP="00054584">
            <w:pPr>
              <w:jc w:val="center"/>
              <w:rPr>
                <w:color w:val="000000"/>
              </w:rPr>
            </w:pPr>
            <w:r w:rsidRPr="00B97D4A">
              <w:rPr>
                <w:color w:val="000000"/>
              </w:rPr>
              <w:t>2,44</w:t>
            </w:r>
          </w:p>
        </w:tc>
        <w:tc>
          <w:tcPr>
            <w:tcW w:w="3258" w:type="dxa"/>
            <w:tcBorders>
              <w:top w:val="nil"/>
              <w:left w:val="nil"/>
              <w:bottom w:val="single" w:sz="4" w:space="0" w:color="auto"/>
              <w:right w:val="single" w:sz="4" w:space="0" w:color="auto"/>
            </w:tcBorders>
            <w:shd w:val="clear" w:color="auto" w:fill="92D050"/>
            <w:noWrap/>
            <w:vAlign w:val="bottom"/>
            <w:hideMark/>
          </w:tcPr>
          <w:p w14:paraId="4C1EA2EB" w14:textId="77777777" w:rsidR="005D4F31" w:rsidRPr="00B97D4A" w:rsidRDefault="005D4F31" w:rsidP="00054584">
            <w:pPr>
              <w:jc w:val="center"/>
              <w:rPr>
                <w:color w:val="000000"/>
              </w:rPr>
            </w:pPr>
            <w:r w:rsidRPr="00B97D4A">
              <w:rPr>
                <w:color w:val="000000"/>
              </w:rPr>
              <w:t> </w:t>
            </w:r>
          </w:p>
        </w:tc>
        <w:tc>
          <w:tcPr>
            <w:tcW w:w="2580" w:type="dxa"/>
            <w:tcBorders>
              <w:top w:val="nil"/>
              <w:left w:val="nil"/>
              <w:bottom w:val="single" w:sz="4" w:space="0" w:color="auto"/>
              <w:right w:val="single" w:sz="4" w:space="0" w:color="auto"/>
            </w:tcBorders>
            <w:shd w:val="clear" w:color="auto" w:fill="92D050"/>
            <w:noWrap/>
            <w:vAlign w:val="bottom"/>
            <w:hideMark/>
          </w:tcPr>
          <w:p w14:paraId="4E5CFE17" w14:textId="77777777" w:rsidR="005D4F31" w:rsidRPr="00B97D4A" w:rsidRDefault="005D4F31" w:rsidP="00054584">
            <w:pPr>
              <w:jc w:val="center"/>
              <w:rPr>
                <w:color w:val="000000"/>
              </w:rPr>
            </w:pPr>
            <w:r w:rsidRPr="00B97D4A">
              <w:rPr>
                <w:color w:val="000000"/>
              </w:rPr>
              <w:t>dobry</w:t>
            </w:r>
          </w:p>
        </w:tc>
      </w:tr>
      <w:tr w:rsidR="005D4F31" w:rsidRPr="00A81E2A" w14:paraId="682B564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F0A54B9" w14:textId="77777777" w:rsidR="005D4F31" w:rsidRPr="00B97D4A" w:rsidRDefault="005D4F31" w:rsidP="00054584">
            <w:pPr>
              <w:jc w:val="center"/>
              <w:rPr>
                <w:color w:val="000000"/>
              </w:rPr>
            </w:pPr>
            <w:r w:rsidRPr="00B97D4A">
              <w:rPr>
                <w:color w:val="000000"/>
              </w:rPr>
              <w:t>742</w:t>
            </w:r>
          </w:p>
        </w:tc>
        <w:tc>
          <w:tcPr>
            <w:tcW w:w="996" w:type="dxa"/>
            <w:tcBorders>
              <w:top w:val="nil"/>
              <w:left w:val="nil"/>
              <w:bottom w:val="single" w:sz="4" w:space="0" w:color="auto"/>
              <w:right w:val="single" w:sz="4" w:space="0" w:color="auto"/>
            </w:tcBorders>
            <w:shd w:val="clear" w:color="auto" w:fill="92D050"/>
            <w:noWrap/>
            <w:vAlign w:val="bottom"/>
            <w:hideMark/>
          </w:tcPr>
          <w:p w14:paraId="1A60F6C1" w14:textId="77777777" w:rsidR="005D4F31" w:rsidRPr="00B97D4A" w:rsidRDefault="005D4F31" w:rsidP="00054584">
            <w:pPr>
              <w:jc w:val="center"/>
              <w:rPr>
                <w:color w:val="000000"/>
              </w:rPr>
            </w:pPr>
            <w:r w:rsidRPr="00B97D4A">
              <w:rPr>
                <w:color w:val="000000"/>
              </w:rPr>
              <w:t>62+450</w:t>
            </w:r>
          </w:p>
        </w:tc>
        <w:tc>
          <w:tcPr>
            <w:tcW w:w="996" w:type="dxa"/>
            <w:tcBorders>
              <w:top w:val="nil"/>
              <w:left w:val="nil"/>
              <w:bottom w:val="single" w:sz="4" w:space="0" w:color="auto"/>
              <w:right w:val="single" w:sz="4" w:space="0" w:color="auto"/>
            </w:tcBorders>
            <w:shd w:val="clear" w:color="auto" w:fill="92D050"/>
            <w:noWrap/>
            <w:vAlign w:val="bottom"/>
            <w:hideMark/>
          </w:tcPr>
          <w:p w14:paraId="14E710C6" w14:textId="77777777" w:rsidR="005D4F31" w:rsidRPr="00B97D4A" w:rsidRDefault="005D4F31" w:rsidP="00054584">
            <w:pPr>
              <w:jc w:val="center"/>
              <w:rPr>
                <w:color w:val="000000"/>
              </w:rPr>
            </w:pPr>
            <w:r w:rsidRPr="00B97D4A">
              <w:rPr>
                <w:color w:val="000000"/>
              </w:rPr>
              <w:t>65+400</w:t>
            </w:r>
          </w:p>
        </w:tc>
        <w:tc>
          <w:tcPr>
            <w:tcW w:w="1040" w:type="dxa"/>
            <w:tcBorders>
              <w:top w:val="nil"/>
              <w:left w:val="nil"/>
              <w:bottom w:val="single" w:sz="4" w:space="0" w:color="auto"/>
              <w:right w:val="single" w:sz="4" w:space="0" w:color="auto"/>
            </w:tcBorders>
            <w:shd w:val="clear" w:color="auto" w:fill="92D050"/>
            <w:noWrap/>
            <w:vAlign w:val="bottom"/>
            <w:hideMark/>
          </w:tcPr>
          <w:p w14:paraId="7F7B3A6B" w14:textId="77777777" w:rsidR="005D4F31" w:rsidRPr="00B97D4A" w:rsidRDefault="005D4F31" w:rsidP="00054584">
            <w:pPr>
              <w:jc w:val="center"/>
              <w:rPr>
                <w:color w:val="000000"/>
              </w:rPr>
            </w:pPr>
            <w:r w:rsidRPr="00B97D4A">
              <w:rPr>
                <w:color w:val="000000"/>
              </w:rPr>
              <w:t>2,95</w:t>
            </w:r>
          </w:p>
        </w:tc>
        <w:tc>
          <w:tcPr>
            <w:tcW w:w="3258" w:type="dxa"/>
            <w:tcBorders>
              <w:top w:val="nil"/>
              <w:left w:val="nil"/>
              <w:bottom w:val="single" w:sz="4" w:space="0" w:color="auto"/>
              <w:right w:val="single" w:sz="4" w:space="0" w:color="auto"/>
            </w:tcBorders>
            <w:shd w:val="clear" w:color="auto" w:fill="92D050"/>
            <w:noWrap/>
            <w:vAlign w:val="bottom"/>
            <w:hideMark/>
          </w:tcPr>
          <w:p w14:paraId="357D0771" w14:textId="77777777" w:rsidR="005D4F31" w:rsidRPr="00B97D4A" w:rsidRDefault="005D4F31" w:rsidP="00054584">
            <w:pPr>
              <w:jc w:val="center"/>
              <w:rPr>
                <w:color w:val="000000"/>
              </w:rPr>
            </w:pPr>
            <w:r w:rsidRPr="00B97D4A">
              <w:rPr>
                <w:color w:val="000000"/>
              </w:rPr>
              <w:t>m. Włoszczowa</w:t>
            </w:r>
          </w:p>
        </w:tc>
        <w:tc>
          <w:tcPr>
            <w:tcW w:w="2580" w:type="dxa"/>
            <w:tcBorders>
              <w:top w:val="nil"/>
              <w:left w:val="nil"/>
              <w:bottom w:val="single" w:sz="4" w:space="0" w:color="auto"/>
              <w:right w:val="single" w:sz="4" w:space="0" w:color="auto"/>
            </w:tcBorders>
            <w:shd w:val="clear" w:color="auto" w:fill="92D050"/>
            <w:noWrap/>
            <w:vAlign w:val="bottom"/>
            <w:hideMark/>
          </w:tcPr>
          <w:p w14:paraId="18935B89" w14:textId="77777777" w:rsidR="005D4F31" w:rsidRPr="00B97D4A" w:rsidRDefault="005D4F31" w:rsidP="00054584">
            <w:pPr>
              <w:jc w:val="center"/>
              <w:rPr>
                <w:color w:val="000000"/>
              </w:rPr>
            </w:pPr>
            <w:r w:rsidRPr="00B97D4A">
              <w:rPr>
                <w:color w:val="000000"/>
              </w:rPr>
              <w:t>dobry</w:t>
            </w:r>
          </w:p>
        </w:tc>
      </w:tr>
      <w:tr w:rsidR="005D4F31" w:rsidRPr="00A81E2A" w14:paraId="2CC2763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19AEFBC" w14:textId="77777777" w:rsidR="005D4F31" w:rsidRPr="00B97D4A" w:rsidRDefault="005D4F31" w:rsidP="00054584">
            <w:pPr>
              <w:jc w:val="center"/>
              <w:rPr>
                <w:color w:val="000000"/>
              </w:rPr>
            </w:pPr>
            <w:r w:rsidRPr="00B97D4A">
              <w:rPr>
                <w:color w:val="000000"/>
              </w:rPr>
              <w:t>742</w:t>
            </w:r>
          </w:p>
        </w:tc>
        <w:tc>
          <w:tcPr>
            <w:tcW w:w="996" w:type="dxa"/>
            <w:tcBorders>
              <w:top w:val="nil"/>
              <w:left w:val="nil"/>
              <w:bottom w:val="single" w:sz="4" w:space="0" w:color="auto"/>
              <w:right w:val="single" w:sz="4" w:space="0" w:color="auto"/>
            </w:tcBorders>
            <w:shd w:val="clear" w:color="auto" w:fill="FFFF00"/>
            <w:noWrap/>
            <w:vAlign w:val="bottom"/>
            <w:hideMark/>
          </w:tcPr>
          <w:p w14:paraId="0FEBF3BD" w14:textId="77777777" w:rsidR="005D4F31" w:rsidRPr="00B97D4A" w:rsidRDefault="005D4F31" w:rsidP="00054584">
            <w:pPr>
              <w:jc w:val="center"/>
              <w:rPr>
                <w:color w:val="000000"/>
              </w:rPr>
            </w:pPr>
            <w:r w:rsidRPr="00B97D4A">
              <w:rPr>
                <w:color w:val="000000"/>
              </w:rPr>
              <w:t>65+400</w:t>
            </w:r>
          </w:p>
        </w:tc>
        <w:tc>
          <w:tcPr>
            <w:tcW w:w="996" w:type="dxa"/>
            <w:tcBorders>
              <w:top w:val="nil"/>
              <w:left w:val="nil"/>
              <w:bottom w:val="single" w:sz="4" w:space="0" w:color="auto"/>
              <w:right w:val="single" w:sz="4" w:space="0" w:color="auto"/>
            </w:tcBorders>
            <w:shd w:val="clear" w:color="auto" w:fill="FFFF00"/>
            <w:noWrap/>
            <w:vAlign w:val="bottom"/>
            <w:hideMark/>
          </w:tcPr>
          <w:p w14:paraId="69F25779" w14:textId="77777777" w:rsidR="005D4F31" w:rsidRPr="00B97D4A" w:rsidRDefault="005D4F31" w:rsidP="00054584">
            <w:pPr>
              <w:jc w:val="center"/>
              <w:rPr>
                <w:color w:val="000000"/>
              </w:rPr>
            </w:pPr>
            <w:r w:rsidRPr="00B97D4A">
              <w:rPr>
                <w:color w:val="000000"/>
              </w:rPr>
              <w:t>85+842</w:t>
            </w:r>
          </w:p>
        </w:tc>
        <w:tc>
          <w:tcPr>
            <w:tcW w:w="1040" w:type="dxa"/>
            <w:tcBorders>
              <w:top w:val="nil"/>
              <w:left w:val="nil"/>
              <w:bottom w:val="single" w:sz="4" w:space="0" w:color="auto"/>
              <w:right w:val="single" w:sz="4" w:space="0" w:color="auto"/>
            </w:tcBorders>
            <w:shd w:val="clear" w:color="auto" w:fill="FFFF00"/>
            <w:noWrap/>
            <w:vAlign w:val="bottom"/>
            <w:hideMark/>
          </w:tcPr>
          <w:p w14:paraId="1112B78B" w14:textId="77777777" w:rsidR="005D4F31" w:rsidRPr="00B97D4A" w:rsidRDefault="005D4F31" w:rsidP="00054584">
            <w:pPr>
              <w:jc w:val="center"/>
              <w:rPr>
                <w:color w:val="000000"/>
              </w:rPr>
            </w:pPr>
            <w:r w:rsidRPr="00B97D4A">
              <w:rPr>
                <w:color w:val="000000"/>
              </w:rPr>
              <w:t>20,442</w:t>
            </w:r>
          </w:p>
        </w:tc>
        <w:tc>
          <w:tcPr>
            <w:tcW w:w="3258" w:type="dxa"/>
            <w:tcBorders>
              <w:top w:val="nil"/>
              <w:left w:val="nil"/>
              <w:bottom w:val="single" w:sz="4" w:space="0" w:color="auto"/>
              <w:right w:val="single" w:sz="4" w:space="0" w:color="auto"/>
            </w:tcBorders>
            <w:shd w:val="clear" w:color="auto" w:fill="FFFF00"/>
            <w:noWrap/>
            <w:vAlign w:val="bottom"/>
            <w:hideMark/>
          </w:tcPr>
          <w:p w14:paraId="16180945" w14:textId="77777777" w:rsidR="005D4F31" w:rsidRPr="00B97D4A" w:rsidRDefault="005D4F31" w:rsidP="00054584">
            <w:pPr>
              <w:jc w:val="center"/>
              <w:rPr>
                <w:color w:val="000000"/>
              </w:rPr>
            </w:pPr>
            <w:r w:rsidRPr="00B97D4A">
              <w:rPr>
                <w:color w:val="000000"/>
              </w:rPr>
              <w:t>Włoszczowa - DK 78</w:t>
            </w:r>
          </w:p>
        </w:tc>
        <w:tc>
          <w:tcPr>
            <w:tcW w:w="2580" w:type="dxa"/>
            <w:tcBorders>
              <w:top w:val="nil"/>
              <w:left w:val="nil"/>
              <w:bottom w:val="single" w:sz="4" w:space="0" w:color="auto"/>
              <w:right w:val="single" w:sz="4" w:space="0" w:color="auto"/>
            </w:tcBorders>
            <w:shd w:val="clear" w:color="auto" w:fill="FFFF00"/>
            <w:noWrap/>
            <w:vAlign w:val="bottom"/>
            <w:hideMark/>
          </w:tcPr>
          <w:p w14:paraId="33285144" w14:textId="77777777" w:rsidR="005D4F31" w:rsidRPr="00B97D4A" w:rsidRDefault="005D4F31" w:rsidP="00054584">
            <w:pPr>
              <w:jc w:val="center"/>
              <w:rPr>
                <w:color w:val="000000"/>
              </w:rPr>
            </w:pPr>
            <w:r w:rsidRPr="00B97D4A">
              <w:rPr>
                <w:color w:val="000000"/>
              </w:rPr>
              <w:t>dobry i zadowalający</w:t>
            </w:r>
          </w:p>
        </w:tc>
      </w:tr>
      <w:tr w:rsidR="005D4F31" w:rsidRPr="00A81E2A" w14:paraId="3874221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B3D237F"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92D050"/>
            <w:noWrap/>
            <w:vAlign w:val="bottom"/>
            <w:hideMark/>
          </w:tcPr>
          <w:p w14:paraId="338795FB" w14:textId="77777777" w:rsidR="005D4F31" w:rsidRPr="00B97D4A" w:rsidRDefault="005D4F31" w:rsidP="00054584">
            <w:pPr>
              <w:jc w:val="center"/>
              <w:rPr>
                <w:color w:val="000000"/>
              </w:rPr>
            </w:pPr>
            <w:r w:rsidRPr="00B97D4A">
              <w:rPr>
                <w:color w:val="000000"/>
              </w:rPr>
              <w:t>18+234</w:t>
            </w:r>
          </w:p>
        </w:tc>
        <w:tc>
          <w:tcPr>
            <w:tcW w:w="996" w:type="dxa"/>
            <w:tcBorders>
              <w:top w:val="nil"/>
              <w:left w:val="nil"/>
              <w:bottom w:val="single" w:sz="4" w:space="0" w:color="auto"/>
              <w:right w:val="single" w:sz="4" w:space="0" w:color="auto"/>
            </w:tcBorders>
            <w:shd w:val="clear" w:color="auto" w:fill="92D050"/>
            <w:noWrap/>
            <w:vAlign w:val="bottom"/>
            <w:hideMark/>
          </w:tcPr>
          <w:p w14:paraId="739185AA" w14:textId="77777777" w:rsidR="005D4F31" w:rsidRPr="00B97D4A" w:rsidRDefault="005D4F31" w:rsidP="00054584">
            <w:pPr>
              <w:jc w:val="center"/>
              <w:rPr>
                <w:color w:val="000000"/>
              </w:rPr>
            </w:pPr>
            <w:r w:rsidRPr="00B97D4A">
              <w:rPr>
                <w:color w:val="000000"/>
              </w:rPr>
              <w:t>21+584</w:t>
            </w:r>
          </w:p>
        </w:tc>
        <w:tc>
          <w:tcPr>
            <w:tcW w:w="1040" w:type="dxa"/>
            <w:tcBorders>
              <w:top w:val="nil"/>
              <w:left w:val="nil"/>
              <w:bottom w:val="single" w:sz="4" w:space="0" w:color="auto"/>
              <w:right w:val="single" w:sz="4" w:space="0" w:color="auto"/>
            </w:tcBorders>
            <w:shd w:val="clear" w:color="auto" w:fill="92D050"/>
            <w:noWrap/>
            <w:vAlign w:val="bottom"/>
            <w:hideMark/>
          </w:tcPr>
          <w:p w14:paraId="30C1AF8A" w14:textId="77777777" w:rsidR="005D4F31" w:rsidRPr="00B97D4A" w:rsidRDefault="005D4F31" w:rsidP="00054584">
            <w:pPr>
              <w:jc w:val="center"/>
              <w:rPr>
                <w:color w:val="000000"/>
              </w:rPr>
            </w:pPr>
            <w:r w:rsidRPr="00B97D4A">
              <w:rPr>
                <w:color w:val="000000"/>
              </w:rPr>
              <w:t>3,35</w:t>
            </w:r>
          </w:p>
        </w:tc>
        <w:tc>
          <w:tcPr>
            <w:tcW w:w="3258" w:type="dxa"/>
            <w:tcBorders>
              <w:top w:val="nil"/>
              <w:left w:val="nil"/>
              <w:bottom w:val="single" w:sz="4" w:space="0" w:color="auto"/>
              <w:right w:val="single" w:sz="4" w:space="0" w:color="auto"/>
            </w:tcBorders>
            <w:shd w:val="clear" w:color="auto" w:fill="92D050"/>
            <w:noWrap/>
            <w:vAlign w:val="bottom"/>
            <w:hideMark/>
          </w:tcPr>
          <w:p w14:paraId="11780073" w14:textId="77777777" w:rsidR="005D4F31" w:rsidRPr="00B97D4A" w:rsidRDefault="005D4F31" w:rsidP="00054584">
            <w:pPr>
              <w:jc w:val="center"/>
              <w:rPr>
                <w:color w:val="000000"/>
              </w:rPr>
            </w:pPr>
            <w:r w:rsidRPr="00B97D4A">
              <w:rPr>
                <w:color w:val="000000"/>
              </w:rPr>
              <w:t>gr. woj. - Osiny</w:t>
            </w:r>
          </w:p>
        </w:tc>
        <w:tc>
          <w:tcPr>
            <w:tcW w:w="2580" w:type="dxa"/>
            <w:tcBorders>
              <w:top w:val="nil"/>
              <w:left w:val="nil"/>
              <w:bottom w:val="single" w:sz="4" w:space="0" w:color="auto"/>
              <w:right w:val="single" w:sz="4" w:space="0" w:color="auto"/>
            </w:tcBorders>
            <w:shd w:val="clear" w:color="auto" w:fill="92D050"/>
            <w:noWrap/>
            <w:vAlign w:val="bottom"/>
            <w:hideMark/>
          </w:tcPr>
          <w:p w14:paraId="43B601E9" w14:textId="77777777" w:rsidR="005D4F31" w:rsidRPr="00B97D4A" w:rsidRDefault="005D4F31" w:rsidP="00054584">
            <w:pPr>
              <w:jc w:val="center"/>
              <w:rPr>
                <w:color w:val="000000"/>
              </w:rPr>
            </w:pPr>
            <w:r w:rsidRPr="00B97D4A">
              <w:rPr>
                <w:color w:val="000000"/>
              </w:rPr>
              <w:t>dobry</w:t>
            </w:r>
          </w:p>
        </w:tc>
      </w:tr>
      <w:tr w:rsidR="005D4F31" w:rsidRPr="00A81E2A" w14:paraId="4449980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A4C62AF"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92D050"/>
            <w:noWrap/>
            <w:vAlign w:val="bottom"/>
            <w:hideMark/>
          </w:tcPr>
          <w:p w14:paraId="3F72B25C" w14:textId="77777777" w:rsidR="005D4F31" w:rsidRPr="00B97D4A" w:rsidRDefault="005D4F31" w:rsidP="00054584">
            <w:pPr>
              <w:jc w:val="center"/>
              <w:rPr>
                <w:color w:val="000000"/>
              </w:rPr>
            </w:pPr>
            <w:r w:rsidRPr="00B97D4A">
              <w:rPr>
                <w:color w:val="000000"/>
              </w:rPr>
              <w:t>21+584</w:t>
            </w:r>
          </w:p>
        </w:tc>
        <w:tc>
          <w:tcPr>
            <w:tcW w:w="996" w:type="dxa"/>
            <w:tcBorders>
              <w:top w:val="nil"/>
              <w:left w:val="nil"/>
              <w:bottom w:val="single" w:sz="4" w:space="0" w:color="auto"/>
              <w:right w:val="single" w:sz="4" w:space="0" w:color="auto"/>
            </w:tcBorders>
            <w:shd w:val="clear" w:color="auto" w:fill="92D050"/>
            <w:noWrap/>
            <w:vAlign w:val="bottom"/>
            <w:hideMark/>
          </w:tcPr>
          <w:p w14:paraId="2E3144A5" w14:textId="77777777" w:rsidR="005D4F31" w:rsidRPr="00B97D4A" w:rsidRDefault="005D4F31" w:rsidP="00054584">
            <w:pPr>
              <w:jc w:val="center"/>
              <w:rPr>
                <w:color w:val="000000"/>
              </w:rPr>
            </w:pPr>
            <w:r w:rsidRPr="00B97D4A">
              <w:rPr>
                <w:color w:val="000000"/>
              </w:rPr>
              <w:t>23+488</w:t>
            </w:r>
          </w:p>
        </w:tc>
        <w:tc>
          <w:tcPr>
            <w:tcW w:w="1040" w:type="dxa"/>
            <w:tcBorders>
              <w:top w:val="nil"/>
              <w:left w:val="nil"/>
              <w:bottom w:val="single" w:sz="4" w:space="0" w:color="auto"/>
              <w:right w:val="single" w:sz="4" w:space="0" w:color="auto"/>
            </w:tcBorders>
            <w:shd w:val="clear" w:color="auto" w:fill="92D050"/>
            <w:noWrap/>
            <w:vAlign w:val="bottom"/>
            <w:hideMark/>
          </w:tcPr>
          <w:p w14:paraId="332343E3" w14:textId="77777777" w:rsidR="005D4F31" w:rsidRPr="00B97D4A" w:rsidRDefault="005D4F31" w:rsidP="00054584">
            <w:pPr>
              <w:jc w:val="center"/>
              <w:rPr>
                <w:color w:val="000000"/>
              </w:rPr>
            </w:pPr>
            <w:r w:rsidRPr="00B97D4A">
              <w:rPr>
                <w:color w:val="000000"/>
              </w:rPr>
              <w:t>1,904</w:t>
            </w:r>
          </w:p>
        </w:tc>
        <w:tc>
          <w:tcPr>
            <w:tcW w:w="3258" w:type="dxa"/>
            <w:tcBorders>
              <w:top w:val="nil"/>
              <w:left w:val="nil"/>
              <w:bottom w:val="single" w:sz="4" w:space="0" w:color="auto"/>
              <w:right w:val="single" w:sz="4" w:space="0" w:color="auto"/>
            </w:tcBorders>
            <w:shd w:val="clear" w:color="auto" w:fill="92D050"/>
            <w:noWrap/>
            <w:vAlign w:val="bottom"/>
            <w:hideMark/>
          </w:tcPr>
          <w:p w14:paraId="6AF01C0D" w14:textId="77777777" w:rsidR="005D4F31" w:rsidRPr="00B97D4A" w:rsidRDefault="005D4F31" w:rsidP="00054584">
            <w:pPr>
              <w:jc w:val="center"/>
              <w:rPr>
                <w:color w:val="000000"/>
              </w:rPr>
            </w:pPr>
            <w:r w:rsidRPr="00B97D4A">
              <w:rPr>
                <w:color w:val="000000"/>
              </w:rPr>
              <w:t>Osiny - Trębowiec</w:t>
            </w:r>
          </w:p>
        </w:tc>
        <w:tc>
          <w:tcPr>
            <w:tcW w:w="2580" w:type="dxa"/>
            <w:tcBorders>
              <w:top w:val="nil"/>
              <w:left w:val="nil"/>
              <w:bottom w:val="single" w:sz="4" w:space="0" w:color="auto"/>
              <w:right w:val="single" w:sz="4" w:space="0" w:color="auto"/>
            </w:tcBorders>
            <w:shd w:val="clear" w:color="auto" w:fill="92D050"/>
            <w:noWrap/>
            <w:vAlign w:val="bottom"/>
            <w:hideMark/>
          </w:tcPr>
          <w:p w14:paraId="18710E98" w14:textId="77777777" w:rsidR="005D4F31" w:rsidRPr="00B97D4A" w:rsidRDefault="005D4F31" w:rsidP="00054584">
            <w:pPr>
              <w:jc w:val="center"/>
              <w:rPr>
                <w:color w:val="000000"/>
              </w:rPr>
            </w:pPr>
            <w:r w:rsidRPr="00B97D4A">
              <w:rPr>
                <w:color w:val="000000"/>
              </w:rPr>
              <w:t>dobry</w:t>
            </w:r>
          </w:p>
        </w:tc>
      </w:tr>
      <w:tr w:rsidR="005D4F31" w:rsidRPr="00A81E2A" w14:paraId="4212A4C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65A81A9"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92D050"/>
            <w:noWrap/>
            <w:vAlign w:val="bottom"/>
            <w:hideMark/>
          </w:tcPr>
          <w:p w14:paraId="692D1BEA" w14:textId="77777777" w:rsidR="005D4F31" w:rsidRPr="00B97D4A" w:rsidRDefault="005D4F31" w:rsidP="00054584">
            <w:pPr>
              <w:jc w:val="center"/>
              <w:rPr>
                <w:color w:val="000000"/>
              </w:rPr>
            </w:pPr>
            <w:r w:rsidRPr="00B97D4A">
              <w:rPr>
                <w:color w:val="000000"/>
              </w:rPr>
              <w:t>23+488</w:t>
            </w:r>
          </w:p>
        </w:tc>
        <w:tc>
          <w:tcPr>
            <w:tcW w:w="996" w:type="dxa"/>
            <w:tcBorders>
              <w:top w:val="nil"/>
              <w:left w:val="nil"/>
              <w:bottom w:val="single" w:sz="4" w:space="0" w:color="auto"/>
              <w:right w:val="single" w:sz="4" w:space="0" w:color="auto"/>
            </w:tcBorders>
            <w:shd w:val="clear" w:color="auto" w:fill="92D050"/>
            <w:noWrap/>
            <w:vAlign w:val="bottom"/>
            <w:hideMark/>
          </w:tcPr>
          <w:p w14:paraId="0294D2F4" w14:textId="77777777" w:rsidR="005D4F31" w:rsidRPr="00B97D4A" w:rsidRDefault="005D4F31" w:rsidP="00054584">
            <w:pPr>
              <w:jc w:val="center"/>
              <w:rPr>
                <w:color w:val="000000"/>
              </w:rPr>
            </w:pPr>
            <w:r w:rsidRPr="00B97D4A">
              <w:rPr>
                <w:color w:val="000000"/>
              </w:rPr>
              <w:t>26+838</w:t>
            </w:r>
          </w:p>
        </w:tc>
        <w:tc>
          <w:tcPr>
            <w:tcW w:w="1040" w:type="dxa"/>
            <w:tcBorders>
              <w:top w:val="nil"/>
              <w:left w:val="nil"/>
              <w:bottom w:val="single" w:sz="4" w:space="0" w:color="auto"/>
              <w:right w:val="single" w:sz="4" w:space="0" w:color="auto"/>
            </w:tcBorders>
            <w:shd w:val="clear" w:color="auto" w:fill="92D050"/>
            <w:noWrap/>
            <w:vAlign w:val="bottom"/>
            <w:hideMark/>
          </w:tcPr>
          <w:p w14:paraId="226D802F" w14:textId="77777777" w:rsidR="005D4F31" w:rsidRPr="00B97D4A" w:rsidRDefault="005D4F31" w:rsidP="00054584">
            <w:pPr>
              <w:jc w:val="center"/>
              <w:rPr>
                <w:color w:val="000000"/>
              </w:rPr>
            </w:pPr>
            <w:r w:rsidRPr="00B97D4A">
              <w:rPr>
                <w:color w:val="000000"/>
              </w:rPr>
              <w:t>3,35</w:t>
            </w:r>
          </w:p>
        </w:tc>
        <w:tc>
          <w:tcPr>
            <w:tcW w:w="3258" w:type="dxa"/>
            <w:tcBorders>
              <w:top w:val="nil"/>
              <w:left w:val="nil"/>
              <w:bottom w:val="single" w:sz="4" w:space="0" w:color="auto"/>
              <w:right w:val="single" w:sz="4" w:space="0" w:color="auto"/>
            </w:tcBorders>
            <w:shd w:val="clear" w:color="auto" w:fill="92D050"/>
            <w:noWrap/>
            <w:vAlign w:val="bottom"/>
            <w:hideMark/>
          </w:tcPr>
          <w:p w14:paraId="5DDB3EA0" w14:textId="77777777" w:rsidR="005D4F31" w:rsidRPr="00B97D4A" w:rsidRDefault="005D4F31" w:rsidP="00054584">
            <w:pPr>
              <w:jc w:val="center"/>
              <w:rPr>
                <w:color w:val="000000"/>
              </w:rPr>
            </w:pPr>
            <w:r w:rsidRPr="00B97D4A">
              <w:rPr>
                <w:color w:val="000000"/>
              </w:rPr>
              <w:t>Trębowiec - Mirzec Podborki</w:t>
            </w:r>
          </w:p>
        </w:tc>
        <w:tc>
          <w:tcPr>
            <w:tcW w:w="2580" w:type="dxa"/>
            <w:tcBorders>
              <w:top w:val="nil"/>
              <w:left w:val="nil"/>
              <w:bottom w:val="single" w:sz="4" w:space="0" w:color="auto"/>
              <w:right w:val="single" w:sz="4" w:space="0" w:color="auto"/>
            </w:tcBorders>
            <w:shd w:val="clear" w:color="auto" w:fill="92D050"/>
            <w:noWrap/>
            <w:vAlign w:val="bottom"/>
            <w:hideMark/>
          </w:tcPr>
          <w:p w14:paraId="3EFE6FC5" w14:textId="77777777" w:rsidR="005D4F31" w:rsidRPr="00B97D4A" w:rsidRDefault="005D4F31" w:rsidP="00054584">
            <w:pPr>
              <w:jc w:val="center"/>
              <w:rPr>
                <w:color w:val="000000"/>
              </w:rPr>
            </w:pPr>
            <w:r w:rsidRPr="00B97D4A">
              <w:rPr>
                <w:color w:val="000000"/>
              </w:rPr>
              <w:t>dobry</w:t>
            </w:r>
          </w:p>
        </w:tc>
      </w:tr>
      <w:tr w:rsidR="005D4F31" w:rsidRPr="00A81E2A" w14:paraId="0961F80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047E8FD"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FFFF00"/>
            <w:noWrap/>
            <w:vAlign w:val="bottom"/>
            <w:hideMark/>
          </w:tcPr>
          <w:p w14:paraId="41C2206E" w14:textId="77777777" w:rsidR="005D4F31" w:rsidRPr="00B97D4A" w:rsidRDefault="005D4F31" w:rsidP="00054584">
            <w:pPr>
              <w:jc w:val="center"/>
              <w:rPr>
                <w:color w:val="000000"/>
              </w:rPr>
            </w:pPr>
            <w:r w:rsidRPr="00B97D4A">
              <w:rPr>
                <w:color w:val="000000"/>
              </w:rPr>
              <w:t>26+838</w:t>
            </w:r>
          </w:p>
        </w:tc>
        <w:tc>
          <w:tcPr>
            <w:tcW w:w="996" w:type="dxa"/>
            <w:tcBorders>
              <w:top w:val="nil"/>
              <w:left w:val="nil"/>
              <w:bottom w:val="single" w:sz="4" w:space="0" w:color="auto"/>
              <w:right w:val="single" w:sz="4" w:space="0" w:color="auto"/>
            </w:tcBorders>
            <w:shd w:val="clear" w:color="auto" w:fill="FFFF00"/>
            <w:noWrap/>
            <w:vAlign w:val="bottom"/>
            <w:hideMark/>
          </w:tcPr>
          <w:p w14:paraId="4F62F2BA" w14:textId="77777777" w:rsidR="005D4F31" w:rsidRPr="00B97D4A" w:rsidRDefault="005D4F31" w:rsidP="00054584">
            <w:pPr>
              <w:jc w:val="center"/>
              <w:rPr>
                <w:color w:val="000000"/>
              </w:rPr>
            </w:pPr>
            <w:r w:rsidRPr="00B97D4A">
              <w:rPr>
                <w:color w:val="000000"/>
              </w:rPr>
              <w:t>27+330</w:t>
            </w:r>
          </w:p>
        </w:tc>
        <w:tc>
          <w:tcPr>
            <w:tcW w:w="1040" w:type="dxa"/>
            <w:tcBorders>
              <w:top w:val="nil"/>
              <w:left w:val="nil"/>
              <w:bottom w:val="single" w:sz="4" w:space="0" w:color="auto"/>
              <w:right w:val="single" w:sz="4" w:space="0" w:color="auto"/>
            </w:tcBorders>
            <w:shd w:val="clear" w:color="auto" w:fill="FFFF00"/>
            <w:noWrap/>
            <w:vAlign w:val="bottom"/>
            <w:hideMark/>
          </w:tcPr>
          <w:p w14:paraId="2206B073" w14:textId="77777777" w:rsidR="005D4F31" w:rsidRPr="00B97D4A" w:rsidRDefault="005D4F31" w:rsidP="00054584">
            <w:pPr>
              <w:jc w:val="center"/>
              <w:rPr>
                <w:color w:val="000000"/>
              </w:rPr>
            </w:pPr>
            <w:r w:rsidRPr="00B97D4A">
              <w:rPr>
                <w:color w:val="000000"/>
              </w:rPr>
              <w:t>0,492</w:t>
            </w:r>
          </w:p>
        </w:tc>
        <w:tc>
          <w:tcPr>
            <w:tcW w:w="3258" w:type="dxa"/>
            <w:tcBorders>
              <w:top w:val="nil"/>
              <w:left w:val="nil"/>
              <w:bottom w:val="single" w:sz="4" w:space="0" w:color="auto"/>
              <w:right w:val="single" w:sz="4" w:space="0" w:color="auto"/>
            </w:tcBorders>
            <w:shd w:val="clear" w:color="auto" w:fill="FFFF00"/>
            <w:noWrap/>
            <w:vAlign w:val="bottom"/>
            <w:hideMark/>
          </w:tcPr>
          <w:p w14:paraId="75ABEE50" w14:textId="77777777" w:rsidR="005D4F31" w:rsidRPr="00B97D4A" w:rsidRDefault="005D4F31" w:rsidP="00054584">
            <w:pPr>
              <w:jc w:val="center"/>
              <w:rPr>
                <w:color w:val="000000"/>
              </w:rPr>
            </w:pPr>
            <w:r w:rsidRPr="00B97D4A">
              <w:rPr>
                <w:color w:val="000000"/>
              </w:rPr>
              <w:t>m. Mirzec</w:t>
            </w:r>
          </w:p>
        </w:tc>
        <w:tc>
          <w:tcPr>
            <w:tcW w:w="2580" w:type="dxa"/>
            <w:tcBorders>
              <w:top w:val="nil"/>
              <w:left w:val="nil"/>
              <w:bottom w:val="single" w:sz="4" w:space="0" w:color="auto"/>
              <w:right w:val="single" w:sz="4" w:space="0" w:color="auto"/>
            </w:tcBorders>
            <w:shd w:val="clear" w:color="auto" w:fill="FFFF00"/>
            <w:noWrap/>
            <w:vAlign w:val="bottom"/>
            <w:hideMark/>
          </w:tcPr>
          <w:p w14:paraId="5FE2584A" w14:textId="77777777" w:rsidR="005D4F31" w:rsidRPr="00B97D4A" w:rsidRDefault="005D4F31" w:rsidP="00054584">
            <w:pPr>
              <w:jc w:val="center"/>
              <w:rPr>
                <w:color w:val="000000"/>
              </w:rPr>
            </w:pPr>
            <w:r w:rsidRPr="00B97D4A">
              <w:rPr>
                <w:color w:val="000000"/>
              </w:rPr>
              <w:t>zadowalający</w:t>
            </w:r>
          </w:p>
        </w:tc>
      </w:tr>
      <w:tr w:rsidR="005D4F31" w:rsidRPr="00A81E2A" w14:paraId="23C727E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E743880"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FFC000"/>
            <w:noWrap/>
            <w:vAlign w:val="bottom"/>
            <w:hideMark/>
          </w:tcPr>
          <w:p w14:paraId="1BA83CD3" w14:textId="77777777" w:rsidR="005D4F31" w:rsidRPr="00B97D4A" w:rsidRDefault="005D4F31" w:rsidP="00054584">
            <w:pPr>
              <w:jc w:val="center"/>
              <w:rPr>
                <w:color w:val="000000"/>
              </w:rPr>
            </w:pPr>
            <w:r w:rsidRPr="00B97D4A">
              <w:rPr>
                <w:color w:val="000000"/>
              </w:rPr>
              <w:t>27+330</w:t>
            </w:r>
          </w:p>
        </w:tc>
        <w:tc>
          <w:tcPr>
            <w:tcW w:w="996" w:type="dxa"/>
            <w:tcBorders>
              <w:top w:val="nil"/>
              <w:left w:val="nil"/>
              <w:bottom w:val="single" w:sz="4" w:space="0" w:color="auto"/>
              <w:right w:val="single" w:sz="4" w:space="0" w:color="auto"/>
            </w:tcBorders>
            <w:shd w:val="clear" w:color="auto" w:fill="FFC000"/>
            <w:noWrap/>
            <w:vAlign w:val="bottom"/>
            <w:hideMark/>
          </w:tcPr>
          <w:p w14:paraId="20323894" w14:textId="77777777" w:rsidR="005D4F31" w:rsidRPr="00B97D4A" w:rsidRDefault="005D4F31" w:rsidP="00054584">
            <w:pPr>
              <w:jc w:val="center"/>
              <w:rPr>
                <w:color w:val="000000"/>
              </w:rPr>
            </w:pPr>
            <w:r w:rsidRPr="00B97D4A">
              <w:rPr>
                <w:color w:val="000000"/>
              </w:rPr>
              <w:t>29+910</w:t>
            </w:r>
          </w:p>
        </w:tc>
        <w:tc>
          <w:tcPr>
            <w:tcW w:w="1040" w:type="dxa"/>
            <w:tcBorders>
              <w:top w:val="nil"/>
              <w:left w:val="nil"/>
              <w:bottom w:val="single" w:sz="4" w:space="0" w:color="auto"/>
              <w:right w:val="single" w:sz="4" w:space="0" w:color="auto"/>
            </w:tcBorders>
            <w:shd w:val="clear" w:color="auto" w:fill="FFC000"/>
            <w:noWrap/>
            <w:vAlign w:val="bottom"/>
            <w:hideMark/>
          </w:tcPr>
          <w:p w14:paraId="41B15C02" w14:textId="77777777" w:rsidR="005D4F31" w:rsidRPr="00B97D4A" w:rsidRDefault="005D4F31" w:rsidP="00054584">
            <w:pPr>
              <w:jc w:val="center"/>
              <w:rPr>
                <w:color w:val="000000"/>
              </w:rPr>
            </w:pPr>
            <w:r w:rsidRPr="00B97D4A">
              <w:rPr>
                <w:color w:val="000000"/>
              </w:rPr>
              <w:t>2,58</w:t>
            </w:r>
          </w:p>
        </w:tc>
        <w:tc>
          <w:tcPr>
            <w:tcW w:w="3258" w:type="dxa"/>
            <w:tcBorders>
              <w:top w:val="nil"/>
              <w:left w:val="nil"/>
              <w:bottom w:val="single" w:sz="4" w:space="0" w:color="auto"/>
              <w:right w:val="single" w:sz="4" w:space="0" w:color="auto"/>
            </w:tcBorders>
            <w:shd w:val="clear" w:color="auto" w:fill="FFC000"/>
            <w:noWrap/>
            <w:vAlign w:val="bottom"/>
            <w:hideMark/>
          </w:tcPr>
          <w:p w14:paraId="4C239530" w14:textId="77777777" w:rsidR="005D4F31" w:rsidRPr="00B97D4A" w:rsidRDefault="005D4F31" w:rsidP="00054584">
            <w:pPr>
              <w:jc w:val="center"/>
              <w:rPr>
                <w:color w:val="000000"/>
              </w:rPr>
            </w:pPr>
            <w:r w:rsidRPr="00B97D4A">
              <w:rPr>
                <w:color w:val="000000"/>
              </w:rPr>
              <w:t>Mirzec -Tychów Stary</w:t>
            </w:r>
          </w:p>
        </w:tc>
        <w:tc>
          <w:tcPr>
            <w:tcW w:w="2580" w:type="dxa"/>
            <w:tcBorders>
              <w:top w:val="nil"/>
              <w:left w:val="nil"/>
              <w:bottom w:val="single" w:sz="4" w:space="0" w:color="auto"/>
              <w:right w:val="single" w:sz="4" w:space="0" w:color="auto"/>
            </w:tcBorders>
            <w:shd w:val="clear" w:color="auto" w:fill="FFC000"/>
            <w:noWrap/>
            <w:vAlign w:val="bottom"/>
            <w:hideMark/>
          </w:tcPr>
          <w:p w14:paraId="0C1F31D3" w14:textId="77777777" w:rsidR="005D4F31" w:rsidRPr="00B97D4A" w:rsidRDefault="005D4F31" w:rsidP="00054584">
            <w:pPr>
              <w:jc w:val="center"/>
              <w:rPr>
                <w:color w:val="000000"/>
              </w:rPr>
            </w:pPr>
            <w:r w:rsidRPr="00B97D4A">
              <w:rPr>
                <w:color w:val="000000"/>
              </w:rPr>
              <w:t>niezadowalający</w:t>
            </w:r>
          </w:p>
        </w:tc>
      </w:tr>
      <w:tr w:rsidR="005D4F31" w:rsidRPr="00A81E2A" w14:paraId="638AF21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A525788"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FFFF00"/>
            <w:noWrap/>
            <w:vAlign w:val="bottom"/>
            <w:hideMark/>
          </w:tcPr>
          <w:p w14:paraId="33F4BFFE" w14:textId="77777777" w:rsidR="005D4F31" w:rsidRPr="00B97D4A" w:rsidRDefault="005D4F31" w:rsidP="00054584">
            <w:pPr>
              <w:jc w:val="center"/>
              <w:rPr>
                <w:color w:val="000000"/>
              </w:rPr>
            </w:pPr>
            <w:r w:rsidRPr="00B97D4A">
              <w:rPr>
                <w:color w:val="000000"/>
              </w:rPr>
              <w:t>29+910</w:t>
            </w:r>
          </w:p>
        </w:tc>
        <w:tc>
          <w:tcPr>
            <w:tcW w:w="996" w:type="dxa"/>
            <w:tcBorders>
              <w:top w:val="nil"/>
              <w:left w:val="nil"/>
              <w:bottom w:val="single" w:sz="4" w:space="0" w:color="auto"/>
              <w:right w:val="single" w:sz="4" w:space="0" w:color="auto"/>
            </w:tcBorders>
            <w:shd w:val="clear" w:color="auto" w:fill="FFFF00"/>
            <w:noWrap/>
            <w:vAlign w:val="bottom"/>
            <w:hideMark/>
          </w:tcPr>
          <w:p w14:paraId="4F7646F8" w14:textId="77777777" w:rsidR="005D4F31" w:rsidRPr="00B97D4A" w:rsidRDefault="005D4F31" w:rsidP="00054584">
            <w:pPr>
              <w:jc w:val="center"/>
              <w:rPr>
                <w:color w:val="000000"/>
              </w:rPr>
            </w:pPr>
            <w:r w:rsidRPr="00B97D4A">
              <w:rPr>
                <w:color w:val="000000"/>
              </w:rPr>
              <w:t>35+628</w:t>
            </w:r>
          </w:p>
        </w:tc>
        <w:tc>
          <w:tcPr>
            <w:tcW w:w="1040" w:type="dxa"/>
            <w:tcBorders>
              <w:top w:val="nil"/>
              <w:left w:val="nil"/>
              <w:bottom w:val="single" w:sz="4" w:space="0" w:color="auto"/>
              <w:right w:val="single" w:sz="4" w:space="0" w:color="auto"/>
            </w:tcBorders>
            <w:shd w:val="clear" w:color="auto" w:fill="FFFF00"/>
            <w:noWrap/>
            <w:vAlign w:val="bottom"/>
            <w:hideMark/>
          </w:tcPr>
          <w:p w14:paraId="078D6DD1" w14:textId="77777777" w:rsidR="005D4F31" w:rsidRPr="00B97D4A" w:rsidRDefault="005D4F31" w:rsidP="00054584">
            <w:pPr>
              <w:jc w:val="center"/>
              <w:rPr>
                <w:color w:val="000000"/>
              </w:rPr>
            </w:pPr>
            <w:r w:rsidRPr="00B97D4A">
              <w:rPr>
                <w:color w:val="000000"/>
              </w:rPr>
              <w:t>5,718</w:t>
            </w:r>
          </w:p>
        </w:tc>
        <w:tc>
          <w:tcPr>
            <w:tcW w:w="3258" w:type="dxa"/>
            <w:tcBorders>
              <w:top w:val="nil"/>
              <w:left w:val="nil"/>
              <w:bottom w:val="single" w:sz="4" w:space="0" w:color="auto"/>
              <w:right w:val="single" w:sz="4" w:space="0" w:color="auto"/>
            </w:tcBorders>
            <w:shd w:val="clear" w:color="auto" w:fill="FFFF00"/>
            <w:noWrap/>
            <w:vAlign w:val="bottom"/>
            <w:hideMark/>
          </w:tcPr>
          <w:p w14:paraId="57BA969C" w14:textId="77777777" w:rsidR="005D4F31" w:rsidRPr="00B97D4A" w:rsidRDefault="005D4F31" w:rsidP="00054584">
            <w:pPr>
              <w:jc w:val="center"/>
              <w:rPr>
                <w:color w:val="000000"/>
              </w:rPr>
            </w:pPr>
            <w:r w:rsidRPr="00B97D4A">
              <w:rPr>
                <w:color w:val="000000"/>
              </w:rPr>
              <w:t>Tychów Stary - Starachowice</w:t>
            </w:r>
          </w:p>
        </w:tc>
        <w:tc>
          <w:tcPr>
            <w:tcW w:w="2580" w:type="dxa"/>
            <w:tcBorders>
              <w:top w:val="nil"/>
              <w:left w:val="nil"/>
              <w:bottom w:val="single" w:sz="4" w:space="0" w:color="auto"/>
              <w:right w:val="single" w:sz="4" w:space="0" w:color="auto"/>
            </w:tcBorders>
            <w:shd w:val="clear" w:color="auto" w:fill="FFFF00"/>
            <w:noWrap/>
            <w:vAlign w:val="bottom"/>
            <w:hideMark/>
          </w:tcPr>
          <w:p w14:paraId="2C30B48B" w14:textId="77777777" w:rsidR="005D4F31" w:rsidRPr="00B97D4A" w:rsidRDefault="005D4F31" w:rsidP="00054584">
            <w:pPr>
              <w:jc w:val="center"/>
              <w:rPr>
                <w:color w:val="000000"/>
              </w:rPr>
            </w:pPr>
            <w:r w:rsidRPr="00B97D4A">
              <w:rPr>
                <w:color w:val="000000"/>
              </w:rPr>
              <w:t>zadowalający</w:t>
            </w:r>
          </w:p>
        </w:tc>
      </w:tr>
      <w:tr w:rsidR="005D4F31" w:rsidRPr="00A81E2A" w14:paraId="4BACC38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64773686"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FF0000"/>
            <w:noWrap/>
            <w:vAlign w:val="bottom"/>
            <w:hideMark/>
          </w:tcPr>
          <w:p w14:paraId="4C739369" w14:textId="77777777" w:rsidR="005D4F31" w:rsidRPr="00B97D4A" w:rsidRDefault="005D4F31" w:rsidP="00054584">
            <w:pPr>
              <w:jc w:val="center"/>
              <w:rPr>
                <w:color w:val="000000"/>
              </w:rPr>
            </w:pPr>
            <w:r w:rsidRPr="00B97D4A">
              <w:rPr>
                <w:color w:val="000000"/>
              </w:rPr>
              <w:t>35+628</w:t>
            </w:r>
          </w:p>
        </w:tc>
        <w:tc>
          <w:tcPr>
            <w:tcW w:w="996" w:type="dxa"/>
            <w:tcBorders>
              <w:top w:val="nil"/>
              <w:left w:val="nil"/>
              <w:bottom w:val="single" w:sz="4" w:space="0" w:color="auto"/>
              <w:right w:val="single" w:sz="4" w:space="0" w:color="auto"/>
            </w:tcBorders>
            <w:shd w:val="clear" w:color="auto" w:fill="FF0000"/>
            <w:noWrap/>
            <w:vAlign w:val="bottom"/>
            <w:hideMark/>
          </w:tcPr>
          <w:p w14:paraId="08EB1018" w14:textId="77777777" w:rsidR="005D4F31" w:rsidRPr="00B97D4A" w:rsidRDefault="005D4F31" w:rsidP="00054584">
            <w:pPr>
              <w:jc w:val="center"/>
              <w:rPr>
                <w:color w:val="000000"/>
              </w:rPr>
            </w:pPr>
            <w:r w:rsidRPr="00B97D4A">
              <w:rPr>
                <w:color w:val="000000"/>
              </w:rPr>
              <w:t>36+565</w:t>
            </w:r>
          </w:p>
        </w:tc>
        <w:tc>
          <w:tcPr>
            <w:tcW w:w="1040" w:type="dxa"/>
            <w:tcBorders>
              <w:top w:val="nil"/>
              <w:left w:val="nil"/>
              <w:bottom w:val="single" w:sz="4" w:space="0" w:color="auto"/>
              <w:right w:val="single" w:sz="4" w:space="0" w:color="auto"/>
            </w:tcBorders>
            <w:shd w:val="clear" w:color="auto" w:fill="FF0000"/>
            <w:noWrap/>
            <w:vAlign w:val="bottom"/>
            <w:hideMark/>
          </w:tcPr>
          <w:p w14:paraId="3CD5203E" w14:textId="77777777" w:rsidR="005D4F31" w:rsidRPr="00B97D4A" w:rsidRDefault="005D4F31" w:rsidP="00054584">
            <w:pPr>
              <w:jc w:val="center"/>
              <w:rPr>
                <w:color w:val="000000"/>
              </w:rPr>
            </w:pPr>
            <w:r w:rsidRPr="00B97D4A">
              <w:rPr>
                <w:color w:val="000000"/>
              </w:rPr>
              <w:t>0,937</w:t>
            </w:r>
          </w:p>
        </w:tc>
        <w:tc>
          <w:tcPr>
            <w:tcW w:w="3258" w:type="dxa"/>
            <w:tcBorders>
              <w:top w:val="nil"/>
              <w:left w:val="nil"/>
              <w:bottom w:val="single" w:sz="4" w:space="0" w:color="auto"/>
              <w:right w:val="single" w:sz="4" w:space="0" w:color="auto"/>
            </w:tcBorders>
            <w:shd w:val="clear" w:color="auto" w:fill="FF0000"/>
            <w:noWrap/>
            <w:vAlign w:val="bottom"/>
            <w:hideMark/>
          </w:tcPr>
          <w:p w14:paraId="5742B4DA"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FF0000"/>
            <w:noWrap/>
            <w:vAlign w:val="bottom"/>
            <w:hideMark/>
          </w:tcPr>
          <w:p w14:paraId="3520F03A" w14:textId="77777777" w:rsidR="005D4F31" w:rsidRPr="00B97D4A" w:rsidRDefault="005D4F31" w:rsidP="00054584">
            <w:pPr>
              <w:jc w:val="center"/>
              <w:rPr>
                <w:color w:val="000000"/>
              </w:rPr>
            </w:pPr>
            <w:r w:rsidRPr="00B97D4A">
              <w:rPr>
                <w:color w:val="000000"/>
              </w:rPr>
              <w:t>zły</w:t>
            </w:r>
          </w:p>
        </w:tc>
      </w:tr>
      <w:tr w:rsidR="005D4F31" w:rsidRPr="00A81E2A" w14:paraId="5A5417A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DD5DF72"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92D050"/>
            <w:noWrap/>
            <w:vAlign w:val="bottom"/>
            <w:hideMark/>
          </w:tcPr>
          <w:p w14:paraId="50E9E43E" w14:textId="77777777" w:rsidR="005D4F31" w:rsidRPr="00B97D4A" w:rsidRDefault="005D4F31" w:rsidP="00054584">
            <w:pPr>
              <w:jc w:val="center"/>
              <w:rPr>
                <w:color w:val="000000"/>
              </w:rPr>
            </w:pPr>
            <w:r w:rsidRPr="00B97D4A">
              <w:rPr>
                <w:color w:val="000000"/>
              </w:rPr>
              <w:t>36+565</w:t>
            </w:r>
          </w:p>
        </w:tc>
        <w:tc>
          <w:tcPr>
            <w:tcW w:w="996" w:type="dxa"/>
            <w:tcBorders>
              <w:top w:val="nil"/>
              <w:left w:val="nil"/>
              <w:bottom w:val="single" w:sz="4" w:space="0" w:color="auto"/>
              <w:right w:val="single" w:sz="4" w:space="0" w:color="auto"/>
            </w:tcBorders>
            <w:shd w:val="clear" w:color="auto" w:fill="92D050"/>
            <w:noWrap/>
            <w:vAlign w:val="bottom"/>
            <w:hideMark/>
          </w:tcPr>
          <w:p w14:paraId="37E5F178" w14:textId="77777777" w:rsidR="005D4F31" w:rsidRPr="00B97D4A" w:rsidRDefault="005D4F31" w:rsidP="00054584">
            <w:pPr>
              <w:jc w:val="center"/>
              <w:rPr>
                <w:color w:val="000000"/>
              </w:rPr>
            </w:pPr>
            <w:r w:rsidRPr="00B97D4A">
              <w:rPr>
                <w:color w:val="000000"/>
              </w:rPr>
              <w:t>36+668</w:t>
            </w:r>
          </w:p>
        </w:tc>
        <w:tc>
          <w:tcPr>
            <w:tcW w:w="1040" w:type="dxa"/>
            <w:tcBorders>
              <w:top w:val="nil"/>
              <w:left w:val="nil"/>
              <w:bottom w:val="single" w:sz="4" w:space="0" w:color="auto"/>
              <w:right w:val="single" w:sz="4" w:space="0" w:color="auto"/>
            </w:tcBorders>
            <w:shd w:val="clear" w:color="auto" w:fill="92D050"/>
            <w:noWrap/>
            <w:vAlign w:val="bottom"/>
            <w:hideMark/>
          </w:tcPr>
          <w:p w14:paraId="0B6D655C" w14:textId="77777777" w:rsidR="005D4F31" w:rsidRPr="00B97D4A" w:rsidRDefault="005D4F31" w:rsidP="00054584">
            <w:pPr>
              <w:jc w:val="center"/>
              <w:rPr>
                <w:color w:val="000000"/>
              </w:rPr>
            </w:pPr>
            <w:r w:rsidRPr="00B97D4A">
              <w:rPr>
                <w:color w:val="000000"/>
              </w:rPr>
              <w:t>0,103</w:t>
            </w:r>
          </w:p>
        </w:tc>
        <w:tc>
          <w:tcPr>
            <w:tcW w:w="3258" w:type="dxa"/>
            <w:tcBorders>
              <w:top w:val="nil"/>
              <w:left w:val="nil"/>
              <w:bottom w:val="single" w:sz="4" w:space="0" w:color="auto"/>
              <w:right w:val="single" w:sz="4" w:space="0" w:color="auto"/>
            </w:tcBorders>
            <w:shd w:val="clear" w:color="auto" w:fill="92D050"/>
            <w:noWrap/>
            <w:vAlign w:val="bottom"/>
            <w:hideMark/>
          </w:tcPr>
          <w:p w14:paraId="7ED628F3"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92D050"/>
            <w:noWrap/>
            <w:vAlign w:val="bottom"/>
            <w:hideMark/>
          </w:tcPr>
          <w:p w14:paraId="78EDEAC2" w14:textId="77777777" w:rsidR="005D4F31" w:rsidRPr="00B97D4A" w:rsidRDefault="005D4F31" w:rsidP="00054584">
            <w:pPr>
              <w:jc w:val="center"/>
              <w:rPr>
                <w:color w:val="000000"/>
              </w:rPr>
            </w:pPr>
            <w:r w:rsidRPr="00B97D4A">
              <w:rPr>
                <w:color w:val="000000"/>
              </w:rPr>
              <w:t>dobry</w:t>
            </w:r>
          </w:p>
        </w:tc>
      </w:tr>
      <w:tr w:rsidR="005D4F31" w:rsidRPr="00A81E2A" w14:paraId="1FC236A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671D23C8"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FF0000"/>
            <w:noWrap/>
            <w:vAlign w:val="bottom"/>
            <w:hideMark/>
          </w:tcPr>
          <w:p w14:paraId="63F2AAFD" w14:textId="77777777" w:rsidR="005D4F31" w:rsidRPr="00B97D4A" w:rsidRDefault="005D4F31" w:rsidP="00054584">
            <w:pPr>
              <w:jc w:val="center"/>
              <w:rPr>
                <w:color w:val="000000"/>
              </w:rPr>
            </w:pPr>
            <w:r w:rsidRPr="00B97D4A">
              <w:rPr>
                <w:color w:val="000000"/>
              </w:rPr>
              <w:t>36+668</w:t>
            </w:r>
          </w:p>
        </w:tc>
        <w:tc>
          <w:tcPr>
            <w:tcW w:w="996" w:type="dxa"/>
            <w:tcBorders>
              <w:top w:val="nil"/>
              <w:left w:val="nil"/>
              <w:bottom w:val="single" w:sz="4" w:space="0" w:color="auto"/>
              <w:right w:val="single" w:sz="4" w:space="0" w:color="auto"/>
            </w:tcBorders>
            <w:shd w:val="clear" w:color="auto" w:fill="FF0000"/>
            <w:noWrap/>
            <w:vAlign w:val="bottom"/>
            <w:hideMark/>
          </w:tcPr>
          <w:p w14:paraId="6F9684FF" w14:textId="77777777" w:rsidR="005D4F31" w:rsidRPr="00B97D4A" w:rsidRDefault="005D4F31" w:rsidP="00054584">
            <w:pPr>
              <w:jc w:val="center"/>
              <w:rPr>
                <w:color w:val="000000"/>
              </w:rPr>
            </w:pPr>
            <w:r w:rsidRPr="00B97D4A">
              <w:rPr>
                <w:color w:val="000000"/>
              </w:rPr>
              <w:t>37+205</w:t>
            </w:r>
          </w:p>
        </w:tc>
        <w:tc>
          <w:tcPr>
            <w:tcW w:w="1040" w:type="dxa"/>
            <w:tcBorders>
              <w:top w:val="nil"/>
              <w:left w:val="nil"/>
              <w:bottom w:val="single" w:sz="4" w:space="0" w:color="auto"/>
              <w:right w:val="single" w:sz="4" w:space="0" w:color="auto"/>
            </w:tcBorders>
            <w:shd w:val="clear" w:color="auto" w:fill="FF0000"/>
            <w:noWrap/>
            <w:vAlign w:val="bottom"/>
            <w:hideMark/>
          </w:tcPr>
          <w:p w14:paraId="7C7929B6" w14:textId="77777777" w:rsidR="005D4F31" w:rsidRPr="00B97D4A" w:rsidRDefault="005D4F31" w:rsidP="00054584">
            <w:pPr>
              <w:jc w:val="center"/>
              <w:rPr>
                <w:color w:val="000000"/>
              </w:rPr>
            </w:pPr>
            <w:r w:rsidRPr="00B97D4A">
              <w:rPr>
                <w:color w:val="000000"/>
              </w:rPr>
              <w:t>0,537</w:t>
            </w:r>
          </w:p>
        </w:tc>
        <w:tc>
          <w:tcPr>
            <w:tcW w:w="3258" w:type="dxa"/>
            <w:tcBorders>
              <w:top w:val="nil"/>
              <w:left w:val="nil"/>
              <w:bottom w:val="single" w:sz="4" w:space="0" w:color="auto"/>
              <w:right w:val="single" w:sz="4" w:space="0" w:color="auto"/>
            </w:tcBorders>
            <w:shd w:val="clear" w:color="auto" w:fill="FF0000"/>
            <w:noWrap/>
            <w:vAlign w:val="bottom"/>
            <w:hideMark/>
          </w:tcPr>
          <w:p w14:paraId="4F422DB7"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FF0000"/>
            <w:noWrap/>
            <w:vAlign w:val="bottom"/>
            <w:hideMark/>
          </w:tcPr>
          <w:p w14:paraId="38E0B666" w14:textId="77777777" w:rsidR="005D4F31" w:rsidRPr="00B97D4A" w:rsidRDefault="005D4F31" w:rsidP="00054584">
            <w:pPr>
              <w:jc w:val="center"/>
              <w:rPr>
                <w:color w:val="000000"/>
              </w:rPr>
            </w:pPr>
            <w:r w:rsidRPr="00B97D4A">
              <w:rPr>
                <w:color w:val="000000"/>
              </w:rPr>
              <w:t>zły</w:t>
            </w:r>
          </w:p>
        </w:tc>
      </w:tr>
      <w:tr w:rsidR="005D4F31" w:rsidRPr="00A81E2A" w14:paraId="5B02A0B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8B69494"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92D050"/>
            <w:noWrap/>
            <w:vAlign w:val="bottom"/>
            <w:hideMark/>
          </w:tcPr>
          <w:p w14:paraId="0F6EE6A8" w14:textId="77777777" w:rsidR="005D4F31" w:rsidRPr="00B97D4A" w:rsidRDefault="005D4F31" w:rsidP="00054584">
            <w:pPr>
              <w:jc w:val="center"/>
              <w:rPr>
                <w:color w:val="000000"/>
              </w:rPr>
            </w:pPr>
            <w:r w:rsidRPr="00B97D4A">
              <w:rPr>
                <w:color w:val="000000"/>
              </w:rPr>
              <w:t>37+205</w:t>
            </w:r>
          </w:p>
        </w:tc>
        <w:tc>
          <w:tcPr>
            <w:tcW w:w="996" w:type="dxa"/>
            <w:tcBorders>
              <w:top w:val="nil"/>
              <w:left w:val="nil"/>
              <w:bottom w:val="single" w:sz="4" w:space="0" w:color="auto"/>
              <w:right w:val="single" w:sz="4" w:space="0" w:color="auto"/>
            </w:tcBorders>
            <w:shd w:val="clear" w:color="auto" w:fill="92D050"/>
            <w:noWrap/>
            <w:vAlign w:val="bottom"/>
            <w:hideMark/>
          </w:tcPr>
          <w:p w14:paraId="2C937C4C" w14:textId="77777777" w:rsidR="005D4F31" w:rsidRPr="00B97D4A" w:rsidRDefault="005D4F31" w:rsidP="00054584">
            <w:pPr>
              <w:jc w:val="center"/>
              <w:rPr>
                <w:color w:val="000000"/>
              </w:rPr>
            </w:pPr>
            <w:r w:rsidRPr="00B97D4A">
              <w:rPr>
                <w:color w:val="000000"/>
              </w:rPr>
              <w:t>38+100</w:t>
            </w:r>
          </w:p>
        </w:tc>
        <w:tc>
          <w:tcPr>
            <w:tcW w:w="1040" w:type="dxa"/>
            <w:tcBorders>
              <w:top w:val="nil"/>
              <w:left w:val="nil"/>
              <w:bottom w:val="single" w:sz="4" w:space="0" w:color="auto"/>
              <w:right w:val="single" w:sz="4" w:space="0" w:color="auto"/>
            </w:tcBorders>
            <w:shd w:val="clear" w:color="auto" w:fill="92D050"/>
            <w:noWrap/>
            <w:vAlign w:val="bottom"/>
            <w:hideMark/>
          </w:tcPr>
          <w:p w14:paraId="31142B1B" w14:textId="77777777" w:rsidR="005D4F31" w:rsidRPr="00B97D4A" w:rsidRDefault="005D4F31" w:rsidP="00054584">
            <w:pPr>
              <w:jc w:val="center"/>
              <w:rPr>
                <w:color w:val="000000"/>
              </w:rPr>
            </w:pPr>
            <w:r w:rsidRPr="00B97D4A">
              <w:rPr>
                <w:color w:val="000000"/>
              </w:rPr>
              <w:t>0,895</w:t>
            </w:r>
          </w:p>
        </w:tc>
        <w:tc>
          <w:tcPr>
            <w:tcW w:w="3258" w:type="dxa"/>
            <w:tcBorders>
              <w:top w:val="nil"/>
              <w:left w:val="nil"/>
              <w:bottom w:val="single" w:sz="4" w:space="0" w:color="auto"/>
              <w:right w:val="single" w:sz="4" w:space="0" w:color="auto"/>
            </w:tcBorders>
            <w:shd w:val="clear" w:color="auto" w:fill="92D050"/>
            <w:noWrap/>
            <w:vAlign w:val="bottom"/>
            <w:hideMark/>
          </w:tcPr>
          <w:p w14:paraId="6DC666D3"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92D050"/>
            <w:noWrap/>
            <w:vAlign w:val="bottom"/>
            <w:hideMark/>
          </w:tcPr>
          <w:p w14:paraId="6F639972" w14:textId="77777777" w:rsidR="005D4F31" w:rsidRPr="00B97D4A" w:rsidRDefault="005D4F31" w:rsidP="00054584">
            <w:pPr>
              <w:jc w:val="center"/>
              <w:rPr>
                <w:color w:val="000000"/>
              </w:rPr>
            </w:pPr>
            <w:r w:rsidRPr="00B97D4A">
              <w:rPr>
                <w:color w:val="000000"/>
              </w:rPr>
              <w:t>dobry</w:t>
            </w:r>
          </w:p>
        </w:tc>
      </w:tr>
      <w:tr w:rsidR="005D4F31" w:rsidRPr="00A81E2A" w14:paraId="07CE84A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0EDCD238"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FF0000"/>
            <w:noWrap/>
            <w:vAlign w:val="bottom"/>
            <w:hideMark/>
          </w:tcPr>
          <w:p w14:paraId="48796F3B" w14:textId="77777777" w:rsidR="005D4F31" w:rsidRPr="00B97D4A" w:rsidRDefault="005D4F31" w:rsidP="00054584">
            <w:pPr>
              <w:jc w:val="center"/>
              <w:rPr>
                <w:color w:val="000000"/>
              </w:rPr>
            </w:pPr>
            <w:r w:rsidRPr="00B97D4A">
              <w:rPr>
                <w:color w:val="000000"/>
              </w:rPr>
              <w:t>38+100</w:t>
            </w:r>
          </w:p>
        </w:tc>
        <w:tc>
          <w:tcPr>
            <w:tcW w:w="996" w:type="dxa"/>
            <w:tcBorders>
              <w:top w:val="nil"/>
              <w:left w:val="nil"/>
              <w:bottom w:val="single" w:sz="4" w:space="0" w:color="auto"/>
              <w:right w:val="single" w:sz="4" w:space="0" w:color="auto"/>
            </w:tcBorders>
            <w:shd w:val="clear" w:color="auto" w:fill="FF0000"/>
            <w:noWrap/>
            <w:vAlign w:val="bottom"/>
            <w:hideMark/>
          </w:tcPr>
          <w:p w14:paraId="75AD0FCF" w14:textId="77777777" w:rsidR="005D4F31" w:rsidRPr="00B97D4A" w:rsidRDefault="005D4F31" w:rsidP="00054584">
            <w:pPr>
              <w:jc w:val="center"/>
              <w:rPr>
                <w:color w:val="000000"/>
              </w:rPr>
            </w:pPr>
            <w:r w:rsidRPr="00B97D4A">
              <w:rPr>
                <w:color w:val="000000"/>
              </w:rPr>
              <w:t>38+580</w:t>
            </w:r>
          </w:p>
        </w:tc>
        <w:tc>
          <w:tcPr>
            <w:tcW w:w="1040" w:type="dxa"/>
            <w:tcBorders>
              <w:top w:val="nil"/>
              <w:left w:val="nil"/>
              <w:bottom w:val="single" w:sz="4" w:space="0" w:color="auto"/>
              <w:right w:val="single" w:sz="4" w:space="0" w:color="auto"/>
            </w:tcBorders>
            <w:shd w:val="clear" w:color="auto" w:fill="FF0000"/>
            <w:noWrap/>
            <w:vAlign w:val="bottom"/>
            <w:hideMark/>
          </w:tcPr>
          <w:p w14:paraId="0B446F30" w14:textId="77777777" w:rsidR="005D4F31" w:rsidRPr="00B97D4A" w:rsidRDefault="005D4F31" w:rsidP="00054584">
            <w:pPr>
              <w:jc w:val="center"/>
              <w:rPr>
                <w:color w:val="000000"/>
              </w:rPr>
            </w:pPr>
            <w:r w:rsidRPr="00B97D4A">
              <w:rPr>
                <w:color w:val="000000"/>
              </w:rPr>
              <w:t>0,48</w:t>
            </w:r>
          </w:p>
        </w:tc>
        <w:tc>
          <w:tcPr>
            <w:tcW w:w="3258" w:type="dxa"/>
            <w:tcBorders>
              <w:top w:val="nil"/>
              <w:left w:val="nil"/>
              <w:bottom w:val="single" w:sz="4" w:space="0" w:color="auto"/>
              <w:right w:val="single" w:sz="4" w:space="0" w:color="auto"/>
            </w:tcBorders>
            <w:shd w:val="clear" w:color="auto" w:fill="FF0000"/>
            <w:noWrap/>
            <w:vAlign w:val="bottom"/>
            <w:hideMark/>
          </w:tcPr>
          <w:p w14:paraId="5B6A48FF"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FF0000"/>
            <w:noWrap/>
            <w:vAlign w:val="bottom"/>
            <w:hideMark/>
          </w:tcPr>
          <w:p w14:paraId="177F4032" w14:textId="77777777" w:rsidR="005D4F31" w:rsidRPr="00B97D4A" w:rsidRDefault="005D4F31" w:rsidP="00054584">
            <w:pPr>
              <w:jc w:val="center"/>
              <w:rPr>
                <w:color w:val="000000"/>
              </w:rPr>
            </w:pPr>
            <w:r w:rsidRPr="00B97D4A">
              <w:rPr>
                <w:color w:val="000000"/>
              </w:rPr>
              <w:t>zły</w:t>
            </w:r>
          </w:p>
        </w:tc>
      </w:tr>
      <w:tr w:rsidR="005D4F31" w:rsidRPr="00A81E2A" w14:paraId="427EAE5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8C49167"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FFFF00"/>
            <w:noWrap/>
            <w:vAlign w:val="bottom"/>
            <w:hideMark/>
          </w:tcPr>
          <w:p w14:paraId="480AEADE" w14:textId="77777777" w:rsidR="005D4F31" w:rsidRPr="00B97D4A" w:rsidRDefault="005D4F31" w:rsidP="00054584">
            <w:pPr>
              <w:jc w:val="center"/>
              <w:rPr>
                <w:color w:val="000000"/>
              </w:rPr>
            </w:pPr>
            <w:r w:rsidRPr="00B97D4A">
              <w:rPr>
                <w:color w:val="000000"/>
              </w:rPr>
              <w:t>38+580</w:t>
            </w:r>
          </w:p>
        </w:tc>
        <w:tc>
          <w:tcPr>
            <w:tcW w:w="996" w:type="dxa"/>
            <w:tcBorders>
              <w:top w:val="nil"/>
              <w:left w:val="nil"/>
              <w:bottom w:val="single" w:sz="4" w:space="0" w:color="auto"/>
              <w:right w:val="single" w:sz="4" w:space="0" w:color="auto"/>
            </w:tcBorders>
            <w:shd w:val="clear" w:color="auto" w:fill="FFFF00"/>
            <w:noWrap/>
            <w:vAlign w:val="bottom"/>
            <w:hideMark/>
          </w:tcPr>
          <w:p w14:paraId="65E1274E" w14:textId="77777777" w:rsidR="005D4F31" w:rsidRPr="00B97D4A" w:rsidRDefault="005D4F31" w:rsidP="00054584">
            <w:pPr>
              <w:jc w:val="center"/>
              <w:rPr>
                <w:color w:val="000000"/>
              </w:rPr>
            </w:pPr>
            <w:r w:rsidRPr="00B97D4A">
              <w:rPr>
                <w:color w:val="000000"/>
              </w:rPr>
              <w:t>40+715</w:t>
            </w:r>
          </w:p>
        </w:tc>
        <w:tc>
          <w:tcPr>
            <w:tcW w:w="1040" w:type="dxa"/>
            <w:tcBorders>
              <w:top w:val="nil"/>
              <w:left w:val="nil"/>
              <w:bottom w:val="single" w:sz="4" w:space="0" w:color="auto"/>
              <w:right w:val="single" w:sz="4" w:space="0" w:color="auto"/>
            </w:tcBorders>
            <w:shd w:val="clear" w:color="auto" w:fill="FFFF00"/>
            <w:noWrap/>
            <w:vAlign w:val="bottom"/>
            <w:hideMark/>
          </w:tcPr>
          <w:p w14:paraId="09ADC151" w14:textId="77777777" w:rsidR="005D4F31" w:rsidRPr="00B97D4A" w:rsidRDefault="005D4F31" w:rsidP="00054584">
            <w:pPr>
              <w:jc w:val="center"/>
              <w:rPr>
                <w:color w:val="000000"/>
              </w:rPr>
            </w:pPr>
            <w:r w:rsidRPr="00B97D4A">
              <w:rPr>
                <w:color w:val="000000"/>
              </w:rPr>
              <w:t>2,135</w:t>
            </w:r>
          </w:p>
        </w:tc>
        <w:tc>
          <w:tcPr>
            <w:tcW w:w="3258" w:type="dxa"/>
            <w:tcBorders>
              <w:top w:val="nil"/>
              <w:left w:val="nil"/>
              <w:bottom w:val="single" w:sz="4" w:space="0" w:color="auto"/>
              <w:right w:val="single" w:sz="4" w:space="0" w:color="auto"/>
            </w:tcBorders>
            <w:shd w:val="clear" w:color="auto" w:fill="FFFF00"/>
            <w:noWrap/>
            <w:vAlign w:val="bottom"/>
            <w:hideMark/>
          </w:tcPr>
          <w:p w14:paraId="69DDFC11"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FFFF00"/>
            <w:noWrap/>
            <w:vAlign w:val="bottom"/>
            <w:hideMark/>
          </w:tcPr>
          <w:p w14:paraId="041C087F" w14:textId="77777777" w:rsidR="005D4F31" w:rsidRPr="00B97D4A" w:rsidRDefault="005D4F31" w:rsidP="00054584">
            <w:pPr>
              <w:jc w:val="center"/>
              <w:rPr>
                <w:color w:val="000000"/>
              </w:rPr>
            </w:pPr>
            <w:r w:rsidRPr="00B97D4A">
              <w:rPr>
                <w:color w:val="000000"/>
              </w:rPr>
              <w:t>zadowalający</w:t>
            </w:r>
          </w:p>
        </w:tc>
      </w:tr>
      <w:tr w:rsidR="005D4F31" w:rsidRPr="00A81E2A" w14:paraId="4412A44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0F29D37" w14:textId="77777777" w:rsidR="005D4F31" w:rsidRPr="00B97D4A" w:rsidRDefault="005D4F31" w:rsidP="00054584">
            <w:pPr>
              <w:jc w:val="center"/>
              <w:rPr>
                <w:color w:val="000000"/>
              </w:rPr>
            </w:pPr>
            <w:r w:rsidRPr="00B97D4A">
              <w:rPr>
                <w:color w:val="000000"/>
              </w:rPr>
              <w:t>744</w:t>
            </w:r>
          </w:p>
        </w:tc>
        <w:tc>
          <w:tcPr>
            <w:tcW w:w="996" w:type="dxa"/>
            <w:tcBorders>
              <w:top w:val="nil"/>
              <w:left w:val="nil"/>
              <w:bottom w:val="single" w:sz="4" w:space="0" w:color="auto"/>
              <w:right w:val="single" w:sz="4" w:space="0" w:color="auto"/>
            </w:tcBorders>
            <w:shd w:val="clear" w:color="auto" w:fill="92D050"/>
            <w:noWrap/>
            <w:vAlign w:val="bottom"/>
            <w:hideMark/>
          </w:tcPr>
          <w:p w14:paraId="46861282" w14:textId="77777777" w:rsidR="005D4F31" w:rsidRPr="00B97D4A" w:rsidRDefault="005D4F31" w:rsidP="00054584">
            <w:pPr>
              <w:jc w:val="center"/>
              <w:rPr>
                <w:color w:val="000000"/>
              </w:rPr>
            </w:pPr>
            <w:r w:rsidRPr="00B97D4A">
              <w:rPr>
                <w:color w:val="000000"/>
              </w:rPr>
              <w:t>40+715</w:t>
            </w:r>
          </w:p>
        </w:tc>
        <w:tc>
          <w:tcPr>
            <w:tcW w:w="996" w:type="dxa"/>
            <w:tcBorders>
              <w:top w:val="nil"/>
              <w:left w:val="nil"/>
              <w:bottom w:val="single" w:sz="4" w:space="0" w:color="auto"/>
              <w:right w:val="single" w:sz="4" w:space="0" w:color="auto"/>
            </w:tcBorders>
            <w:shd w:val="clear" w:color="auto" w:fill="92D050"/>
            <w:noWrap/>
            <w:vAlign w:val="bottom"/>
            <w:hideMark/>
          </w:tcPr>
          <w:p w14:paraId="2080E2AA" w14:textId="77777777" w:rsidR="005D4F31" w:rsidRPr="00B97D4A" w:rsidRDefault="005D4F31" w:rsidP="00054584">
            <w:pPr>
              <w:jc w:val="center"/>
              <w:rPr>
                <w:color w:val="000000"/>
              </w:rPr>
            </w:pPr>
            <w:r w:rsidRPr="00B97D4A">
              <w:rPr>
                <w:color w:val="000000"/>
              </w:rPr>
              <w:t>42+006</w:t>
            </w:r>
          </w:p>
        </w:tc>
        <w:tc>
          <w:tcPr>
            <w:tcW w:w="1040" w:type="dxa"/>
            <w:tcBorders>
              <w:top w:val="nil"/>
              <w:left w:val="nil"/>
              <w:bottom w:val="single" w:sz="4" w:space="0" w:color="auto"/>
              <w:right w:val="single" w:sz="4" w:space="0" w:color="auto"/>
            </w:tcBorders>
            <w:shd w:val="clear" w:color="auto" w:fill="92D050"/>
            <w:noWrap/>
            <w:vAlign w:val="bottom"/>
            <w:hideMark/>
          </w:tcPr>
          <w:p w14:paraId="0B845AA5" w14:textId="77777777" w:rsidR="005D4F31" w:rsidRPr="00B97D4A" w:rsidRDefault="005D4F31" w:rsidP="00054584">
            <w:pPr>
              <w:jc w:val="center"/>
              <w:rPr>
                <w:color w:val="000000"/>
              </w:rPr>
            </w:pPr>
            <w:r w:rsidRPr="00B97D4A">
              <w:rPr>
                <w:color w:val="000000"/>
              </w:rPr>
              <w:t>1,291</w:t>
            </w:r>
          </w:p>
        </w:tc>
        <w:tc>
          <w:tcPr>
            <w:tcW w:w="3258" w:type="dxa"/>
            <w:tcBorders>
              <w:top w:val="nil"/>
              <w:left w:val="nil"/>
              <w:bottom w:val="single" w:sz="4" w:space="0" w:color="auto"/>
              <w:right w:val="single" w:sz="4" w:space="0" w:color="auto"/>
            </w:tcBorders>
            <w:shd w:val="clear" w:color="auto" w:fill="92D050"/>
            <w:noWrap/>
            <w:vAlign w:val="bottom"/>
            <w:hideMark/>
          </w:tcPr>
          <w:p w14:paraId="6F9618F9"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92D050"/>
            <w:noWrap/>
            <w:vAlign w:val="bottom"/>
            <w:hideMark/>
          </w:tcPr>
          <w:p w14:paraId="6C48E8AA" w14:textId="77777777" w:rsidR="005D4F31" w:rsidRPr="00B97D4A" w:rsidRDefault="005D4F31" w:rsidP="00054584">
            <w:pPr>
              <w:jc w:val="center"/>
              <w:rPr>
                <w:color w:val="000000"/>
              </w:rPr>
            </w:pPr>
            <w:r w:rsidRPr="00B97D4A">
              <w:rPr>
                <w:color w:val="000000"/>
              </w:rPr>
              <w:t>dobry</w:t>
            </w:r>
          </w:p>
        </w:tc>
      </w:tr>
      <w:tr w:rsidR="005D4F31" w:rsidRPr="00A81E2A" w14:paraId="792A435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1A357F54" w14:textId="77777777" w:rsidR="005D4F31" w:rsidRPr="00B97D4A" w:rsidRDefault="005D4F31" w:rsidP="00054584">
            <w:pPr>
              <w:jc w:val="center"/>
              <w:rPr>
                <w:color w:val="000000"/>
              </w:rPr>
            </w:pPr>
            <w:r w:rsidRPr="00B97D4A">
              <w:rPr>
                <w:color w:val="000000"/>
              </w:rPr>
              <w:t>745</w:t>
            </w:r>
          </w:p>
        </w:tc>
        <w:tc>
          <w:tcPr>
            <w:tcW w:w="996" w:type="dxa"/>
            <w:tcBorders>
              <w:top w:val="nil"/>
              <w:left w:val="nil"/>
              <w:bottom w:val="single" w:sz="4" w:space="0" w:color="auto"/>
              <w:right w:val="single" w:sz="4" w:space="0" w:color="auto"/>
            </w:tcBorders>
            <w:shd w:val="clear" w:color="auto" w:fill="FF0000"/>
            <w:noWrap/>
            <w:vAlign w:val="bottom"/>
            <w:hideMark/>
          </w:tcPr>
          <w:p w14:paraId="11628832" w14:textId="77777777" w:rsidR="005D4F31" w:rsidRPr="00B97D4A" w:rsidRDefault="005D4F31" w:rsidP="00054584">
            <w:pPr>
              <w:jc w:val="center"/>
              <w:rPr>
                <w:color w:val="000000"/>
              </w:rPr>
            </w:pPr>
            <w:r w:rsidRPr="00B97D4A">
              <w:rPr>
                <w:color w:val="000000"/>
              </w:rPr>
              <w:t>0+874</w:t>
            </w:r>
          </w:p>
        </w:tc>
        <w:tc>
          <w:tcPr>
            <w:tcW w:w="996" w:type="dxa"/>
            <w:tcBorders>
              <w:top w:val="nil"/>
              <w:left w:val="nil"/>
              <w:bottom w:val="single" w:sz="4" w:space="0" w:color="auto"/>
              <w:right w:val="single" w:sz="4" w:space="0" w:color="auto"/>
            </w:tcBorders>
            <w:shd w:val="clear" w:color="auto" w:fill="FF0000"/>
            <w:noWrap/>
            <w:vAlign w:val="bottom"/>
            <w:hideMark/>
          </w:tcPr>
          <w:p w14:paraId="0C0F8F01" w14:textId="77777777" w:rsidR="005D4F31" w:rsidRPr="00B97D4A" w:rsidRDefault="005D4F31" w:rsidP="00054584">
            <w:pPr>
              <w:jc w:val="center"/>
              <w:rPr>
                <w:color w:val="000000"/>
              </w:rPr>
            </w:pPr>
            <w:r w:rsidRPr="00B97D4A">
              <w:rPr>
                <w:color w:val="000000"/>
              </w:rPr>
              <w:t>5+650</w:t>
            </w:r>
          </w:p>
        </w:tc>
        <w:tc>
          <w:tcPr>
            <w:tcW w:w="1040" w:type="dxa"/>
            <w:tcBorders>
              <w:top w:val="nil"/>
              <w:left w:val="nil"/>
              <w:bottom w:val="single" w:sz="4" w:space="0" w:color="auto"/>
              <w:right w:val="single" w:sz="4" w:space="0" w:color="auto"/>
            </w:tcBorders>
            <w:shd w:val="clear" w:color="auto" w:fill="FF0000"/>
            <w:noWrap/>
            <w:vAlign w:val="bottom"/>
            <w:hideMark/>
          </w:tcPr>
          <w:p w14:paraId="4BEDCC9D" w14:textId="77777777" w:rsidR="005D4F31" w:rsidRPr="00B97D4A" w:rsidRDefault="005D4F31" w:rsidP="00054584">
            <w:pPr>
              <w:jc w:val="center"/>
              <w:rPr>
                <w:color w:val="000000"/>
              </w:rPr>
            </w:pPr>
            <w:r w:rsidRPr="00B97D4A">
              <w:rPr>
                <w:color w:val="000000"/>
              </w:rPr>
              <w:t>4,776</w:t>
            </w:r>
          </w:p>
        </w:tc>
        <w:tc>
          <w:tcPr>
            <w:tcW w:w="3258" w:type="dxa"/>
            <w:tcBorders>
              <w:top w:val="nil"/>
              <w:left w:val="nil"/>
              <w:bottom w:val="single" w:sz="4" w:space="0" w:color="auto"/>
              <w:right w:val="single" w:sz="4" w:space="0" w:color="auto"/>
            </w:tcBorders>
            <w:shd w:val="clear" w:color="auto" w:fill="FF0000"/>
            <w:noWrap/>
            <w:vAlign w:val="bottom"/>
            <w:hideMark/>
          </w:tcPr>
          <w:p w14:paraId="7CCF8629" w14:textId="77777777" w:rsidR="005D4F31" w:rsidRPr="00B97D4A" w:rsidRDefault="005D4F31" w:rsidP="00054584">
            <w:pPr>
              <w:jc w:val="center"/>
              <w:rPr>
                <w:color w:val="000000"/>
              </w:rPr>
            </w:pPr>
            <w:r w:rsidRPr="00B97D4A">
              <w:rPr>
                <w:color w:val="000000"/>
              </w:rPr>
              <w:t>gr. miasta - Mąchocice</w:t>
            </w:r>
          </w:p>
        </w:tc>
        <w:tc>
          <w:tcPr>
            <w:tcW w:w="2580" w:type="dxa"/>
            <w:tcBorders>
              <w:top w:val="nil"/>
              <w:left w:val="nil"/>
              <w:bottom w:val="single" w:sz="4" w:space="0" w:color="auto"/>
              <w:right w:val="single" w:sz="4" w:space="0" w:color="auto"/>
            </w:tcBorders>
            <w:shd w:val="clear" w:color="auto" w:fill="FF0000"/>
            <w:noWrap/>
            <w:vAlign w:val="bottom"/>
            <w:hideMark/>
          </w:tcPr>
          <w:p w14:paraId="405ADF03" w14:textId="77777777" w:rsidR="005D4F31" w:rsidRPr="00B97D4A" w:rsidRDefault="005D4F31" w:rsidP="00054584">
            <w:pPr>
              <w:jc w:val="center"/>
              <w:rPr>
                <w:color w:val="000000"/>
              </w:rPr>
            </w:pPr>
            <w:r w:rsidRPr="00B97D4A">
              <w:rPr>
                <w:color w:val="000000"/>
              </w:rPr>
              <w:t>zły</w:t>
            </w:r>
          </w:p>
        </w:tc>
      </w:tr>
      <w:tr w:rsidR="005D4F31" w:rsidRPr="00A81E2A" w14:paraId="3C9638A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56644DC" w14:textId="77777777" w:rsidR="005D4F31" w:rsidRPr="00B97D4A" w:rsidRDefault="005D4F31" w:rsidP="00054584">
            <w:pPr>
              <w:jc w:val="center"/>
              <w:rPr>
                <w:color w:val="000000"/>
              </w:rPr>
            </w:pPr>
            <w:r w:rsidRPr="00B97D4A">
              <w:rPr>
                <w:color w:val="000000"/>
              </w:rPr>
              <w:t>745</w:t>
            </w:r>
          </w:p>
        </w:tc>
        <w:tc>
          <w:tcPr>
            <w:tcW w:w="996" w:type="dxa"/>
            <w:tcBorders>
              <w:top w:val="nil"/>
              <w:left w:val="nil"/>
              <w:bottom w:val="single" w:sz="4" w:space="0" w:color="auto"/>
              <w:right w:val="single" w:sz="4" w:space="0" w:color="auto"/>
            </w:tcBorders>
            <w:shd w:val="clear" w:color="auto" w:fill="92D050"/>
            <w:noWrap/>
            <w:vAlign w:val="bottom"/>
            <w:hideMark/>
          </w:tcPr>
          <w:p w14:paraId="1F6C8743" w14:textId="77777777" w:rsidR="005D4F31" w:rsidRPr="00B97D4A" w:rsidRDefault="005D4F31" w:rsidP="00054584">
            <w:pPr>
              <w:jc w:val="center"/>
              <w:rPr>
                <w:color w:val="000000"/>
              </w:rPr>
            </w:pPr>
            <w:r w:rsidRPr="00B97D4A">
              <w:rPr>
                <w:color w:val="000000"/>
              </w:rPr>
              <w:t>5+650</w:t>
            </w:r>
          </w:p>
        </w:tc>
        <w:tc>
          <w:tcPr>
            <w:tcW w:w="996" w:type="dxa"/>
            <w:tcBorders>
              <w:top w:val="nil"/>
              <w:left w:val="nil"/>
              <w:bottom w:val="single" w:sz="4" w:space="0" w:color="auto"/>
              <w:right w:val="single" w:sz="4" w:space="0" w:color="auto"/>
            </w:tcBorders>
            <w:shd w:val="clear" w:color="auto" w:fill="92D050"/>
            <w:noWrap/>
            <w:vAlign w:val="bottom"/>
            <w:hideMark/>
          </w:tcPr>
          <w:p w14:paraId="218DD8ED" w14:textId="77777777" w:rsidR="005D4F31" w:rsidRPr="00B97D4A" w:rsidRDefault="005D4F31" w:rsidP="00054584">
            <w:pPr>
              <w:jc w:val="center"/>
              <w:rPr>
                <w:color w:val="000000"/>
              </w:rPr>
            </w:pPr>
            <w:r w:rsidRPr="00B97D4A">
              <w:rPr>
                <w:color w:val="000000"/>
              </w:rPr>
              <w:t>7+365</w:t>
            </w:r>
          </w:p>
        </w:tc>
        <w:tc>
          <w:tcPr>
            <w:tcW w:w="1040" w:type="dxa"/>
            <w:tcBorders>
              <w:top w:val="nil"/>
              <w:left w:val="nil"/>
              <w:bottom w:val="single" w:sz="4" w:space="0" w:color="auto"/>
              <w:right w:val="single" w:sz="4" w:space="0" w:color="auto"/>
            </w:tcBorders>
            <w:shd w:val="clear" w:color="auto" w:fill="92D050"/>
            <w:noWrap/>
            <w:vAlign w:val="bottom"/>
            <w:hideMark/>
          </w:tcPr>
          <w:p w14:paraId="59C7CFCB" w14:textId="77777777" w:rsidR="005D4F31" w:rsidRPr="00B97D4A" w:rsidRDefault="005D4F31" w:rsidP="00054584">
            <w:pPr>
              <w:jc w:val="center"/>
              <w:rPr>
                <w:color w:val="000000"/>
              </w:rPr>
            </w:pPr>
            <w:r w:rsidRPr="00B97D4A">
              <w:rPr>
                <w:color w:val="000000"/>
              </w:rPr>
              <w:t>1,715</w:t>
            </w:r>
          </w:p>
        </w:tc>
        <w:tc>
          <w:tcPr>
            <w:tcW w:w="3258" w:type="dxa"/>
            <w:tcBorders>
              <w:top w:val="nil"/>
              <w:left w:val="nil"/>
              <w:bottom w:val="single" w:sz="4" w:space="0" w:color="auto"/>
              <w:right w:val="single" w:sz="4" w:space="0" w:color="auto"/>
            </w:tcBorders>
            <w:shd w:val="clear" w:color="auto" w:fill="92D050"/>
            <w:noWrap/>
            <w:vAlign w:val="bottom"/>
            <w:hideMark/>
          </w:tcPr>
          <w:p w14:paraId="617B7476" w14:textId="77777777" w:rsidR="005D4F31" w:rsidRPr="00B97D4A" w:rsidRDefault="005D4F31" w:rsidP="00054584">
            <w:pPr>
              <w:jc w:val="center"/>
              <w:rPr>
                <w:color w:val="000000"/>
              </w:rPr>
            </w:pPr>
            <w:r w:rsidRPr="00B97D4A">
              <w:rPr>
                <w:color w:val="000000"/>
              </w:rPr>
              <w:t xml:space="preserve">m. Mąchocice </w:t>
            </w:r>
          </w:p>
        </w:tc>
        <w:tc>
          <w:tcPr>
            <w:tcW w:w="2580" w:type="dxa"/>
            <w:tcBorders>
              <w:top w:val="nil"/>
              <w:left w:val="nil"/>
              <w:bottom w:val="single" w:sz="4" w:space="0" w:color="auto"/>
              <w:right w:val="single" w:sz="4" w:space="0" w:color="auto"/>
            </w:tcBorders>
            <w:shd w:val="clear" w:color="auto" w:fill="92D050"/>
            <w:noWrap/>
            <w:vAlign w:val="bottom"/>
            <w:hideMark/>
          </w:tcPr>
          <w:p w14:paraId="582FCB47" w14:textId="77777777" w:rsidR="005D4F31" w:rsidRPr="00B97D4A" w:rsidRDefault="005D4F31" w:rsidP="00054584">
            <w:pPr>
              <w:jc w:val="center"/>
              <w:rPr>
                <w:color w:val="000000"/>
              </w:rPr>
            </w:pPr>
            <w:r w:rsidRPr="00B97D4A">
              <w:rPr>
                <w:color w:val="000000"/>
              </w:rPr>
              <w:t>dobry</w:t>
            </w:r>
          </w:p>
        </w:tc>
      </w:tr>
      <w:tr w:rsidR="005D4F31" w:rsidRPr="00A81E2A" w14:paraId="67BA57C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A088B60" w14:textId="77777777" w:rsidR="005D4F31" w:rsidRPr="00B97D4A" w:rsidRDefault="005D4F31" w:rsidP="00054584">
            <w:pPr>
              <w:jc w:val="center"/>
              <w:rPr>
                <w:color w:val="000000"/>
              </w:rPr>
            </w:pPr>
            <w:r w:rsidRPr="00B97D4A">
              <w:rPr>
                <w:color w:val="000000"/>
              </w:rPr>
              <w:t>745</w:t>
            </w:r>
          </w:p>
        </w:tc>
        <w:tc>
          <w:tcPr>
            <w:tcW w:w="996" w:type="dxa"/>
            <w:tcBorders>
              <w:top w:val="nil"/>
              <w:left w:val="nil"/>
              <w:bottom w:val="single" w:sz="4" w:space="0" w:color="auto"/>
              <w:right w:val="single" w:sz="4" w:space="0" w:color="auto"/>
            </w:tcBorders>
            <w:shd w:val="clear" w:color="auto" w:fill="92D050"/>
            <w:noWrap/>
            <w:vAlign w:val="bottom"/>
            <w:hideMark/>
          </w:tcPr>
          <w:p w14:paraId="64D7D5DD" w14:textId="77777777" w:rsidR="005D4F31" w:rsidRPr="00B97D4A" w:rsidRDefault="005D4F31" w:rsidP="00054584">
            <w:pPr>
              <w:jc w:val="center"/>
              <w:rPr>
                <w:color w:val="000000"/>
              </w:rPr>
            </w:pPr>
            <w:r w:rsidRPr="00B97D4A">
              <w:rPr>
                <w:color w:val="000000"/>
              </w:rPr>
              <w:t>7+365</w:t>
            </w:r>
          </w:p>
        </w:tc>
        <w:tc>
          <w:tcPr>
            <w:tcW w:w="996" w:type="dxa"/>
            <w:tcBorders>
              <w:top w:val="nil"/>
              <w:left w:val="nil"/>
              <w:bottom w:val="single" w:sz="4" w:space="0" w:color="auto"/>
              <w:right w:val="single" w:sz="4" w:space="0" w:color="auto"/>
            </w:tcBorders>
            <w:shd w:val="clear" w:color="auto" w:fill="92D050"/>
            <w:noWrap/>
            <w:vAlign w:val="bottom"/>
            <w:hideMark/>
          </w:tcPr>
          <w:p w14:paraId="47346004" w14:textId="77777777" w:rsidR="005D4F31" w:rsidRPr="00B97D4A" w:rsidRDefault="005D4F31" w:rsidP="00054584">
            <w:pPr>
              <w:jc w:val="center"/>
              <w:rPr>
                <w:color w:val="000000"/>
              </w:rPr>
            </w:pPr>
            <w:r w:rsidRPr="00B97D4A">
              <w:rPr>
                <w:color w:val="000000"/>
              </w:rPr>
              <w:t>11+045</w:t>
            </w:r>
          </w:p>
        </w:tc>
        <w:tc>
          <w:tcPr>
            <w:tcW w:w="1040" w:type="dxa"/>
            <w:tcBorders>
              <w:top w:val="nil"/>
              <w:left w:val="nil"/>
              <w:bottom w:val="single" w:sz="4" w:space="0" w:color="auto"/>
              <w:right w:val="single" w:sz="4" w:space="0" w:color="auto"/>
            </w:tcBorders>
            <w:shd w:val="clear" w:color="auto" w:fill="92D050"/>
            <w:noWrap/>
            <w:vAlign w:val="bottom"/>
            <w:hideMark/>
          </w:tcPr>
          <w:p w14:paraId="3F546666" w14:textId="77777777" w:rsidR="005D4F31" w:rsidRPr="00B97D4A" w:rsidRDefault="005D4F31" w:rsidP="00054584">
            <w:pPr>
              <w:jc w:val="center"/>
              <w:rPr>
                <w:color w:val="000000"/>
              </w:rPr>
            </w:pPr>
            <w:r w:rsidRPr="00B97D4A">
              <w:rPr>
                <w:color w:val="000000"/>
              </w:rPr>
              <w:t>3,68</w:t>
            </w:r>
          </w:p>
        </w:tc>
        <w:tc>
          <w:tcPr>
            <w:tcW w:w="3258" w:type="dxa"/>
            <w:tcBorders>
              <w:top w:val="nil"/>
              <w:left w:val="nil"/>
              <w:bottom w:val="single" w:sz="4" w:space="0" w:color="auto"/>
              <w:right w:val="single" w:sz="4" w:space="0" w:color="auto"/>
            </w:tcBorders>
            <w:shd w:val="clear" w:color="auto" w:fill="92D050"/>
            <w:noWrap/>
            <w:vAlign w:val="bottom"/>
            <w:hideMark/>
          </w:tcPr>
          <w:p w14:paraId="23E934F1" w14:textId="77777777" w:rsidR="005D4F31" w:rsidRPr="00B97D4A" w:rsidRDefault="005D4F31" w:rsidP="00054584">
            <w:pPr>
              <w:jc w:val="center"/>
              <w:rPr>
                <w:color w:val="000000"/>
              </w:rPr>
            </w:pPr>
            <w:r w:rsidRPr="00B97D4A">
              <w:rPr>
                <w:color w:val="000000"/>
              </w:rPr>
              <w:t>Mąchocice - Radlin</w:t>
            </w:r>
          </w:p>
        </w:tc>
        <w:tc>
          <w:tcPr>
            <w:tcW w:w="2580" w:type="dxa"/>
            <w:tcBorders>
              <w:top w:val="nil"/>
              <w:left w:val="nil"/>
              <w:bottom w:val="single" w:sz="4" w:space="0" w:color="auto"/>
              <w:right w:val="single" w:sz="4" w:space="0" w:color="auto"/>
            </w:tcBorders>
            <w:shd w:val="clear" w:color="auto" w:fill="92D050"/>
            <w:noWrap/>
            <w:vAlign w:val="bottom"/>
            <w:hideMark/>
          </w:tcPr>
          <w:p w14:paraId="44A0CBE1" w14:textId="77777777" w:rsidR="005D4F31" w:rsidRPr="00B97D4A" w:rsidRDefault="005D4F31" w:rsidP="00054584">
            <w:pPr>
              <w:jc w:val="center"/>
              <w:rPr>
                <w:color w:val="000000"/>
              </w:rPr>
            </w:pPr>
            <w:r w:rsidRPr="00B97D4A">
              <w:rPr>
                <w:color w:val="000000"/>
              </w:rPr>
              <w:t>bardzo dobry</w:t>
            </w:r>
          </w:p>
        </w:tc>
      </w:tr>
      <w:tr w:rsidR="005D4F31" w:rsidRPr="00A81E2A" w14:paraId="090A9DD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2C60305" w14:textId="77777777" w:rsidR="005D4F31" w:rsidRPr="00B97D4A" w:rsidRDefault="005D4F31" w:rsidP="00054584">
            <w:pPr>
              <w:jc w:val="center"/>
              <w:rPr>
                <w:color w:val="000000"/>
              </w:rPr>
            </w:pPr>
            <w:r w:rsidRPr="00B97D4A">
              <w:rPr>
                <w:color w:val="000000"/>
              </w:rPr>
              <w:t>746</w:t>
            </w:r>
          </w:p>
        </w:tc>
        <w:tc>
          <w:tcPr>
            <w:tcW w:w="996" w:type="dxa"/>
            <w:tcBorders>
              <w:top w:val="nil"/>
              <w:left w:val="nil"/>
              <w:bottom w:val="single" w:sz="4" w:space="0" w:color="auto"/>
              <w:right w:val="single" w:sz="4" w:space="0" w:color="auto"/>
            </w:tcBorders>
            <w:shd w:val="clear" w:color="auto" w:fill="FFC000"/>
            <w:noWrap/>
            <w:vAlign w:val="bottom"/>
            <w:hideMark/>
          </w:tcPr>
          <w:p w14:paraId="316ECA95" w14:textId="77777777" w:rsidR="005D4F31" w:rsidRPr="00B97D4A" w:rsidRDefault="005D4F31" w:rsidP="00054584">
            <w:pPr>
              <w:jc w:val="center"/>
              <w:rPr>
                <w:color w:val="000000"/>
              </w:rPr>
            </w:pPr>
            <w:r w:rsidRPr="00B97D4A">
              <w:rPr>
                <w:color w:val="000000"/>
              </w:rPr>
              <w:t>6+425</w:t>
            </w:r>
          </w:p>
        </w:tc>
        <w:tc>
          <w:tcPr>
            <w:tcW w:w="996" w:type="dxa"/>
            <w:tcBorders>
              <w:top w:val="nil"/>
              <w:left w:val="nil"/>
              <w:bottom w:val="single" w:sz="4" w:space="0" w:color="auto"/>
              <w:right w:val="single" w:sz="4" w:space="0" w:color="auto"/>
            </w:tcBorders>
            <w:shd w:val="clear" w:color="auto" w:fill="FFC000"/>
            <w:noWrap/>
            <w:vAlign w:val="bottom"/>
            <w:hideMark/>
          </w:tcPr>
          <w:p w14:paraId="025E8209" w14:textId="77777777" w:rsidR="005D4F31" w:rsidRPr="00B97D4A" w:rsidRDefault="005D4F31" w:rsidP="00054584">
            <w:pPr>
              <w:jc w:val="center"/>
              <w:rPr>
                <w:color w:val="000000"/>
              </w:rPr>
            </w:pPr>
            <w:r w:rsidRPr="00B97D4A">
              <w:rPr>
                <w:color w:val="000000"/>
              </w:rPr>
              <w:t>12+000</w:t>
            </w:r>
          </w:p>
        </w:tc>
        <w:tc>
          <w:tcPr>
            <w:tcW w:w="1040" w:type="dxa"/>
            <w:tcBorders>
              <w:top w:val="nil"/>
              <w:left w:val="nil"/>
              <w:bottom w:val="single" w:sz="4" w:space="0" w:color="auto"/>
              <w:right w:val="single" w:sz="4" w:space="0" w:color="auto"/>
            </w:tcBorders>
            <w:shd w:val="clear" w:color="auto" w:fill="FFC000"/>
            <w:noWrap/>
            <w:vAlign w:val="bottom"/>
            <w:hideMark/>
          </w:tcPr>
          <w:p w14:paraId="7EAF46D1" w14:textId="77777777" w:rsidR="005D4F31" w:rsidRPr="00B97D4A" w:rsidRDefault="005D4F31" w:rsidP="00054584">
            <w:pPr>
              <w:jc w:val="center"/>
              <w:rPr>
                <w:color w:val="000000"/>
              </w:rPr>
            </w:pPr>
            <w:r w:rsidRPr="00B97D4A">
              <w:rPr>
                <w:color w:val="000000"/>
              </w:rPr>
              <w:t>5,575</w:t>
            </w:r>
          </w:p>
        </w:tc>
        <w:tc>
          <w:tcPr>
            <w:tcW w:w="3258" w:type="dxa"/>
            <w:tcBorders>
              <w:top w:val="nil"/>
              <w:left w:val="nil"/>
              <w:bottom w:val="single" w:sz="4" w:space="0" w:color="auto"/>
              <w:right w:val="single" w:sz="4" w:space="0" w:color="auto"/>
            </w:tcBorders>
            <w:shd w:val="clear" w:color="auto" w:fill="FFC000"/>
            <w:noWrap/>
            <w:vAlign w:val="bottom"/>
            <w:hideMark/>
          </w:tcPr>
          <w:p w14:paraId="253CBEEF" w14:textId="77777777" w:rsidR="005D4F31" w:rsidRPr="00B97D4A" w:rsidRDefault="005D4F31" w:rsidP="00054584">
            <w:pPr>
              <w:jc w:val="center"/>
              <w:rPr>
                <w:color w:val="000000"/>
              </w:rPr>
            </w:pPr>
            <w:r w:rsidRPr="00B97D4A">
              <w:rPr>
                <w:color w:val="000000"/>
              </w:rPr>
              <w:t>Soczówki- Pomorzany</w:t>
            </w:r>
          </w:p>
        </w:tc>
        <w:tc>
          <w:tcPr>
            <w:tcW w:w="2580" w:type="dxa"/>
            <w:tcBorders>
              <w:top w:val="nil"/>
              <w:left w:val="nil"/>
              <w:bottom w:val="single" w:sz="4" w:space="0" w:color="auto"/>
              <w:right w:val="single" w:sz="4" w:space="0" w:color="auto"/>
            </w:tcBorders>
            <w:shd w:val="clear" w:color="auto" w:fill="FFC000"/>
            <w:noWrap/>
            <w:vAlign w:val="bottom"/>
            <w:hideMark/>
          </w:tcPr>
          <w:p w14:paraId="26759CBC" w14:textId="77777777" w:rsidR="005D4F31" w:rsidRPr="00B97D4A" w:rsidRDefault="005D4F31" w:rsidP="00054584">
            <w:pPr>
              <w:jc w:val="center"/>
              <w:rPr>
                <w:color w:val="000000"/>
              </w:rPr>
            </w:pPr>
            <w:r w:rsidRPr="00B97D4A">
              <w:rPr>
                <w:color w:val="000000"/>
              </w:rPr>
              <w:t>niezadowalający</w:t>
            </w:r>
          </w:p>
        </w:tc>
      </w:tr>
      <w:tr w:rsidR="005D4F31" w:rsidRPr="00A81E2A" w14:paraId="28F337DB"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755BD6E" w14:textId="77777777" w:rsidR="005D4F31" w:rsidRPr="00B97D4A" w:rsidRDefault="005D4F31" w:rsidP="00054584">
            <w:pPr>
              <w:jc w:val="center"/>
              <w:rPr>
                <w:color w:val="000000"/>
              </w:rPr>
            </w:pPr>
            <w:r w:rsidRPr="00B97D4A">
              <w:rPr>
                <w:color w:val="000000"/>
              </w:rPr>
              <w:t>746</w:t>
            </w:r>
          </w:p>
        </w:tc>
        <w:tc>
          <w:tcPr>
            <w:tcW w:w="996" w:type="dxa"/>
            <w:tcBorders>
              <w:top w:val="nil"/>
              <w:left w:val="nil"/>
              <w:bottom w:val="single" w:sz="4" w:space="0" w:color="auto"/>
              <w:right w:val="single" w:sz="4" w:space="0" w:color="auto"/>
            </w:tcBorders>
            <w:shd w:val="clear" w:color="auto" w:fill="92D050"/>
            <w:noWrap/>
            <w:vAlign w:val="bottom"/>
            <w:hideMark/>
          </w:tcPr>
          <w:p w14:paraId="2F5128FC" w14:textId="77777777" w:rsidR="005D4F31" w:rsidRPr="00B97D4A" w:rsidRDefault="005D4F31" w:rsidP="00054584">
            <w:pPr>
              <w:jc w:val="center"/>
              <w:rPr>
                <w:color w:val="000000"/>
              </w:rPr>
            </w:pPr>
            <w:r w:rsidRPr="00B97D4A">
              <w:rPr>
                <w:color w:val="000000"/>
              </w:rPr>
              <w:t>12+000</w:t>
            </w:r>
          </w:p>
        </w:tc>
        <w:tc>
          <w:tcPr>
            <w:tcW w:w="996" w:type="dxa"/>
            <w:tcBorders>
              <w:top w:val="nil"/>
              <w:left w:val="nil"/>
              <w:bottom w:val="single" w:sz="4" w:space="0" w:color="auto"/>
              <w:right w:val="single" w:sz="4" w:space="0" w:color="auto"/>
            </w:tcBorders>
            <w:shd w:val="clear" w:color="auto" w:fill="92D050"/>
            <w:noWrap/>
            <w:vAlign w:val="bottom"/>
            <w:hideMark/>
          </w:tcPr>
          <w:p w14:paraId="579E277C" w14:textId="77777777" w:rsidR="005D4F31" w:rsidRPr="00B97D4A" w:rsidRDefault="005D4F31" w:rsidP="00054584">
            <w:pPr>
              <w:jc w:val="center"/>
              <w:rPr>
                <w:color w:val="000000"/>
              </w:rPr>
            </w:pPr>
            <w:r w:rsidRPr="00B97D4A">
              <w:rPr>
                <w:color w:val="000000"/>
              </w:rPr>
              <w:t>17+740</w:t>
            </w:r>
          </w:p>
        </w:tc>
        <w:tc>
          <w:tcPr>
            <w:tcW w:w="1040" w:type="dxa"/>
            <w:tcBorders>
              <w:top w:val="nil"/>
              <w:left w:val="nil"/>
              <w:bottom w:val="single" w:sz="4" w:space="0" w:color="auto"/>
              <w:right w:val="single" w:sz="4" w:space="0" w:color="auto"/>
            </w:tcBorders>
            <w:shd w:val="clear" w:color="auto" w:fill="92D050"/>
            <w:noWrap/>
            <w:vAlign w:val="bottom"/>
            <w:hideMark/>
          </w:tcPr>
          <w:p w14:paraId="695D9503" w14:textId="77777777" w:rsidR="005D4F31" w:rsidRPr="00B97D4A" w:rsidRDefault="005D4F31" w:rsidP="00054584">
            <w:pPr>
              <w:jc w:val="center"/>
              <w:rPr>
                <w:color w:val="000000"/>
              </w:rPr>
            </w:pPr>
            <w:r w:rsidRPr="00B97D4A">
              <w:rPr>
                <w:color w:val="000000"/>
              </w:rPr>
              <w:t>5,74</w:t>
            </w:r>
          </w:p>
        </w:tc>
        <w:tc>
          <w:tcPr>
            <w:tcW w:w="3258" w:type="dxa"/>
            <w:tcBorders>
              <w:top w:val="nil"/>
              <w:left w:val="nil"/>
              <w:bottom w:val="single" w:sz="4" w:space="0" w:color="auto"/>
              <w:right w:val="single" w:sz="4" w:space="0" w:color="auto"/>
            </w:tcBorders>
            <w:shd w:val="clear" w:color="auto" w:fill="92D050"/>
            <w:noWrap/>
            <w:vAlign w:val="bottom"/>
            <w:hideMark/>
          </w:tcPr>
          <w:p w14:paraId="462A938B" w14:textId="77777777" w:rsidR="005D4F31" w:rsidRPr="00B97D4A" w:rsidRDefault="005D4F31" w:rsidP="00054584">
            <w:pPr>
              <w:jc w:val="center"/>
              <w:rPr>
                <w:color w:val="000000"/>
              </w:rPr>
            </w:pPr>
            <w:r w:rsidRPr="00B97D4A">
              <w:rPr>
                <w:color w:val="000000"/>
              </w:rPr>
              <w:t>Pomorzany - Końskie</w:t>
            </w:r>
          </w:p>
        </w:tc>
        <w:tc>
          <w:tcPr>
            <w:tcW w:w="2580" w:type="dxa"/>
            <w:tcBorders>
              <w:top w:val="nil"/>
              <w:left w:val="nil"/>
              <w:bottom w:val="single" w:sz="4" w:space="0" w:color="auto"/>
              <w:right w:val="single" w:sz="4" w:space="0" w:color="auto"/>
            </w:tcBorders>
            <w:shd w:val="clear" w:color="auto" w:fill="92D050"/>
            <w:noWrap/>
            <w:vAlign w:val="bottom"/>
            <w:hideMark/>
          </w:tcPr>
          <w:p w14:paraId="6A6B1435" w14:textId="77777777" w:rsidR="005D4F31" w:rsidRPr="00B97D4A" w:rsidRDefault="005D4F31" w:rsidP="00054584">
            <w:pPr>
              <w:jc w:val="center"/>
              <w:rPr>
                <w:color w:val="000000"/>
              </w:rPr>
            </w:pPr>
            <w:r w:rsidRPr="00B97D4A">
              <w:rPr>
                <w:color w:val="000000"/>
              </w:rPr>
              <w:t>dobry</w:t>
            </w:r>
          </w:p>
        </w:tc>
      </w:tr>
      <w:tr w:rsidR="005D4F31" w:rsidRPr="00A81E2A" w14:paraId="1CD8489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5B2970A" w14:textId="77777777" w:rsidR="005D4F31" w:rsidRPr="00B97D4A" w:rsidRDefault="005D4F31" w:rsidP="00054584">
            <w:pPr>
              <w:jc w:val="center"/>
              <w:rPr>
                <w:color w:val="000000"/>
              </w:rPr>
            </w:pPr>
            <w:r w:rsidRPr="00B97D4A">
              <w:rPr>
                <w:color w:val="000000"/>
              </w:rPr>
              <w:t>748</w:t>
            </w:r>
          </w:p>
        </w:tc>
        <w:tc>
          <w:tcPr>
            <w:tcW w:w="996" w:type="dxa"/>
            <w:tcBorders>
              <w:top w:val="nil"/>
              <w:left w:val="nil"/>
              <w:bottom w:val="single" w:sz="4" w:space="0" w:color="auto"/>
              <w:right w:val="single" w:sz="4" w:space="0" w:color="auto"/>
            </w:tcBorders>
            <w:shd w:val="clear" w:color="auto" w:fill="FFFF00"/>
            <w:noWrap/>
            <w:vAlign w:val="bottom"/>
            <w:hideMark/>
          </w:tcPr>
          <w:p w14:paraId="7F59233C"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FF00"/>
            <w:noWrap/>
            <w:vAlign w:val="bottom"/>
            <w:hideMark/>
          </w:tcPr>
          <w:p w14:paraId="19A9B560" w14:textId="77777777" w:rsidR="005D4F31" w:rsidRPr="00B97D4A" w:rsidRDefault="005D4F31" w:rsidP="00054584">
            <w:pPr>
              <w:jc w:val="center"/>
              <w:rPr>
                <w:color w:val="000000"/>
              </w:rPr>
            </w:pPr>
            <w:r w:rsidRPr="00B97D4A">
              <w:rPr>
                <w:color w:val="000000"/>
              </w:rPr>
              <w:t>0+539</w:t>
            </w:r>
          </w:p>
        </w:tc>
        <w:tc>
          <w:tcPr>
            <w:tcW w:w="1040" w:type="dxa"/>
            <w:tcBorders>
              <w:top w:val="nil"/>
              <w:left w:val="nil"/>
              <w:bottom w:val="single" w:sz="4" w:space="0" w:color="auto"/>
              <w:right w:val="single" w:sz="4" w:space="0" w:color="auto"/>
            </w:tcBorders>
            <w:shd w:val="clear" w:color="auto" w:fill="FFFF00"/>
            <w:noWrap/>
            <w:vAlign w:val="bottom"/>
            <w:hideMark/>
          </w:tcPr>
          <w:p w14:paraId="1E9FF207" w14:textId="77777777" w:rsidR="005D4F31" w:rsidRPr="00B97D4A" w:rsidRDefault="005D4F31" w:rsidP="00054584">
            <w:pPr>
              <w:jc w:val="center"/>
              <w:rPr>
                <w:color w:val="000000"/>
              </w:rPr>
            </w:pPr>
            <w:r w:rsidRPr="00B97D4A">
              <w:rPr>
                <w:color w:val="000000"/>
              </w:rPr>
              <w:t>0,539</w:t>
            </w:r>
          </w:p>
        </w:tc>
        <w:tc>
          <w:tcPr>
            <w:tcW w:w="3258" w:type="dxa"/>
            <w:tcBorders>
              <w:top w:val="nil"/>
              <w:left w:val="nil"/>
              <w:bottom w:val="single" w:sz="4" w:space="0" w:color="auto"/>
              <w:right w:val="single" w:sz="4" w:space="0" w:color="auto"/>
            </w:tcBorders>
            <w:shd w:val="clear" w:color="auto" w:fill="FFFF00"/>
            <w:noWrap/>
            <w:vAlign w:val="bottom"/>
            <w:hideMark/>
          </w:tcPr>
          <w:p w14:paraId="7914BB53" w14:textId="77777777" w:rsidR="005D4F31" w:rsidRPr="00B97D4A" w:rsidRDefault="005D4F31" w:rsidP="00054584">
            <w:pPr>
              <w:jc w:val="center"/>
              <w:rPr>
                <w:color w:val="000000"/>
              </w:rPr>
            </w:pPr>
            <w:r w:rsidRPr="00B97D4A">
              <w:rPr>
                <w:color w:val="000000"/>
              </w:rPr>
              <w:t>Ruda Strawczyńska-Strawczyn</w:t>
            </w:r>
          </w:p>
        </w:tc>
        <w:tc>
          <w:tcPr>
            <w:tcW w:w="2580" w:type="dxa"/>
            <w:tcBorders>
              <w:top w:val="nil"/>
              <w:left w:val="nil"/>
              <w:bottom w:val="single" w:sz="4" w:space="0" w:color="auto"/>
              <w:right w:val="single" w:sz="4" w:space="0" w:color="auto"/>
            </w:tcBorders>
            <w:shd w:val="clear" w:color="auto" w:fill="FFFF00"/>
            <w:noWrap/>
            <w:vAlign w:val="bottom"/>
            <w:hideMark/>
          </w:tcPr>
          <w:p w14:paraId="2B63559E" w14:textId="77777777" w:rsidR="005D4F31" w:rsidRPr="00B97D4A" w:rsidRDefault="005D4F31" w:rsidP="00054584">
            <w:pPr>
              <w:jc w:val="center"/>
              <w:rPr>
                <w:color w:val="000000"/>
              </w:rPr>
            </w:pPr>
            <w:r w:rsidRPr="00B97D4A">
              <w:rPr>
                <w:color w:val="000000"/>
              </w:rPr>
              <w:t>zadowalający</w:t>
            </w:r>
          </w:p>
        </w:tc>
      </w:tr>
      <w:tr w:rsidR="005D4F31" w:rsidRPr="00A81E2A" w14:paraId="2E1D205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3066B469" w14:textId="77777777" w:rsidR="005D4F31" w:rsidRPr="00B97D4A" w:rsidRDefault="005D4F31" w:rsidP="00054584">
            <w:pPr>
              <w:jc w:val="center"/>
              <w:rPr>
                <w:color w:val="000000"/>
              </w:rPr>
            </w:pPr>
            <w:r w:rsidRPr="00B97D4A">
              <w:rPr>
                <w:color w:val="000000"/>
              </w:rPr>
              <w:t>748</w:t>
            </w:r>
          </w:p>
        </w:tc>
        <w:tc>
          <w:tcPr>
            <w:tcW w:w="996" w:type="dxa"/>
            <w:tcBorders>
              <w:top w:val="nil"/>
              <w:left w:val="nil"/>
              <w:bottom w:val="single" w:sz="4" w:space="0" w:color="auto"/>
              <w:right w:val="single" w:sz="4" w:space="0" w:color="auto"/>
            </w:tcBorders>
            <w:shd w:val="clear" w:color="auto" w:fill="FFFF00"/>
            <w:noWrap/>
            <w:vAlign w:val="bottom"/>
            <w:hideMark/>
          </w:tcPr>
          <w:p w14:paraId="6F23DFE8" w14:textId="77777777" w:rsidR="005D4F31" w:rsidRPr="00B97D4A" w:rsidRDefault="005D4F31" w:rsidP="00054584">
            <w:pPr>
              <w:jc w:val="center"/>
              <w:rPr>
                <w:color w:val="000000"/>
              </w:rPr>
            </w:pPr>
            <w:r w:rsidRPr="00B97D4A">
              <w:rPr>
                <w:color w:val="000000"/>
              </w:rPr>
              <w:t>0+539</w:t>
            </w:r>
          </w:p>
        </w:tc>
        <w:tc>
          <w:tcPr>
            <w:tcW w:w="996" w:type="dxa"/>
            <w:tcBorders>
              <w:top w:val="nil"/>
              <w:left w:val="nil"/>
              <w:bottom w:val="single" w:sz="4" w:space="0" w:color="auto"/>
              <w:right w:val="single" w:sz="4" w:space="0" w:color="auto"/>
            </w:tcBorders>
            <w:shd w:val="clear" w:color="auto" w:fill="FFFF00"/>
            <w:noWrap/>
            <w:vAlign w:val="bottom"/>
            <w:hideMark/>
          </w:tcPr>
          <w:p w14:paraId="4E51B739" w14:textId="77777777" w:rsidR="005D4F31" w:rsidRPr="00B97D4A" w:rsidRDefault="005D4F31" w:rsidP="00054584">
            <w:pPr>
              <w:jc w:val="center"/>
              <w:rPr>
                <w:color w:val="000000"/>
              </w:rPr>
            </w:pPr>
            <w:r w:rsidRPr="00B97D4A">
              <w:rPr>
                <w:color w:val="000000"/>
              </w:rPr>
              <w:t>2+690</w:t>
            </w:r>
          </w:p>
        </w:tc>
        <w:tc>
          <w:tcPr>
            <w:tcW w:w="1040" w:type="dxa"/>
            <w:tcBorders>
              <w:top w:val="nil"/>
              <w:left w:val="nil"/>
              <w:bottom w:val="single" w:sz="4" w:space="0" w:color="auto"/>
              <w:right w:val="single" w:sz="4" w:space="0" w:color="auto"/>
            </w:tcBorders>
            <w:shd w:val="clear" w:color="auto" w:fill="FFFF00"/>
            <w:noWrap/>
            <w:vAlign w:val="bottom"/>
            <w:hideMark/>
          </w:tcPr>
          <w:p w14:paraId="2FEEEDEF" w14:textId="77777777" w:rsidR="005D4F31" w:rsidRPr="00B97D4A" w:rsidRDefault="005D4F31" w:rsidP="00054584">
            <w:pPr>
              <w:jc w:val="center"/>
              <w:rPr>
                <w:color w:val="000000"/>
              </w:rPr>
            </w:pPr>
            <w:r w:rsidRPr="00B97D4A">
              <w:rPr>
                <w:color w:val="000000"/>
              </w:rPr>
              <w:t>2,151</w:t>
            </w:r>
          </w:p>
        </w:tc>
        <w:tc>
          <w:tcPr>
            <w:tcW w:w="3258" w:type="dxa"/>
            <w:tcBorders>
              <w:top w:val="nil"/>
              <w:left w:val="nil"/>
              <w:bottom w:val="single" w:sz="4" w:space="0" w:color="auto"/>
              <w:right w:val="single" w:sz="4" w:space="0" w:color="auto"/>
            </w:tcBorders>
            <w:shd w:val="clear" w:color="auto" w:fill="FFFF00"/>
            <w:noWrap/>
            <w:vAlign w:val="bottom"/>
            <w:hideMark/>
          </w:tcPr>
          <w:p w14:paraId="7C2AB6B3" w14:textId="77777777" w:rsidR="005D4F31" w:rsidRPr="00B97D4A" w:rsidRDefault="005D4F31" w:rsidP="00054584">
            <w:pPr>
              <w:jc w:val="center"/>
              <w:rPr>
                <w:color w:val="000000"/>
              </w:rPr>
            </w:pPr>
            <w:r w:rsidRPr="00B97D4A">
              <w:rPr>
                <w:color w:val="000000"/>
              </w:rPr>
              <w:t>Ruda Strawczyńska-Strawczyn</w:t>
            </w:r>
          </w:p>
        </w:tc>
        <w:tc>
          <w:tcPr>
            <w:tcW w:w="2580" w:type="dxa"/>
            <w:tcBorders>
              <w:top w:val="nil"/>
              <w:left w:val="nil"/>
              <w:bottom w:val="single" w:sz="4" w:space="0" w:color="auto"/>
              <w:right w:val="single" w:sz="4" w:space="0" w:color="auto"/>
            </w:tcBorders>
            <w:shd w:val="clear" w:color="auto" w:fill="FFFF00"/>
            <w:noWrap/>
            <w:vAlign w:val="bottom"/>
            <w:hideMark/>
          </w:tcPr>
          <w:p w14:paraId="0DAFD8CE" w14:textId="77777777" w:rsidR="005D4F31" w:rsidRPr="00B97D4A" w:rsidRDefault="005D4F31" w:rsidP="00054584">
            <w:pPr>
              <w:jc w:val="center"/>
              <w:rPr>
                <w:color w:val="000000"/>
              </w:rPr>
            </w:pPr>
            <w:r w:rsidRPr="00B97D4A">
              <w:rPr>
                <w:color w:val="000000"/>
              </w:rPr>
              <w:t>zadowalający</w:t>
            </w:r>
          </w:p>
        </w:tc>
      </w:tr>
      <w:tr w:rsidR="005D4F31" w:rsidRPr="00A81E2A" w14:paraId="32C7B74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E6E8AB7" w14:textId="77777777" w:rsidR="005D4F31" w:rsidRPr="00B97D4A" w:rsidRDefault="005D4F31" w:rsidP="00054584">
            <w:pPr>
              <w:jc w:val="center"/>
              <w:rPr>
                <w:color w:val="000000"/>
              </w:rPr>
            </w:pPr>
            <w:r w:rsidRPr="00B97D4A">
              <w:rPr>
                <w:color w:val="000000"/>
              </w:rPr>
              <w:t>748</w:t>
            </w:r>
          </w:p>
        </w:tc>
        <w:tc>
          <w:tcPr>
            <w:tcW w:w="996" w:type="dxa"/>
            <w:tcBorders>
              <w:top w:val="nil"/>
              <w:left w:val="nil"/>
              <w:bottom w:val="single" w:sz="4" w:space="0" w:color="auto"/>
              <w:right w:val="single" w:sz="4" w:space="0" w:color="auto"/>
            </w:tcBorders>
            <w:shd w:val="clear" w:color="auto" w:fill="FFFF00"/>
            <w:noWrap/>
            <w:vAlign w:val="bottom"/>
            <w:hideMark/>
          </w:tcPr>
          <w:p w14:paraId="61CC518A" w14:textId="77777777" w:rsidR="005D4F31" w:rsidRPr="00B97D4A" w:rsidRDefault="005D4F31" w:rsidP="00054584">
            <w:pPr>
              <w:jc w:val="center"/>
              <w:rPr>
                <w:color w:val="000000"/>
              </w:rPr>
            </w:pPr>
            <w:r w:rsidRPr="00B97D4A">
              <w:rPr>
                <w:color w:val="000000"/>
              </w:rPr>
              <w:t>2+690</w:t>
            </w:r>
          </w:p>
        </w:tc>
        <w:tc>
          <w:tcPr>
            <w:tcW w:w="996" w:type="dxa"/>
            <w:tcBorders>
              <w:top w:val="nil"/>
              <w:left w:val="nil"/>
              <w:bottom w:val="single" w:sz="4" w:space="0" w:color="auto"/>
              <w:right w:val="single" w:sz="4" w:space="0" w:color="auto"/>
            </w:tcBorders>
            <w:shd w:val="clear" w:color="auto" w:fill="FFFF00"/>
            <w:noWrap/>
            <w:vAlign w:val="bottom"/>
            <w:hideMark/>
          </w:tcPr>
          <w:p w14:paraId="76610AC6" w14:textId="77777777" w:rsidR="005D4F31" w:rsidRPr="00B97D4A" w:rsidRDefault="005D4F31" w:rsidP="00054584">
            <w:pPr>
              <w:jc w:val="center"/>
              <w:rPr>
                <w:color w:val="000000"/>
              </w:rPr>
            </w:pPr>
            <w:r w:rsidRPr="00B97D4A">
              <w:rPr>
                <w:color w:val="000000"/>
              </w:rPr>
              <w:t>4+800</w:t>
            </w:r>
          </w:p>
        </w:tc>
        <w:tc>
          <w:tcPr>
            <w:tcW w:w="1040" w:type="dxa"/>
            <w:tcBorders>
              <w:top w:val="nil"/>
              <w:left w:val="nil"/>
              <w:bottom w:val="single" w:sz="4" w:space="0" w:color="auto"/>
              <w:right w:val="single" w:sz="4" w:space="0" w:color="auto"/>
            </w:tcBorders>
            <w:shd w:val="clear" w:color="auto" w:fill="FFFF00"/>
            <w:noWrap/>
            <w:vAlign w:val="bottom"/>
            <w:hideMark/>
          </w:tcPr>
          <w:p w14:paraId="03E74080" w14:textId="77777777" w:rsidR="005D4F31" w:rsidRPr="00B97D4A" w:rsidRDefault="005D4F31" w:rsidP="00054584">
            <w:pPr>
              <w:jc w:val="center"/>
              <w:rPr>
                <w:color w:val="000000"/>
              </w:rPr>
            </w:pPr>
            <w:r w:rsidRPr="00B97D4A">
              <w:rPr>
                <w:color w:val="000000"/>
              </w:rPr>
              <w:t>2,11</w:t>
            </w:r>
          </w:p>
        </w:tc>
        <w:tc>
          <w:tcPr>
            <w:tcW w:w="3258" w:type="dxa"/>
            <w:tcBorders>
              <w:top w:val="nil"/>
              <w:left w:val="nil"/>
              <w:bottom w:val="single" w:sz="4" w:space="0" w:color="auto"/>
              <w:right w:val="single" w:sz="4" w:space="0" w:color="auto"/>
            </w:tcBorders>
            <w:shd w:val="clear" w:color="auto" w:fill="FFFF00"/>
            <w:noWrap/>
            <w:vAlign w:val="bottom"/>
            <w:hideMark/>
          </w:tcPr>
          <w:p w14:paraId="59A217A2" w14:textId="77777777" w:rsidR="005D4F31" w:rsidRPr="00B97D4A" w:rsidRDefault="005D4F31" w:rsidP="00054584">
            <w:pPr>
              <w:jc w:val="center"/>
              <w:rPr>
                <w:color w:val="000000"/>
              </w:rPr>
            </w:pPr>
            <w:r w:rsidRPr="00B97D4A">
              <w:rPr>
                <w:color w:val="000000"/>
              </w:rPr>
              <w:t>Strawczyn - Strawczynek</w:t>
            </w:r>
          </w:p>
        </w:tc>
        <w:tc>
          <w:tcPr>
            <w:tcW w:w="2580" w:type="dxa"/>
            <w:tcBorders>
              <w:top w:val="nil"/>
              <w:left w:val="nil"/>
              <w:bottom w:val="single" w:sz="4" w:space="0" w:color="auto"/>
              <w:right w:val="single" w:sz="4" w:space="0" w:color="auto"/>
            </w:tcBorders>
            <w:shd w:val="clear" w:color="auto" w:fill="FFFF00"/>
            <w:noWrap/>
            <w:vAlign w:val="bottom"/>
            <w:hideMark/>
          </w:tcPr>
          <w:p w14:paraId="3A719757" w14:textId="77777777" w:rsidR="005D4F31" w:rsidRPr="00B97D4A" w:rsidRDefault="005D4F31" w:rsidP="00054584">
            <w:pPr>
              <w:jc w:val="center"/>
              <w:rPr>
                <w:color w:val="000000"/>
              </w:rPr>
            </w:pPr>
            <w:r w:rsidRPr="00B97D4A">
              <w:rPr>
                <w:color w:val="000000"/>
              </w:rPr>
              <w:t>dostateczny (zadowalający)</w:t>
            </w:r>
          </w:p>
        </w:tc>
      </w:tr>
      <w:tr w:rsidR="005D4F31" w:rsidRPr="00A81E2A" w14:paraId="6B7D8C0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2CDF981" w14:textId="77777777" w:rsidR="005D4F31" w:rsidRPr="00B97D4A" w:rsidRDefault="005D4F31" w:rsidP="00054584">
            <w:pPr>
              <w:jc w:val="center"/>
              <w:rPr>
                <w:color w:val="000000"/>
              </w:rPr>
            </w:pPr>
            <w:r w:rsidRPr="00B97D4A">
              <w:rPr>
                <w:color w:val="000000"/>
              </w:rPr>
              <w:t>748</w:t>
            </w:r>
          </w:p>
        </w:tc>
        <w:tc>
          <w:tcPr>
            <w:tcW w:w="996" w:type="dxa"/>
            <w:tcBorders>
              <w:top w:val="nil"/>
              <w:left w:val="nil"/>
              <w:bottom w:val="single" w:sz="4" w:space="0" w:color="auto"/>
              <w:right w:val="single" w:sz="4" w:space="0" w:color="auto"/>
            </w:tcBorders>
            <w:shd w:val="clear" w:color="auto" w:fill="92D050"/>
            <w:noWrap/>
            <w:vAlign w:val="bottom"/>
            <w:hideMark/>
          </w:tcPr>
          <w:p w14:paraId="22E988E1" w14:textId="77777777" w:rsidR="005D4F31" w:rsidRPr="00B97D4A" w:rsidRDefault="005D4F31" w:rsidP="00054584">
            <w:pPr>
              <w:jc w:val="center"/>
              <w:rPr>
                <w:color w:val="000000"/>
              </w:rPr>
            </w:pPr>
            <w:r w:rsidRPr="00B97D4A">
              <w:rPr>
                <w:color w:val="000000"/>
              </w:rPr>
              <w:t>4+800</w:t>
            </w:r>
          </w:p>
        </w:tc>
        <w:tc>
          <w:tcPr>
            <w:tcW w:w="996" w:type="dxa"/>
            <w:tcBorders>
              <w:top w:val="nil"/>
              <w:left w:val="nil"/>
              <w:bottom w:val="single" w:sz="4" w:space="0" w:color="auto"/>
              <w:right w:val="single" w:sz="4" w:space="0" w:color="auto"/>
            </w:tcBorders>
            <w:shd w:val="clear" w:color="auto" w:fill="92D050"/>
            <w:noWrap/>
            <w:vAlign w:val="bottom"/>
            <w:hideMark/>
          </w:tcPr>
          <w:p w14:paraId="7434F05C" w14:textId="77777777" w:rsidR="005D4F31" w:rsidRPr="00B97D4A" w:rsidRDefault="005D4F31" w:rsidP="00054584">
            <w:pPr>
              <w:jc w:val="center"/>
              <w:rPr>
                <w:color w:val="000000"/>
              </w:rPr>
            </w:pPr>
            <w:r w:rsidRPr="00B97D4A">
              <w:rPr>
                <w:color w:val="000000"/>
              </w:rPr>
              <w:t>5+300</w:t>
            </w:r>
          </w:p>
        </w:tc>
        <w:tc>
          <w:tcPr>
            <w:tcW w:w="1040" w:type="dxa"/>
            <w:tcBorders>
              <w:top w:val="nil"/>
              <w:left w:val="nil"/>
              <w:bottom w:val="single" w:sz="4" w:space="0" w:color="auto"/>
              <w:right w:val="single" w:sz="4" w:space="0" w:color="auto"/>
            </w:tcBorders>
            <w:shd w:val="clear" w:color="auto" w:fill="92D050"/>
            <w:noWrap/>
            <w:vAlign w:val="bottom"/>
            <w:hideMark/>
          </w:tcPr>
          <w:p w14:paraId="2DF5E459" w14:textId="77777777" w:rsidR="005D4F31" w:rsidRPr="00B97D4A" w:rsidRDefault="005D4F31" w:rsidP="00054584">
            <w:pPr>
              <w:jc w:val="center"/>
              <w:rPr>
                <w:color w:val="000000"/>
              </w:rPr>
            </w:pPr>
            <w:r w:rsidRPr="00B97D4A">
              <w:rPr>
                <w:color w:val="000000"/>
              </w:rPr>
              <w:t>0,5</w:t>
            </w:r>
          </w:p>
        </w:tc>
        <w:tc>
          <w:tcPr>
            <w:tcW w:w="3258" w:type="dxa"/>
            <w:tcBorders>
              <w:top w:val="nil"/>
              <w:left w:val="nil"/>
              <w:bottom w:val="single" w:sz="4" w:space="0" w:color="auto"/>
              <w:right w:val="single" w:sz="4" w:space="0" w:color="auto"/>
            </w:tcBorders>
            <w:shd w:val="clear" w:color="auto" w:fill="92D050"/>
            <w:noWrap/>
            <w:vAlign w:val="bottom"/>
            <w:hideMark/>
          </w:tcPr>
          <w:p w14:paraId="4D45E59A" w14:textId="77777777" w:rsidR="005D4F31" w:rsidRPr="00B97D4A" w:rsidRDefault="005D4F31" w:rsidP="00054584">
            <w:pPr>
              <w:jc w:val="center"/>
              <w:rPr>
                <w:color w:val="000000"/>
              </w:rPr>
            </w:pPr>
            <w:r w:rsidRPr="00B97D4A">
              <w:rPr>
                <w:color w:val="000000"/>
              </w:rPr>
              <w:t>Strawczynek Las</w:t>
            </w:r>
          </w:p>
        </w:tc>
        <w:tc>
          <w:tcPr>
            <w:tcW w:w="2580" w:type="dxa"/>
            <w:tcBorders>
              <w:top w:val="nil"/>
              <w:left w:val="nil"/>
              <w:bottom w:val="single" w:sz="4" w:space="0" w:color="auto"/>
              <w:right w:val="single" w:sz="4" w:space="0" w:color="auto"/>
            </w:tcBorders>
            <w:shd w:val="clear" w:color="auto" w:fill="92D050"/>
            <w:noWrap/>
            <w:vAlign w:val="bottom"/>
            <w:hideMark/>
          </w:tcPr>
          <w:p w14:paraId="0D86126D" w14:textId="77777777" w:rsidR="005D4F31" w:rsidRPr="00B97D4A" w:rsidRDefault="005D4F31" w:rsidP="00054584">
            <w:pPr>
              <w:jc w:val="center"/>
              <w:rPr>
                <w:color w:val="000000"/>
              </w:rPr>
            </w:pPr>
            <w:r w:rsidRPr="00B97D4A">
              <w:rPr>
                <w:color w:val="000000"/>
              </w:rPr>
              <w:t>bardzo dobry</w:t>
            </w:r>
          </w:p>
        </w:tc>
      </w:tr>
      <w:tr w:rsidR="005D4F31" w:rsidRPr="00A81E2A" w14:paraId="5EA5061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A71DDBB" w14:textId="77777777" w:rsidR="005D4F31" w:rsidRPr="00B97D4A" w:rsidRDefault="005D4F31" w:rsidP="00054584">
            <w:pPr>
              <w:jc w:val="center"/>
              <w:rPr>
                <w:color w:val="000000"/>
              </w:rPr>
            </w:pPr>
            <w:r w:rsidRPr="00B97D4A">
              <w:rPr>
                <w:color w:val="000000"/>
              </w:rPr>
              <w:t>748</w:t>
            </w:r>
          </w:p>
        </w:tc>
        <w:tc>
          <w:tcPr>
            <w:tcW w:w="996" w:type="dxa"/>
            <w:tcBorders>
              <w:top w:val="nil"/>
              <w:left w:val="nil"/>
              <w:bottom w:val="single" w:sz="4" w:space="0" w:color="auto"/>
              <w:right w:val="single" w:sz="4" w:space="0" w:color="auto"/>
            </w:tcBorders>
            <w:shd w:val="clear" w:color="auto" w:fill="92D050"/>
            <w:noWrap/>
            <w:vAlign w:val="bottom"/>
            <w:hideMark/>
          </w:tcPr>
          <w:p w14:paraId="0D542C13" w14:textId="77777777" w:rsidR="005D4F31" w:rsidRPr="00B97D4A" w:rsidRDefault="005D4F31" w:rsidP="00054584">
            <w:pPr>
              <w:jc w:val="center"/>
              <w:rPr>
                <w:color w:val="000000"/>
              </w:rPr>
            </w:pPr>
            <w:r w:rsidRPr="00B97D4A">
              <w:rPr>
                <w:color w:val="000000"/>
              </w:rPr>
              <w:t>5+300</w:t>
            </w:r>
          </w:p>
        </w:tc>
        <w:tc>
          <w:tcPr>
            <w:tcW w:w="996" w:type="dxa"/>
            <w:tcBorders>
              <w:top w:val="nil"/>
              <w:left w:val="nil"/>
              <w:bottom w:val="single" w:sz="4" w:space="0" w:color="auto"/>
              <w:right w:val="single" w:sz="4" w:space="0" w:color="auto"/>
            </w:tcBorders>
            <w:shd w:val="clear" w:color="auto" w:fill="92D050"/>
            <w:noWrap/>
            <w:vAlign w:val="bottom"/>
            <w:hideMark/>
          </w:tcPr>
          <w:p w14:paraId="712B7FE9" w14:textId="77777777" w:rsidR="005D4F31" w:rsidRPr="00B97D4A" w:rsidRDefault="005D4F31" w:rsidP="00054584">
            <w:pPr>
              <w:jc w:val="center"/>
              <w:rPr>
                <w:color w:val="000000"/>
              </w:rPr>
            </w:pPr>
            <w:r w:rsidRPr="00B97D4A">
              <w:rPr>
                <w:color w:val="000000"/>
              </w:rPr>
              <w:t>9+050</w:t>
            </w:r>
          </w:p>
        </w:tc>
        <w:tc>
          <w:tcPr>
            <w:tcW w:w="1040" w:type="dxa"/>
            <w:tcBorders>
              <w:top w:val="nil"/>
              <w:left w:val="nil"/>
              <w:bottom w:val="single" w:sz="4" w:space="0" w:color="auto"/>
              <w:right w:val="single" w:sz="4" w:space="0" w:color="auto"/>
            </w:tcBorders>
            <w:shd w:val="clear" w:color="auto" w:fill="92D050"/>
            <w:noWrap/>
            <w:vAlign w:val="bottom"/>
            <w:hideMark/>
          </w:tcPr>
          <w:p w14:paraId="2CD6F187" w14:textId="77777777" w:rsidR="005D4F31" w:rsidRPr="00B97D4A" w:rsidRDefault="005D4F31" w:rsidP="00054584">
            <w:pPr>
              <w:jc w:val="center"/>
              <w:rPr>
                <w:color w:val="000000"/>
              </w:rPr>
            </w:pPr>
            <w:r w:rsidRPr="00B97D4A">
              <w:rPr>
                <w:color w:val="000000"/>
              </w:rPr>
              <w:t>3,75</w:t>
            </w:r>
          </w:p>
        </w:tc>
        <w:tc>
          <w:tcPr>
            <w:tcW w:w="3258" w:type="dxa"/>
            <w:tcBorders>
              <w:top w:val="nil"/>
              <w:left w:val="nil"/>
              <w:bottom w:val="single" w:sz="4" w:space="0" w:color="auto"/>
              <w:right w:val="single" w:sz="4" w:space="0" w:color="auto"/>
            </w:tcBorders>
            <w:shd w:val="clear" w:color="auto" w:fill="92D050"/>
            <w:noWrap/>
            <w:vAlign w:val="bottom"/>
            <w:hideMark/>
          </w:tcPr>
          <w:p w14:paraId="4CFC8077" w14:textId="77777777" w:rsidR="005D4F31" w:rsidRPr="00B97D4A" w:rsidRDefault="005D4F31" w:rsidP="00054584">
            <w:pPr>
              <w:jc w:val="center"/>
              <w:rPr>
                <w:color w:val="000000"/>
              </w:rPr>
            </w:pPr>
            <w:r w:rsidRPr="00B97D4A">
              <w:rPr>
                <w:color w:val="000000"/>
              </w:rPr>
              <w:t>Strawczynek - Bugaj</w:t>
            </w:r>
          </w:p>
        </w:tc>
        <w:tc>
          <w:tcPr>
            <w:tcW w:w="2580" w:type="dxa"/>
            <w:tcBorders>
              <w:top w:val="nil"/>
              <w:left w:val="nil"/>
              <w:bottom w:val="single" w:sz="4" w:space="0" w:color="auto"/>
              <w:right w:val="single" w:sz="4" w:space="0" w:color="auto"/>
            </w:tcBorders>
            <w:shd w:val="clear" w:color="auto" w:fill="92D050"/>
            <w:noWrap/>
            <w:vAlign w:val="bottom"/>
            <w:hideMark/>
          </w:tcPr>
          <w:p w14:paraId="0DD92675" w14:textId="77777777" w:rsidR="005D4F31" w:rsidRPr="00B97D4A" w:rsidRDefault="005D4F31" w:rsidP="00054584">
            <w:pPr>
              <w:jc w:val="center"/>
              <w:rPr>
                <w:color w:val="000000"/>
              </w:rPr>
            </w:pPr>
            <w:r w:rsidRPr="00B97D4A">
              <w:rPr>
                <w:color w:val="000000"/>
              </w:rPr>
              <w:t>dobry</w:t>
            </w:r>
          </w:p>
        </w:tc>
      </w:tr>
      <w:tr w:rsidR="005D4F31" w:rsidRPr="00A81E2A" w14:paraId="7512E57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BE73A94" w14:textId="77777777" w:rsidR="005D4F31" w:rsidRPr="00B97D4A" w:rsidRDefault="005D4F31" w:rsidP="00054584">
            <w:pPr>
              <w:jc w:val="center"/>
              <w:rPr>
                <w:color w:val="000000"/>
              </w:rPr>
            </w:pPr>
            <w:r w:rsidRPr="00B97D4A">
              <w:rPr>
                <w:color w:val="000000"/>
              </w:rPr>
              <w:t>748</w:t>
            </w:r>
          </w:p>
        </w:tc>
        <w:tc>
          <w:tcPr>
            <w:tcW w:w="996" w:type="dxa"/>
            <w:tcBorders>
              <w:top w:val="nil"/>
              <w:left w:val="nil"/>
              <w:bottom w:val="single" w:sz="4" w:space="0" w:color="auto"/>
              <w:right w:val="single" w:sz="4" w:space="0" w:color="auto"/>
            </w:tcBorders>
            <w:shd w:val="clear" w:color="auto" w:fill="92D050"/>
            <w:noWrap/>
            <w:vAlign w:val="bottom"/>
            <w:hideMark/>
          </w:tcPr>
          <w:p w14:paraId="70BF2FA2" w14:textId="77777777" w:rsidR="005D4F31" w:rsidRPr="00B97D4A" w:rsidRDefault="005D4F31" w:rsidP="00054584">
            <w:pPr>
              <w:jc w:val="center"/>
              <w:rPr>
                <w:color w:val="000000"/>
              </w:rPr>
            </w:pPr>
            <w:r w:rsidRPr="00B97D4A">
              <w:rPr>
                <w:color w:val="000000"/>
              </w:rPr>
              <w:t>9+050</w:t>
            </w:r>
          </w:p>
        </w:tc>
        <w:tc>
          <w:tcPr>
            <w:tcW w:w="996" w:type="dxa"/>
            <w:tcBorders>
              <w:top w:val="nil"/>
              <w:left w:val="nil"/>
              <w:bottom w:val="single" w:sz="4" w:space="0" w:color="auto"/>
              <w:right w:val="single" w:sz="4" w:space="0" w:color="auto"/>
            </w:tcBorders>
            <w:shd w:val="clear" w:color="auto" w:fill="92D050"/>
            <w:noWrap/>
            <w:vAlign w:val="bottom"/>
            <w:hideMark/>
          </w:tcPr>
          <w:p w14:paraId="71933B08" w14:textId="77777777" w:rsidR="005D4F31" w:rsidRPr="00B97D4A" w:rsidRDefault="005D4F31" w:rsidP="00054584">
            <w:pPr>
              <w:jc w:val="center"/>
              <w:rPr>
                <w:color w:val="000000"/>
              </w:rPr>
            </w:pPr>
            <w:r w:rsidRPr="00B97D4A">
              <w:rPr>
                <w:color w:val="000000"/>
              </w:rPr>
              <w:t>12+300</w:t>
            </w:r>
          </w:p>
        </w:tc>
        <w:tc>
          <w:tcPr>
            <w:tcW w:w="1040" w:type="dxa"/>
            <w:tcBorders>
              <w:top w:val="nil"/>
              <w:left w:val="nil"/>
              <w:bottom w:val="single" w:sz="4" w:space="0" w:color="auto"/>
              <w:right w:val="single" w:sz="4" w:space="0" w:color="auto"/>
            </w:tcBorders>
            <w:shd w:val="clear" w:color="auto" w:fill="92D050"/>
            <w:noWrap/>
            <w:vAlign w:val="bottom"/>
            <w:hideMark/>
          </w:tcPr>
          <w:p w14:paraId="384C9260" w14:textId="77777777" w:rsidR="005D4F31" w:rsidRPr="00B97D4A" w:rsidRDefault="005D4F31" w:rsidP="00054584">
            <w:pPr>
              <w:jc w:val="center"/>
              <w:rPr>
                <w:color w:val="000000"/>
              </w:rPr>
            </w:pPr>
            <w:r w:rsidRPr="00B97D4A">
              <w:rPr>
                <w:color w:val="000000"/>
              </w:rPr>
              <w:t>3,25</w:t>
            </w:r>
          </w:p>
        </w:tc>
        <w:tc>
          <w:tcPr>
            <w:tcW w:w="3258" w:type="dxa"/>
            <w:tcBorders>
              <w:top w:val="nil"/>
              <w:left w:val="nil"/>
              <w:bottom w:val="single" w:sz="4" w:space="0" w:color="auto"/>
              <w:right w:val="single" w:sz="4" w:space="0" w:color="auto"/>
            </w:tcBorders>
            <w:shd w:val="clear" w:color="auto" w:fill="92D050"/>
            <w:noWrap/>
            <w:vAlign w:val="bottom"/>
            <w:hideMark/>
          </w:tcPr>
          <w:p w14:paraId="6C983913" w14:textId="77777777" w:rsidR="005D4F31" w:rsidRPr="00B97D4A" w:rsidRDefault="005D4F31" w:rsidP="00054584">
            <w:pPr>
              <w:jc w:val="center"/>
              <w:rPr>
                <w:color w:val="000000"/>
              </w:rPr>
            </w:pPr>
            <w:r w:rsidRPr="00B97D4A">
              <w:rPr>
                <w:color w:val="000000"/>
              </w:rPr>
              <w:t>Bugaj- Kostomłoty (Stacja Paliw)</w:t>
            </w:r>
          </w:p>
        </w:tc>
        <w:tc>
          <w:tcPr>
            <w:tcW w:w="2580" w:type="dxa"/>
            <w:tcBorders>
              <w:top w:val="nil"/>
              <w:left w:val="nil"/>
              <w:bottom w:val="single" w:sz="4" w:space="0" w:color="auto"/>
              <w:right w:val="single" w:sz="4" w:space="0" w:color="auto"/>
            </w:tcBorders>
            <w:shd w:val="clear" w:color="auto" w:fill="92D050"/>
            <w:noWrap/>
            <w:vAlign w:val="bottom"/>
            <w:hideMark/>
          </w:tcPr>
          <w:p w14:paraId="26D283B1" w14:textId="77777777" w:rsidR="005D4F31" w:rsidRPr="00B97D4A" w:rsidRDefault="005D4F31" w:rsidP="00054584">
            <w:pPr>
              <w:jc w:val="center"/>
              <w:rPr>
                <w:color w:val="000000"/>
              </w:rPr>
            </w:pPr>
            <w:r w:rsidRPr="00B97D4A">
              <w:rPr>
                <w:color w:val="000000"/>
              </w:rPr>
              <w:t>dobry</w:t>
            </w:r>
          </w:p>
        </w:tc>
      </w:tr>
      <w:tr w:rsidR="005D4F31" w:rsidRPr="00A81E2A" w14:paraId="09BF629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70F99045" w14:textId="77777777" w:rsidR="005D4F31" w:rsidRPr="00B97D4A" w:rsidRDefault="005D4F31" w:rsidP="00054584">
            <w:pPr>
              <w:jc w:val="center"/>
              <w:rPr>
                <w:color w:val="000000"/>
              </w:rPr>
            </w:pPr>
            <w:r w:rsidRPr="00B97D4A">
              <w:rPr>
                <w:color w:val="000000"/>
              </w:rPr>
              <w:t>748</w:t>
            </w:r>
          </w:p>
        </w:tc>
        <w:tc>
          <w:tcPr>
            <w:tcW w:w="996" w:type="dxa"/>
            <w:tcBorders>
              <w:top w:val="nil"/>
              <w:left w:val="nil"/>
              <w:bottom w:val="single" w:sz="4" w:space="0" w:color="auto"/>
              <w:right w:val="single" w:sz="4" w:space="0" w:color="auto"/>
            </w:tcBorders>
            <w:shd w:val="clear" w:color="auto" w:fill="FF0000"/>
            <w:noWrap/>
            <w:vAlign w:val="bottom"/>
            <w:hideMark/>
          </w:tcPr>
          <w:p w14:paraId="31208E18" w14:textId="77777777" w:rsidR="005D4F31" w:rsidRPr="00B97D4A" w:rsidRDefault="005D4F31" w:rsidP="00054584">
            <w:pPr>
              <w:jc w:val="center"/>
              <w:rPr>
                <w:color w:val="000000"/>
              </w:rPr>
            </w:pPr>
            <w:r w:rsidRPr="00B97D4A">
              <w:rPr>
                <w:color w:val="000000"/>
              </w:rPr>
              <w:t>12+300</w:t>
            </w:r>
          </w:p>
        </w:tc>
        <w:tc>
          <w:tcPr>
            <w:tcW w:w="996" w:type="dxa"/>
            <w:tcBorders>
              <w:top w:val="nil"/>
              <w:left w:val="nil"/>
              <w:bottom w:val="single" w:sz="4" w:space="0" w:color="auto"/>
              <w:right w:val="single" w:sz="4" w:space="0" w:color="auto"/>
            </w:tcBorders>
            <w:shd w:val="clear" w:color="auto" w:fill="FF0000"/>
            <w:noWrap/>
            <w:vAlign w:val="bottom"/>
            <w:hideMark/>
          </w:tcPr>
          <w:p w14:paraId="48F7FF44" w14:textId="77777777" w:rsidR="005D4F31" w:rsidRPr="00B97D4A" w:rsidRDefault="005D4F31" w:rsidP="00054584">
            <w:pPr>
              <w:jc w:val="center"/>
              <w:rPr>
                <w:color w:val="000000"/>
              </w:rPr>
            </w:pPr>
            <w:r w:rsidRPr="00B97D4A">
              <w:rPr>
                <w:color w:val="000000"/>
              </w:rPr>
              <w:t>13+102</w:t>
            </w:r>
          </w:p>
        </w:tc>
        <w:tc>
          <w:tcPr>
            <w:tcW w:w="1040" w:type="dxa"/>
            <w:tcBorders>
              <w:top w:val="nil"/>
              <w:left w:val="nil"/>
              <w:bottom w:val="single" w:sz="4" w:space="0" w:color="auto"/>
              <w:right w:val="single" w:sz="4" w:space="0" w:color="auto"/>
            </w:tcBorders>
            <w:shd w:val="clear" w:color="auto" w:fill="FF0000"/>
            <w:noWrap/>
            <w:vAlign w:val="bottom"/>
            <w:hideMark/>
          </w:tcPr>
          <w:p w14:paraId="6D08B7A8" w14:textId="77777777" w:rsidR="005D4F31" w:rsidRPr="00B97D4A" w:rsidRDefault="005D4F31" w:rsidP="00054584">
            <w:pPr>
              <w:jc w:val="center"/>
              <w:rPr>
                <w:color w:val="000000"/>
              </w:rPr>
            </w:pPr>
            <w:r w:rsidRPr="00B97D4A">
              <w:rPr>
                <w:color w:val="000000"/>
              </w:rPr>
              <w:t>0,802</w:t>
            </w:r>
          </w:p>
        </w:tc>
        <w:tc>
          <w:tcPr>
            <w:tcW w:w="3258" w:type="dxa"/>
            <w:tcBorders>
              <w:top w:val="nil"/>
              <w:left w:val="nil"/>
              <w:bottom w:val="single" w:sz="4" w:space="0" w:color="auto"/>
              <w:right w:val="single" w:sz="4" w:space="0" w:color="auto"/>
            </w:tcBorders>
            <w:shd w:val="clear" w:color="auto" w:fill="FF0000"/>
            <w:noWrap/>
            <w:vAlign w:val="bottom"/>
            <w:hideMark/>
          </w:tcPr>
          <w:p w14:paraId="027A8DB7" w14:textId="77777777" w:rsidR="005D4F31" w:rsidRPr="00B97D4A" w:rsidRDefault="005D4F31" w:rsidP="00054584">
            <w:pPr>
              <w:jc w:val="center"/>
              <w:rPr>
                <w:color w:val="000000"/>
              </w:rPr>
            </w:pPr>
            <w:r w:rsidRPr="00B97D4A">
              <w:rPr>
                <w:color w:val="000000"/>
              </w:rPr>
              <w:t>Kostomłoty - DK 74</w:t>
            </w:r>
          </w:p>
        </w:tc>
        <w:tc>
          <w:tcPr>
            <w:tcW w:w="2580" w:type="dxa"/>
            <w:tcBorders>
              <w:top w:val="nil"/>
              <w:left w:val="nil"/>
              <w:bottom w:val="single" w:sz="4" w:space="0" w:color="auto"/>
              <w:right w:val="single" w:sz="4" w:space="0" w:color="auto"/>
            </w:tcBorders>
            <w:shd w:val="clear" w:color="auto" w:fill="FF0000"/>
            <w:noWrap/>
            <w:vAlign w:val="bottom"/>
            <w:hideMark/>
          </w:tcPr>
          <w:p w14:paraId="329B4553" w14:textId="77777777" w:rsidR="005D4F31" w:rsidRPr="00B97D4A" w:rsidRDefault="005D4F31" w:rsidP="00054584">
            <w:pPr>
              <w:jc w:val="center"/>
              <w:rPr>
                <w:color w:val="000000"/>
              </w:rPr>
            </w:pPr>
            <w:r w:rsidRPr="00B97D4A">
              <w:rPr>
                <w:color w:val="000000"/>
              </w:rPr>
              <w:t>zły</w:t>
            </w:r>
          </w:p>
        </w:tc>
      </w:tr>
      <w:tr w:rsidR="005D4F31" w:rsidRPr="00A81E2A" w14:paraId="060F18C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E34FDE4" w14:textId="77777777" w:rsidR="005D4F31" w:rsidRPr="00B97D4A" w:rsidRDefault="005D4F31" w:rsidP="00054584">
            <w:pPr>
              <w:jc w:val="center"/>
              <w:rPr>
                <w:color w:val="000000"/>
              </w:rPr>
            </w:pPr>
            <w:r w:rsidRPr="00B97D4A">
              <w:rPr>
                <w:color w:val="000000"/>
              </w:rPr>
              <w:t>749</w:t>
            </w:r>
          </w:p>
        </w:tc>
        <w:tc>
          <w:tcPr>
            <w:tcW w:w="996" w:type="dxa"/>
            <w:tcBorders>
              <w:top w:val="nil"/>
              <w:left w:val="nil"/>
              <w:bottom w:val="single" w:sz="4" w:space="0" w:color="auto"/>
              <w:right w:val="single" w:sz="4" w:space="0" w:color="auto"/>
            </w:tcBorders>
            <w:shd w:val="clear" w:color="auto" w:fill="FFC000"/>
            <w:noWrap/>
            <w:vAlign w:val="bottom"/>
            <w:hideMark/>
          </w:tcPr>
          <w:p w14:paraId="21FCC38F"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C000"/>
            <w:noWrap/>
            <w:vAlign w:val="bottom"/>
            <w:hideMark/>
          </w:tcPr>
          <w:p w14:paraId="78E71379" w14:textId="77777777" w:rsidR="005D4F31" w:rsidRPr="00B97D4A" w:rsidRDefault="005D4F31" w:rsidP="00054584">
            <w:pPr>
              <w:jc w:val="center"/>
              <w:rPr>
                <w:color w:val="000000"/>
              </w:rPr>
            </w:pPr>
            <w:r w:rsidRPr="00B97D4A">
              <w:rPr>
                <w:color w:val="000000"/>
              </w:rPr>
              <w:t>3+950</w:t>
            </w:r>
          </w:p>
        </w:tc>
        <w:tc>
          <w:tcPr>
            <w:tcW w:w="1040" w:type="dxa"/>
            <w:tcBorders>
              <w:top w:val="nil"/>
              <w:left w:val="nil"/>
              <w:bottom w:val="single" w:sz="4" w:space="0" w:color="auto"/>
              <w:right w:val="single" w:sz="4" w:space="0" w:color="auto"/>
            </w:tcBorders>
            <w:shd w:val="clear" w:color="auto" w:fill="FFC000"/>
            <w:noWrap/>
            <w:vAlign w:val="bottom"/>
            <w:hideMark/>
          </w:tcPr>
          <w:p w14:paraId="53E2F095" w14:textId="77777777" w:rsidR="005D4F31" w:rsidRPr="00B97D4A" w:rsidRDefault="005D4F31" w:rsidP="00054584">
            <w:pPr>
              <w:jc w:val="center"/>
              <w:rPr>
                <w:color w:val="000000"/>
              </w:rPr>
            </w:pPr>
            <w:r w:rsidRPr="00B97D4A">
              <w:rPr>
                <w:color w:val="000000"/>
              </w:rPr>
              <w:t>3,95</w:t>
            </w:r>
          </w:p>
        </w:tc>
        <w:tc>
          <w:tcPr>
            <w:tcW w:w="3258" w:type="dxa"/>
            <w:tcBorders>
              <w:top w:val="nil"/>
              <w:left w:val="nil"/>
              <w:bottom w:val="single" w:sz="4" w:space="0" w:color="auto"/>
              <w:right w:val="single" w:sz="4" w:space="0" w:color="auto"/>
            </w:tcBorders>
            <w:shd w:val="clear" w:color="auto" w:fill="FFC000"/>
            <w:noWrap/>
            <w:vAlign w:val="bottom"/>
            <w:hideMark/>
          </w:tcPr>
          <w:p w14:paraId="4434660F" w14:textId="77777777" w:rsidR="005D4F31" w:rsidRPr="00B97D4A" w:rsidRDefault="005D4F31" w:rsidP="00054584">
            <w:pPr>
              <w:jc w:val="center"/>
              <w:rPr>
                <w:color w:val="000000"/>
              </w:rPr>
            </w:pPr>
            <w:r w:rsidRPr="00B97D4A">
              <w:rPr>
                <w:color w:val="000000"/>
              </w:rPr>
              <w:t>Końskie - Młynek Nieświński</w:t>
            </w:r>
          </w:p>
        </w:tc>
        <w:tc>
          <w:tcPr>
            <w:tcW w:w="2580" w:type="dxa"/>
            <w:tcBorders>
              <w:top w:val="nil"/>
              <w:left w:val="nil"/>
              <w:bottom w:val="single" w:sz="4" w:space="0" w:color="auto"/>
              <w:right w:val="single" w:sz="4" w:space="0" w:color="auto"/>
            </w:tcBorders>
            <w:shd w:val="clear" w:color="auto" w:fill="FFC000"/>
            <w:noWrap/>
            <w:vAlign w:val="bottom"/>
            <w:hideMark/>
          </w:tcPr>
          <w:p w14:paraId="293C36CD" w14:textId="77777777" w:rsidR="005D4F31" w:rsidRPr="00B97D4A" w:rsidRDefault="005D4F31" w:rsidP="00054584">
            <w:pPr>
              <w:jc w:val="center"/>
              <w:rPr>
                <w:color w:val="000000"/>
              </w:rPr>
            </w:pPr>
            <w:r w:rsidRPr="00B97D4A">
              <w:rPr>
                <w:color w:val="000000"/>
              </w:rPr>
              <w:t>niezadowalający</w:t>
            </w:r>
          </w:p>
        </w:tc>
      </w:tr>
      <w:tr w:rsidR="005D4F31" w:rsidRPr="00A81E2A" w14:paraId="6FDDBA30"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C36A759" w14:textId="77777777" w:rsidR="005D4F31" w:rsidRPr="00B97D4A" w:rsidRDefault="005D4F31" w:rsidP="00054584">
            <w:pPr>
              <w:jc w:val="center"/>
              <w:rPr>
                <w:color w:val="000000"/>
              </w:rPr>
            </w:pPr>
            <w:r w:rsidRPr="00B97D4A">
              <w:rPr>
                <w:color w:val="000000"/>
              </w:rPr>
              <w:t>749</w:t>
            </w:r>
          </w:p>
        </w:tc>
        <w:tc>
          <w:tcPr>
            <w:tcW w:w="996" w:type="dxa"/>
            <w:tcBorders>
              <w:top w:val="nil"/>
              <w:left w:val="nil"/>
              <w:bottom w:val="single" w:sz="4" w:space="0" w:color="auto"/>
              <w:right w:val="single" w:sz="4" w:space="0" w:color="auto"/>
            </w:tcBorders>
            <w:shd w:val="clear" w:color="auto" w:fill="92D050"/>
            <w:noWrap/>
            <w:vAlign w:val="bottom"/>
            <w:hideMark/>
          </w:tcPr>
          <w:p w14:paraId="27BEAA05" w14:textId="77777777" w:rsidR="005D4F31" w:rsidRPr="00B97D4A" w:rsidRDefault="005D4F31" w:rsidP="00054584">
            <w:pPr>
              <w:jc w:val="center"/>
              <w:rPr>
                <w:color w:val="000000"/>
              </w:rPr>
            </w:pPr>
            <w:r w:rsidRPr="00B97D4A">
              <w:rPr>
                <w:color w:val="000000"/>
              </w:rPr>
              <w:t>3+950</w:t>
            </w:r>
          </w:p>
        </w:tc>
        <w:tc>
          <w:tcPr>
            <w:tcW w:w="996" w:type="dxa"/>
            <w:tcBorders>
              <w:top w:val="nil"/>
              <w:left w:val="nil"/>
              <w:bottom w:val="single" w:sz="4" w:space="0" w:color="auto"/>
              <w:right w:val="single" w:sz="4" w:space="0" w:color="auto"/>
            </w:tcBorders>
            <w:shd w:val="clear" w:color="auto" w:fill="92D050"/>
            <w:noWrap/>
            <w:vAlign w:val="bottom"/>
            <w:hideMark/>
          </w:tcPr>
          <w:p w14:paraId="588D4D7E" w14:textId="77777777" w:rsidR="005D4F31" w:rsidRPr="00B97D4A" w:rsidRDefault="005D4F31" w:rsidP="00054584">
            <w:pPr>
              <w:jc w:val="center"/>
              <w:rPr>
                <w:color w:val="000000"/>
              </w:rPr>
            </w:pPr>
            <w:r w:rsidRPr="00B97D4A">
              <w:rPr>
                <w:color w:val="000000"/>
              </w:rPr>
              <w:t>5+300</w:t>
            </w:r>
          </w:p>
        </w:tc>
        <w:tc>
          <w:tcPr>
            <w:tcW w:w="1040" w:type="dxa"/>
            <w:tcBorders>
              <w:top w:val="nil"/>
              <w:left w:val="nil"/>
              <w:bottom w:val="single" w:sz="4" w:space="0" w:color="auto"/>
              <w:right w:val="single" w:sz="4" w:space="0" w:color="auto"/>
            </w:tcBorders>
            <w:shd w:val="clear" w:color="auto" w:fill="92D050"/>
            <w:noWrap/>
            <w:vAlign w:val="bottom"/>
            <w:hideMark/>
          </w:tcPr>
          <w:p w14:paraId="3FE2C625" w14:textId="77777777" w:rsidR="005D4F31" w:rsidRPr="00B97D4A" w:rsidRDefault="005D4F31" w:rsidP="00054584">
            <w:pPr>
              <w:jc w:val="center"/>
              <w:rPr>
                <w:color w:val="000000"/>
              </w:rPr>
            </w:pPr>
            <w:r w:rsidRPr="00B97D4A">
              <w:rPr>
                <w:color w:val="000000"/>
              </w:rPr>
              <w:t>1,35</w:t>
            </w:r>
          </w:p>
        </w:tc>
        <w:tc>
          <w:tcPr>
            <w:tcW w:w="3258" w:type="dxa"/>
            <w:tcBorders>
              <w:top w:val="nil"/>
              <w:left w:val="nil"/>
              <w:bottom w:val="single" w:sz="4" w:space="0" w:color="auto"/>
              <w:right w:val="single" w:sz="4" w:space="0" w:color="auto"/>
            </w:tcBorders>
            <w:shd w:val="clear" w:color="auto" w:fill="92D050"/>
            <w:noWrap/>
            <w:vAlign w:val="bottom"/>
            <w:hideMark/>
          </w:tcPr>
          <w:p w14:paraId="79D85E71" w14:textId="77777777" w:rsidR="005D4F31" w:rsidRPr="00B97D4A" w:rsidRDefault="005D4F31" w:rsidP="00054584">
            <w:pPr>
              <w:jc w:val="center"/>
              <w:rPr>
                <w:color w:val="000000"/>
              </w:rPr>
            </w:pPr>
            <w:r w:rsidRPr="00B97D4A">
              <w:rPr>
                <w:color w:val="000000"/>
              </w:rPr>
              <w:t xml:space="preserve">m. Młynek Nieświński </w:t>
            </w:r>
          </w:p>
        </w:tc>
        <w:tc>
          <w:tcPr>
            <w:tcW w:w="2580" w:type="dxa"/>
            <w:tcBorders>
              <w:top w:val="nil"/>
              <w:left w:val="nil"/>
              <w:bottom w:val="single" w:sz="4" w:space="0" w:color="auto"/>
              <w:right w:val="single" w:sz="4" w:space="0" w:color="auto"/>
            </w:tcBorders>
            <w:shd w:val="clear" w:color="auto" w:fill="92D050"/>
            <w:noWrap/>
            <w:vAlign w:val="bottom"/>
            <w:hideMark/>
          </w:tcPr>
          <w:p w14:paraId="7CAC0F8E" w14:textId="77777777" w:rsidR="005D4F31" w:rsidRPr="00B97D4A" w:rsidRDefault="005D4F31" w:rsidP="00054584">
            <w:pPr>
              <w:jc w:val="center"/>
              <w:rPr>
                <w:color w:val="000000"/>
              </w:rPr>
            </w:pPr>
            <w:r w:rsidRPr="00B97D4A">
              <w:rPr>
                <w:color w:val="000000"/>
              </w:rPr>
              <w:t>dobry</w:t>
            </w:r>
          </w:p>
        </w:tc>
      </w:tr>
      <w:tr w:rsidR="005D4F31" w:rsidRPr="00A81E2A" w14:paraId="0C08DB8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83CAA2A" w14:textId="77777777" w:rsidR="005D4F31" w:rsidRPr="00B97D4A" w:rsidRDefault="005D4F31" w:rsidP="00054584">
            <w:pPr>
              <w:jc w:val="center"/>
              <w:rPr>
                <w:color w:val="000000"/>
              </w:rPr>
            </w:pPr>
            <w:r w:rsidRPr="00B97D4A">
              <w:rPr>
                <w:color w:val="000000"/>
              </w:rPr>
              <w:t>749</w:t>
            </w:r>
          </w:p>
        </w:tc>
        <w:tc>
          <w:tcPr>
            <w:tcW w:w="996" w:type="dxa"/>
            <w:tcBorders>
              <w:top w:val="nil"/>
              <w:left w:val="nil"/>
              <w:bottom w:val="single" w:sz="4" w:space="0" w:color="auto"/>
              <w:right w:val="single" w:sz="4" w:space="0" w:color="auto"/>
            </w:tcBorders>
            <w:shd w:val="clear" w:color="auto" w:fill="FFC000"/>
            <w:noWrap/>
            <w:vAlign w:val="bottom"/>
            <w:hideMark/>
          </w:tcPr>
          <w:p w14:paraId="3A58E84C" w14:textId="77777777" w:rsidR="005D4F31" w:rsidRPr="00B97D4A" w:rsidRDefault="005D4F31" w:rsidP="00054584">
            <w:pPr>
              <w:jc w:val="center"/>
              <w:rPr>
                <w:color w:val="000000"/>
              </w:rPr>
            </w:pPr>
            <w:r w:rsidRPr="00B97D4A">
              <w:rPr>
                <w:color w:val="000000"/>
              </w:rPr>
              <w:t>5+300</w:t>
            </w:r>
          </w:p>
        </w:tc>
        <w:tc>
          <w:tcPr>
            <w:tcW w:w="996" w:type="dxa"/>
            <w:tcBorders>
              <w:top w:val="nil"/>
              <w:left w:val="nil"/>
              <w:bottom w:val="single" w:sz="4" w:space="0" w:color="auto"/>
              <w:right w:val="single" w:sz="4" w:space="0" w:color="auto"/>
            </w:tcBorders>
            <w:shd w:val="clear" w:color="auto" w:fill="FFC000"/>
            <w:noWrap/>
            <w:vAlign w:val="bottom"/>
            <w:hideMark/>
          </w:tcPr>
          <w:p w14:paraId="7FD479AE" w14:textId="77777777" w:rsidR="005D4F31" w:rsidRPr="00B97D4A" w:rsidRDefault="005D4F31" w:rsidP="00054584">
            <w:pPr>
              <w:jc w:val="center"/>
              <w:rPr>
                <w:color w:val="000000"/>
              </w:rPr>
            </w:pPr>
            <w:r w:rsidRPr="00B97D4A">
              <w:rPr>
                <w:color w:val="000000"/>
              </w:rPr>
              <w:t>6+280</w:t>
            </w:r>
          </w:p>
        </w:tc>
        <w:tc>
          <w:tcPr>
            <w:tcW w:w="1040" w:type="dxa"/>
            <w:tcBorders>
              <w:top w:val="nil"/>
              <w:left w:val="nil"/>
              <w:bottom w:val="single" w:sz="4" w:space="0" w:color="auto"/>
              <w:right w:val="single" w:sz="4" w:space="0" w:color="auto"/>
            </w:tcBorders>
            <w:shd w:val="clear" w:color="auto" w:fill="FFC000"/>
            <w:noWrap/>
            <w:vAlign w:val="bottom"/>
            <w:hideMark/>
          </w:tcPr>
          <w:p w14:paraId="154D12C2" w14:textId="77777777" w:rsidR="005D4F31" w:rsidRPr="00B97D4A" w:rsidRDefault="005D4F31" w:rsidP="00054584">
            <w:pPr>
              <w:jc w:val="center"/>
              <w:rPr>
                <w:color w:val="000000"/>
              </w:rPr>
            </w:pPr>
            <w:r w:rsidRPr="00B97D4A">
              <w:rPr>
                <w:color w:val="000000"/>
              </w:rPr>
              <w:t>0,98</w:t>
            </w:r>
          </w:p>
        </w:tc>
        <w:tc>
          <w:tcPr>
            <w:tcW w:w="3258" w:type="dxa"/>
            <w:tcBorders>
              <w:top w:val="nil"/>
              <w:left w:val="nil"/>
              <w:bottom w:val="single" w:sz="4" w:space="0" w:color="auto"/>
              <w:right w:val="single" w:sz="4" w:space="0" w:color="auto"/>
            </w:tcBorders>
            <w:shd w:val="clear" w:color="auto" w:fill="FFC000"/>
            <w:noWrap/>
            <w:vAlign w:val="bottom"/>
            <w:hideMark/>
          </w:tcPr>
          <w:p w14:paraId="48D54A68" w14:textId="77777777" w:rsidR="005D4F31" w:rsidRPr="00B97D4A" w:rsidRDefault="005D4F31" w:rsidP="00054584">
            <w:pPr>
              <w:jc w:val="center"/>
              <w:rPr>
                <w:color w:val="000000"/>
              </w:rPr>
            </w:pPr>
            <w:r w:rsidRPr="00B97D4A">
              <w:rPr>
                <w:color w:val="000000"/>
              </w:rPr>
              <w:t xml:space="preserve">Młynek Nieświński - </w:t>
            </w:r>
            <w:proofErr w:type="spellStart"/>
            <w:r w:rsidRPr="00B97D4A">
              <w:rPr>
                <w:color w:val="000000"/>
              </w:rPr>
              <w:t>Nieświń</w:t>
            </w:r>
            <w:proofErr w:type="spellEnd"/>
          </w:p>
        </w:tc>
        <w:tc>
          <w:tcPr>
            <w:tcW w:w="2580" w:type="dxa"/>
            <w:tcBorders>
              <w:top w:val="nil"/>
              <w:left w:val="nil"/>
              <w:bottom w:val="single" w:sz="4" w:space="0" w:color="auto"/>
              <w:right w:val="single" w:sz="4" w:space="0" w:color="auto"/>
            </w:tcBorders>
            <w:shd w:val="clear" w:color="auto" w:fill="FFC000"/>
            <w:noWrap/>
            <w:vAlign w:val="bottom"/>
            <w:hideMark/>
          </w:tcPr>
          <w:p w14:paraId="39945EE2" w14:textId="77777777" w:rsidR="005D4F31" w:rsidRPr="00B97D4A" w:rsidRDefault="005D4F31" w:rsidP="00054584">
            <w:pPr>
              <w:jc w:val="center"/>
              <w:rPr>
                <w:color w:val="000000"/>
              </w:rPr>
            </w:pPr>
            <w:r w:rsidRPr="00B97D4A">
              <w:rPr>
                <w:color w:val="000000"/>
              </w:rPr>
              <w:t>niezadowalający</w:t>
            </w:r>
          </w:p>
        </w:tc>
      </w:tr>
      <w:tr w:rsidR="005D4F31" w:rsidRPr="00A81E2A" w14:paraId="42B7E36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ADB3C5C" w14:textId="77777777" w:rsidR="005D4F31" w:rsidRPr="00B97D4A" w:rsidRDefault="005D4F31" w:rsidP="00054584">
            <w:pPr>
              <w:jc w:val="center"/>
              <w:rPr>
                <w:color w:val="000000"/>
              </w:rPr>
            </w:pPr>
            <w:r w:rsidRPr="00B97D4A">
              <w:rPr>
                <w:color w:val="000000"/>
              </w:rPr>
              <w:t>749</w:t>
            </w:r>
          </w:p>
        </w:tc>
        <w:tc>
          <w:tcPr>
            <w:tcW w:w="996" w:type="dxa"/>
            <w:tcBorders>
              <w:top w:val="nil"/>
              <w:left w:val="nil"/>
              <w:bottom w:val="single" w:sz="4" w:space="0" w:color="auto"/>
              <w:right w:val="single" w:sz="4" w:space="0" w:color="auto"/>
            </w:tcBorders>
            <w:shd w:val="clear" w:color="auto" w:fill="92D050"/>
            <w:noWrap/>
            <w:vAlign w:val="bottom"/>
            <w:hideMark/>
          </w:tcPr>
          <w:p w14:paraId="57A77F98" w14:textId="77777777" w:rsidR="005D4F31" w:rsidRPr="00B97D4A" w:rsidRDefault="005D4F31" w:rsidP="00054584">
            <w:pPr>
              <w:jc w:val="center"/>
              <w:rPr>
                <w:color w:val="000000"/>
              </w:rPr>
            </w:pPr>
            <w:r w:rsidRPr="00B97D4A">
              <w:rPr>
                <w:color w:val="000000"/>
              </w:rPr>
              <w:t>6+280</w:t>
            </w:r>
          </w:p>
        </w:tc>
        <w:tc>
          <w:tcPr>
            <w:tcW w:w="996" w:type="dxa"/>
            <w:tcBorders>
              <w:top w:val="nil"/>
              <w:left w:val="nil"/>
              <w:bottom w:val="single" w:sz="4" w:space="0" w:color="auto"/>
              <w:right w:val="single" w:sz="4" w:space="0" w:color="auto"/>
            </w:tcBorders>
            <w:shd w:val="clear" w:color="auto" w:fill="92D050"/>
            <w:noWrap/>
            <w:vAlign w:val="bottom"/>
            <w:hideMark/>
          </w:tcPr>
          <w:p w14:paraId="4FD6D2D1" w14:textId="77777777" w:rsidR="005D4F31" w:rsidRPr="00B97D4A" w:rsidRDefault="005D4F31" w:rsidP="00054584">
            <w:pPr>
              <w:jc w:val="center"/>
              <w:rPr>
                <w:color w:val="000000"/>
              </w:rPr>
            </w:pPr>
            <w:r w:rsidRPr="00B97D4A">
              <w:rPr>
                <w:color w:val="000000"/>
              </w:rPr>
              <w:t>6+630</w:t>
            </w:r>
          </w:p>
        </w:tc>
        <w:tc>
          <w:tcPr>
            <w:tcW w:w="1040" w:type="dxa"/>
            <w:tcBorders>
              <w:top w:val="nil"/>
              <w:left w:val="nil"/>
              <w:bottom w:val="single" w:sz="4" w:space="0" w:color="auto"/>
              <w:right w:val="single" w:sz="4" w:space="0" w:color="auto"/>
            </w:tcBorders>
            <w:shd w:val="clear" w:color="auto" w:fill="92D050"/>
            <w:noWrap/>
            <w:vAlign w:val="bottom"/>
            <w:hideMark/>
          </w:tcPr>
          <w:p w14:paraId="7F628BA4" w14:textId="77777777" w:rsidR="005D4F31" w:rsidRPr="00B97D4A" w:rsidRDefault="005D4F31" w:rsidP="00054584">
            <w:pPr>
              <w:jc w:val="center"/>
              <w:rPr>
                <w:color w:val="000000"/>
              </w:rPr>
            </w:pPr>
            <w:r w:rsidRPr="00B97D4A">
              <w:rPr>
                <w:color w:val="000000"/>
              </w:rPr>
              <w:t>0,35</w:t>
            </w:r>
          </w:p>
        </w:tc>
        <w:tc>
          <w:tcPr>
            <w:tcW w:w="3258" w:type="dxa"/>
            <w:tcBorders>
              <w:top w:val="nil"/>
              <w:left w:val="nil"/>
              <w:bottom w:val="single" w:sz="4" w:space="0" w:color="auto"/>
              <w:right w:val="single" w:sz="4" w:space="0" w:color="auto"/>
            </w:tcBorders>
            <w:shd w:val="clear" w:color="auto" w:fill="92D050"/>
            <w:noWrap/>
            <w:vAlign w:val="bottom"/>
            <w:hideMark/>
          </w:tcPr>
          <w:p w14:paraId="02940C1E" w14:textId="77777777" w:rsidR="005D4F31" w:rsidRPr="00B97D4A" w:rsidRDefault="005D4F31" w:rsidP="00054584">
            <w:pPr>
              <w:jc w:val="center"/>
              <w:rPr>
                <w:color w:val="000000"/>
              </w:rPr>
            </w:pPr>
            <w:r w:rsidRPr="00B97D4A">
              <w:rPr>
                <w:color w:val="000000"/>
              </w:rPr>
              <w:t xml:space="preserve">m. </w:t>
            </w:r>
            <w:proofErr w:type="spellStart"/>
            <w:r w:rsidRPr="00B97D4A">
              <w:rPr>
                <w:color w:val="000000"/>
              </w:rPr>
              <w:t>Nieświń</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04A17FFE" w14:textId="77777777" w:rsidR="005D4F31" w:rsidRPr="00B97D4A" w:rsidRDefault="005D4F31" w:rsidP="00054584">
            <w:pPr>
              <w:jc w:val="center"/>
              <w:rPr>
                <w:color w:val="000000"/>
              </w:rPr>
            </w:pPr>
            <w:r w:rsidRPr="00B97D4A">
              <w:rPr>
                <w:color w:val="000000"/>
              </w:rPr>
              <w:t>dobry</w:t>
            </w:r>
          </w:p>
        </w:tc>
      </w:tr>
      <w:tr w:rsidR="005D4F31" w:rsidRPr="00A81E2A" w14:paraId="50D373E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39AE23D" w14:textId="77777777" w:rsidR="005D4F31" w:rsidRPr="00B97D4A" w:rsidRDefault="005D4F31" w:rsidP="00054584">
            <w:pPr>
              <w:jc w:val="center"/>
              <w:rPr>
                <w:color w:val="000000"/>
              </w:rPr>
            </w:pPr>
            <w:r w:rsidRPr="00B97D4A">
              <w:rPr>
                <w:color w:val="000000"/>
              </w:rPr>
              <w:t>749</w:t>
            </w:r>
          </w:p>
        </w:tc>
        <w:tc>
          <w:tcPr>
            <w:tcW w:w="996" w:type="dxa"/>
            <w:tcBorders>
              <w:top w:val="nil"/>
              <w:left w:val="nil"/>
              <w:bottom w:val="single" w:sz="4" w:space="0" w:color="auto"/>
              <w:right w:val="single" w:sz="4" w:space="0" w:color="auto"/>
            </w:tcBorders>
            <w:shd w:val="clear" w:color="auto" w:fill="FFC000"/>
            <w:noWrap/>
            <w:vAlign w:val="bottom"/>
            <w:hideMark/>
          </w:tcPr>
          <w:p w14:paraId="07E5F8D5" w14:textId="77777777" w:rsidR="005D4F31" w:rsidRPr="00B97D4A" w:rsidRDefault="005D4F31" w:rsidP="00054584">
            <w:pPr>
              <w:jc w:val="center"/>
              <w:rPr>
                <w:color w:val="000000"/>
              </w:rPr>
            </w:pPr>
            <w:r w:rsidRPr="00B97D4A">
              <w:rPr>
                <w:color w:val="000000"/>
              </w:rPr>
              <w:t>6+630</w:t>
            </w:r>
          </w:p>
        </w:tc>
        <w:tc>
          <w:tcPr>
            <w:tcW w:w="996" w:type="dxa"/>
            <w:tcBorders>
              <w:top w:val="nil"/>
              <w:left w:val="nil"/>
              <w:bottom w:val="single" w:sz="4" w:space="0" w:color="auto"/>
              <w:right w:val="single" w:sz="4" w:space="0" w:color="auto"/>
            </w:tcBorders>
            <w:shd w:val="clear" w:color="auto" w:fill="FFC000"/>
            <w:noWrap/>
            <w:vAlign w:val="bottom"/>
            <w:hideMark/>
          </w:tcPr>
          <w:p w14:paraId="1C87BF79" w14:textId="77777777" w:rsidR="005D4F31" w:rsidRPr="00B97D4A" w:rsidRDefault="005D4F31" w:rsidP="00054584">
            <w:pPr>
              <w:jc w:val="center"/>
              <w:rPr>
                <w:color w:val="000000"/>
              </w:rPr>
            </w:pPr>
            <w:r w:rsidRPr="00B97D4A">
              <w:rPr>
                <w:color w:val="000000"/>
              </w:rPr>
              <w:t>10+388</w:t>
            </w:r>
          </w:p>
        </w:tc>
        <w:tc>
          <w:tcPr>
            <w:tcW w:w="1040" w:type="dxa"/>
            <w:tcBorders>
              <w:top w:val="nil"/>
              <w:left w:val="nil"/>
              <w:bottom w:val="single" w:sz="4" w:space="0" w:color="auto"/>
              <w:right w:val="single" w:sz="4" w:space="0" w:color="auto"/>
            </w:tcBorders>
            <w:shd w:val="clear" w:color="auto" w:fill="FFC000"/>
            <w:noWrap/>
            <w:vAlign w:val="bottom"/>
            <w:hideMark/>
          </w:tcPr>
          <w:p w14:paraId="1EC9525C" w14:textId="77777777" w:rsidR="005D4F31" w:rsidRPr="00B97D4A" w:rsidRDefault="005D4F31" w:rsidP="00054584">
            <w:pPr>
              <w:jc w:val="center"/>
              <w:rPr>
                <w:color w:val="000000"/>
              </w:rPr>
            </w:pPr>
            <w:r w:rsidRPr="00B97D4A">
              <w:rPr>
                <w:color w:val="000000"/>
              </w:rPr>
              <w:t>3,758</w:t>
            </w:r>
          </w:p>
        </w:tc>
        <w:tc>
          <w:tcPr>
            <w:tcW w:w="3258" w:type="dxa"/>
            <w:tcBorders>
              <w:top w:val="nil"/>
              <w:left w:val="nil"/>
              <w:bottom w:val="single" w:sz="4" w:space="0" w:color="auto"/>
              <w:right w:val="single" w:sz="4" w:space="0" w:color="auto"/>
            </w:tcBorders>
            <w:shd w:val="clear" w:color="auto" w:fill="FFC000"/>
            <w:noWrap/>
            <w:vAlign w:val="bottom"/>
            <w:hideMark/>
          </w:tcPr>
          <w:p w14:paraId="2C695F40" w14:textId="77777777" w:rsidR="005D4F31" w:rsidRPr="00B97D4A" w:rsidRDefault="005D4F31" w:rsidP="00054584">
            <w:pPr>
              <w:jc w:val="center"/>
              <w:rPr>
                <w:color w:val="000000"/>
              </w:rPr>
            </w:pPr>
            <w:r w:rsidRPr="00B97D4A">
              <w:rPr>
                <w:color w:val="000000"/>
              </w:rPr>
              <w:t xml:space="preserve">m. </w:t>
            </w:r>
            <w:proofErr w:type="spellStart"/>
            <w:r w:rsidRPr="00B97D4A">
              <w:rPr>
                <w:color w:val="000000"/>
              </w:rPr>
              <w:t>Nieświń</w:t>
            </w:r>
            <w:proofErr w:type="spellEnd"/>
            <w:r w:rsidRPr="00B97D4A">
              <w:rPr>
                <w:color w:val="000000"/>
              </w:rPr>
              <w:t>- gr. woj..</w:t>
            </w:r>
          </w:p>
        </w:tc>
        <w:tc>
          <w:tcPr>
            <w:tcW w:w="2580" w:type="dxa"/>
            <w:tcBorders>
              <w:top w:val="nil"/>
              <w:left w:val="nil"/>
              <w:bottom w:val="single" w:sz="4" w:space="0" w:color="auto"/>
              <w:right w:val="single" w:sz="4" w:space="0" w:color="auto"/>
            </w:tcBorders>
            <w:shd w:val="clear" w:color="auto" w:fill="FFC000"/>
            <w:noWrap/>
            <w:vAlign w:val="bottom"/>
            <w:hideMark/>
          </w:tcPr>
          <w:p w14:paraId="6177ED32" w14:textId="77777777" w:rsidR="005D4F31" w:rsidRPr="00B97D4A" w:rsidRDefault="005D4F31" w:rsidP="00054584">
            <w:pPr>
              <w:jc w:val="center"/>
              <w:rPr>
                <w:color w:val="000000"/>
              </w:rPr>
            </w:pPr>
            <w:r w:rsidRPr="00B97D4A">
              <w:rPr>
                <w:color w:val="000000"/>
              </w:rPr>
              <w:t>niezadowalający</w:t>
            </w:r>
          </w:p>
        </w:tc>
      </w:tr>
      <w:tr w:rsidR="005D4F31" w:rsidRPr="00A81E2A" w14:paraId="540B197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B131FFD" w14:textId="77777777" w:rsidR="005D4F31" w:rsidRPr="00B97D4A" w:rsidRDefault="005D4F31" w:rsidP="00054584">
            <w:pPr>
              <w:jc w:val="center"/>
              <w:rPr>
                <w:color w:val="000000"/>
              </w:rPr>
            </w:pPr>
            <w:r w:rsidRPr="00B97D4A">
              <w:rPr>
                <w:color w:val="000000"/>
              </w:rPr>
              <w:t>750</w:t>
            </w:r>
          </w:p>
        </w:tc>
        <w:tc>
          <w:tcPr>
            <w:tcW w:w="996" w:type="dxa"/>
            <w:tcBorders>
              <w:top w:val="nil"/>
              <w:left w:val="nil"/>
              <w:bottom w:val="single" w:sz="4" w:space="0" w:color="auto"/>
              <w:right w:val="single" w:sz="4" w:space="0" w:color="auto"/>
            </w:tcBorders>
            <w:shd w:val="clear" w:color="auto" w:fill="92D050"/>
            <w:noWrap/>
            <w:vAlign w:val="bottom"/>
            <w:hideMark/>
          </w:tcPr>
          <w:p w14:paraId="07BF2566"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4B0A7087" w14:textId="77777777" w:rsidR="005D4F31" w:rsidRPr="00B97D4A" w:rsidRDefault="005D4F31" w:rsidP="00054584">
            <w:pPr>
              <w:jc w:val="center"/>
              <w:rPr>
                <w:color w:val="000000"/>
              </w:rPr>
            </w:pPr>
            <w:r w:rsidRPr="00B97D4A">
              <w:rPr>
                <w:color w:val="000000"/>
              </w:rPr>
              <w:t>0+200</w:t>
            </w:r>
          </w:p>
        </w:tc>
        <w:tc>
          <w:tcPr>
            <w:tcW w:w="1040" w:type="dxa"/>
            <w:tcBorders>
              <w:top w:val="nil"/>
              <w:left w:val="nil"/>
              <w:bottom w:val="single" w:sz="4" w:space="0" w:color="auto"/>
              <w:right w:val="single" w:sz="4" w:space="0" w:color="auto"/>
            </w:tcBorders>
            <w:shd w:val="clear" w:color="auto" w:fill="92D050"/>
            <w:noWrap/>
            <w:vAlign w:val="bottom"/>
            <w:hideMark/>
          </w:tcPr>
          <w:p w14:paraId="6A8BC6E7" w14:textId="77777777" w:rsidR="005D4F31" w:rsidRPr="00B97D4A" w:rsidRDefault="005D4F31" w:rsidP="00054584">
            <w:pPr>
              <w:jc w:val="center"/>
              <w:rPr>
                <w:color w:val="000000"/>
              </w:rPr>
            </w:pPr>
            <w:r w:rsidRPr="00B97D4A">
              <w:rPr>
                <w:color w:val="000000"/>
              </w:rPr>
              <w:t>0,2</w:t>
            </w:r>
          </w:p>
        </w:tc>
        <w:tc>
          <w:tcPr>
            <w:tcW w:w="3258" w:type="dxa"/>
            <w:tcBorders>
              <w:top w:val="nil"/>
              <w:left w:val="nil"/>
              <w:bottom w:val="single" w:sz="4" w:space="0" w:color="auto"/>
              <w:right w:val="single" w:sz="4" w:space="0" w:color="auto"/>
            </w:tcBorders>
            <w:shd w:val="clear" w:color="auto" w:fill="92D050"/>
            <w:noWrap/>
            <w:vAlign w:val="bottom"/>
            <w:hideMark/>
          </w:tcPr>
          <w:p w14:paraId="0F5A8049" w14:textId="77777777" w:rsidR="005D4F31" w:rsidRPr="00B97D4A" w:rsidRDefault="005D4F31" w:rsidP="00054584">
            <w:pPr>
              <w:jc w:val="center"/>
              <w:rPr>
                <w:color w:val="000000"/>
              </w:rPr>
            </w:pPr>
            <w:r w:rsidRPr="00B97D4A">
              <w:rPr>
                <w:color w:val="000000"/>
              </w:rPr>
              <w:t xml:space="preserve">DK 74 -  Ćmińsk </w:t>
            </w:r>
            <w:proofErr w:type="spellStart"/>
            <w:r w:rsidRPr="00B97D4A">
              <w:rPr>
                <w:color w:val="000000"/>
              </w:rPr>
              <w:t>Podgród</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1DF8275F" w14:textId="77777777" w:rsidR="005D4F31" w:rsidRPr="00B97D4A" w:rsidRDefault="005D4F31" w:rsidP="00054584">
            <w:pPr>
              <w:jc w:val="center"/>
              <w:rPr>
                <w:color w:val="000000"/>
              </w:rPr>
            </w:pPr>
            <w:r w:rsidRPr="00B97D4A">
              <w:rPr>
                <w:color w:val="000000"/>
              </w:rPr>
              <w:t>dobry</w:t>
            </w:r>
          </w:p>
        </w:tc>
      </w:tr>
      <w:tr w:rsidR="005D4F31" w:rsidRPr="00A81E2A" w14:paraId="547F1D2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8DDB02B" w14:textId="77777777" w:rsidR="005D4F31" w:rsidRPr="00B97D4A" w:rsidRDefault="005D4F31" w:rsidP="00054584">
            <w:pPr>
              <w:jc w:val="center"/>
              <w:rPr>
                <w:color w:val="000000"/>
              </w:rPr>
            </w:pPr>
            <w:r w:rsidRPr="00B97D4A">
              <w:rPr>
                <w:color w:val="000000"/>
              </w:rPr>
              <w:t>750</w:t>
            </w:r>
          </w:p>
        </w:tc>
        <w:tc>
          <w:tcPr>
            <w:tcW w:w="996" w:type="dxa"/>
            <w:tcBorders>
              <w:top w:val="nil"/>
              <w:left w:val="nil"/>
              <w:bottom w:val="single" w:sz="4" w:space="0" w:color="auto"/>
              <w:right w:val="single" w:sz="4" w:space="0" w:color="auto"/>
            </w:tcBorders>
            <w:shd w:val="clear" w:color="auto" w:fill="92D050"/>
            <w:noWrap/>
            <w:vAlign w:val="bottom"/>
            <w:hideMark/>
          </w:tcPr>
          <w:p w14:paraId="7BBC40B4" w14:textId="77777777" w:rsidR="005D4F31" w:rsidRPr="00B97D4A" w:rsidRDefault="005D4F31" w:rsidP="00054584">
            <w:pPr>
              <w:jc w:val="center"/>
              <w:rPr>
                <w:color w:val="000000"/>
              </w:rPr>
            </w:pPr>
            <w:r w:rsidRPr="00B97D4A">
              <w:rPr>
                <w:color w:val="000000"/>
              </w:rPr>
              <w:t>0+200</w:t>
            </w:r>
          </w:p>
        </w:tc>
        <w:tc>
          <w:tcPr>
            <w:tcW w:w="996" w:type="dxa"/>
            <w:tcBorders>
              <w:top w:val="nil"/>
              <w:left w:val="nil"/>
              <w:bottom w:val="single" w:sz="4" w:space="0" w:color="auto"/>
              <w:right w:val="single" w:sz="4" w:space="0" w:color="auto"/>
            </w:tcBorders>
            <w:shd w:val="clear" w:color="auto" w:fill="92D050"/>
            <w:noWrap/>
            <w:vAlign w:val="bottom"/>
            <w:hideMark/>
          </w:tcPr>
          <w:p w14:paraId="000B267E" w14:textId="77777777" w:rsidR="005D4F31" w:rsidRPr="00B97D4A" w:rsidRDefault="005D4F31" w:rsidP="00054584">
            <w:pPr>
              <w:jc w:val="center"/>
              <w:rPr>
                <w:color w:val="000000"/>
              </w:rPr>
            </w:pPr>
            <w:r w:rsidRPr="00B97D4A">
              <w:rPr>
                <w:color w:val="000000"/>
              </w:rPr>
              <w:t>4+160</w:t>
            </w:r>
          </w:p>
        </w:tc>
        <w:tc>
          <w:tcPr>
            <w:tcW w:w="1040" w:type="dxa"/>
            <w:tcBorders>
              <w:top w:val="nil"/>
              <w:left w:val="nil"/>
              <w:bottom w:val="single" w:sz="4" w:space="0" w:color="auto"/>
              <w:right w:val="single" w:sz="4" w:space="0" w:color="auto"/>
            </w:tcBorders>
            <w:shd w:val="clear" w:color="auto" w:fill="92D050"/>
            <w:noWrap/>
            <w:vAlign w:val="bottom"/>
            <w:hideMark/>
          </w:tcPr>
          <w:p w14:paraId="46D04EDE" w14:textId="77777777" w:rsidR="005D4F31" w:rsidRPr="00B97D4A" w:rsidRDefault="005D4F31" w:rsidP="00054584">
            <w:pPr>
              <w:jc w:val="center"/>
              <w:rPr>
                <w:color w:val="000000"/>
              </w:rPr>
            </w:pPr>
            <w:r w:rsidRPr="00B97D4A">
              <w:rPr>
                <w:color w:val="000000"/>
              </w:rPr>
              <w:t>3,96</w:t>
            </w:r>
          </w:p>
        </w:tc>
        <w:tc>
          <w:tcPr>
            <w:tcW w:w="3258" w:type="dxa"/>
            <w:tcBorders>
              <w:top w:val="nil"/>
              <w:left w:val="nil"/>
              <w:bottom w:val="single" w:sz="4" w:space="0" w:color="auto"/>
              <w:right w:val="single" w:sz="4" w:space="0" w:color="auto"/>
            </w:tcBorders>
            <w:shd w:val="clear" w:color="auto" w:fill="92D050"/>
            <w:noWrap/>
            <w:vAlign w:val="bottom"/>
            <w:hideMark/>
          </w:tcPr>
          <w:p w14:paraId="406E831A" w14:textId="77777777" w:rsidR="005D4F31" w:rsidRPr="00B97D4A" w:rsidRDefault="005D4F31" w:rsidP="00054584">
            <w:pPr>
              <w:jc w:val="center"/>
              <w:rPr>
                <w:color w:val="000000"/>
              </w:rPr>
            </w:pPr>
            <w:r w:rsidRPr="00B97D4A">
              <w:rPr>
                <w:color w:val="000000"/>
              </w:rPr>
              <w:t xml:space="preserve"> Ćmińsk </w:t>
            </w:r>
            <w:proofErr w:type="spellStart"/>
            <w:r w:rsidRPr="00B97D4A">
              <w:rPr>
                <w:color w:val="000000"/>
              </w:rPr>
              <w:t>Podgród</w:t>
            </w:r>
            <w:proofErr w:type="spellEnd"/>
            <w:r w:rsidRPr="00B97D4A">
              <w:rPr>
                <w:color w:val="000000"/>
              </w:rPr>
              <w:t xml:space="preserve"> - Tumlin Osowa</w:t>
            </w:r>
          </w:p>
        </w:tc>
        <w:tc>
          <w:tcPr>
            <w:tcW w:w="2580" w:type="dxa"/>
            <w:tcBorders>
              <w:top w:val="nil"/>
              <w:left w:val="nil"/>
              <w:bottom w:val="single" w:sz="4" w:space="0" w:color="auto"/>
              <w:right w:val="single" w:sz="4" w:space="0" w:color="auto"/>
            </w:tcBorders>
            <w:shd w:val="clear" w:color="auto" w:fill="92D050"/>
            <w:noWrap/>
            <w:vAlign w:val="bottom"/>
            <w:hideMark/>
          </w:tcPr>
          <w:p w14:paraId="6AA84580" w14:textId="77777777" w:rsidR="005D4F31" w:rsidRPr="00B97D4A" w:rsidRDefault="005D4F31" w:rsidP="00054584">
            <w:pPr>
              <w:jc w:val="center"/>
              <w:rPr>
                <w:color w:val="000000"/>
              </w:rPr>
            </w:pPr>
            <w:r w:rsidRPr="00B97D4A">
              <w:rPr>
                <w:color w:val="000000"/>
              </w:rPr>
              <w:t>dobry</w:t>
            </w:r>
          </w:p>
        </w:tc>
      </w:tr>
      <w:tr w:rsidR="005D4F31" w:rsidRPr="00A81E2A" w14:paraId="0FCE8DA0"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B8E89AF" w14:textId="77777777" w:rsidR="005D4F31" w:rsidRPr="00B97D4A" w:rsidRDefault="005D4F31" w:rsidP="00054584">
            <w:pPr>
              <w:jc w:val="center"/>
              <w:rPr>
                <w:color w:val="000000"/>
              </w:rPr>
            </w:pPr>
            <w:r w:rsidRPr="00B97D4A">
              <w:rPr>
                <w:color w:val="000000"/>
              </w:rPr>
              <w:t>750</w:t>
            </w:r>
          </w:p>
        </w:tc>
        <w:tc>
          <w:tcPr>
            <w:tcW w:w="996" w:type="dxa"/>
            <w:tcBorders>
              <w:top w:val="nil"/>
              <w:left w:val="nil"/>
              <w:bottom w:val="single" w:sz="4" w:space="0" w:color="auto"/>
              <w:right w:val="single" w:sz="4" w:space="0" w:color="auto"/>
            </w:tcBorders>
            <w:shd w:val="clear" w:color="auto" w:fill="FFC000"/>
            <w:noWrap/>
            <w:vAlign w:val="bottom"/>
            <w:hideMark/>
          </w:tcPr>
          <w:p w14:paraId="1644C59C" w14:textId="77777777" w:rsidR="005D4F31" w:rsidRPr="00B97D4A" w:rsidRDefault="005D4F31" w:rsidP="00054584">
            <w:pPr>
              <w:jc w:val="center"/>
              <w:rPr>
                <w:color w:val="000000"/>
              </w:rPr>
            </w:pPr>
            <w:r w:rsidRPr="00B97D4A">
              <w:rPr>
                <w:color w:val="000000"/>
              </w:rPr>
              <w:t>4+160</w:t>
            </w:r>
          </w:p>
        </w:tc>
        <w:tc>
          <w:tcPr>
            <w:tcW w:w="996" w:type="dxa"/>
            <w:tcBorders>
              <w:top w:val="nil"/>
              <w:left w:val="nil"/>
              <w:bottom w:val="single" w:sz="4" w:space="0" w:color="auto"/>
              <w:right w:val="single" w:sz="4" w:space="0" w:color="auto"/>
            </w:tcBorders>
            <w:shd w:val="clear" w:color="auto" w:fill="FFC000"/>
            <w:noWrap/>
            <w:vAlign w:val="bottom"/>
            <w:hideMark/>
          </w:tcPr>
          <w:p w14:paraId="675DACA3" w14:textId="77777777" w:rsidR="005D4F31" w:rsidRPr="00B97D4A" w:rsidRDefault="005D4F31" w:rsidP="00054584">
            <w:pPr>
              <w:jc w:val="center"/>
              <w:rPr>
                <w:color w:val="000000"/>
              </w:rPr>
            </w:pPr>
            <w:r w:rsidRPr="00B97D4A">
              <w:rPr>
                <w:color w:val="000000"/>
              </w:rPr>
              <w:t>4+850</w:t>
            </w:r>
          </w:p>
        </w:tc>
        <w:tc>
          <w:tcPr>
            <w:tcW w:w="1040" w:type="dxa"/>
            <w:tcBorders>
              <w:top w:val="nil"/>
              <w:left w:val="nil"/>
              <w:bottom w:val="single" w:sz="4" w:space="0" w:color="auto"/>
              <w:right w:val="single" w:sz="4" w:space="0" w:color="auto"/>
            </w:tcBorders>
            <w:shd w:val="clear" w:color="auto" w:fill="FFC000"/>
            <w:noWrap/>
            <w:vAlign w:val="bottom"/>
            <w:hideMark/>
          </w:tcPr>
          <w:p w14:paraId="0FB4E78C" w14:textId="77777777" w:rsidR="005D4F31" w:rsidRPr="00B97D4A" w:rsidRDefault="005D4F31" w:rsidP="00054584">
            <w:pPr>
              <w:jc w:val="center"/>
              <w:rPr>
                <w:color w:val="000000"/>
              </w:rPr>
            </w:pPr>
            <w:r w:rsidRPr="00B97D4A">
              <w:rPr>
                <w:color w:val="000000"/>
              </w:rPr>
              <w:t>0,69</w:t>
            </w:r>
          </w:p>
        </w:tc>
        <w:tc>
          <w:tcPr>
            <w:tcW w:w="3258" w:type="dxa"/>
            <w:tcBorders>
              <w:top w:val="nil"/>
              <w:left w:val="nil"/>
              <w:bottom w:val="single" w:sz="4" w:space="0" w:color="auto"/>
              <w:right w:val="single" w:sz="4" w:space="0" w:color="auto"/>
            </w:tcBorders>
            <w:shd w:val="clear" w:color="auto" w:fill="FFC000"/>
            <w:noWrap/>
            <w:vAlign w:val="bottom"/>
            <w:hideMark/>
          </w:tcPr>
          <w:p w14:paraId="2A23A2C7" w14:textId="77777777" w:rsidR="005D4F31" w:rsidRPr="00B97D4A" w:rsidRDefault="005D4F31" w:rsidP="00054584">
            <w:pPr>
              <w:jc w:val="center"/>
              <w:rPr>
                <w:color w:val="000000"/>
              </w:rPr>
            </w:pPr>
            <w:r w:rsidRPr="00B97D4A">
              <w:rPr>
                <w:color w:val="000000"/>
              </w:rPr>
              <w:t>Tumlin Osowa - Samsonów</w:t>
            </w:r>
          </w:p>
        </w:tc>
        <w:tc>
          <w:tcPr>
            <w:tcW w:w="2580" w:type="dxa"/>
            <w:tcBorders>
              <w:top w:val="nil"/>
              <w:left w:val="nil"/>
              <w:bottom w:val="single" w:sz="4" w:space="0" w:color="auto"/>
              <w:right w:val="single" w:sz="4" w:space="0" w:color="auto"/>
            </w:tcBorders>
            <w:shd w:val="clear" w:color="auto" w:fill="FFC000"/>
            <w:noWrap/>
            <w:vAlign w:val="bottom"/>
            <w:hideMark/>
          </w:tcPr>
          <w:p w14:paraId="3428799F" w14:textId="77777777" w:rsidR="005D4F31" w:rsidRPr="00B97D4A" w:rsidRDefault="005D4F31" w:rsidP="00054584">
            <w:pPr>
              <w:jc w:val="center"/>
              <w:rPr>
                <w:color w:val="000000"/>
              </w:rPr>
            </w:pPr>
            <w:r w:rsidRPr="00B97D4A">
              <w:rPr>
                <w:color w:val="000000"/>
              </w:rPr>
              <w:t>niezadowalający</w:t>
            </w:r>
          </w:p>
        </w:tc>
      </w:tr>
      <w:tr w:rsidR="005D4F31" w:rsidRPr="00A81E2A" w14:paraId="3F90FCD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21BE3D5" w14:textId="77777777" w:rsidR="005D4F31" w:rsidRPr="00B97D4A" w:rsidRDefault="005D4F31" w:rsidP="00054584">
            <w:pPr>
              <w:jc w:val="center"/>
              <w:rPr>
                <w:color w:val="000000"/>
              </w:rPr>
            </w:pPr>
            <w:r w:rsidRPr="00B97D4A">
              <w:rPr>
                <w:color w:val="000000"/>
              </w:rPr>
              <w:t>750</w:t>
            </w:r>
          </w:p>
        </w:tc>
        <w:tc>
          <w:tcPr>
            <w:tcW w:w="996" w:type="dxa"/>
            <w:tcBorders>
              <w:top w:val="nil"/>
              <w:left w:val="nil"/>
              <w:bottom w:val="single" w:sz="4" w:space="0" w:color="auto"/>
              <w:right w:val="single" w:sz="4" w:space="0" w:color="auto"/>
            </w:tcBorders>
            <w:shd w:val="clear" w:color="auto" w:fill="FFFF00"/>
            <w:noWrap/>
            <w:vAlign w:val="bottom"/>
            <w:hideMark/>
          </w:tcPr>
          <w:p w14:paraId="03001868" w14:textId="77777777" w:rsidR="005D4F31" w:rsidRPr="00B97D4A" w:rsidRDefault="005D4F31" w:rsidP="00054584">
            <w:pPr>
              <w:jc w:val="center"/>
              <w:rPr>
                <w:color w:val="000000"/>
              </w:rPr>
            </w:pPr>
            <w:r w:rsidRPr="00B97D4A">
              <w:rPr>
                <w:color w:val="000000"/>
              </w:rPr>
              <w:t>4+850</w:t>
            </w:r>
          </w:p>
        </w:tc>
        <w:tc>
          <w:tcPr>
            <w:tcW w:w="996" w:type="dxa"/>
            <w:tcBorders>
              <w:top w:val="nil"/>
              <w:left w:val="nil"/>
              <w:bottom w:val="single" w:sz="4" w:space="0" w:color="auto"/>
              <w:right w:val="single" w:sz="4" w:space="0" w:color="auto"/>
            </w:tcBorders>
            <w:shd w:val="clear" w:color="auto" w:fill="FFFF00"/>
            <w:noWrap/>
            <w:vAlign w:val="bottom"/>
            <w:hideMark/>
          </w:tcPr>
          <w:p w14:paraId="35B4FFD6" w14:textId="77777777" w:rsidR="005D4F31" w:rsidRPr="00B97D4A" w:rsidRDefault="005D4F31" w:rsidP="00054584">
            <w:pPr>
              <w:jc w:val="center"/>
              <w:rPr>
                <w:color w:val="000000"/>
              </w:rPr>
            </w:pPr>
            <w:r w:rsidRPr="00B97D4A">
              <w:rPr>
                <w:color w:val="000000"/>
              </w:rPr>
              <w:t>10+800</w:t>
            </w:r>
          </w:p>
        </w:tc>
        <w:tc>
          <w:tcPr>
            <w:tcW w:w="1040" w:type="dxa"/>
            <w:tcBorders>
              <w:top w:val="nil"/>
              <w:left w:val="nil"/>
              <w:bottom w:val="single" w:sz="4" w:space="0" w:color="auto"/>
              <w:right w:val="single" w:sz="4" w:space="0" w:color="auto"/>
            </w:tcBorders>
            <w:shd w:val="clear" w:color="auto" w:fill="FFFF00"/>
            <w:noWrap/>
            <w:vAlign w:val="bottom"/>
            <w:hideMark/>
          </w:tcPr>
          <w:p w14:paraId="7BC78C1A" w14:textId="77777777" w:rsidR="005D4F31" w:rsidRPr="00B97D4A" w:rsidRDefault="005D4F31" w:rsidP="00054584">
            <w:pPr>
              <w:jc w:val="center"/>
              <w:rPr>
                <w:color w:val="000000"/>
              </w:rPr>
            </w:pPr>
            <w:r w:rsidRPr="00B97D4A">
              <w:rPr>
                <w:color w:val="000000"/>
              </w:rPr>
              <w:t>5,95</w:t>
            </w:r>
          </w:p>
        </w:tc>
        <w:tc>
          <w:tcPr>
            <w:tcW w:w="3258" w:type="dxa"/>
            <w:tcBorders>
              <w:top w:val="nil"/>
              <w:left w:val="nil"/>
              <w:bottom w:val="single" w:sz="4" w:space="0" w:color="auto"/>
              <w:right w:val="single" w:sz="4" w:space="0" w:color="auto"/>
            </w:tcBorders>
            <w:shd w:val="clear" w:color="auto" w:fill="FFFF00"/>
            <w:noWrap/>
            <w:vAlign w:val="bottom"/>
            <w:hideMark/>
          </w:tcPr>
          <w:p w14:paraId="3156B210" w14:textId="77777777" w:rsidR="005D4F31" w:rsidRPr="00B97D4A" w:rsidRDefault="005D4F31" w:rsidP="00054584">
            <w:pPr>
              <w:jc w:val="center"/>
              <w:rPr>
                <w:color w:val="000000"/>
              </w:rPr>
            </w:pPr>
            <w:r w:rsidRPr="00B97D4A">
              <w:rPr>
                <w:color w:val="000000"/>
              </w:rPr>
              <w:t>Samsonów- Zagnańsk</w:t>
            </w:r>
          </w:p>
        </w:tc>
        <w:tc>
          <w:tcPr>
            <w:tcW w:w="2580" w:type="dxa"/>
            <w:tcBorders>
              <w:top w:val="nil"/>
              <w:left w:val="nil"/>
              <w:bottom w:val="single" w:sz="4" w:space="0" w:color="auto"/>
              <w:right w:val="single" w:sz="4" w:space="0" w:color="auto"/>
            </w:tcBorders>
            <w:shd w:val="clear" w:color="auto" w:fill="FFFF00"/>
            <w:noWrap/>
            <w:vAlign w:val="bottom"/>
            <w:hideMark/>
          </w:tcPr>
          <w:p w14:paraId="65F9E9F3" w14:textId="77777777" w:rsidR="005D4F31" w:rsidRPr="00B97D4A" w:rsidRDefault="005D4F31" w:rsidP="00054584">
            <w:pPr>
              <w:jc w:val="center"/>
              <w:rPr>
                <w:color w:val="000000"/>
              </w:rPr>
            </w:pPr>
            <w:r w:rsidRPr="00B97D4A">
              <w:rPr>
                <w:color w:val="000000"/>
              </w:rPr>
              <w:t>zadowalający</w:t>
            </w:r>
          </w:p>
        </w:tc>
      </w:tr>
      <w:tr w:rsidR="005D4F31" w:rsidRPr="00A81E2A" w14:paraId="42DE35A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83FF38F" w14:textId="77777777" w:rsidR="005D4F31" w:rsidRPr="00B97D4A" w:rsidRDefault="005D4F31" w:rsidP="00054584">
            <w:pPr>
              <w:jc w:val="center"/>
              <w:rPr>
                <w:color w:val="000000"/>
              </w:rPr>
            </w:pPr>
            <w:r w:rsidRPr="00B97D4A">
              <w:rPr>
                <w:color w:val="000000"/>
              </w:rPr>
              <w:t>750</w:t>
            </w:r>
          </w:p>
        </w:tc>
        <w:tc>
          <w:tcPr>
            <w:tcW w:w="996" w:type="dxa"/>
            <w:tcBorders>
              <w:top w:val="nil"/>
              <w:left w:val="nil"/>
              <w:bottom w:val="single" w:sz="4" w:space="0" w:color="auto"/>
              <w:right w:val="single" w:sz="4" w:space="0" w:color="auto"/>
            </w:tcBorders>
            <w:shd w:val="clear" w:color="auto" w:fill="92D050"/>
            <w:noWrap/>
            <w:vAlign w:val="bottom"/>
            <w:hideMark/>
          </w:tcPr>
          <w:p w14:paraId="086F84AD" w14:textId="77777777" w:rsidR="005D4F31" w:rsidRPr="00B97D4A" w:rsidRDefault="005D4F31" w:rsidP="00054584">
            <w:pPr>
              <w:jc w:val="center"/>
              <w:rPr>
                <w:color w:val="000000"/>
              </w:rPr>
            </w:pPr>
            <w:r w:rsidRPr="00B97D4A">
              <w:rPr>
                <w:color w:val="000000"/>
              </w:rPr>
              <w:t>10+800</w:t>
            </w:r>
          </w:p>
        </w:tc>
        <w:tc>
          <w:tcPr>
            <w:tcW w:w="996" w:type="dxa"/>
            <w:tcBorders>
              <w:top w:val="nil"/>
              <w:left w:val="nil"/>
              <w:bottom w:val="single" w:sz="4" w:space="0" w:color="auto"/>
              <w:right w:val="single" w:sz="4" w:space="0" w:color="auto"/>
            </w:tcBorders>
            <w:shd w:val="clear" w:color="auto" w:fill="92D050"/>
            <w:noWrap/>
            <w:vAlign w:val="bottom"/>
            <w:hideMark/>
          </w:tcPr>
          <w:p w14:paraId="39419E84" w14:textId="77777777" w:rsidR="005D4F31" w:rsidRPr="00B97D4A" w:rsidRDefault="005D4F31" w:rsidP="00054584">
            <w:pPr>
              <w:jc w:val="center"/>
              <w:rPr>
                <w:color w:val="000000"/>
              </w:rPr>
            </w:pPr>
            <w:r w:rsidRPr="00B97D4A">
              <w:rPr>
                <w:color w:val="000000"/>
              </w:rPr>
              <w:t>11+279</w:t>
            </w:r>
          </w:p>
        </w:tc>
        <w:tc>
          <w:tcPr>
            <w:tcW w:w="1040" w:type="dxa"/>
            <w:tcBorders>
              <w:top w:val="nil"/>
              <w:left w:val="nil"/>
              <w:bottom w:val="single" w:sz="4" w:space="0" w:color="auto"/>
              <w:right w:val="single" w:sz="4" w:space="0" w:color="auto"/>
            </w:tcBorders>
            <w:shd w:val="clear" w:color="auto" w:fill="92D050"/>
            <w:noWrap/>
            <w:vAlign w:val="bottom"/>
            <w:hideMark/>
          </w:tcPr>
          <w:p w14:paraId="256AF43D" w14:textId="77777777" w:rsidR="005D4F31" w:rsidRPr="00B97D4A" w:rsidRDefault="005D4F31" w:rsidP="00054584">
            <w:pPr>
              <w:jc w:val="center"/>
              <w:rPr>
                <w:color w:val="000000"/>
              </w:rPr>
            </w:pPr>
            <w:r w:rsidRPr="00B97D4A">
              <w:rPr>
                <w:color w:val="000000"/>
              </w:rPr>
              <w:t>0,479</w:t>
            </w:r>
          </w:p>
        </w:tc>
        <w:tc>
          <w:tcPr>
            <w:tcW w:w="3258" w:type="dxa"/>
            <w:tcBorders>
              <w:top w:val="nil"/>
              <w:left w:val="nil"/>
              <w:bottom w:val="single" w:sz="4" w:space="0" w:color="auto"/>
              <w:right w:val="single" w:sz="4" w:space="0" w:color="auto"/>
            </w:tcBorders>
            <w:shd w:val="clear" w:color="auto" w:fill="92D050"/>
            <w:noWrap/>
            <w:vAlign w:val="bottom"/>
            <w:hideMark/>
          </w:tcPr>
          <w:p w14:paraId="13288A2D" w14:textId="77777777" w:rsidR="005D4F31" w:rsidRPr="00B97D4A" w:rsidRDefault="005D4F31" w:rsidP="00054584">
            <w:pPr>
              <w:jc w:val="center"/>
              <w:rPr>
                <w:color w:val="000000"/>
              </w:rPr>
            </w:pPr>
            <w:r w:rsidRPr="00B97D4A">
              <w:rPr>
                <w:color w:val="000000"/>
              </w:rPr>
              <w:t>Zagnańsk- Ścięgna</w:t>
            </w:r>
          </w:p>
        </w:tc>
        <w:tc>
          <w:tcPr>
            <w:tcW w:w="2580" w:type="dxa"/>
            <w:tcBorders>
              <w:top w:val="nil"/>
              <w:left w:val="nil"/>
              <w:bottom w:val="single" w:sz="4" w:space="0" w:color="auto"/>
              <w:right w:val="single" w:sz="4" w:space="0" w:color="auto"/>
            </w:tcBorders>
            <w:shd w:val="clear" w:color="auto" w:fill="92D050"/>
            <w:noWrap/>
            <w:vAlign w:val="bottom"/>
            <w:hideMark/>
          </w:tcPr>
          <w:p w14:paraId="154994CD" w14:textId="77777777" w:rsidR="005D4F31" w:rsidRPr="00B97D4A" w:rsidRDefault="005D4F31" w:rsidP="00054584">
            <w:pPr>
              <w:jc w:val="center"/>
              <w:rPr>
                <w:color w:val="000000"/>
              </w:rPr>
            </w:pPr>
            <w:r w:rsidRPr="00B97D4A">
              <w:rPr>
                <w:color w:val="000000"/>
              </w:rPr>
              <w:t>bardzo dobry</w:t>
            </w:r>
          </w:p>
        </w:tc>
      </w:tr>
      <w:tr w:rsidR="005D4F31" w:rsidRPr="00A81E2A" w14:paraId="141D6F80"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1BCC51E" w14:textId="77777777" w:rsidR="005D4F31" w:rsidRPr="00B97D4A" w:rsidRDefault="005D4F31" w:rsidP="00054584">
            <w:pPr>
              <w:jc w:val="center"/>
              <w:rPr>
                <w:color w:val="000000"/>
              </w:rPr>
            </w:pPr>
            <w:r w:rsidRPr="00B97D4A">
              <w:rPr>
                <w:color w:val="000000"/>
              </w:rPr>
              <w:t>750</w:t>
            </w:r>
          </w:p>
        </w:tc>
        <w:tc>
          <w:tcPr>
            <w:tcW w:w="996" w:type="dxa"/>
            <w:tcBorders>
              <w:top w:val="nil"/>
              <w:left w:val="nil"/>
              <w:bottom w:val="single" w:sz="4" w:space="0" w:color="auto"/>
              <w:right w:val="single" w:sz="4" w:space="0" w:color="auto"/>
            </w:tcBorders>
            <w:shd w:val="clear" w:color="auto" w:fill="92D050"/>
            <w:noWrap/>
            <w:vAlign w:val="bottom"/>
            <w:hideMark/>
          </w:tcPr>
          <w:p w14:paraId="21E3095C" w14:textId="77777777" w:rsidR="005D4F31" w:rsidRPr="00B97D4A" w:rsidRDefault="005D4F31" w:rsidP="00054584">
            <w:pPr>
              <w:jc w:val="center"/>
              <w:rPr>
                <w:color w:val="000000"/>
              </w:rPr>
            </w:pPr>
            <w:r w:rsidRPr="00B97D4A">
              <w:rPr>
                <w:color w:val="000000"/>
              </w:rPr>
              <w:t>11+279</w:t>
            </w:r>
          </w:p>
        </w:tc>
        <w:tc>
          <w:tcPr>
            <w:tcW w:w="996" w:type="dxa"/>
            <w:tcBorders>
              <w:top w:val="nil"/>
              <w:left w:val="nil"/>
              <w:bottom w:val="single" w:sz="4" w:space="0" w:color="auto"/>
              <w:right w:val="single" w:sz="4" w:space="0" w:color="auto"/>
            </w:tcBorders>
            <w:shd w:val="clear" w:color="auto" w:fill="92D050"/>
            <w:noWrap/>
            <w:vAlign w:val="bottom"/>
            <w:hideMark/>
          </w:tcPr>
          <w:p w14:paraId="1DEAD2C2" w14:textId="77777777" w:rsidR="005D4F31" w:rsidRPr="00B97D4A" w:rsidRDefault="005D4F31" w:rsidP="00054584">
            <w:pPr>
              <w:jc w:val="center"/>
              <w:rPr>
                <w:color w:val="000000"/>
              </w:rPr>
            </w:pPr>
            <w:r w:rsidRPr="00B97D4A">
              <w:rPr>
                <w:color w:val="000000"/>
              </w:rPr>
              <w:t>12+900</w:t>
            </w:r>
          </w:p>
        </w:tc>
        <w:tc>
          <w:tcPr>
            <w:tcW w:w="1040" w:type="dxa"/>
            <w:tcBorders>
              <w:top w:val="nil"/>
              <w:left w:val="nil"/>
              <w:bottom w:val="single" w:sz="4" w:space="0" w:color="auto"/>
              <w:right w:val="single" w:sz="4" w:space="0" w:color="auto"/>
            </w:tcBorders>
            <w:shd w:val="clear" w:color="auto" w:fill="92D050"/>
            <w:noWrap/>
            <w:vAlign w:val="bottom"/>
            <w:hideMark/>
          </w:tcPr>
          <w:p w14:paraId="54A42921" w14:textId="77777777" w:rsidR="005D4F31" w:rsidRPr="00B97D4A" w:rsidRDefault="005D4F31" w:rsidP="00054584">
            <w:pPr>
              <w:jc w:val="center"/>
              <w:rPr>
                <w:color w:val="000000"/>
              </w:rPr>
            </w:pPr>
            <w:r w:rsidRPr="00B97D4A">
              <w:rPr>
                <w:color w:val="000000"/>
              </w:rPr>
              <w:t>1,621</w:t>
            </w:r>
          </w:p>
        </w:tc>
        <w:tc>
          <w:tcPr>
            <w:tcW w:w="3258" w:type="dxa"/>
            <w:tcBorders>
              <w:top w:val="nil"/>
              <w:left w:val="nil"/>
              <w:bottom w:val="single" w:sz="4" w:space="0" w:color="auto"/>
              <w:right w:val="single" w:sz="4" w:space="0" w:color="auto"/>
            </w:tcBorders>
            <w:shd w:val="clear" w:color="auto" w:fill="92D050"/>
            <w:noWrap/>
            <w:vAlign w:val="bottom"/>
            <w:hideMark/>
          </w:tcPr>
          <w:p w14:paraId="38CAA9DC" w14:textId="77777777" w:rsidR="005D4F31" w:rsidRPr="00B97D4A" w:rsidRDefault="005D4F31" w:rsidP="00054584">
            <w:pPr>
              <w:jc w:val="center"/>
              <w:rPr>
                <w:color w:val="000000"/>
              </w:rPr>
            </w:pPr>
            <w:r w:rsidRPr="00B97D4A">
              <w:rPr>
                <w:color w:val="000000"/>
              </w:rPr>
              <w:t>Ścięgna -  Lekomin</w:t>
            </w:r>
          </w:p>
        </w:tc>
        <w:tc>
          <w:tcPr>
            <w:tcW w:w="2580" w:type="dxa"/>
            <w:tcBorders>
              <w:top w:val="nil"/>
              <w:left w:val="nil"/>
              <w:bottom w:val="single" w:sz="4" w:space="0" w:color="auto"/>
              <w:right w:val="single" w:sz="4" w:space="0" w:color="auto"/>
            </w:tcBorders>
            <w:shd w:val="clear" w:color="auto" w:fill="92D050"/>
            <w:noWrap/>
            <w:vAlign w:val="bottom"/>
            <w:hideMark/>
          </w:tcPr>
          <w:p w14:paraId="51E332B7" w14:textId="77777777" w:rsidR="005D4F31" w:rsidRPr="00B97D4A" w:rsidRDefault="005D4F31" w:rsidP="00054584">
            <w:pPr>
              <w:jc w:val="center"/>
              <w:rPr>
                <w:color w:val="000000"/>
              </w:rPr>
            </w:pPr>
            <w:r w:rsidRPr="00B97D4A">
              <w:rPr>
                <w:color w:val="000000"/>
              </w:rPr>
              <w:t>bardzo dobry</w:t>
            </w:r>
          </w:p>
        </w:tc>
      </w:tr>
      <w:tr w:rsidR="005D4F31" w:rsidRPr="00A81E2A" w14:paraId="2AC9BC4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84B2CE2" w14:textId="77777777" w:rsidR="005D4F31" w:rsidRPr="00B97D4A" w:rsidRDefault="005D4F31" w:rsidP="00054584">
            <w:pPr>
              <w:jc w:val="center"/>
              <w:rPr>
                <w:color w:val="000000"/>
              </w:rPr>
            </w:pPr>
            <w:r w:rsidRPr="00B97D4A">
              <w:rPr>
                <w:color w:val="000000"/>
              </w:rPr>
              <w:t>750</w:t>
            </w:r>
          </w:p>
        </w:tc>
        <w:tc>
          <w:tcPr>
            <w:tcW w:w="996" w:type="dxa"/>
            <w:tcBorders>
              <w:top w:val="nil"/>
              <w:left w:val="nil"/>
              <w:bottom w:val="single" w:sz="4" w:space="0" w:color="auto"/>
              <w:right w:val="single" w:sz="4" w:space="0" w:color="auto"/>
            </w:tcBorders>
            <w:shd w:val="clear" w:color="auto" w:fill="FFFF00"/>
            <w:noWrap/>
            <w:vAlign w:val="bottom"/>
            <w:hideMark/>
          </w:tcPr>
          <w:p w14:paraId="0705BA77" w14:textId="77777777" w:rsidR="005D4F31" w:rsidRPr="00B97D4A" w:rsidRDefault="005D4F31" w:rsidP="00054584">
            <w:pPr>
              <w:jc w:val="center"/>
              <w:rPr>
                <w:color w:val="000000"/>
              </w:rPr>
            </w:pPr>
            <w:r w:rsidRPr="00B97D4A">
              <w:rPr>
                <w:color w:val="000000"/>
              </w:rPr>
              <w:t>12+900</w:t>
            </w:r>
          </w:p>
        </w:tc>
        <w:tc>
          <w:tcPr>
            <w:tcW w:w="996" w:type="dxa"/>
            <w:tcBorders>
              <w:top w:val="nil"/>
              <w:left w:val="nil"/>
              <w:bottom w:val="single" w:sz="4" w:space="0" w:color="auto"/>
              <w:right w:val="single" w:sz="4" w:space="0" w:color="auto"/>
            </w:tcBorders>
            <w:shd w:val="clear" w:color="auto" w:fill="FFFF00"/>
            <w:noWrap/>
            <w:vAlign w:val="bottom"/>
            <w:hideMark/>
          </w:tcPr>
          <w:p w14:paraId="01CF0AFA" w14:textId="77777777" w:rsidR="005D4F31" w:rsidRPr="00B97D4A" w:rsidRDefault="005D4F31" w:rsidP="00054584">
            <w:pPr>
              <w:jc w:val="center"/>
              <w:rPr>
                <w:color w:val="000000"/>
              </w:rPr>
            </w:pPr>
            <w:r w:rsidRPr="00B97D4A">
              <w:rPr>
                <w:color w:val="000000"/>
              </w:rPr>
              <w:t>13+665</w:t>
            </w:r>
          </w:p>
        </w:tc>
        <w:tc>
          <w:tcPr>
            <w:tcW w:w="1040" w:type="dxa"/>
            <w:tcBorders>
              <w:top w:val="nil"/>
              <w:left w:val="nil"/>
              <w:bottom w:val="single" w:sz="4" w:space="0" w:color="auto"/>
              <w:right w:val="single" w:sz="4" w:space="0" w:color="auto"/>
            </w:tcBorders>
            <w:shd w:val="clear" w:color="auto" w:fill="FFFF00"/>
            <w:noWrap/>
            <w:vAlign w:val="bottom"/>
            <w:hideMark/>
          </w:tcPr>
          <w:p w14:paraId="7EE4BE95" w14:textId="77777777" w:rsidR="005D4F31" w:rsidRPr="00B97D4A" w:rsidRDefault="005D4F31" w:rsidP="00054584">
            <w:pPr>
              <w:jc w:val="center"/>
              <w:rPr>
                <w:color w:val="000000"/>
              </w:rPr>
            </w:pPr>
            <w:r w:rsidRPr="00B97D4A">
              <w:rPr>
                <w:color w:val="000000"/>
              </w:rPr>
              <w:t>0,765</w:t>
            </w:r>
          </w:p>
        </w:tc>
        <w:tc>
          <w:tcPr>
            <w:tcW w:w="3258" w:type="dxa"/>
            <w:tcBorders>
              <w:top w:val="nil"/>
              <w:left w:val="nil"/>
              <w:bottom w:val="single" w:sz="4" w:space="0" w:color="auto"/>
              <w:right w:val="single" w:sz="4" w:space="0" w:color="auto"/>
            </w:tcBorders>
            <w:shd w:val="clear" w:color="auto" w:fill="FFFF00"/>
            <w:noWrap/>
            <w:vAlign w:val="bottom"/>
            <w:hideMark/>
          </w:tcPr>
          <w:p w14:paraId="287048F4" w14:textId="77777777" w:rsidR="005D4F31" w:rsidRPr="00B97D4A" w:rsidRDefault="005D4F31" w:rsidP="00054584">
            <w:pPr>
              <w:jc w:val="center"/>
              <w:rPr>
                <w:color w:val="000000"/>
              </w:rPr>
            </w:pPr>
            <w:r w:rsidRPr="00B97D4A">
              <w:rPr>
                <w:color w:val="000000"/>
              </w:rPr>
              <w:t>Lekomin - Barcza</w:t>
            </w:r>
          </w:p>
        </w:tc>
        <w:tc>
          <w:tcPr>
            <w:tcW w:w="2580" w:type="dxa"/>
            <w:tcBorders>
              <w:top w:val="nil"/>
              <w:left w:val="nil"/>
              <w:bottom w:val="single" w:sz="4" w:space="0" w:color="auto"/>
              <w:right w:val="single" w:sz="4" w:space="0" w:color="auto"/>
            </w:tcBorders>
            <w:shd w:val="clear" w:color="auto" w:fill="FFFF00"/>
            <w:noWrap/>
            <w:vAlign w:val="bottom"/>
            <w:hideMark/>
          </w:tcPr>
          <w:p w14:paraId="76AB758E" w14:textId="77777777" w:rsidR="005D4F31" w:rsidRPr="00B97D4A" w:rsidRDefault="005D4F31" w:rsidP="00054584">
            <w:pPr>
              <w:jc w:val="center"/>
              <w:rPr>
                <w:color w:val="000000"/>
              </w:rPr>
            </w:pPr>
            <w:r w:rsidRPr="00B97D4A">
              <w:rPr>
                <w:color w:val="000000"/>
              </w:rPr>
              <w:t>zadowalający</w:t>
            </w:r>
          </w:p>
        </w:tc>
      </w:tr>
      <w:tr w:rsidR="005D4F31" w:rsidRPr="00A81E2A" w14:paraId="693A2DD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848B4A8"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FFC000"/>
            <w:noWrap/>
            <w:vAlign w:val="bottom"/>
            <w:hideMark/>
          </w:tcPr>
          <w:p w14:paraId="384741BC"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C000"/>
            <w:noWrap/>
            <w:vAlign w:val="bottom"/>
            <w:hideMark/>
          </w:tcPr>
          <w:p w14:paraId="20B1A5B0" w14:textId="77777777" w:rsidR="005D4F31" w:rsidRPr="00B97D4A" w:rsidRDefault="005D4F31" w:rsidP="00054584">
            <w:pPr>
              <w:jc w:val="center"/>
              <w:rPr>
                <w:color w:val="000000"/>
              </w:rPr>
            </w:pPr>
            <w:r w:rsidRPr="00B97D4A">
              <w:rPr>
                <w:color w:val="000000"/>
              </w:rPr>
              <w:t>3+700</w:t>
            </w:r>
          </w:p>
        </w:tc>
        <w:tc>
          <w:tcPr>
            <w:tcW w:w="1040" w:type="dxa"/>
            <w:tcBorders>
              <w:top w:val="nil"/>
              <w:left w:val="nil"/>
              <w:bottom w:val="single" w:sz="4" w:space="0" w:color="auto"/>
              <w:right w:val="single" w:sz="4" w:space="0" w:color="auto"/>
            </w:tcBorders>
            <w:shd w:val="clear" w:color="auto" w:fill="FFC000"/>
            <w:noWrap/>
            <w:vAlign w:val="bottom"/>
            <w:hideMark/>
          </w:tcPr>
          <w:p w14:paraId="5A2E02FD" w14:textId="77777777" w:rsidR="005D4F31" w:rsidRPr="00B97D4A" w:rsidRDefault="005D4F31" w:rsidP="00054584">
            <w:pPr>
              <w:jc w:val="center"/>
              <w:rPr>
                <w:color w:val="000000"/>
              </w:rPr>
            </w:pPr>
            <w:r w:rsidRPr="00B97D4A">
              <w:rPr>
                <w:color w:val="000000"/>
              </w:rPr>
              <w:t>3,7</w:t>
            </w:r>
          </w:p>
        </w:tc>
        <w:tc>
          <w:tcPr>
            <w:tcW w:w="3258" w:type="dxa"/>
            <w:tcBorders>
              <w:top w:val="nil"/>
              <w:left w:val="nil"/>
              <w:bottom w:val="single" w:sz="4" w:space="0" w:color="auto"/>
              <w:right w:val="single" w:sz="4" w:space="0" w:color="auto"/>
            </w:tcBorders>
            <w:shd w:val="clear" w:color="auto" w:fill="FFC000"/>
            <w:noWrap/>
            <w:vAlign w:val="bottom"/>
            <w:hideMark/>
          </w:tcPr>
          <w:p w14:paraId="32358AA3" w14:textId="77777777" w:rsidR="005D4F31" w:rsidRPr="00B97D4A" w:rsidRDefault="005D4F31" w:rsidP="00054584">
            <w:pPr>
              <w:jc w:val="center"/>
              <w:rPr>
                <w:color w:val="000000"/>
              </w:rPr>
            </w:pPr>
            <w:r w:rsidRPr="00B97D4A">
              <w:rPr>
                <w:color w:val="000000"/>
              </w:rPr>
              <w:t>m. Suchedniów</w:t>
            </w:r>
          </w:p>
        </w:tc>
        <w:tc>
          <w:tcPr>
            <w:tcW w:w="2580" w:type="dxa"/>
            <w:tcBorders>
              <w:top w:val="nil"/>
              <w:left w:val="nil"/>
              <w:bottom w:val="single" w:sz="4" w:space="0" w:color="auto"/>
              <w:right w:val="single" w:sz="4" w:space="0" w:color="auto"/>
            </w:tcBorders>
            <w:shd w:val="clear" w:color="auto" w:fill="FFC000"/>
            <w:noWrap/>
            <w:vAlign w:val="bottom"/>
            <w:hideMark/>
          </w:tcPr>
          <w:p w14:paraId="4B146A2D" w14:textId="77777777" w:rsidR="005D4F31" w:rsidRPr="00B97D4A" w:rsidRDefault="005D4F31" w:rsidP="00054584">
            <w:pPr>
              <w:jc w:val="center"/>
              <w:rPr>
                <w:color w:val="000000"/>
              </w:rPr>
            </w:pPr>
            <w:r w:rsidRPr="00B97D4A">
              <w:rPr>
                <w:color w:val="000000"/>
              </w:rPr>
              <w:t>niezadowalający</w:t>
            </w:r>
          </w:p>
        </w:tc>
      </w:tr>
      <w:tr w:rsidR="005D4F31" w:rsidRPr="00A81E2A" w14:paraId="6701C87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7FC9339"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FFC000"/>
            <w:noWrap/>
            <w:vAlign w:val="bottom"/>
            <w:hideMark/>
          </w:tcPr>
          <w:p w14:paraId="2FA8EBEB" w14:textId="77777777" w:rsidR="005D4F31" w:rsidRPr="00B97D4A" w:rsidRDefault="005D4F31" w:rsidP="00054584">
            <w:pPr>
              <w:jc w:val="center"/>
              <w:rPr>
                <w:color w:val="000000"/>
              </w:rPr>
            </w:pPr>
            <w:r w:rsidRPr="00B97D4A">
              <w:rPr>
                <w:color w:val="000000"/>
              </w:rPr>
              <w:t>3+700</w:t>
            </w:r>
          </w:p>
        </w:tc>
        <w:tc>
          <w:tcPr>
            <w:tcW w:w="996" w:type="dxa"/>
            <w:tcBorders>
              <w:top w:val="nil"/>
              <w:left w:val="nil"/>
              <w:bottom w:val="single" w:sz="4" w:space="0" w:color="auto"/>
              <w:right w:val="single" w:sz="4" w:space="0" w:color="auto"/>
            </w:tcBorders>
            <w:shd w:val="clear" w:color="auto" w:fill="FFC000"/>
            <w:noWrap/>
            <w:vAlign w:val="bottom"/>
            <w:hideMark/>
          </w:tcPr>
          <w:p w14:paraId="7E6F53BC" w14:textId="77777777" w:rsidR="005D4F31" w:rsidRPr="00B97D4A" w:rsidRDefault="005D4F31" w:rsidP="00054584">
            <w:pPr>
              <w:jc w:val="center"/>
              <w:rPr>
                <w:color w:val="000000"/>
              </w:rPr>
            </w:pPr>
            <w:r w:rsidRPr="00B97D4A">
              <w:rPr>
                <w:color w:val="000000"/>
              </w:rPr>
              <w:t>6+530</w:t>
            </w:r>
          </w:p>
        </w:tc>
        <w:tc>
          <w:tcPr>
            <w:tcW w:w="1040" w:type="dxa"/>
            <w:tcBorders>
              <w:top w:val="nil"/>
              <w:left w:val="nil"/>
              <w:bottom w:val="single" w:sz="4" w:space="0" w:color="auto"/>
              <w:right w:val="single" w:sz="4" w:space="0" w:color="auto"/>
            </w:tcBorders>
            <w:shd w:val="clear" w:color="auto" w:fill="FFC000"/>
            <w:noWrap/>
            <w:vAlign w:val="bottom"/>
            <w:hideMark/>
          </w:tcPr>
          <w:p w14:paraId="0FEC4A70" w14:textId="77777777" w:rsidR="005D4F31" w:rsidRPr="00B97D4A" w:rsidRDefault="005D4F31" w:rsidP="00054584">
            <w:pPr>
              <w:jc w:val="center"/>
              <w:rPr>
                <w:color w:val="000000"/>
              </w:rPr>
            </w:pPr>
            <w:r w:rsidRPr="00B97D4A">
              <w:rPr>
                <w:color w:val="000000"/>
              </w:rPr>
              <w:t>2,83</w:t>
            </w:r>
          </w:p>
        </w:tc>
        <w:tc>
          <w:tcPr>
            <w:tcW w:w="3258" w:type="dxa"/>
            <w:tcBorders>
              <w:top w:val="nil"/>
              <w:left w:val="nil"/>
              <w:bottom w:val="single" w:sz="4" w:space="0" w:color="auto"/>
              <w:right w:val="single" w:sz="4" w:space="0" w:color="auto"/>
            </w:tcBorders>
            <w:shd w:val="clear" w:color="auto" w:fill="FFC000"/>
            <w:noWrap/>
            <w:vAlign w:val="bottom"/>
            <w:hideMark/>
          </w:tcPr>
          <w:p w14:paraId="76F056F8" w14:textId="77777777" w:rsidR="005D4F31" w:rsidRPr="00B97D4A" w:rsidRDefault="005D4F31" w:rsidP="00054584">
            <w:pPr>
              <w:jc w:val="center"/>
              <w:rPr>
                <w:color w:val="000000"/>
              </w:rPr>
            </w:pPr>
            <w:r w:rsidRPr="00B97D4A">
              <w:rPr>
                <w:color w:val="000000"/>
              </w:rPr>
              <w:t>Suchedniów -Wzdół Rządowy</w:t>
            </w:r>
          </w:p>
        </w:tc>
        <w:tc>
          <w:tcPr>
            <w:tcW w:w="2580" w:type="dxa"/>
            <w:tcBorders>
              <w:top w:val="nil"/>
              <w:left w:val="nil"/>
              <w:bottom w:val="single" w:sz="4" w:space="0" w:color="auto"/>
              <w:right w:val="single" w:sz="4" w:space="0" w:color="auto"/>
            </w:tcBorders>
            <w:shd w:val="clear" w:color="auto" w:fill="FFC000"/>
            <w:noWrap/>
            <w:vAlign w:val="bottom"/>
            <w:hideMark/>
          </w:tcPr>
          <w:p w14:paraId="7D454F57" w14:textId="77777777" w:rsidR="005D4F31" w:rsidRPr="00B97D4A" w:rsidRDefault="005D4F31" w:rsidP="00054584">
            <w:pPr>
              <w:jc w:val="center"/>
              <w:rPr>
                <w:color w:val="000000"/>
              </w:rPr>
            </w:pPr>
            <w:r w:rsidRPr="00B97D4A">
              <w:rPr>
                <w:color w:val="000000"/>
              </w:rPr>
              <w:t>niezadowalający</w:t>
            </w:r>
          </w:p>
        </w:tc>
      </w:tr>
      <w:tr w:rsidR="005D4F31" w:rsidRPr="00A81E2A" w14:paraId="1D7AAB8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A758EC5"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92D050"/>
            <w:noWrap/>
            <w:vAlign w:val="bottom"/>
            <w:hideMark/>
          </w:tcPr>
          <w:p w14:paraId="1AF30538" w14:textId="77777777" w:rsidR="005D4F31" w:rsidRPr="00B97D4A" w:rsidRDefault="005D4F31" w:rsidP="00054584">
            <w:pPr>
              <w:jc w:val="center"/>
              <w:rPr>
                <w:color w:val="000000"/>
              </w:rPr>
            </w:pPr>
            <w:r w:rsidRPr="00B97D4A">
              <w:rPr>
                <w:color w:val="000000"/>
              </w:rPr>
              <w:t>6+530</w:t>
            </w:r>
          </w:p>
        </w:tc>
        <w:tc>
          <w:tcPr>
            <w:tcW w:w="996" w:type="dxa"/>
            <w:tcBorders>
              <w:top w:val="nil"/>
              <w:left w:val="nil"/>
              <w:bottom w:val="single" w:sz="4" w:space="0" w:color="auto"/>
              <w:right w:val="single" w:sz="4" w:space="0" w:color="auto"/>
            </w:tcBorders>
            <w:shd w:val="clear" w:color="auto" w:fill="92D050"/>
            <w:noWrap/>
            <w:vAlign w:val="bottom"/>
            <w:hideMark/>
          </w:tcPr>
          <w:p w14:paraId="781BED2A" w14:textId="77777777" w:rsidR="005D4F31" w:rsidRPr="00B97D4A" w:rsidRDefault="005D4F31" w:rsidP="00054584">
            <w:pPr>
              <w:jc w:val="center"/>
              <w:rPr>
                <w:color w:val="000000"/>
              </w:rPr>
            </w:pPr>
            <w:r w:rsidRPr="00B97D4A">
              <w:rPr>
                <w:color w:val="000000"/>
              </w:rPr>
              <w:t>7+770</w:t>
            </w:r>
          </w:p>
        </w:tc>
        <w:tc>
          <w:tcPr>
            <w:tcW w:w="1040" w:type="dxa"/>
            <w:tcBorders>
              <w:top w:val="nil"/>
              <w:left w:val="nil"/>
              <w:bottom w:val="single" w:sz="4" w:space="0" w:color="auto"/>
              <w:right w:val="single" w:sz="4" w:space="0" w:color="auto"/>
            </w:tcBorders>
            <w:shd w:val="clear" w:color="auto" w:fill="92D050"/>
            <w:noWrap/>
            <w:vAlign w:val="bottom"/>
            <w:hideMark/>
          </w:tcPr>
          <w:p w14:paraId="62664A75" w14:textId="77777777" w:rsidR="005D4F31" w:rsidRPr="00B97D4A" w:rsidRDefault="005D4F31" w:rsidP="00054584">
            <w:pPr>
              <w:jc w:val="center"/>
              <w:rPr>
                <w:color w:val="000000"/>
              </w:rPr>
            </w:pPr>
            <w:r w:rsidRPr="00B97D4A">
              <w:rPr>
                <w:color w:val="000000"/>
              </w:rPr>
              <w:t>1,24</w:t>
            </w:r>
          </w:p>
        </w:tc>
        <w:tc>
          <w:tcPr>
            <w:tcW w:w="3258" w:type="dxa"/>
            <w:tcBorders>
              <w:top w:val="nil"/>
              <w:left w:val="nil"/>
              <w:bottom w:val="single" w:sz="4" w:space="0" w:color="auto"/>
              <w:right w:val="single" w:sz="4" w:space="0" w:color="auto"/>
            </w:tcBorders>
            <w:shd w:val="clear" w:color="auto" w:fill="92D050"/>
            <w:noWrap/>
            <w:vAlign w:val="bottom"/>
            <w:hideMark/>
          </w:tcPr>
          <w:p w14:paraId="0943616B" w14:textId="77777777" w:rsidR="005D4F31" w:rsidRPr="00B97D4A" w:rsidRDefault="005D4F31" w:rsidP="00054584">
            <w:pPr>
              <w:jc w:val="center"/>
              <w:rPr>
                <w:color w:val="000000"/>
              </w:rPr>
            </w:pPr>
            <w:r w:rsidRPr="00B97D4A">
              <w:rPr>
                <w:color w:val="000000"/>
              </w:rPr>
              <w:t xml:space="preserve">m. Wzdół Rządowy </w:t>
            </w:r>
          </w:p>
        </w:tc>
        <w:tc>
          <w:tcPr>
            <w:tcW w:w="2580" w:type="dxa"/>
            <w:tcBorders>
              <w:top w:val="nil"/>
              <w:left w:val="nil"/>
              <w:bottom w:val="single" w:sz="4" w:space="0" w:color="auto"/>
              <w:right w:val="single" w:sz="4" w:space="0" w:color="auto"/>
            </w:tcBorders>
            <w:shd w:val="clear" w:color="auto" w:fill="92D050"/>
            <w:noWrap/>
            <w:vAlign w:val="bottom"/>
            <w:hideMark/>
          </w:tcPr>
          <w:p w14:paraId="78FD0376" w14:textId="77777777" w:rsidR="005D4F31" w:rsidRPr="00B97D4A" w:rsidRDefault="005D4F31" w:rsidP="00054584">
            <w:pPr>
              <w:jc w:val="center"/>
              <w:rPr>
                <w:color w:val="000000"/>
              </w:rPr>
            </w:pPr>
            <w:r w:rsidRPr="00B97D4A">
              <w:rPr>
                <w:color w:val="000000"/>
              </w:rPr>
              <w:t>dobry</w:t>
            </w:r>
          </w:p>
        </w:tc>
      </w:tr>
      <w:tr w:rsidR="005D4F31" w:rsidRPr="00A81E2A" w14:paraId="428C7C3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613E012"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FFC000"/>
            <w:noWrap/>
            <w:vAlign w:val="bottom"/>
            <w:hideMark/>
          </w:tcPr>
          <w:p w14:paraId="4387CD95" w14:textId="77777777" w:rsidR="005D4F31" w:rsidRPr="00B97D4A" w:rsidRDefault="005D4F31" w:rsidP="00054584">
            <w:pPr>
              <w:jc w:val="center"/>
              <w:rPr>
                <w:color w:val="000000"/>
              </w:rPr>
            </w:pPr>
            <w:r w:rsidRPr="00B97D4A">
              <w:rPr>
                <w:color w:val="000000"/>
              </w:rPr>
              <w:t>7+770</w:t>
            </w:r>
          </w:p>
        </w:tc>
        <w:tc>
          <w:tcPr>
            <w:tcW w:w="996" w:type="dxa"/>
            <w:tcBorders>
              <w:top w:val="nil"/>
              <w:left w:val="nil"/>
              <w:bottom w:val="single" w:sz="4" w:space="0" w:color="auto"/>
              <w:right w:val="single" w:sz="4" w:space="0" w:color="auto"/>
            </w:tcBorders>
            <w:shd w:val="clear" w:color="auto" w:fill="FFC000"/>
            <w:noWrap/>
            <w:vAlign w:val="bottom"/>
            <w:hideMark/>
          </w:tcPr>
          <w:p w14:paraId="4BE6AC10" w14:textId="77777777" w:rsidR="005D4F31" w:rsidRPr="00B97D4A" w:rsidRDefault="005D4F31" w:rsidP="00054584">
            <w:pPr>
              <w:jc w:val="center"/>
              <w:rPr>
                <w:color w:val="000000"/>
              </w:rPr>
            </w:pPr>
            <w:r w:rsidRPr="00B97D4A">
              <w:rPr>
                <w:color w:val="000000"/>
              </w:rPr>
              <w:t>14+560</w:t>
            </w:r>
          </w:p>
        </w:tc>
        <w:tc>
          <w:tcPr>
            <w:tcW w:w="1040" w:type="dxa"/>
            <w:tcBorders>
              <w:top w:val="nil"/>
              <w:left w:val="nil"/>
              <w:bottom w:val="single" w:sz="4" w:space="0" w:color="auto"/>
              <w:right w:val="single" w:sz="4" w:space="0" w:color="auto"/>
            </w:tcBorders>
            <w:shd w:val="clear" w:color="auto" w:fill="FFC000"/>
            <w:noWrap/>
            <w:vAlign w:val="bottom"/>
            <w:hideMark/>
          </w:tcPr>
          <w:p w14:paraId="6B63C0F8" w14:textId="77777777" w:rsidR="005D4F31" w:rsidRPr="00B97D4A" w:rsidRDefault="005D4F31" w:rsidP="00054584">
            <w:pPr>
              <w:jc w:val="center"/>
              <w:rPr>
                <w:color w:val="000000"/>
              </w:rPr>
            </w:pPr>
            <w:r w:rsidRPr="00B97D4A">
              <w:rPr>
                <w:color w:val="000000"/>
              </w:rPr>
              <w:t>6,79</w:t>
            </w:r>
          </w:p>
        </w:tc>
        <w:tc>
          <w:tcPr>
            <w:tcW w:w="3258" w:type="dxa"/>
            <w:tcBorders>
              <w:top w:val="nil"/>
              <w:left w:val="nil"/>
              <w:bottom w:val="single" w:sz="4" w:space="0" w:color="auto"/>
              <w:right w:val="single" w:sz="4" w:space="0" w:color="auto"/>
            </w:tcBorders>
            <w:shd w:val="clear" w:color="auto" w:fill="FFC000"/>
            <w:noWrap/>
            <w:vAlign w:val="bottom"/>
            <w:hideMark/>
          </w:tcPr>
          <w:p w14:paraId="6CEEDE28" w14:textId="77777777" w:rsidR="005D4F31" w:rsidRPr="00B97D4A" w:rsidRDefault="005D4F31" w:rsidP="00054584">
            <w:pPr>
              <w:jc w:val="center"/>
              <w:rPr>
                <w:color w:val="000000"/>
              </w:rPr>
            </w:pPr>
            <w:r w:rsidRPr="00B97D4A">
              <w:rPr>
                <w:color w:val="000000"/>
              </w:rPr>
              <w:t xml:space="preserve"> Wzdół Rządowy - Bodzentyn</w:t>
            </w:r>
          </w:p>
        </w:tc>
        <w:tc>
          <w:tcPr>
            <w:tcW w:w="2580" w:type="dxa"/>
            <w:tcBorders>
              <w:top w:val="nil"/>
              <w:left w:val="nil"/>
              <w:bottom w:val="single" w:sz="4" w:space="0" w:color="auto"/>
              <w:right w:val="single" w:sz="4" w:space="0" w:color="auto"/>
            </w:tcBorders>
            <w:shd w:val="clear" w:color="auto" w:fill="FFC000"/>
            <w:noWrap/>
            <w:vAlign w:val="bottom"/>
            <w:hideMark/>
          </w:tcPr>
          <w:p w14:paraId="22CD8C4F" w14:textId="77777777" w:rsidR="005D4F31" w:rsidRPr="00B97D4A" w:rsidRDefault="005D4F31" w:rsidP="00054584">
            <w:pPr>
              <w:jc w:val="center"/>
              <w:rPr>
                <w:color w:val="000000"/>
              </w:rPr>
            </w:pPr>
            <w:r w:rsidRPr="00B97D4A">
              <w:rPr>
                <w:color w:val="000000"/>
              </w:rPr>
              <w:t>niezadowalający</w:t>
            </w:r>
          </w:p>
        </w:tc>
      </w:tr>
      <w:tr w:rsidR="005D4F31" w:rsidRPr="00A81E2A" w14:paraId="175C13C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285B800"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92D050"/>
            <w:noWrap/>
            <w:vAlign w:val="bottom"/>
            <w:hideMark/>
          </w:tcPr>
          <w:p w14:paraId="7EF09B0F" w14:textId="77777777" w:rsidR="005D4F31" w:rsidRPr="00B97D4A" w:rsidRDefault="005D4F31" w:rsidP="00054584">
            <w:pPr>
              <w:jc w:val="center"/>
              <w:rPr>
                <w:color w:val="000000"/>
              </w:rPr>
            </w:pPr>
            <w:r w:rsidRPr="00B97D4A">
              <w:rPr>
                <w:color w:val="000000"/>
              </w:rPr>
              <w:t>14+560</w:t>
            </w:r>
          </w:p>
        </w:tc>
        <w:tc>
          <w:tcPr>
            <w:tcW w:w="996" w:type="dxa"/>
            <w:tcBorders>
              <w:top w:val="nil"/>
              <w:left w:val="nil"/>
              <w:bottom w:val="single" w:sz="4" w:space="0" w:color="auto"/>
              <w:right w:val="single" w:sz="4" w:space="0" w:color="auto"/>
            </w:tcBorders>
            <w:shd w:val="clear" w:color="auto" w:fill="92D050"/>
            <w:noWrap/>
            <w:vAlign w:val="bottom"/>
            <w:hideMark/>
          </w:tcPr>
          <w:p w14:paraId="6F797E17" w14:textId="77777777" w:rsidR="005D4F31" w:rsidRPr="00B97D4A" w:rsidRDefault="005D4F31" w:rsidP="00054584">
            <w:pPr>
              <w:jc w:val="center"/>
              <w:rPr>
                <w:color w:val="000000"/>
              </w:rPr>
            </w:pPr>
            <w:r w:rsidRPr="00B97D4A">
              <w:rPr>
                <w:color w:val="000000"/>
              </w:rPr>
              <w:t>16+400</w:t>
            </w:r>
          </w:p>
        </w:tc>
        <w:tc>
          <w:tcPr>
            <w:tcW w:w="1040" w:type="dxa"/>
            <w:tcBorders>
              <w:top w:val="nil"/>
              <w:left w:val="nil"/>
              <w:bottom w:val="single" w:sz="4" w:space="0" w:color="auto"/>
              <w:right w:val="single" w:sz="4" w:space="0" w:color="auto"/>
            </w:tcBorders>
            <w:shd w:val="clear" w:color="auto" w:fill="92D050"/>
            <w:noWrap/>
            <w:vAlign w:val="bottom"/>
            <w:hideMark/>
          </w:tcPr>
          <w:p w14:paraId="22E72B13" w14:textId="77777777" w:rsidR="005D4F31" w:rsidRPr="00B97D4A" w:rsidRDefault="005D4F31" w:rsidP="00054584">
            <w:pPr>
              <w:jc w:val="center"/>
              <w:rPr>
                <w:color w:val="000000"/>
              </w:rPr>
            </w:pPr>
            <w:r w:rsidRPr="00B97D4A">
              <w:rPr>
                <w:color w:val="000000"/>
              </w:rPr>
              <w:t>1,84</w:t>
            </w:r>
          </w:p>
        </w:tc>
        <w:tc>
          <w:tcPr>
            <w:tcW w:w="3258" w:type="dxa"/>
            <w:tcBorders>
              <w:top w:val="nil"/>
              <w:left w:val="nil"/>
              <w:bottom w:val="single" w:sz="4" w:space="0" w:color="auto"/>
              <w:right w:val="single" w:sz="4" w:space="0" w:color="auto"/>
            </w:tcBorders>
            <w:shd w:val="clear" w:color="auto" w:fill="92D050"/>
            <w:noWrap/>
            <w:vAlign w:val="bottom"/>
            <w:hideMark/>
          </w:tcPr>
          <w:p w14:paraId="196C2EFA" w14:textId="77777777" w:rsidR="005D4F31" w:rsidRPr="00B97D4A" w:rsidRDefault="005D4F31" w:rsidP="00054584">
            <w:pPr>
              <w:jc w:val="center"/>
              <w:rPr>
                <w:color w:val="000000"/>
              </w:rPr>
            </w:pPr>
            <w:r w:rsidRPr="00B97D4A">
              <w:rPr>
                <w:color w:val="000000"/>
              </w:rPr>
              <w:t>m. Bodzentyn</w:t>
            </w:r>
          </w:p>
        </w:tc>
        <w:tc>
          <w:tcPr>
            <w:tcW w:w="2580" w:type="dxa"/>
            <w:tcBorders>
              <w:top w:val="nil"/>
              <w:left w:val="nil"/>
              <w:bottom w:val="single" w:sz="4" w:space="0" w:color="auto"/>
              <w:right w:val="single" w:sz="4" w:space="0" w:color="auto"/>
            </w:tcBorders>
            <w:shd w:val="clear" w:color="auto" w:fill="92D050"/>
            <w:noWrap/>
            <w:vAlign w:val="bottom"/>
            <w:hideMark/>
          </w:tcPr>
          <w:p w14:paraId="6652F3B3" w14:textId="77777777" w:rsidR="005D4F31" w:rsidRPr="00B97D4A" w:rsidRDefault="005D4F31" w:rsidP="00054584">
            <w:pPr>
              <w:jc w:val="center"/>
              <w:rPr>
                <w:color w:val="000000"/>
              </w:rPr>
            </w:pPr>
            <w:r w:rsidRPr="00B97D4A">
              <w:rPr>
                <w:color w:val="000000"/>
              </w:rPr>
              <w:t>dobry</w:t>
            </w:r>
          </w:p>
        </w:tc>
      </w:tr>
      <w:tr w:rsidR="005D4F31" w:rsidRPr="00A81E2A" w14:paraId="09D271D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26FE63A"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92D050"/>
            <w:noWrap/>
            <w:vAlign w:val="bottom"/>
            <w:hideMark/>
          </w:tcPr>
          <w:p w14:paraId="59E0219A" w14:textId="77777777" w:rsidR="005D4F31" w:rsidRPr="00B97D4A" w:rsidRDefault="005D4F31" w:rsidP="00054584">
            <w:pPr>
              <w:jc w:val="center"/>
              <w:rPr>
                <w:color w:val="000000"/>
              </w:rPr>
            </w:pPr>
            <w:r w:rsidRPr="00B97D4A">
              <w:rPr>
                <w:color w:val="000000"/>
              </w:rPr>
              <w:t>16+400</w:t>
            </w:r>
          </w:p>
        </w:tc>
        <w:tc>
          <w:tcPr>
            <w:tcW w:w="996" w:type="dxa"/>
            <w:tcBorders>
              <w:top w:val="nil"/>
              <w:left w:val="nil"/>
              <w:bottom w:val="single" w:sz="4" w:space="0" w:color="auto"/>
              <w:right w:val="single" w:sz="4" w:space="0" w:color="auto"/>
            </w:tcBorders>
            <w:shd w:val="clear" w:color="auto" w:fill="92D050"/>
            <w:noWrap/>
            <w:vAlign w:val="bottom"/>
            <w:hideMark/>
          </w:tcPr>
          <w:p w14:paraId="0675E552" w14:textId="77777777" w:rsidR="005D4F31" w:rsidRPr="00B97D4A" w:rsidRDefault="005D4F31" w:rsidP="00054584">
            <w:pPr>
              <w:jc w:val="center"/>
              <w:rPr>
                <w:color w:val="000000"/>
              </w:rPr>
            </w:pPr>
            <w:r w:rsidRPr="00B97D4A">
              <w:rPr>
                <w:color w:val="000000"/>
              </w:rPr>
              <w:t>18+900</w:t>
            </w:r>
          </w:p>
        </w:tc>
        <w:tc>
          <w:tcPr>
            <w:tcW w:w="1040" w:type="dxa"/>
            <w:tcBorders>
              <w:top w:val="nil"/>
              <w:left w:val="nil"/>
              <w:bottom w:val="single" w:sz="4" w:space="0" w:color="auto"/>
              <w:right w:val="single" w:sz="4" w:space="0" w:color="auto"/>
            </w:tcBorders>
            <w:shd w:val="clear" w:color="auto" w:fill="92D050"/>
            <w:noWrap/>
            <w:vAlign w:val="bottom"/>
            <w:hideMark/>
          </w:tcPr>
          <w:p w14:paraId="73EB1C21" w14:textId="77777777" w:rsidR="005D4F31" w:rsidRPr="00B97D4A" w:rsidRDefault="005D4F31" w:rsidP="00054584">
            <w:pPr>
              <w:jc w:val="center"/>
              <w:rPr>
                <w:color w:val="000000"/>
              </w:rPr>
            </w:pPr>
            <w:r w:rsidRPr="00B97D4A">
              <w:rPr>
                <w:color w:val="000000"/>
              </w:rPr>
              <w:t>2,5</w:t>
            </w:r>
          </w:p>
        </w:tc>
        <w:tc>
          <w:tcPr>
            <w:tcW w:w="3258" w:type="dxa"/>
            <w:tcBorders>
              <w:top w:val="nil"/>
              <w:left w:val="nil"/>
              <w:bottom w:val="single" w:sz="4" w:space="0" w:color="auto"/>
              <w:right w:val="single" w:sz="4" w:space="0" w:color="auto"/>
            </w:tcBorders>
            <w:shd w:val="clear" w:color="auto" w:fill="92D050"/>
            <w:noWrap/>
            <w:vAlign w:val="bottom"/>
            <w:hideMark/>
          </w:tcPr>
          <w:p w14:paraId="1DA317AD" w14:textId="77777777" w:rsidR="005D4F31" w:rsidRPr="00B97D4A" w:rsidRDefault="005D4F31" w:rsidP="00054584">
            <w:pPr>
              <w:jc w:val="center"/>
              <w:rPr>
                <w:color w:val="000000"/>
              </w:rPr>
            </w:pPr>
            <w:r w:rsidRPr="00B97D4A">
              <w:rPr>
                <w:color w:val="000000"/>
              </w:rPr>
              <w:t>Bodzentyn - Dąbrowa Górna</w:t>
            </w:r>
          </w:p>
        </w:tc>
        <w:tc>
          <w:tcPr>
            <w:tcW w:w="2580" w:type="dxa"/>
            <w:tcBorders>
              <w:top w:val="nil"/>
              <w:left w:val="nil"/>
              <w:bottom w:val="single" w:sz="4" w:space="0" w:color="auto"/>
              <w:right w:val="single" w:sz="4" w:space="0" w:color="auto"/>
            </w:tcBorders>
            <w:shd w:val="clear" w:color="auto" w:fill="92D050"/>
            <w:noWrap/>
            <w:vAlign w:val="bottom"/>
            <w:hideMark/>
          </w:tcPr>
          <w:p w14:paraId="14CFFABA" w14:textId="77777777" w:rsidR="005D4F31" w:rsidRPr="00B97D4A" w:rsidRDefault="005D4F31" w:rsidP="00054584">
            <w:pPr>
              <w:jc w:val="center"/>
              <w:rPr>
                <w:color w:val="000000"/>
              </w:rPr>
            </w:pPr>
            <w:r w:rsidRPr="00B97D4A">
              <w:rPr>
                <w:color w:val="000000"/>
              </w:rPr>
              <w:t>dobry</w:t>
            </w:r>
          </w:p>
        </w:tc>
      </w:tr>
      <w:tr w:rsidR="005D4F31" w:rsidRPr="00A81E2A" w14:paraId="07668C8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966D8EA"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92D050"/>
            <w:noWrap/>
            <w:vAlign w:val="bottom"/>
            <w:hideMark/>
          </w:tcPr>
          <w:p w14:paraId="299C7A9A" w14:textId="77777777" w:rsidR="005D4F31" w:rsidRPr="00B97D4A" w:rsidRDefault="005D4F31" w:rsidP="00054584">
            <w:pPr>
              <w:jc w:val="center"/>
              <w:rPr>
                <w:color w:val="000000"/>
              </w:rPr>
            </w:pPr>
            <w:r w:rsidRPr="00B97D4A">
              <w:rPr>
                <w:color w:val="000000"/>
              </w:rPr>
              <w:t>18+900</w:t>
            </w:r>
          </w:p>
        </w:tc>
        <w:tc>
          <w:tcPr>
            <w:tcW w:w="996" w:type="dxa"/>
            <w:tcBorders>
              <w:top w:val="nil"/>
              <w:left w:val="nil"/>
              <w:bottom w:val="single" w:sz="4" w:space="0" w:color="auto"/>
              <w:right w:val="single" w:sz="4" w:space="0" w:color="auto"/>
            </w:tcBorders>
            <w:shd w:val="clear" w:color="auto" w:fill="92D050"/>
            <w:noWrap/>
            <w:vAlign w:val="bottom"/>
            <w:hideMark/>
          </w:tcPr>
          <w:p w14:paraId="73182781" w14:textId="77777777" w:rsidR="005D4F31" w:rsidRPr="00B97D4A" w:rsidRDefault="005D4F31" w:rsidP="00054584">
            <w:pPr>
              <w:jc w:val="center"/>
              <w:rPr>
                <w:color w:val="000000"/>
              </w:rPr>
            </w:pPr>
            <w:r w:rsidRPr="00B97D4A">
              <w:rPr>
                <w:color w:val="000000"/>
              </w:rPr>
              <w:t>20+700</w:t>
            </w:r>
          </w:p>
        </w:tc>
        <w:tc>
          <w:tcPr>
            <w:tcW w:w="1040" w:type="dxa"/>
            <w:tcBorders>
              <w:top w:val="nil"/>
              <w:left w:val="nil"/>
              <w:bottom w:val="single" w:sz="4" w:space="0" w:color="auto"/>
              <w:right w:val="single" w:sz="4" w:space="0" w:color="auto"/>
            </w:tcBorders>
            <w:shd w:val="clear" w:color="auto" w:fill="92D050"/>
            <w:noWrap/>
            <w:vAlign w:val="bottom"/>
            <w:hideMark/>
          </w:tcPr>
          <w:p w14:paraId="00B07D99" w14:textId="77777777" w:rsidR="005D4F31" w:rsidRPr="00B97D4A" w:rsidRDefault="005D4F31" w:rsidP="00054584">
            <w:pPr>
              <w:jc w:val="center"/>
              <w:rPr>
                <w:color w:val="000000"/>
              </w:rPr>
            </w:pPr>
            <w:r w:rsidRPr="00B97D4A">
              <w:rPr>
                <w:color w:val="000000"/>
              </w:rPr>
              <w:t>1,8</w:t>
            </w:r>
          </w:p>
        </w:tc>
        <w:tc>
          <w:tcPr>
            <w:tcW w:w="3258" w:type="dxa"/>
            <w:tcBorders>
              <w:top w:val="nil"/>
              <w:left w:val="nil"/>
              <w:bottom w:val="single" w:sz="4" w:space="0" w:color="auto"/>
              <w:right w:val="single" w:sz="4" w:space="0" w:color="auto"/>
            </w:tcBorders>
            <w:shd w:val="clear" w:color="auto" w:fill="92D050"/>
            <w:noWrap/>
            <w:vAlign w:val="bottom"/>
            <w:hideMark/>
          </w:tcPr>
          <w:p w14:paraId="0DCF0245" w14:textId="77777777" w:rsidR="005D4F31" w:rsidRPr="00B97D4A" w:rsidRDefault="005D4F31" w:rsidP="00054584">
            <w:pPr>
              <w:jc w:val="center"/>
              <w:rPr>
                <w:color w:val="000000"/>
              </w:rPr>
            </w:pPr>
            <w:r w:rsidRPr="00B97D4A">
              <w:rPr>
                <w:color w:val="000000"/>
              </w:rPr>
              <w:t>Dąbrowa Górna - Dąbrowa Dolna</w:t>
            </w:r>
          </w:p>
        </w:tc>
        <w:tc>
          <w:tcPr>
            <w:tcW w:w="2580" w:type="dxa"/>
            <w:tcBorders>
              <w:top w:val="nil"/>
              <w:left w:val="nil"/>
              <w:bottom w:val="single" w:sz="4" w:space="0" w:color="auto"/>
              <w:right w:val="single" w:sz="4" w:space="0" w:color="auto"/>
            </w:tcBorders>
            <w:shd w:val="clear" w:color="auto" w:fill="92D050"/>
            <w:noWrap/>
            <w:vAlign w:val="bottom"/>
            <w:hideMark/>
          </w:tcPr>
          <w:p w14:paraId="5996C092" w14:textId="77777777" w:rsidR="005D4F31" w:rsidRPr="00B97D4A" w:rsidRDefault="005D4F31" w:rsidP="00054584">
            <w:pPr>
              <w:jc w:val="center"/>
              <w:rPr>
                <w:color w:val="000000"/>
              </w:rPr>
            </w:pPr>
            <w:r w:rsidRPr="00B97D4A">
              <w:rPr>
                <w:color w:val="000000"/>
              </w:rPr>
              <w:t>dobry</w:t>
            </w:r>
          </w:p>
        </w:tc>
      </w:tr>
      <w:tr w:rsidR="005D4F31" w:rsidRPr="00A81E2A" w14:paraId="1939A45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429CCFF"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92D050"/>
            <w:noWrap/>
            <w:vAlign w:val="bottom"/>
            <w:hideMark/>
          </w:tcPr>
          <w:p w14:paraId="52A9FDB8" w14:textId="77777777" w:rsidR="005D4F31" w:rsidRPr="00B97D4A" w:rsidRDefault="005D4F31" w:rsidP="00054584">
            <w:pPr>
              <w:jc w:val="center"/>
              <w:rPr>
                <w:color w:val="000000"/>
              </w:rPr>
            </w:pPr>
            <w:r w:rsidRPr="00B97D4A">
              <w:rPr>
                <w:color w:val="000000"/>
              </w:rPr>
              <w:t>20+700</w:t>
            </w:r>
          </w:p>
        </w:tc>
        <w:tc>
          <w:tcPr>
            <w:tcW w:w="996" w:type="dxa"/>
            <w:tcBorders>
              <w:top w:val="nil"/>
              <w:left w:val="nil"/>
              <w:bottom w:val="single" w:sz="4" w:space="0" w:color="auto"/>
              <w:right w:val="single" w:sz="4" w:space="0" w:color="auto"/>
            </w:tcBorders>
            <w:shd w:val="clear" w:color="auto" w:fill="92D050"/>
            <w:noWrap/>
            <w:vAlign w:val="bottom"/>
            <w:hideMark/>
          </w:tcPr>
          <w:p w14:paraId="5E7766B1" w14:textId="77777777" w:rsidR="005D4F31" w:rsidRPr="00B97D4A" w:rsidRDefault="005D4F31" w:rsidP="00054584">
            <w:pPr>
              <w:jc w:val="center"/>
              <w:rPr>
                <w:color w:val="000000"/>
              </w:rPr>
            </w:pPr>
            <w:r w:rsidRPr="00B97D4A">
              <w:rPr>
                <w:color w:val="000000"/>
              </w:rPr>
              <w:t>26+675</w:t>
            </w:r>
          </w:p>
        </w:tc>
        <w:tc>
          <w:tcPr>
            <w:tcW w:w="1040" w:type="dxa"/>
            <w:tcBorders>
              <w:top w:val="nil"/>
              <w:left w:val="nil"/>
              <w:bottom w:val="single" w:sz="4" w:space="0" w:color="auto"/>
              <w:right w:val="single" w:sz="4" w:space="0" w:color="auto"/>
            </w:tcBorders>
            <w:shd w:val="clear" w:color="auto" w:fill="92D050"/>
            <w:noWrap/>
            <w:vAlign w:val="bottom"/>
            <w:hideMark/>
          </w:tcPr>
          <w:p w14:paraId="25AB6EE4" w14:textId="77777777" w:rsidR="005D4F31" w:rsidRPr="00B97D4A" w:rsidRDefault="005D4F31" w:rsidP="00054584">
            <w:pPr>
              <w:jc w:val="center"/>
              <w:rPr>
                <w:color w:val="000000"/>
              </w:rPr>
            </w:pPr>
            <w:r w:rsidRPr="00B97D4A">
              <w:rPr>
                <w:color w:val="000000"/>
              </w:rPr>
              <w:t>5,975</w:t>
            </w:r>
          </w:p>
        </w:tc>
        <w:tc>
          <w:tcPr>
            <w:tcW w:w="3258" w:type="dxa"/>
            <w:tcBorders>
              <w:top w:val="nil"/>
              <w:left w:val="nil"/>
              <w:bottom w:val="single" w:sz="4" w:space="0" w:color="auto"/>
              <w:right w:val="single" w:sz="4" w:space="0" w:color="auto"/>
            </w:tcBorders>
            <w:shd w:val="clear" w:color="auto" w:fill="92D050"/>
            <w:noWrap/>
            <w:vAlign w:val="bottom"/>
            <w:hideMark/>
          </w:tcPr>
          <w:p w14:paraId="3CC9EB75" w14:textId="77777777" w:rsidR="005D4F31" w:rsidRPr="00B97D4A" w:rsidRDefault="005D4F31" w:rsidP="00054584">
            <w:pPr>
              <w:jc w:val="center"/>
              <w:rPr>
                <w:color w:val="000000"/>
              </w:rPr>
            </w:pPr>
            <w:r w:rsidRPr="00B97D4A">
              <w:rPr>
                <w:color w:val="000000"/>
              </w:rPr>
              <w:t>Dobrowa Dolna - Mirocice</w:t>
            </w:r>
          </w:p>
        </w:tc>
        <w:tc>
          <w:tcPr>
            <w:tcW w:w="2580" w:type="dxa"/>
            <w:tcBorders>
              <w:top w:val="nil"/>
              <w:left w:val="nil"/>
              <w:bottom w:val="single" w:sz="4" w:space="0" w:color="auto"/>
              <w:right w:val="single" w:sz="4" w:space="0" w:color="auto"/>
            </w:tcBorders>
            <w:shd w:val="clear" w:color="auto" w:fill="92D050"/>
            <w:noWrap/>
            <w:vAlign w:val="bottom"/>
            <w:hideMark/>
          </w:tcPr>
          <w:p w14:paraId="295ABE0C" w14:textId="77777777" w:rsidR="005D4F31" w:rsidRPr="00B97D4A" w:rsidRDefault="005D4F31" w:rsidP="00054584">
            <w:pPr>
              <w:jc w:val="center"/>
              <w:rPr>
                <w:color w:val="000000"/>
              </w:rPr>
            </w:pPr>
            <w:r w:rsidRPr="00B97D4A">
              <w:rPr>
                <w:color w:val="000000"/>
              </w:rPr>
              <w:t>dobry</w:t>
            </w:r>
          </w:p>
        </w:tc>
      </w:tr>
      <w:tr w:rsidR="005D4F31" w:rsidRPr="00A81E2A" w14:paraId="362D6DD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3621FC7"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92D050"/>
            <w:noWrap/>
            <w:vAlign w:val="bottom"/>
            <w:hideMark/>
          </w:tcPr>
          <w:p w14:paraId="7669F965" w14:textId="77777777" w:rsidR="005D4F31" w:rsidRPr="00B97D4A" w:rsidRDefault="005D4F31" w:rsidP="00054584">
            <w:pPr>
              <w:jc w:val="center"/>
              <w:rPr>
                <w:color w:val="000000"/>
              </w:rPr>
            </w:pPr>
            <w:r w:rsidRPr="00B97D4A">
              <w:rPr>
                <w:color w:val="000000"/>
              </w:rPr>
              <w:t>26+675</w:t>
            </w:r>
          </w:p>
        </w:tc>
        <w:tc>
          <w:tcPr>
            <w:tcW w:w="996" w:type="dxa"/>
            <w:tcBorders>
              <w:top w:val="nil"/>
              <w:left w:val="nil"/>
              <w:bottom w:val="single" w:sz="4" w:space="0" w:color="auto"/>
              <w:right w:val="single" w:sz="4" w:space="0" w:color="auto"/>
            </w:tcBorders>
            <w:shd w:val="clear" w:color="auto" w:fill="92D050"/>
            <w:noWrap/>
            <w:vAlign w:val="bottom"/>
            <w:hideMark/>
          </w:tcPr>
          <w:p w14:paraId="5A918B4E" w14:textId="77777777" w:rsidR="005D4F31" w:rsidRPr="00B97D4A" w:rsidRDefault="005D4F31" w:rsidP="00054584">
            <w:pPr>
              <w:jc w:val="center"/>
              <w:rPr>
                <w:color w:val="000000"/>
              </w:rPr>
            </w:pPr>
            <w:r w:rsidRPr="00B97D4A">
              <w:rPr>
                <w:color w:val="000000"/>
              </w:rPr>
              <w:t>30+191</w:t>
            </w:r>
          </w:p>
        </w:tc>
        <w:tc>
          <w:tcPr>
            <w:tcW w:w="1040" w:type="dxa"/>
            <w:tcBorders>
              <w:top w:val="nil"/>
              <w:left w:val="nil"/>
              <w:bottom w:val="single" w:sz="4" w:space="0" w:color="auto"/>
              <w:right w:val="single" w:sz="4" w:space="0" w:color="auto"/>
            </w:tcBorders>
            <w:shd w:val="clear" w:color="auto" w:fill="92D050"/>
            <w:noWrap/>
            <w:vAlign w:val="bottom"/>
            <w:hideMark/>
          </w:tcPr>
          <w:p w14:paraId="1C9A13AB" w14:textId="77777777" w:rsidR="005D4F31" w:rsidRPr="00B97D4A" w:rsidRDefault="005D4F31" w:rsidP="00054584">
            <w:pPr>
              <w:jc w:val="center"/>
              <w:rPr>
                <w:color w:val="000000"/>
              </w:rPr>
            </w:pPr>
            <w:r w:rsidRPr="00B97D4A">
              <w:rPr>
                <w:color w:val="000000"/>
              </w:rPr>
              <w:t>3,516</w:t>
            </w:r>
          </w:p>
        </w:tc>
        <w:tc>
          <w:tcPr>
            <w:tcW w:w="3258" w:type="dxa"/>
            <w:tcBorders>
              <w:top w:val="nil"/>
              <w:left w:val="nil"/>
              <w:bottom w:val="single" w:sz="4" w:space="0" w:color="auto"/>
              <w:right w:val="single" w:sz="4" w:space="0" w:color="auto"/>
            </w:tcBorders>
            <w:shd w:val="clear" w:color="auto" w:fill="92D050"/>
            <w:noWrap/>
            <w:vAlign w:val="bottom"/>
            <w:hideMark/>
          </w:tcPr>
          <w:p w14:paraId="5DF142EA" w14:textId="77777777" w:rsidR="005D4F31" w:rsidRPr="00B97D4A" w:rsidRDefault="005D4F31" w:rsidP="00054584">
            <w:pPr>
              <w:jc w:val="center"/>
              <w:rPr>
                <w:color w:val="000000"/>
              </w:rPr>
            </w:pPr>
            <w:r w:rsidRPr="00B97D4A">
              <w:rPr>
                <w:color w:val="000000"/>
              </w:rPr>
              <w:t>Mirocice - 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0BA0E2E7" w14:textId="77777777" w:rsidR="005D4F31" w:rsidRPr="00B97D4A" w:rsidRDefault="005D4F31" w:rsidP="00054584">
            <w:pPr>
              <w:jc w:val="center"/>
              <w:rPr>
                <w:color w:val="000000"/>
              </w:rPr>
            </w:pPr>
            <w:r w:rsidRPr="00B97D4A">
              <w:rPr>
                <w:color w:val="000000"/>
              </w:rPr>
              <w:t>dobry</w:t>
            </w:r>
          </w:p>
        </w:tc>
      </w:tr>
      <w:tr w:rsidR="005D4F31" w:rsidRPr="00A81E2A" w14:paraId="5C53722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7DCAF19"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92D050"/>
            <w:noWrap/>
            <w:vAlign w:val="bottom"/>
            <w:hideMark/>
          </w:tcPr>
          <w:p w14:paraId="38361691" w14:textId="77777777" w:rsidR="005D4F31" w:rsidRPr="00B97D4A" w:rsidRDefault="005D4F31" w:rsidP="00054584">
            <w:pPr>
              <w:jc w:val="center"/>
              <w:rPr>
                <w:color w:val="000000"/>
              </w:rPr>
            </w:pPr>
            <w:r w:rsidRPr="00B97D4A">
              <w:rPr>
                <w:color w:val="000000"/>
              </w:rPr>
              <w:t>30+191</w:t>
            </w:r>
          </w:p>
        </w:tc>
        <w:tc>
          <w:tcPr>
            <w:tcW w:w="996" w:type="dxa"/>
            <w:tcBorders>
              <w:top w:val="nil"/>
              <w:left w:val="nil"/>
              <w:bottom w:val="single" w:sz="4" w:space="0" w:color="auto"/>
              <w:right w:val="single" w:sz="4" w:space="0" w:color="auto"/>
            </w:tcBorders>
            <w:shd w:val="clear" w:color="auto" w:fill="92D050"/>
            <w:noWrap/>
            <w:vAlign w:val="bottom"/>
            <w:hideMark/>
          </w:tcPr>
          <w:p w14:paraId="0E0C9344" w14:textId="77777777" w:rsidR="005D4F31" w:rsidRPr="00B97D4A" w:rsidRDefault="005D4F31" w:rsidP="00054584">
            <w:pPr>
              <w:jc w:val="center"/>
              <w:rPr>
                <w:color w:val="000000"/>
              </w:rPr>
            </w:pPr>
            <w:r w:rsidRPr="00B97D4A">
              <w:rPr>
                <w:color w:val="000000"/>
              </w:rPr>
              <w:t>31+421</w:t>
            </w:r>
          </w:p>
        </w:tc>
        <w:tc>
          <w:tcPr>
            <w:tcW w:w="1040" w:type="dxa"/>
            <w:tcBorders>
              <w:top w:val="nil"/>
              <w:left w:val="nil"/>
              <w:bottom w:val="single" w:sz="4" w:space="0" w:color="auto"/>
              <w:right w:val="single" w:sz="4" w:space="0" w:color="auto"/>
            </w:tcBorders>
            <w:shd w:val="clear" w:color="auto" w:fill="92D050"/>
            <w:noWrap/>
            <w:vAlign w:val="bottom"/>
            <w:hideMark/>
          </w:tcPr>
          <w:p w14:paraId="137A6256" w14:textId="77777777" w:rsidR="005D4F31" w:rsidRPr="00B97D4A" w:rsidRDefault="005D4F31" w:rsidP="00054584">
            <w:pPr>
              <w:jc w:val="center"/>
              <w:rPr>
                <w:color w:val="000000"/>
              </w:rPr>
            </w:pPr>
            <w:r w:rsidRPr="00B97D4A">
              <w:rPr>
                <w:color w:val="000000"/>
              </w:rPr>
              <w:t>1,23</w:t>
            </w:r>
          </w:p>
        </w:tc>
        <w:tc>
          <w:tcPr>
            <w:tcW w:w="3258" w:type="dxa"/>
            <w:tcBorders>
              <w:top w:val="nil"/>
              <w:left w:val="nil"/>
              <w:bottom w:val="single" w:sz="4" w:space="0" w:color="auto"/>
              <w:right w:val="single" w:sz="4" w:space="0" w:color="auto"/>
            </w:tcBorders>
            <w:shd w:val="clear" w:color="auto" w:fill="92D050"/>
            <w:noWrap/>
            <w:vAlign w:val="bottom"/>
            <w:hideMark/>
          </w:tcPr>
          <w:p w14:paraId="591B2D6B" w14:textId="77777777" w:rsidR="005D4F31" w:rsidRPr="00B97D4A" w:rsidRDefault="005D4F31" w:rsidP="00054584">
            <w:pPr>
              <w:jc w:val="center"/>
              <w:rPr>
                <w:color w:val="000000"/>
              </w:rPr>
            </w:pPr>
            <w:r w:rsidRPr="00B97D4A">
              <w:rPr>
                <w:color w:val="000000"/>
              </w:rPr>
              <w:t>m. 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02AA5A36" w14:textId="77777777" w:rsidR="005D4F31" w:rsidRPr="00B97D4A" w:rsidRDefault="005D4F31" w:rsidP="00054584">
            <w:pPr>
              <w:jc w:val="center"/>
              <w:rPr>
                <w:color w:val="000000"/>
              </w:rPr>
            </w:pPr>
            <w:r w:rsidRPr="00B97D4A">
              <w:rPr>
                <w:color w:val="000000"/>
              </w:rPr>
              <w:t xml:space="preserve">dobry (brukowa </w:t>
            </w:r>
            <w:proofErr w:type="spellStart"/>
            <w:r w:rsidRPr="00B97D4A">
              <w:rPr>
                <w:color w:val="000000"/>
              </w:rPr>
              <w:t>niezadaw</w:t>
            </w:r>
            <w:proofErr w:type="spellEnd"/>
            <w:r w:rsidRPr="00B97D4A">
              <w:rPr>
                <w:color w:val="000000"/>
              </w:rPr>
              <w:t>.)</w:t>
            </w:r>
          </w:p>
        </w:tc>
      </w:tr>
      <w:tr w:rsidR="005D4F31" w:rsidRPr="00A81E2A" w14:paraId="181855D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84F2647"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92D050"/>
            <w:noWrap/>
            <w:vAlign w:val="bottom"/>
            <w:hideMark/>
          </w:tcPr>
          <w:p w14:paraId="5F7C2FAF" w14:textId="77777777" w:rsidR="005D4F31" w:rsidRPr="00B97D4A" w:rsidRDefault="005D4F31" w:rsidP="00054584">
            <w:pPr>
              <w:jc w:val="center"/>
              <w:rPr>
                <w:color w:val="000000"/>
              </w:rPr>
            </w:pPr>
            <w:r w:rsidRPr="00B97D4A">
              <w:rPr>
                <w:color w:val="000000"/>
              </w:rPr>
              <w:t>31+421</w:t>
            </w:r>
          </w:p>
        </w:tc>
        <w:tc>
          <w:tcPr>
            <w:tcW w:w="996" w:type="dxa"/>
            <w:tcBorders>
              <w:top w:val="nil"/>
              <w:left w:val="nil"/>
              <w:bottom w:val="single" w:sz="4" w:space="0" w:color="auto"/>
              <w:right w:val="single" w:sz="4" w:space="0" w:color="auto"/>
            </w:tcBorders>
            <w:shd w:val="clear" w:color="auto" w:fill="92D050"/>
            <w:noWrap/>
            <w:vAlign w:val="bottom"/>
            <w:hideMark/>
          </w:tcPr>
          <w:p w14:paraId="3A3E27C3" w14:textId="77777777" w:rsidR="005D4F31" w:rsidRPr="00B97D4A" w:rsidRDefault="005D4F31" w:rsidP="00054584">
            <w:pPr>
              <w:jc w:val="center"/>
              <w:rPr>
                <w:color w:val="000000"/>
              </w:rPr>
            </w:pPr>
            <w:r w:rsidRPr="00B97D4A">
              <w:rPr>
                <w:color w:val="000000"/>
              </w:rPr>
              <w:t>33+451</w:t>
            </w:r>
          </w:p>
        </w:tc>
        <w:tc>
          <w:tcPr>
            <w:tcW w:w="1040" w:type="dxa"/>
            <w:tcBorders>
              <w:top w:val="nil"/>
              <w:left w:val="nil"/>
              <w:bottom w:val="single" w:sz="4" w:space="0" w:color="auto"/>
              <w:right w:val="single" w:sz="4" w:space="0" w:color="auto"/>
            </w:tcBorders>
            <w:shd w:val="clear" w:color="auto" w:fill="92D050"/>
            <w:noWrap/>
            <w:vAlign w:val="bottom"/>
            <w:hideMark/>
          </w:tcPr>
          <w:p w14:paraId="7D883FD9" w14:textId="77777777" w:rsidR="005D4F31" w:rsidRPr="00B97D4A" w:rsidRDefault="005D4F31" w:rsidP="00054584">
            <w:pPr>
              <w:jc w:val="center"/>
              <w:rPr>
                <w:color w:val="000000"/>
              </w:rPr>
            </w:pPr>
            <w:r w:rsidRPr="00B97D4A">
              <w:rPr>
                <w:color w:val="000000"/>
              </w:rPr>
              <w:t>2,03</w:t>
            </w:r>
          </w:p>
        </w:tc>
        <w:tc>
          <w:tcPr>
            <w:tcW w:w="3258" w:type="dxa"/>
            <w:tcBorders>
              <w:top w:val="nil"/>
              <w:left w:val="nil"/>
              <w:bottom w:val="single" w:sz="4" w:space="0" w:color="auto"/>
              <w:right w:val="single" w:sz="4" w:space="0" w:color="auto"/>
            </w:tcBorders>
            <w:shd w:val="clear" w:color="auto" w:fill="92D050"/>
            <w:noWrap/>
            <w:vAlign w:val="bottom"/>
            <w:hideMark/>
          </w:tcPr>
          <w:p w14:paraId="6F066A21" w14:textId="6B59D4DD" w:rsidR="005D4F31" w:rsidRPr="00B97D4A" w:rsidRDefault="005D4F31" w:rsidP="00054584">
            <w:pPr>
              <w:jc w:val="center"/>
              <w:rPr>
                <w:color w:val="000000"/>
              </w:rPr>
            </w:pPr>
            <w:r w:rsidRPr="00B97D4A">
              <w:rPr>
                <w:color w:val="000000"/>
              </w:rPr>
              <w:t>Nowa S</w:t>
            </w:r>
            <w:r w:rsidR="006E5AF5">
              <w:rPr>
                <w:color w:val="000000"/>
              </w:rPr>
              <w:t>ł</w:t>
            </w:r>
            <w:r w:rsidRPr="00B97D4A">
              <w:rPr>
                <w:color w:val="000000"/>
              </w:rPr>
              <w:t>upia - Wa</w:t>
            </w:r>
            <w:r w:rsidR="006E5AF5">
              <w:rPr>
                <w:color w:val="000000"/>
              </w:rPr>
              <w:t>śni</w:t>
            </w:r>
            <w:r w:rsidRPr="00B97D4A">
              <w:rPr>
                <w:color w:val="000000"/>
              </w:rPr>
              <w:t>ów</w:t>
            </w:r>
          </w:p>
        </w:tc>
        <w:tc>
          <w:tcPr>
            <w:tcW w:w="2580" w:type="dxa"/>
            <w:tcBorders>
              <w:top w:val="nil"/>
              <w:left w:val="nil"/>
              <w:bottom w:val="single" w:sz="4" w:space="0" w:color="auto"/>
              <w:right w:val="single" w:sz="4" w:space="0" w:color="auto"/>
            </w:tcBorders>
            <w:shd w:val="clear" w:color="auto" w:fill="92D050"/>
            <w:noWrap/>
            <w:vAlign w:val="bottom"/>
            <w:hideMark/>
          </w:tcPr>
          <w:p w14:paraId="64226F65" w14:textId="77777777" w:rsidR="005D4F31" w:rsidRPr="00B97D4A" w:rsidRDefault="005D4F31" w:rsidP="00054584">
            <w:pPr>
              <w:jc w:val="center"/>
              <w:rPr>
                <w:color w:val="000000"/>
              </w:rPr>
            </w:pPr>
            <w:r w:rsidRPr="00B97D4A">
              <w:rPr>
                <w:color w:val="000000"/>
              </w:rPr>
              <w:t>dobry</w:t>
            </w:r>
          </w:p>
        </w:tc>
      </w:tr>
      <w:tr w:rsidR="005D4F31" w:rsidRPr="00A81E2A" w14:paraId="083F407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78A15B36"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FFFF00"/>
            <w:noWrap/>
            <w:vAlign w:val="bottom"/>
            <w:hideMark/>
          </w:tcPr>
          <w:p w14:paraId="61352578" w14:textId="77777777" w:rsidR="005D4F31" w:rsidRPr="00B97D4A" w:rsidRDefault="005D4F31" w:rsidP="00054584">
            <w:pPr>
              <w:jc w:val="center"/>
              <w:rPr>
                <w:color w:val="000000"/>
              </w:rPr>
            </w:pPr>
            <w:r w:rsidRPr="00B97D4A">
              <w:rPr>
                <w:color w:val="000000"/>
              </w:rPr>
              <w:t>33+451</w:t>
            </w:r>
          </w:p>
        </w:tc>
        <w:tc>
          <w:tcPr>
            <w:tcW w:w="996" w:type="dxa"/>
            <w:tcBorders>
              <w:top w:val="nil"/>
              <w:left w:val="nil"/>
              <w:bottom w:val="single" w:sz="4" w:space="0" w:color="auto"/>
              <w:right w:val="single" w:sz="4" w:space="0" w:color="auto"/>
            </w:tcBorders>
            <w:shd w:val="clear" w:color="auto" w:fill="FFFF00"/>
            <w:noWrap/>
            <w:vAlign w:val="bottom"/>
            <w:hideMark/>
          </w:tcPr>
          <w:p w14:paraId="4EEB5A5D" w14:textId="77777777" w:rsidR="005D4F31" w:rsidRPr="00B97D4A" w:rsidRDefault="005D4F31" w:rsidP="00054584">
            <w:pPr>
              <w:jc w:val="center"/>
              <w:rPr>
                <w:color w:val="000000"/>
              </w:rPr>
            </w:pPr>
            <w:r w:rsidRPr="00B97D4A">
              <w:rPr>
                <w:color w:val="000000"/>
              </w:rPr>
              <w:t>53+580</w:t>
            </w:r>
          </w:p>
        </w:tc>
        <w:tc>
          <w:tcPr>
            <w:tcW w:w="1040" w:type="dxa"/>
            <w:tcBorders>
              <w:top w:val="nil"/>
              <w:left w:val="nil"/>
              <w:bottom w:val="single" w:sz="4" w:space="0" w:color="auto"/>
              <w:right w:val="single" w:sz="4" w:space="0" w:color="auto"/>
            </w:tcBorders>
            <w:shd w:val="clear" w:color="auto" w:fill="FFFF00"/>
            <w:noWrap/>
            <w:vAlign w:val="bottom"/>
            <w:hideMark/>
          </w:tcPr>
          <w:p w14:paraId="35F67F99" w14:textId="77777777" w:rsidR="005D4F31" w:rsidRPr="00B97D4A" w:rsidRDefault="005D4F31" w:rsidP="00054584">
            <w:pPr>
              <w:jc w:val="center"/>
              <w:rPr>
                <w:color w:val="000000"/>
              </w:rPr>
            </w:pPr>
            <w:r w:rsidRPr="00B97D4A">
              <w:rPr>
                <w:color w:val="000000"/>
              </w:rPr>
              <w:t>20,129</w:t>
            </w:r>
          </w:p>
        </w:tc>
        <w:tc>
          <w:tcPr>
            <w:tcW w:w="3258" w:type="dxa"/>
            <w:tcBorders>
              <w:top w:val="nil"/>
              <w:left w:val="nil"/>
              <w:bottom w:val="single" w:sz="4" w:space="0" w:color="auto"/>
              <w:right w:val="single" w:sz="4" w:space="0" w:color="auto"/>
            </w:tcBorders>
            <w:shd w:val="clear" w:color="auto" w:fill="FFFF00"/>
            <w:noWrap/>
            <w:vAlign w:val="bottom"/>
            <w:hideMark/>
          </w:tcPr>
          <w:p w14:paraId="4C89D3F1" w14:textId="40566515" w:rsidR="005D4F31" w:rsidRPr="00B97D4A" w:rsidRDefault="005D4F31" w:rsidP="00054584">
            <w:pPr>
              <w:jc w:val="center"/>
              <w:rPr>
                <w:color w:val="000000"/>
              </w:rPr>
            </w:pPr>
            <w:r w:rsidRPr="00B97D4A">
              <w:rPr>
                <w:color w:val="000000"/>
              </w:rPr>
              <w:t>Wa</w:t>
            </w:r>
            <w:r w:rsidR="006E5AF5">
              <w:rPr>
                <w:color w:val="000000"/>
              </w:rPr>
              <w:t>ś</w:t>
            </w:r>
            <w:r w:rsidRPr="00B97D4A">
              <w:rPr>
                <w:color w:val="000000"/>
              </w:rPr>
              <w:t>n</w:t>
            </w:r>
            <w:r w:rsidR="006E5AF5">
              <w:rPr>
                <w:color w:val="000000"/>
              </w:rPr>
              <w:t>i</w:t>
            </w:r>
            <w:r w:rsidRPr="00B97D4A">
              <w:rPr>
                <w:color w:val="000000"/>
              </w:rPr>
              <w:t>ów - Ostrowiec Św.</w:t>
            </w:r>
          </w:p>
        </w:tc>
        <w:tc>
          <w:tcPr>
            <w:tcW w:w="2580" w:type="dxa"/>
            <w:tcBorders>
              <w:top w:val="nil"/>
              <w:left w:val="nil"/>
              <w:bottom w:val="single" w:sz="4" w:space="0" w:color="auto"/>
              <w:right w:val="single" w:sz="4" w:space="0" w:color="auto"/>
            </w:tcBorders>
            <w:shd w:val="clear" w:color="auto" w:fill="FFFF00"/>
            <w:noWrap/>
            <w:vAlign w:val="bottom"/>
            <w:hideMark/>
          </w:tcPr>
          <w:p w14:paraId="5E94A9B4" w14:textId="77777777" w:rsidR="005D4F31" w:rsidRPr="00B97D4A" w:rsidRDefault="005D4F31" w:rsidP="00054584">
            <w:pPr>
              <w:jc w:val="center"/>
              <w:rPr>
                <w:color w:val="000000"/>
              </w:rPr>
            </w:pPr>
            <w:r w:rsidRPr="00B97D4A">
              <w:rPr>
                <w:color w:val="000000"/>
              </w:rPr>
              <w:t>zadowalający</w:t>
            </w:r>
          </w:p>
        </w:tc>
      </w:tr>
      <w:tr w:rsidR="005D4F31" w:rsidRPr="00A81E2A" w14:paraId="64A3745B"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7D9932E0" w14:textId="77777777" w:rsidR="005D4F31" w:rsidRPr="00B97D4A" w:rsidRDefault="005D4F31" w:rsidP="00054584">
            <w:pPr>
              <w:jc w:val="center"/>
              <w:rPr>
                <w:color w:val="000000"/>
              </w:rPr>
            </w:pPr>
            <w:r w:rsidRPr="00B97D4A">
              <w:rPr>
                <w:color w:val="000000"/>
              </w:rPr>
              <w:t>751</w:t>
            </w:r>
          </w:p>
        </w:tc>
        <w:tc>
          <w:tcPr>
            <w:tcW w:w="996" w:type="dxa"/>
            <w:tcBorders>
              <w:top w:val="nil"/>
              <w:left w:val="nil"/>
              <w:bottom w:val="single" w:sz="4" w:space="0" w:color="auto"/>
              <w:right w:val="single" w:sz="4" w:space="0" w:color="auto"/>
            </w:tcBorders>
            <w:shd w:val="clear" w:color="auto" w:fill="FFFF00"/>
            <w:noWrap/>
            <w:vAlign w:val="bottom"/>
            <w:hideMark/>
          </w:tcPr>
          <w:p w14:paraId="7941C22B" w14:textId="77777777" w:rsidR="005D4F31" w:rsidRPr="00B97D4A" w:rsidRDefault="005D4F31" w:rsidP="00054584">
            <w:pPr>
              <w:jc w:val="center"/>
              <w:rPr>
                <w:color w:val="000000"/>
              </w:rPr>
            </w:pPr>
            <w:r w:rsidRPr="00B97D4A">
              <w:rPr>
                <w:color w:val="000000"/>
              </w:rPr>
              <w:t>53+580</w:t>
            </w:r>
          </w:p>
        </w:tc>
        <w:tc>
          <w:tcPr>
            <w:tcW w:w="996" w:type="dxa"/>
            <w:tcBorders>
              <w:top w:val="nil"/>
              <w:left w:val="nil"/>
              <w:bottom w:val="single" w:sz="4" w:space="0" w:color="auto"/>
              <w:right w:val="single" w:sz="4" w:space="0" w:color="auto"/>
            </w:tcBorders>
            <w:shd w:val="clear" w:color="auto" w:fill="FFFF00"/>
            <w:noWrap/>
            <w:vAlign w:val="bottom"/>
            <w:hideMark/>
          </w:tcPr>
          <w:p w14:paraId="6AC2E321" w14:textId="77777777" w:rsidR="005D4F31" w:rsidRPr="00B97D4A" w:rsidRDefault="005D4F31" w:rsidP="00054584">
            <w:pPr>
              <w:jc w:val="center"/>
              <w:rPr>
                <w:color w:val="000000"/>
              </w:rPr>
            </w:pPr>
            <w:r w:rsidRPr="00B97D4A">
              <w:rPr>
                <w:color w:val="000000"/>
              </w:rPr>
              <w:t>54+861</w:t>
            </w:r>
          </w:p>
        </w:tc>
        <w:tc>
          <w:tcPr>
            <w:tcW w:w="1040" w:type="dxa"/>
            <w:tcBorders>
              <w:top w:val="nil"/>
              <w:left w:val="nil"/>
              <w:bottom w:val="single" w:sz="4" w:space="0" w:color="auto"/>
              <w:right w:val="single" w:sz="4" w:space="0" w:color="auto"/>
            </w:tcBorders>
            <w:shd w:val="clear" w:color="auto" w:fill="FFFF00"/>
            <w:noWrap/>
            <w:vAlign w:val="bottom"/>
            <w:hideMark/>
          </w:tcPr>
          <w:p w14:paraId="51905E66" w14:textId="77777777" w:rsidR="005D4F31" w:rsidRPr="00B97D4A" w:rsidRDefault="005D4F31" w:rsidP="00054584">
            <w:pPr>
              <w:jc w:val="center"/>
              <w:rPr>
                <w:color w:val="000000"/>
              </w:rPr>
            </w:pPr>
            <w:r w:rsidRPr="00B97D4A">
              <w:rPr>
                <w:color w:val="000000"/>
              </w:rPr>
              <w:t>1,281</w:t>
            </w:r>
          </w:p>
        </w:tc>
        <w:tc>
          <w:tcPr>
            <w:tcW w:w="3258" w:type="dxa"/>
            <w:tcBorders>
              <w:top w:val="nil"/>
              <w:left w:val="nil"/>
              <w:bottom w:val="single" w:sz="4" w:space="0" w:color="auto"/>
              <w:right w:val="single" w:sz="4" w:space="0" w:color="auto"/>
            </w:tcBorders>
            <w:shd w:val="clear" w:color="auto" w:fill="FFFF00"/>
            <w:noWrap/>
            <w:vAlign w:val="bottom"/>
            <w:hideMark/>
          </w:tcPr>
          <w:p w14:paraId="2A826119" w14:textId="7984A25D" w:rsidR="005D4F31" w:rsidRPr="00B97D4A" w:rsidRDefault="005D4F31" w:rsidP="00054584">
            <w:pPr>
              <w:jc w:val="center"/>
              <w:rPr>
                <w:color w:val="000000"/>
              </w:rPr>
            </w:pPr>
            <w:r w:rsidRPr="00B97D4A">
              <w:rPr>
                <w:color w:val="000000"/>
              </w:rPr>
              <w:t>m. Ostrowiec  Świ</w:t>
            </w:r>
            <w:r w:rsidR="006E5AF5">
              <w:rPr>
                <w:color w:val="000000"/>
              </w:rPr>
              <w:t>ę</w:t>
            </w:r>
            <w:r w:rsidRPr="00B97D4A">
              <w:rPr>
                <w:color w:val="000000"/>
              </w:rPr>
              <w:t>tokrzyski</w:t>
            </w:r>
          </w:p>
        </w:tc>
        <w:tc>
          <w:tcPr>
            <w:tcW w:w="2580" w:type="dxa"/>
            <w:tcBorders>
              <w:top w:val="nil"/>
              <w:left w:val="nil"/>
              <w:bottom w:val="single" w:sz="4" w:space="0" w:color="auto"/>
              <w:right w:val="single" w:sz="4" w:space="0" w:color="auto"/>
            </w:tcBorders>
            <w:shd w:val="clear" w:color="auto" w:fill="FFFF00"/>
            <w:noWrap/>
            <w:vAlign w:val="bottom"/>
            <w:hideMark/>
          </w:tcPr>
          <w:p w14:paraId="66D3C117" w14:textId="77777777" w:rsidR="005D4F31" w:rsidRPr="00B97D4A" w:rsidRDefault="005D4F31" w:rsidP="00054584">
            <w:pPr>
              <w:jc w:val="center"/>
              <w:rPr>
                <w:color w:val="000000"/>
              </w:rPr>
            </w:pPr>
            <w:r w:rsidRPr="00B97D4A">
              <w:rPr>
                <w:color w:val="000000"/>
              </w:rPr>
              <w:t>zadowalający</w:t>
            </w:r>
          </w:p>
        </w:tc>
      </w:tr>
      <w:tr w:rsidR="005D4F31" w:rsidRPr="00A81E2A" w14:paraId="3DBC649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DB3C190" w14:textId="77777777" w:rsidR="005D4F31" w:rsidRPr="00B97D4A" w:rsidRDefault="005D4F31" w:rsidP="00054584">
            <w:pPr>
              <w:jc w:val="center"/>
              <w:rPr>
                <w:color w:val="000000"/>
              </w:rPr>
            </w:pPr>
            <w:r w:rsidRPr="00B97D4A">
              <w:rPr>
                <w:color w:val="000000"/>
              </w:rPr>
              <w:t>752</w:t>
            </w:r>
          </w:p>
        </w:tc>
        <w:tc>
          <w:tcPr>
            <w:tcW w:w="996" w:type="dxa"/>
            <w:tcBorders>
              <w:top w:val="nil"/>
              <w:left w:val="nil"/>
              <w:bottom w:val="single" w:sz="4" w:space="0" w:color="auto"/>
              <w:right w:val="single" w:sz="4" w:space="0" w:color="auto"/>
            </w:tcBorders>
            <w:shd w:val="clear" w:color="auto" w:fill="92D050"/>
            <w:noWrap/>
            <w:vAlign w:val="bottom"/>
            <w:hideMark/>
          </w:tcPr>
          <w:p w14:paraId="2415B0D8"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6F2E07F0" w14:textId="77777777" w:rsidR="005D4F31" w:rsidRPr="00B97D4A" w:rsidRDefault="005D4F31" w:rsidP="00054584">
            <w:pPr>
              <w:jc w:val="center"/>
              <w:rPr>
                <w:color w:val="000000"/>
              </w:rPr>
            </w:pPr>
            <w:r w:rsidRPr="00B97D4A">
              <w:rPr>
                <w:color w:val="000000"/>
              </w:rPr>
              <w:t>6+326</w:t>
            </w:r>
          </w:p>
        </w:tc>
        <w:tc>
          <w:tcPr>
            <w:tcW w:w="1040" w:type="dxa"/>
            <w:tcBorders>
              <w:top w:val="nil"/>
              <w:left w:val="nil"/>
              <w:bottom w:val="single" w:sz="4" w:space="0" w:color="auto"/>
              <w:right w:val="single" w:sz="4" w:space="0" w:color="auto"/>
            </w:tcBorders>
            <w:shd w:val="clear" w:color="auto" w:fill="92D050"/>
            <w:noWrap/>
            <w:vAlign w:val="bottom"/>
            <w:hideMark/>
          </w:tcPr>
          <w:p w14:paraId="53F3683D" w14:textId="77777777" w:rsidR="005D4F31" w:rsidRPr="00B97D4A" w:rsidRDefault="005D4F31" w:rsidP="00054584">
            <w:pPr>
              <w:jc w:val="center"/>
              <w:rPr>
                <w:color w:val="000000"/>
              </w:rPr>
            </w:pPr>
            <w:r w:rsidRPr="00B97D4A">
              <w:rPr>
                <w:color w:val="000000"/>
              </w:rPr>
              <w:t>6,326</w:t>
            </w:r>
          </w:p>
        </w:tc>
        <w:tc>
          <w:tcPr>
            <w:tcW w:w="3258" w:type="dxa"/>
            <w:tcBorders>
              <w:top w:val="nil"/>
              <w:left w:val="nil"/>
              <w:bottom w:val="single" w:sz="4" w:space="0" w:color="auto"/>
              <w:right w:val="single" w:sz="4" w:space="0" w:color="auto"/>
            </w:tcBorders>
            <w:shd w:val="clear" w:color="auto" w:fill="92D050"/>
            <w:noWrap/>
            <w:vAlign w:val="bottom"/>
            <w:hideMark/>
          </w:tcPr>
          <w:p w14:paraId="3BF2D549" w14:textId="77777777" w:rsidR="005D4F31" w:rsidRPr="00B97D4A" w:rsidRDefault="005D4F31" w:rsidP="00054584">
            <w:pPr>
              <w:jc w:val="center"/>
              <w:rPr>
                <w:color w:val="000000"/>
              </w:rPr>
            </w:pPr>
            <w:r w:rsidRPr="00B97D4A">
              <w:rPr>
                <w:color w:val="000000"/>
              </w:rPr>
              <w:t>Górno-Św. Katarzyna</w:t>
            </w:r>
          </w:p>
        </w:tc>
        <w:tc>
          <w:tcPr>
            <w:tcW w:w="2580" w:type="dxa"/>
            <w:tcBorders>
              <w:top w:val="nil"/>
              <w:left w:val="nil"/>
              <w:bottom w:val="single" w:sz="4" w:space="0" w:color="auto"/>
              <w:right w:val="single" w:sz="4" w:space="0" w:color="auto"/>
            </w:tcBorders>
            <w:shd w:val="clear" w:color="auto" w:fill="92D050"/>
            <w:noWrap/>
            <w:vAlign w:val="bottom"/>
            <w:hideMark/>
          </w:tcPr>
          <w:p w14:paraId="6DED2549" w14:textId="77777777" w:rsidR="005D4F31" w:rsidRPr="00B97D4A" w:rsidRDefault="005D4F31" w:rsidP="00054584">
            <w:pPr>
              <w:jc w:val="center"/>
              <w:rPr>
                <w:color w:val="000000"/>
              </w:rPr>
            </w:pPr>
            <w:r w:rsidRPr="00B97D4A">
              <w:rPr>
                <w:color w:val="000000"/>
              </w:rPr>
              <w:t>dobry</w:t>
            </w:r>
          </w:p>
        </w:tc>
      </w:tr>
      <w:tr w:rsidR="005D4F31" w:rsidRPr="00A81E2A" w14:paraId="2974B3D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F6B0309" w14:textId="77777777" w:rsidR="005D4F31" w:rsidRPr="00B97D4A" w:rsidRDefault="005D4F31" w:rsidP="00054584">
            <w:pPr>
              <w:jc w:val="center"/>
              <w:rPr>
                <w:color w:val="000000"/>
              </w:rPr>
            </w:pPr>
            <w:r w:rsidRPr="00B97D4A">
              <w:rPr>
                <w:color w:val="000000"/>
              </w:rPr>
              <w:t>752</w:t>
            </w:r>
          </w:p>
        </w:tc>
        <w:tc>
          <w:tcPr>
            <w:tcW w:w="996" w:type="dxa"/>
            <w:tcBorders>
              <w:top w:val="nil"/>
              <w:left w:val="nil"/>
              <w:bottom w:val="single" w:sz="4" w:space="0" w:color="auto"/>
              <w:right w:val="single" w:sz="4" w:space="0" w:color="auto"/>
            </w:tcBorders>
            <w:shd w:val="clear" w:color="auto" w:fill="92D050"/>
            <w:noWrap/>
            <w:vAlign w:val="bottom"/>
            <w:hideMark/>
          </w:tcPr>
          <w:p w14:paraId="476073D8" w14:textId="77777777" w:rsidR="005D4F31" w:rsidRPr="00B97D4A" w:rsidRDefault="005D4F31" w:rsidP="00054584">
            <w:pPr>
              <w:jc w:val="center"/>
              <w:rPr>
                <w:color w:val="000000"/>
              </w:rPr>
            </w:pPr>
            <w:r w:rsidRPr="00B97D4A">
              <w:rPr>
                <w:color w:val="000000"/>
              </w:rPr>
              <w:t>6+326</w:t>
            </w:r>
          </w:p>
        </w:tc>
        <w:tc>
          <w:tcPr>
            <w:tcW w:w="996" w:type="dxa"/>
            <w:tcBorders>
              <w:top w:val="nil"/>
              <w:left w:val="nil"/>
              <w:bottom w:val="single" w:sz="4" w:space="0" w:color="auto"/>
              <w:right w:val="single" w:sz="4" w:space="0" w:color="auto"/>
            </w:tcBorders>
            <w:shd w:val="clear" w:color="auto" w:fill="92D050"/>
            <w:noWrap/>
            <w:vAlign w:val="bottom"/>
            <w:hideMark/>
          </w:tcPr>
          <w:p w14:paraId="5A48FDCF" w14:textId="77777777" w:rsidR="005D4F31" w:rsidRPr="00B97D4A" w:rsidRDefault="005D4F31" w:rsidP="00054584">
            <w:pPr>
              <w:jc w:val="center"/>
              <w:rPr>
                <w:color w:val="000000"/>
              </w:rPr>
            </w:pPr>
            <w:r w:rsidRPr="00B97D4A">
              <w:rPr>
                <w:color w:val="000000"/>
              </w:rPr>
              <w:t>6+890</w:t>
            </w:r>
          </w:p>
        </w:tc>
        <w:tc>
          <w:tcPr>
            <w:tcW w:w="1040" w:type="dxa"/>
            <w:tcBorders>
              <w:top w:val="nil"/>
              <w:left w:val="nil"/>
              <w:bottom w:val="single" w:sz="4" w:space="0" w:color="auto"/>
              <w:right w:val="single" w:sz="4" w:space="0" w:color="auto"/>
            </w:tcBorders>
            <w:shd w:val="clear" w:color="auto" w:fill="92D050"/>
            <w:noWrap/>
            <w:vAlign w:val="bottom"/>
            <w:hideMark/>
          </w:tcPr>
          <w:p w14:paraId="3D3DCDF5" w14:textId="77777777" w:rsidR="005D4F31" w:rsidRPr="00B97D4A" w:rsidRDefault="005D4F31" w:rsidP="00054584">
            <w:pPr>
              <w:jc w:val="center"/>
              <w:rPr>
                <w:color w:val="000000"/>
              </w:rPr>
            </w:pPr>
            <w:r w:rsidRPr="00B97D4A">
              <w:rPr>
                <w:color w:val="000000"/>
              </w:rPr>
              <w:t>0,564</w:t>
            </w:r>
          </w:p>
        </w:tc>
        <w:tc>
          <w:tcPr>
            <w:tcW w:w="3258" w:type="dxa"/>
            <w:tcBorders>
              <w:top w:val="nil"/>
              <w:left w:val="nil"/>
              <w:bottom w:val="single" w:sz="4" w:space="0" w:color="auto"/>
              <w:right w:val="single" w:sz="4" w:space="0" w:color="auto"/>
            </w:tcBorders>
            <w:shd w:val="clear" w:color="auto" w:fill="92D050"/>
            <w:noWrap/>
            <w:vAlign w:val="bottom"/>
            <w:hideMark/>
          </w:tcPr>
          <w:p w14:paraId="07130F17" w14:textId="77777777" w:rsidR="005D4F31" w:rsidRPr="00B97D4A" w:rsidRDefault="005D4F31" w:rsidP="00054584">
            <w:pPr>
              <w:jc w:val="center"/>
              <w:rPr>
                <w:color w:val="000000"/>
              </w:rPr>
            </w:pPr>
            <w:r w:rsidRPr="00B97D4A">
              <w:rPr>
                <w:color w:val="000000"/>
              </w:rPr>
              <w:t>Św. Katarzyna</w:t>
            </w:r>
          </w:p>
        </w:tc>
        <w:tc>
          <w:tcPr>
            <w:tcW w:w="2580" w:type="dxa"/>
            <w:tcBorders>
              <w:top w:val="nil"/>
              <w:left w:val="nil"/>
              <w:bottom w:val="single" w:sz="4" w:space="0" w:color="auto"/>
              <w:right w:val="single" w:sz="4" w:space="0" w:color="auto"/>
            </w:tcBorders>
            <w:shd w:val="clear" w:color="auto" w:fill="92D050"/>
            <w:noWrap/>
            <w:vAlign w:val="bottom"/>
            <w:hideMark/>
          </w:tcPr>
          <w:p w14:paraId="0136AC18" w14:textId="77777777" w:rsidR="005D4F31" w:rsidRPr="00B97D4A" w:rsidRDefault="005D4F31" w:rsidP="00054584">
            <w:pPr>
              <w:jc w:val="center"/>
              <w:rPr>
                <w:color w:val="000000"/>
              </w:rPr>
            </w:pPr>
            <w:r w:rsidRPr="00B97D4A">
              <w:rPr>
                <w:color w:val="000000"/>
              </w:rPr>
              <w:t>dobry</w:t>
            </w:r>
          </w:p>
        </w:tc>
      </w:tr>
      <w:tr w:rsidR="005D4F31" w:rsidRPr="00A81E2A" w14:paraId="17E6AD9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D231B03" w14:textId="77777777" w:rsidR="005D4F31" w:rsidRPr="00B97D4A" w:rsidRDefault="005D4F31" w:rsidP="00054584">
            <w:pPr>
              <w:jc w:val="center"/>
              <w:rPr>
                <w:color w:val="000000"/>
              </w:rPr>
            </w:pPr>
            <w:r w:rsidRPr="00B97D4A">
              <w:rPr>
                <w:color w:val="000000"/>
              </w:rPr>
              <w:t>752</w:t>
            </w:r>
          </w:p>
        </w:tc>
        <w:tc>
          <w:tcPr>
            <w:tcW w:w="996" w:type="dxa"/>
            <w:tcBorders>
              <w:top w:val="nil"/>
              <w:left w:val="nil"/>
              <w:bottom w:val="single" w:sz="4" w:space="0" w:color="auto"/>
              <w:right w:val="single" w:sz="4" w:space="0" w:color="auto"/>
            </w:tcBorders>
            <w:shd w:val="clear" w:color="auto" w:fill="92D050"/>
            <w:noWrap/>
            <w:vAlign w:val="bottom"/>
            <w:hideMark/>
          </w:tcPr>
          <w:p w14:paraId="46D02F5F" w14:textId="77777777" w:rsidR="005D4F31" w:rsidRPr="00B97D4A" w:rsidRDefault="005D4F31" w:rsidP="00054584">
            <w:pPr>
              <w:jc w:val="center"/>
              <w:rPr>
                <w:color w:val="000000"/>
              </w:rPr>
            </w:pPr>
            <w:r w:rsidRPr="00B97D4A">
              <w:rPr>
                <w:color w:val="000000"/>
              </w:rPr>
              <w:t>6+890</w:t>
            </w:r>
          </w:p>
        </w:tc>
        <w:tc>
          <w:tcPr>
            <w:tcW w:w="996" w:type="dxa"/>
            <w:tcBorders>
              <w:top w:val="nil"/>
              <w:left w:val="nil"/>
              <w:bottom w:val="single" w:sz="4" w:space="0" w:color="auto"/>
              <w:right w:val="single" w:sz="4" w:space="0" w:color="auto"/>
            </w:tcBorders>
            <w:shd w:val="clear" w:color="auto" w:fill="92D050"/>
            <w:noWrap/>
            <w:vAlign w:val="bottom"/>
            <w:hideMark/>
          </w:tcPr>
          <w:p w14:paraId="3BB639B0" w14:textId="77777777" w:rsidR="005D4F31" w:rsidRPr="00B97D4A" w:rsidRDefault="005D4F31" w:rsidP="00054584">
            <w:pPr>
              <w:jc w:val="center"/>
              <w:rPr>
                <w:color w:val="000000"/>
              </w:rPr>
            </w:pPr>
            <w:r w:rsidRPr="00B97D4A">
              <w:rPr>
                <w:color w:val="000000"/>
              </w:rPr>
              <w:t>8+616</w:t>
            </w:r>
          </w:p>
        </w:tc>
        <w:tc>
          <w:tcPr>
            <w:tcW w:w="1040" w:type="dxa"/>
            <w:tcBorders>
              <w:top w:val="nil"/>
              <w:left w:val="nil"/>
              <w:bottom w:val="single" w:sz="4" w:space="0" w:color="auto"/>
              <w:right w:val="single" w:sz="4" w:space="0" w:color="auto"/>
            </w:tcBorders>
            <w:shd w:val="clear" w:color="auto" w:fill="92D050"/>
            <w:noWrap/>
            <w:vAlign w:val="bottom"/>
            <w:hideMark/>
          </w:tcPr>
          <w:p w14:paraId="58CFD72C" w14:textId="77777777" w:rsidR="005D4F31" w:rsidRPr="00B97D4A" w:rsidRDefault="005D4F31" w:rsidP="00054584">
            <w:pPr>
              <w:jc w:val="center"/>
              <w:rPr>
                <w:color w:val="000000"/>
              </w:rPr>
            </w:pPr>
            <w:r w:rsidRPr="00B97D4A">
              <w:rPr>
                <w:color w:val="000000"/>
              </w:rPr>
              <w:t>1,726</w:t>
            </w:r>
          </w:p>
        </w:tc>
        <w:tc>
          <w:tcPr>
            <w:tcW w:w="3258" w:type="dxa"/>
            <w:tcBorders>
              <w:top w:val="nil"/>
              <w:left w:val="nil"/>
              <w:bottom w:val="single" w:sz="4" w:space="0" w:color="auto"/>
              <w:right w:val="single" w:sz="4" w:space="0" w:color="auto"/>
            </w:tcBorders>
            <w:shd w:val="clear" w:color="auto" w:fill="92D050"/>
            <w:noWrap/>
            <w:vAlign w:val="bottom"/>
            <w:hideMark/>
          </w:tcPr>
          <w:p w14:paraId="387EA2B4" w14:textId="77777777" w:rsidR="005D4F31" w:rsidRPr="00B97D4A" w:rsidRDefault="005D4F31" w:rsidP="00054584">
            <w:pPr>
              <w:jc w:val="center"/>
              <w:rPr>
                <w:color w:val="000000"/>
              </w:rPr>
            </w:pPr>
            <w:r w:rsidRPr="00B97D4A">
              <w:rPr>
                <w:color w:val="000000"/>
              </w:rPr>
              <w:t>Św. Katarzyna</w:t>
            </w:r>
          </w:p>
        </w:tc>
        <w:tc>
          <w:tcPr>
            <w:tcW w:w="2580" w:type="dxa"/>
            <w:tcBorders>
              <w:top w:val="nil"/>
              <w:left w:val="nil"/>
              <w:bottom w:val="single" w:sz="4" w:space="0" w:color="auto"/>
              <w:right w:val="single" w:sz="4" w:space="0" w:color="auto"/>
            </w:tcBorders>
            <w:shd w:val="clear" w:color="auto" w:fill="92D050"/>
            <w:noWrap/>
            <w:vAlign w:val="bottom"/>
            <w:hideMark/>
          </w:tcPr>
          <w:p w14:paraId="6D34A68F" w14:textId="77777777" w:rsidR="005D4F31" w:rsidRPr="00B97D4A" w:rsidRDefault="005D4F31" w:rsidP="00054584">
            <w:pPr>
              <w:jc w:val="center"/>
              <w:rPr>
                <w:color w:val="000000"/>
              </w:rPr>
            </w:pPr>
            <w:r w:rsidRPr="00B97D4A">
              <w:rPr>
                <w:color w:val="000000"/>
              </w:rPr>
              <w:t>dobry</w:t>
            </w:r>
          </w:p>
        </w:tc>
      </w:tr>
      <w:tr w:rsidR="005D4F31" w:rsidRPr="00A81E2A" w14:paraId="6FA15AA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79F4F02" w14:textId="77777777" w:rsidR="005D4F31" w:rsidRPr="00B97D4A" w:rsidRDefault="005D4F31" w:rsidP="00054584">
            <w:pPr>
              <w:jc w:val="center"/>
              <w:rPr>
                <w:color w:val="000000"/>
              </w:rPr>
            </w:pPr>
            <w:r w:rsidRPr="00B97D4A">
              <w:rPr>
                <w:color w:val="000000"/>
              </w:rPr>
              <w:t>752</w:t>
            </w:r>
          </w:p>
        </w:tc>
        <w:tc>
          <w:tcPr>
            <w:tcW w:w="996" w:type="dxa"/>
            <w:tcBorders>
              <w:top w:val="nil"/>
              <w:left w:val="nil"/>
              <w:bottom w:val="single" w:sz="4" w:space="0" w:color="auto"/>
              <w:right w:val="single" w:sz="4" w:space="0" w:color="auto"/>
            </w:tcBorders>
            <w:shd w:val="clear" w:color="auto" w:fill="92D050"/>
            <w:noWrap/>
            <w:vAlign w:val="bottom"/>
            <w:hideMark/>
          </w:tcPr>
          <w:p w14:paraId="05A6B395" w14:textId="77777777" w:rsidR="005D4F31" w:rsidRPr="00B97D4A" w:rsidRDefault="005D4F31" w:rsidP="00054584">
            <w:pPr>
              <w:jc w:val="center"/>
              <w:rPr>
                <w:color w:val="000000"/>
              </w:rPr>
            </w:pPr>
            <w:r w:rsidRPr="00B97D4A">
              <w:rPr>
                <w:color w:val="000000"/>
              </w:rPr>
              <w:t>8+616</w:t>
            </w:r>
          </w:p>
        </w:tc>
        <w:tc>
          <w:tcPr>
            <w:tcW w:w="996" w:type="dxa"/>
            <w:tcBorders>
              <w:top w:val="nil"/>
              <w:left w:val="nil"/>
              <w:bottom w:val="single" w:sz="4" w:space="0" w:color="auto"/>
              <w:right w:val="single" w:sz="4" w:space="0" w:color="auto"/>
            </w:tcBorders>
            <w:shd w:val="clear" w:color="auto" w:fill="92D050"/>
            <w:noWrap/>
            <w:vAlign w:val="bottom"/>
            <w:hideMark/>
          </w:tcPr>
          <w:p w14:paraId="674402EA" w14:textId="77777777" w:rsidR="005D4F31" w:rsidRPr="00B97D4A" w:rsidRDefault="005D4F31" w:rsidP="00054584">
            <w:pPr>
              <w:jc w:val="center"/>
              <w:rPr>
                <w:color w:val="000000"/>
              </w:rPr>
            </w:pPr>
            <w:r w:rsidRPr="00B97D4A">
              <w:rPr>
                <w:color w:val="000000"/>
              </w:rPr>
              <w:t>11+377</w:t>
            </w:r>
          </w:p>
        </w:tc>
        <w:tc>
          <w:tcPr>
            <w:tcW w:w="1040" w:type="dxa"/>
            <w:tcBorders>
              <w:top w:val="nil"/>
              <w:left w:val="nil"/>
              <w:bottom w:val="single" w:sz="4" w:space="0" w:color="auto"/>
              <w:right w:val="single" w:sz="4" w:space="0" w:color="auto"/>
            </w:tcBorders>
            <w:shd w:val="clear" w:color="auto" w:fill="92D050"/>
            <w:noWrap/>
            <w:vAlign w:val="bottom"/>
            <w:hideMark/>
          </w:tcPr>
          <w:p w14:paraId="3730B628" w14:textId="77777777" w:rsidR="005D4F31" w:rsidRPr="00B97D4A" w:rsidRDefault="005D4F31" w:rsidP="00054584">
            <w:pPr>
              <w:jc w:val="center"/>
              <w:rPr>
                <w:color w:val="000000"/>
              </w:rPr>
            </w:pPr>
            <w:r w:rsidRPr="00B97D4A">
              <w:rPr>
                <w:color w:val="000000"/>
              </w:rPr>
              <w:t>2,761</w:t>
            </w:r>
          </w:p>
        </w:tc>
        <w:tc>
          <w:tcPr>
            <w:tcW w:w="3258" w:type="dxa"/>
            <w:tcBorders>
              <w:top w:val="nil"/>
              <w:left w:val="nil"/>
              <w:bottom w:val="single" w:sz="4" w:space="0" w:color="auto"/>
              <w:right w:val="single" w:sz="4" w:space="0" w:color="auto"/>
            </w:tcBorders>
            <w:shd w:val="clear" w:color="auto" w:fill="92D050"/>
            <w:noWrap/>
            <w:vAlign w:val="bottom"/>
            <w:hideMark/>
          </w:tcPr>
          <w:p w14:paraId="62C8ECA1" w14:textId="24279832" w:rsidR="005D4F31" w:rsidRPr="00B97D4A" w:rsidRDefault="006E5AF5" w:rsidP="00054584">
            <w:pPr>
              <w:jc w:val="center"/>
              <w:rPr>
                <w:color w:val="000000"/>
              </w:rPr>
            </w:pPr>
            <w:r>
              <w:rPr>
                <w:color w:val="000000"/>
              </w:rPr>
              <w:t>Ś</w:t>
            </w:r>
            <w:r w:rsidR="005D4F31" w:rsidRPr="00B97D4A">
              <w:rPr>
                <w:color w:val="000000"/>
              </w:rPr>
              <w:t>w. Katarzyna - Podgórze</w:t>
            </w:r>
          </w:p>
        </w:tc>
        <w:tc>
          <w:tcPr>
            <w:tcW w:w="2580" w:type="dxa"/>
            <w:tcBorders>
              <w:top w:val="nil"/>
              <w:left w:val="nil"/>
              <w:bottom w:val="single" w:sz="4" w:space="0" w:color="auto"/>
              <w:right w:val="single" w:sz="4" w:space="0" w:color="auto"/>
            </w:tcBorders>
            <w:shd w:val="clear" w:color="auto" w:fill="92D050"/>
            <w:noWrap/>
            <w:vAlign w:val="bottom"/>
            <w:hideMark/>
          </w:tcPr>
          <w:p w14:paraId="512ABCFF" w14:textId="77777777" w:rsidR="005D4F31" w:rsidRPr="00B97D4A" w:rsidRDefault="005D4F31" w:rsidP="00054584">
            <w:pPr>
              <w:jc w:val="center"/>
              <w:rPr>
                <w:color w:val="000000"/>
              </w:rPr>
            </w:pPr>
            <w:r w:rsidRPr="00B97D4A">
              <w:rPr>
                <w:color w:val="000000"/>
              </w:rPr>
              <w:t>dobry</w:t>
            </w:r>
          </w:p>
        </w:tc>
      </w:tr>
      <w:tr w:rsidR="005D4F31" w:rsidRPr="00A81E2A" w14:paraId="1C0AB91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C208919" w14:textId="77777777" w:rsidR="005D4F31" w:rsidRPr="00B97D4A" w:rsidRDefault="005D4F31" w:rsidP="00054584">
            <w:pPr>
              <w:jc w:val="center"/>
              <w:rPr>
                <w:color w:val="000000"/>
              </w:rPr>
            </w:pPr>
            <w:r w:rsidRPr="00B97D4A">
              <w:rPr>
                <w:color w:val="000000"/>
              </w:rPr>
              <w:t>752</w:t>
            </w:r>
          </w:p>
        </w:tc>
        <w:tc>
          <w:tcPr>
            <w:tcW w:w="996" w:type="dxa"/>
            <w:tcBorders>
              <w:top w:val="nil"/>
              <w:left w:val="nil"/>
              <w:bottom w:val="single" w:sz="4" w:space="0" w:color="auto"/>
              <w:right w:val="single" w:sz="4" w:space="0" w:color="auto"/>
            </w:tcBorders>
            <w:shd w:val="clear" w:color="auto" w:fill="92D050"/>
            <w:noWrap/>
            <w:vAlign w:val="bottom"/>
            <w:hideMark/>
          </w:tcPr>
          <w:p w14:paraId="27384D70" w14:textId="77777777" w:rsidR="005D4F31" w:rsidRPr="00B97D4A" w:rsidRDefault="005D4F31" w:rsidP="00054584">
            <w:pPr>
              <w:jc w:val="center"/>
              <w:rPr>
                <w:color w:val="000000"/>
              </w:rPr>
            </w:pPr>
            <w:r w:rsidRPr="00B97D4A">
              <w:rPr>
                <w:color w:val="000000"/>
              </w:rPr>
              <w:t>11+377</w:t>
            </w:r>
          </w:p>
        </w:tc>
        <w:tc>
          <w:tcPr>
            <w:tcW w:w="996" w:type="dxa"/>
            <w:tcBorders>
              <w:top w:val="nil"/>
              <w:left w:val="nil"/>
              <w:bottom w:val="single" w:sz="4" w:space="0" w:color="auto"/>
              <w:right w:val="single" w:sz="4" w:space="0" w:color="auto"/>
            </w:tcBorders>
            <w:shd w:val="clear" w:color="auto" w:fill="92D050"/>
            <w:noWrap/>
            <w:vAlign w:val="bottom"/>
            <w:hideMark/>
          </w:tcPr>
          <w:p w14:paraId="35FF94DC" w14:textId="77777777" w:rsidR="005D4F31" w:rsidRPr="00B97D4A" w:rsidRDefault="005D4F31" w:rsidP="00054584">
            <w:pPr>
              <w:jc w:val="center"/>
              <w:rPr>
                <w:color w:val="000000"/>
              </w:rPr>
            </w:pPr>
            <w:r w:rsidRPr="00B97D4A">
              <w:rPr>
                <w:color w:val="000000"/>
              </w:rPr>
              <w:t>14+122</w:t>
            </w:r>
          </w:p>
        </w:tc>
        <w:tc>
          <w:tcPr>
            <w:tcW w:w="1040" w:type="dxa"/>
            <w:tcBorders>
              <w:top w:val="nil"/>
              <w:left w:val="nil"/>
              <w:bottom w:val="single" w:sz="4" w:space="0" w:color="auto"/>
              <w:right w:val="single" w:sz="4" w:space="0" w:color="auto"/>
            </w:tcBorders>
            <w:shd w:val="clear" w:color="auto" w:fill="92D050"/>
            <w:noWrap/>
            <w:vAlign w:val="bottom"/>
            <w:hideMark/>
          </w:tcPr>
          <w:p w14:paraId="28FE873A" w14:textId="77777777" w:rsidR="005D4F31" w:rsidRPr="00B97D4A" w:rsidRDefault="005D4F31" w:rsidP="00054584">
            <w:pPr>
              <w:jc w:val="center"/>
              <w:rPr>
                <w:color w:val="000000"/>
              </w:rPr>
            </w:pPr>
            <w:r w:rsidRPr="00B97D4A">
              <w:rPr>
                <w:color w:val="000000"/>
              </w:rPr>
              <w:t>2,745</w:t>
            </w:r>
          </w:p>
        </w:tc>
        <w:tc>
          <w:tcPr>
            <w:tcW w:w="3258" w:type="dxa"/>
            <w:tcBorders>
              <w:top w:val="nil"/>
              <w:left w:val="nil"/>
              <w:bottom w:val="single" w:sz="4" w:space="0" w:color="auto"/>
              <w:right w:val="single" w:sz="4" w:space="0" w:color="auto"/>
            </w:tcBorders>
            <w:shd w:val="clear" w:color="auto" w:fill="92D050"/>
            <w:noWrap/>
            <w:vAlign w:val="bottom"/>
            <w:hideMark/>
          </w:tcPr>
          <w:p w14:paraId="4796849A" w14:textId="77777777" w:rsidR="005D4F31" w:rsidRPr="00B97D4A" w:rsidRDefault="005D4F31" w:rsidP="00054584">
            <w:pPr>
              <w:jc w:val="center"/>
              <w:rPr>
                <w:color w:val="000000"/>
              </w:rPr>
            </w:pPr>
            <w:r w:rsidRPr="00B97D4A">
              <w:rPr>
                <w:color w:val="000000"/>
              </w:rPr>
              <w:t>Podgórze - Bodzentyn</w:t>
            </w:r>
          </w:p>
        </w:tc>
        <w:tc>
          <w:tcPr>
            <w:tcW w:w="2580" w:type="dxa"/>
            <w:tcBorders>
              <w:top w:val="nil"/>
              <w:left w:val="nil"/>
              <w:bottom w:val="single" w:sz="4" w:space="0" w:color="auto"/>
              <w:right w:val="single" w:sz="4" w:space="0" w:color="auto"/>
            </w:tcBorders>
            <w:shd w:val="clear" w:color="auto" w:fill="92D050"/>
            <w:noWrap/>
            <w:vAlign w:val="bottom"/>
            <w:hideMark/>
          </w:tcPr>
          <w:p w14:paraId="7469DB30" w14:textId="77777777" w:rsidR="005D4F31" w:rsidRPr="00B97D4A" w:rsidRDefault="005D4F31" w:rsidP="00054584">
            <w:pPr>
              <w:jc w:val="center"/>
              <w:rPr>
                <w:color w:val="000000"/>
              </w:rPr>
            </w:pPr>
            <w:r w:rsidRPr="00B97D4A">
              <w:rPr>
                <w:color w:val="000000"/>
              </w:rPr>
              <w:t>dobry</w:t>
            </w:r>
          </w:p>
        </w:tc>
      </w:tr>
      <w:tr w:rsidR="005D4F31" w:rsidRPr="00A81E2A" w14:paraId="673EDDE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26AD276" w14:textId="77777777" w:rsidR="005D4F31" w:rsidRPr="00B97D4A" w:rsidRDefault="005D4F31" w:rsidP="00054584">
            <w:pPr>
              <w:jc w:val="center"/>
              <w:rPr>
                <w:color w:val="000000"/>
              </w:rPr>
            </w:pPr>
            <w:r w:rsidRPr="00B97D4A">
              <w:rPr>
                <w:color w:val="000000"/>
              </w:rPr>
              <w:t>752</w:t>
            </w:r>
          </w:p>
        </w:tc>
        <w:tc>
          <w:tcPr>
            <w:tcW w:w="996" w:type="dxa"/>
            <w:tcBorders>
              <w:top w:val="nil"/>
              <w:left w:val="nil"/>
              <w:bottom w:val="single" w:sz="4" w:space="0" w:color="auto"/>
              <w:right w:val="single" w:sz="4" w:space="0" w:color="auto"/>
            </w:tcBorders>
            <w:shd w:val="clear" w:color="auto" w:fill="FFFF00"/>
            <w:noWrap/>
            <w:vAlign w:val="bottom"/>
            <w:hideMark/>
          </w:tcPr>
          <w:p w14:paraId="3718DA6D" w14:textId="77777777" w:rsidR="005D4F31" w:rsidRPr="00B97D4A" w:rsidRDefault="005D4F31" w:rsidP="00054584">
            <w:pPr>
              <w:jc w:val="center"/>
              <w:rPr>
                <w:color w:val="000000"/>
              </w:rPr>
            </w:pPr>
            <w:r w:rsidRPr="00B97D4A">
              <w:rPr>
                <w:color w:val="000000"/>
              </w:rPr>
              <w:t>14+122</w:t>
            </w:r>
          </w:p>
        </w:tc>
        <w:tc>
          <w:tcPr>
            <w:tcW w:w="996" w:type="dxa"/>
            <w:tcBorders>
              <w:top w:val="nil"/>
              <w:left w:val="nil"/>
              <w:bottom w:val="single" w:sz="4" w:space="0" w:color="auto"/>
              <w:right w:val="single" w:sz="4" w:space="0" w:color="auto"/>
            </w:tcBorders>
            <w:shd w:val="clear" w:color="auto" w:fill="FFFF00"/>
            <w:noWrap/>
            <w:vAlign w:val="bottom"/>
            <w:hideMark/>
          </w:tcPr>
          <w:p w14:paraId="4F804E1B" w14:textId="77777777" w:rsidR="005D4F31" w:rsidRPr="00B97D4A" w:rsidRDefault="005D4F31" w:rsidP="00054584">
            <w:pPr>
              <w:jc w:val="center"/>
              <w:rPr>
                <w:color w:val="000000"/>
              </w:rPr>
            </w:pPr>
            <w:r w:rsidRPr="00B97D4A">
              <w:rPr>
                <w:color w:val="000000"/>
              </w:rPr>
              <w:t>17+365</w:t>
            </w:r>
          </w:p>
        </w:tc>
        <w:tc>
          <w:tcPr>
            <w:tcW w:w="1040" w:type="dxa"/>
            <w:tcBorders>
              <w:top w:val="nil"/>
              <w:left w:val="nil"/>
              <w:bottom w:val="single" w:sz="4" w:space="0" w:color="auto"/>
              <w:right w:val="single" w:sz="4" w:space="0" w:color="auto"/>
            </w:tcBorders>
            <w:shd w:val="clear" w:color="auto" w:fill="FFFF00"/>
            <w:noWrap/>
            <w:vAlign w:val="bottom"/>
            <w:hideMark/>
          </w:tcPr>
          <w:p w14:paraId="084138BB" w14:textId="77777777" w:rsidR="005D4F31" w:rsidRPr="00B97D4A" w:rsidRDefault="005D4F31" w:rsidP="00054584">
            <w:pPr>
              <w:jc w:val="center"/>
              <w:rPr>
                <w:color w:val="000000"/>
              </w:rPr>
            </w:pPr>
            <w:r w:rsidRPr="00B97D4A">
              <w:rPr>
                <w:color w:val="000000"/>
              </w:rPr>
              <w:t>3,243</w:t>
            </w:r>
          </w:p>
        </w:tc>
        <w:tc>
          <w:tcPr>
            <w:tcW w:w="3258" w:type="dxa"/>
            <w:tcBorders>
              <w:top w:val="nil"/>
              <w:left w:val="nil"/>
              <w:bottom w:val="single" w:sz="4" w:space="0" w:color="auto"/>
              <w:right w:val="single" w:sz="4" w:space="0" w:color="auto"/>
            </w:tcBorders>
            <w:shd w:val="clear" w:color="auto" w:fill="FFFF00"/>
            <w:noWrap/>
            <w:vAlign w:val="bottom"/>
            <w:hideMark/>
          </w:tcPr>
          <w:p w14:paraId="492A0605" w14:textId="77777777" w:rsidR="005D4F31" w:rsidRPr="00B97D4A" w:rsidRDefault="005D4F31" w:rsidP="00054584">
            <w:pPr>
              <w:jc w:val="center"/>
              <w:rPr>
                <w:color w:val="000000"/>
              </w:rPr>
            </w:pPr>
            <w:r w:rsidRPr="00B97D4A">
              <w:rPr>
                <w:color w:val="000000"/>
              </w:rPr>
              <w:t>m. Bodzentyn</w:t>
            </w:r>
          </w:p>
        </w:tc>
        <w:tc>
          <w:tcPr>
            <w:tcW w:w="2580" w:type="dxa"/>
            <w:tcBorders>
              <w:top w:val="nil"/>
              <w:left w:val="nil"/>
              <w:bottom w:val="single" w:sz="4" w:space="0" w:color="auto"/>
              <w:right w:val="single" w:sz="4" w:space="0" w:color="auto"/>
            </w:tcBorders>
            <w:shd w:val="clear" w:color="auto" w:fill="FFFF00"/>
            <w:noWrap/>
            <w:vAlign w:val="bottom"/>
            <w:hideMark/>
          </w:tcPr>
          <w:p w14:paraId="6C35CE79" w14:textId="77777777" w:rsidR="005D4F31" w:rsidRPr="00B97D4A" w:rsidRDefault="005D4F31" w:rsidP="00054584">
            <w:pPr>
              <w:jc w:val="center"/>
              <w:rPr>
                <w:color w:val="000000"/>
              </w:rPr>
            </w:pPr>
            <w:r w:rsidRPr="00B97D4A">
              <w:rPr>
                <w:color w:val="000000"/>
              </w:rPr>
              <w:t>zadowalający</w:t>
            </w:r>
          </w:p>
        </w:tc>
      </w:tr>
      <w:tr w:rsidR="005D4F31" w:rsidRPr="00A81E2A" w14:paraId="1E62589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1D4FBE7" w14:textId="77777777" w:rsidR="005D4F31" w:rsidRPr="00B97D4A" w:rsidRDefault="005D4F31" w:rsidP="00054584">
            <w:pPr>
              <w:jc w:val="center"/>
              <w:rPr>
                <w:color w:val="000000"/>
              </w:rPr>
            </w:pPr>
            <w:r w:rsidRPr="00B97D4A">
              <w:rPr>
                <w:color w:val="000000"/>
              </w:rPr>
              <w:t>752</w:t>
            </w:r>
          </w:p>
        </w:tc>
        <w:tc>
          <w:tcPr>
            <w:tcW w:w="996" w:type="dxa"/>
            <w:tcBorders>
              <w:top w:val="nil"/>
              <w:left w:val="nil"/>
              <w:bottom w:val="single" w:sz="4" w:space="0" w:color="auto"/>
              <w:right w:val="single" w:sz="4" w:space="0" w:color="auto"/>
            </w:tcBorders>
            <w:shd w:val="clear" w:color="auto" w:fill="FFC000"/>
            <w:noWrap/>
            <w:vAlign w:val="bottom"/>
            <w:hideMark/>
          </w:tcPr>
          <w:p w14:paraId="12D0C435" w14:textId="77777777" w:rsidR="005D4F31" w:rsidRPr="00B97D4A" w:rsidRDefault="005D4F31" w:rsidP="00054584">
            <w:pPr>
              <w:jc w:val="center"/>
              <w:rPr>
                <w:color w:val="000000"/>
              </w:rPr>
            </w:pPr>
            <w:r w:rsidRPr="00B97D4A">
              <w:rPr>
                <w:color w:val="000000"/>
              </w:rPr>
              <w:t>17+365</w:t>
            </w:r>
          </w:p>
        </w:tc>
        <w:tc>
          <w:tcPr>
            <w:tcW w:w="996" w:type="dxa"/>
            <w:tcBorders>
              <w:top w:val="nil"/>
              <w:left w:val="nil"/>
              <w:bottom w:val="single" w:sz="4" w:space="0" w:color="auto"/>
              <w:right w:val="single" w:sz="4" w:space="0" w:color="auto"/>
            </w:tcBorders>
            <w:shd w:val="clear" w:color="auto" w:fill="FFC000"/>
            <w:noWrap/>
            <w:vAlign w:val="bottom"/>
            <w:hideMark/>
          </w:tcPr>
          <w:p w14:paraId="6E03DF52" w14:textId="77777777" w:rsidR="005D4F31" w:rsidRPr="00B97D4A" w:rsidRDefault="005D4F31" w:rsidP="00054584">
            <w:pPr>
              <w:jc w:val="center"/>
              <w:rPr>
                <w:color w:val="000000"/>
              </w:rPr>
            </w:pPr>
            <w:r w:rsidRPr="00B97D4A">
              <w:rPr>
                <w:color w:val="000000"/>
              </w:rPr>
              <w:t>23+007</w:t>
            </w:r>
          </w:p>
        </w:tc>
        <w:tc>
          <w:tcPr>
            <w:tcW w:w="1040" w:type="dxa"/>
            <w:tcBorders>
              <w:top w:val="nil"/>
              <w:left w:val="nil"/>
              <w:bottom w:val="single" w:sz="4" w:space="0" w:color="auto"/>
              <w:right w:val="single" w:sz="4" w:space="0" w:color="auto"/>
            </w:tcBorders>
            <w:shd w:val="clear" w:color="auto" w:fill="FFC000"/>
            <w:noWrap/>
            <w:vAlign w:val="bottom"/>
            <w:hideMark/>
          </w:tcPr>
          <w:p w14:paraId="259B443A" w14:textId="77777777" w:rsidR="005D4F31" w:rsidRPr="00B97D4A" w:rsidRDefault="005D4F31" w:rsidP="00054584">
            <w:pPr>
              <w:jc w:val="center"/>
              <w:rPr>
                <w:color w:val="000000"/>
              </w:rPr>
            </w:pPr>
            <w:r w:rsidRPr="00B97D4A">
              <w:rPr>
                <w:color w:val="000000"/>
              </w:rPr>
              <w:t>5,642</w:t>
            </w:r>
          </w:p>
        </w:tc>
        <w:tc>
          <w:tcPr>
            <w:tcW w:w="3258" w:type="dxa"/>
            <w:tcBorders>
              <w:top w:val="nil"/>
              <w:left w:val="nil"/>
              <w:bottom w:val="single" w:sz="4" w:space="0" w:color="auto"/>
              <w:right w:val="single" w:sz="4" w:space="0" w:color="auto"/>
            </w:tcBorders>
            <w:shd w:val="clear" w:color="auto" w:fill="FFC000"/>
            <w:noWrap/>
            <w:vAlign w:val="bottom"/>
            <w:hideMark/>
          </w:tcPr>
          <w:p w14:paraId="50952D3A" w14:textId="77777777" w:rsidR="005D4F31" w:rsidRPr="00B97D4A" w:rsidRDefault="005D4F31" w:rsidP="00054584">
            <w:pPr>
              <w:jc w:val="center"/>
              <w:rPr>
                <w:color w:val="000000"/>
              </w:rPr>
            </w:pPr>
            <w:r w:rsidRPr="00B97D4A">
              <w:rPr>
                <w:color w:val="000000"/>
              </w:rPr>
              <w:t>Bodzentyn-Jadowniki</w:t>
            </w:r>
          </w:p>
        </w:tc>
        <w:tc>
          <w:tcPr>
            <w:tcW w:w="2580" w:type="dxa"/>
            <w:tcBorders>
              <w:top w:val="nil"/>
              <w:left w:val="nil"/>
              <w:bottom w:val="single" w:sz="4" w:space="0" w:color="auto"/>
              <w:right w:val="single" w:sz="4" w:space="0" w:color="auto"/>
            </w:tcBorders>
            <w:shd w:val="clear" w:color="auto" w:fill="FFC000"/>
            <w:noWrap/>
            <w:vAlign w:val="bottom"/>
            <w:hideMark/>
          </w:tcPr>
          <w:p w14:paraId="05F4E0D7" w14:textId="77777777" w:rsidR="005D4F31" w:rsidRPr="00B97D4A" w:rsidRDefault="005D4F31" w:rsidP="00054584">
            <w:pPr>
              <w:jc w:val="center"/>
              <w:rPr>
                <w:color w:val="000000"/>
              </w:rPr>
            </w:pPr>
            <w:r w:rsidRPr="00B97D4A">
              <w:rPr>
                <w:color w:val="000000"/>
              </w:rPr>
              <w:t>niezadowalający</w:t>
            </w:r>
          </w:p>
        </w:tc>
      </w:tr>
      <w:tr w:rsidR="005D4F31" w:rsidRPr="00A81E2A" w14:paraId="597AE43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DEE8E4C" w14:textId="77777777" w:rsidR="005D4F31" w:rsidRPr="00B97D4A" w:rsidRDefault="005D4F31" w:rsidP="00054584">
            <w:pPr>
              <w:jc w:val="center"/>
              <w:rPr>
                <w:color w:val="000000"/>
              </w:rPr>
            </w:pPr>
            <w:r w:rsidRPr="00B97D4A">
              <w:rPr>
                <w:color w:val="000000"/>
              </w:rPr>
              <w:t>752</w:t>
            </w:r>
          </w:p>
        </w:tc>
        <w:tc>
          <w:tcPr>
            <w:tcW w:w="996" w:type="dxa"/>
            <w:tcBorders>
              <w:top w:val="nil"/>
              <w:left w:val="nil"/>
              <w:bottom w:val="single" w:sz="4" w:space="0" w:color="auto"/>
              <w:right w:val="single" w:sz="4" w:space="0" w:color="auto"/>
            </w:tcBorders>
            <w:shd w:val="clear" w:color="auto" w:fill="92D050"/>
            <w:noWrap/>
            <w:vAlign w:val="bottom"/>
            <w:hideMark/>
          </w:tcPr>
          <w:p w14:paraId="03D5DED7" w14:textId="77777777" w:rsidR="005D4F31" w:rsidRPr="00B97D4A" w:rsidRDefault="005D4F31" w:rsidP="00054584">
            <w:pPr>
              <w:jc w:val="center"/>
              <w:rPr>
                <w:color w:val="000000"/>
              </w:rPr>
            </w:pPr>
            <w:r w:rsidRPr="00B97D4A">
              <w:rPr>
                <w:color w:val="000000"/>
              </w:rPr>
              <w:t>23+007</w:t>
            </w:r>
          </w:p>
        </w:tc>
        <w:tc>
          <w:tcPr>
            <w:tcW w:w="996" w:type="dxa"/>
            <w:tcBorders>
              <w:top w:val="nil"/>
              <w:left w:val="nil"/>
              <w:bottom w:val="single" w:sz="4" w:space="0" w:color="auto"/>
              <w:right w:val="single" w:sz="4" w:space="0" w:color="auto"/>
            </w:tcBorders>
            <w:shd w:val="clear" w:color="auto" w:fill="92D050"/>
            <w:noWrap/>
            <w:vAlign w:val="bottom"/>
            <w:hideMark/>
          </w:tcPr>
          <w:p w14:paraId="3ED2A0CB" w14:textId="77777777" w:rsidR="005D4F31" w:rsidRPr="00B97D4A" w:rsidRDefault="005D4F31" w:rsidP="00054584">
            <w:pPr>
              <w:jc w:val="center"/>
              <w:rPr>
                <w:color w:val="000000"/>
              </w:rPr>
            </w:pPr>
            <w:r w:rsidRPr="00B97D4A">
              <w:rPr>
                <w:color w:val="000000"/>
              </w:rPr>
              <w:t>24+530</w:t>
            </w:r>
          </w:p>
        </w:tc>
        <w:tc>
          <w:tcPr>
            <w:tcW w:w="1040" w:type="dxa"/>
            <w:tcBorders>
              <w:top w:val="nil"/>
              <w:left w:val="nil"/>
              <w:bottom w:val="single" w:sz="4" w:space="0" w:color="auto"/>
              <w:right w:val="single" w:sz="4" w:space="0" w:color="auto"/>
            </w:tcBorders>
            <w:shd w:val="clear" w:color="auto" w:fill="92D050"/>
            <w:noWrap/>
            <w:vAlign w:val="bottom"/>
            <w:hideMark/>
          </w:tcPr>
          <w:p w14:paraId="316F588C" w14:textId="77777777" w:rsidR="005D4F31" w:rsidRPr="00B97D4A" w:rsidRDefault="005D4F31" w:rsidP="00054584">
            <w:pPr>
              <w:jc w:val="center"/>
              <w:rPr>
                <w:color w:val="000000"/>
              </w:rPr>
            </w:pPr>
            <w:r w:rsidRPr="00B97D4A">
              <w:rPr>
                <w:color w:val="000000"/>
              </w:rPr>
              <w:t>1,523</w:t>
            </w:r>
          </w:p>
        </w:tc>
        <w:tc>
          <w:tcPr>
            <w:tcW w:w="3258" w:type="dxa"/>
            <w:tcBorders>
              <w:top w:val="nil"/>
              <w:left w:val="nil"/>
              <w:bottom w:val="single" w:sz="4" w:space="0" w:color="auto"/>
              <w:right w:val="single" w:sz="4" w:space="0" w:color="auto"/>
            </w:tcBorders>
            <w:shd w:val="clear" w:color="auto" w:fill="92D050"/>
            <w:noWrap/>
            <w:vAlign w:val="bottom"/>
            <w:hideMark/>
          </w:tcPr>
          <w:p w14:paraId="17A4D3AB" w14:textId="77777777" w:rsidR="005D4F31" w:rsidRPr="00B97D4A" w:rsidRDefault="005D4F31" w:rsidP="00054584">
            <w:pPr>
              <w:jc w:val="center"/>
              <w:rPr>
                <w:color w:val="000000"/>
              </w:rPr>
            </w:pPr>
            <w:r w:rsidRPr="00B97D4A">
              <w:rPr>
                <w:color w:val="000000"/>
              </w:rPr>
              <w:t>m. Jadowniki</w:t>
            </w:r>
          </w:p>
        </w:tc>
        <w:tc>
          <w:tcPr>
            <w:tcW w:w="2580" w:type="dxa"/>
            <w:tcBorders>
              <w:top w:val="nil"/>
              <w:left w:val="nil"/>
              <w:bottom w:val="single" w:sz="4" w:space="0" w:color="auto"/>
              <w:right w:val="single" w:sz="4" w:space="0" w:color="auto"/>
            </w:tcBorders>
            <w:shd w:val="clear" w:color="auto" w:fill="92D050"/>
            <w:noWrap/>
            <w:vAlign w:val="bottom"/>
            <w:hideMark/>
          </w:tcPr>
          <w:p w14:paraId="295914AC" w14:textId="77777777" w:rsidR="005D4F31" w:rsidRPr="00B97D4A" w:rsidRDefault="005D4F31" w:rsidP="00054584">
            <w:pPr>
              <w:jc w:val="center"/>
              <w:rPr>
                <w:color w:val="000000"/>
              </w:rPr>
            </w:pPr>
            <w:r w:rsidRPr="00B97D4A">
              <w:rPr>
                <w:color w:val="000000"/>
              </w:rPr>
              <w:t>dobry</w:t>
            </w:r>
          </w:p>
        </w:tc>
      </w:tr>
      <w:tr w:rsidR="005D4F31" w:rsidRPr="00A81E2A" w14:paraId="46EAD84B"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A9335F4" w14:textId="77777777" w:rsidR="005D4F31" w:rsidRPr="00B97D4A" w:rsidRDefault="005D4F31" w:rsidP="00054584">
            <w:pPr>
              <w:jc w:val="center"/>
              <w:rPr>
                <w:color w:val="000000"/>
              </w:rPr>
            </w:pPr>
            <w:r w:rsidRPr="00B97D4A">
              <w:rPr>
                <w:color w:val="000000"/>
              </w:rPr>
              <w:t>752</w:t>
            </w:r>
          </w:p>
        </w:tc>
        <w:tc>
          <w:tcPr>
            <w:tcW w:w="996" w:type="dxa"/>
            <w:tcBorders>
              <w:top w:val="nil"/>
              <w:left w:val="nil"/>
              <w:bottom w:val="single" w:sz="4" w:space="0" w:color="auto"/>
              <w:right w:val="single" w:sz="4" w:space="0" w:color="auto"/>
            </w:tcBorders>
            <w:shd w:val="clear" w:color="auto" w:fill="92D050"/>
            <w:noWrap/>
            <w:vAlign w:val="bottom"/>
            <w:hideMark/>
          </w:tcPr>
          <w:p w14:paraId="5C89AF26" w14:textId="77777777" w:rsidR="005D4F31" w:rsidRPr="00B97D4A" w:rsidRDefault="005D4F31" w:rsidP="00054584">
            <w:pPr>
              <w:jc w:val="center"/>
              <w:rPr>
                <w:color w:val="000000"/>
              </w:rPr>
            </w:pPr>
            <w:r w:rsidRPr="00B97D4A">
              <w:rPr>
                <w:color w:val="000000"/>
              </w:rPr>
              <w:t>24+530</w:t>
            </w:r>
          </w:p>
        </w:tc>
        <w:tc>
          <w:tcPr>
            <w:tcW w:w="996" w:type="dxa"/>
            <w:tcBorders>
              <w:top w:val="nil"/>
              <w:left w:val="nil"/>
              <w:bottom w:val="single" w:sz="4" w:space="0" w:color="auto"/>
              <w:right w:val="single" w:sz="4" w:space="0" w:color="auto"/>
            </w:tcBorders>
            <w:shd w:val="clear" w:color="auto" w:fill="92D050"/>
            <w:noWrap/>
            <w:vAlign w:val="bottom"/>
            <w:hideMark/>
          </w:tcPr>
          <w:p w14:paraId="29113905" w14:textId="77777777" w:rsidR="005D4F31" w:rsidRPr="00B97D4A" w:rsidRDefault="005D4F31" w:rsidP="00054584">
            <w:pPr>
              <w:jc w:val="center"/>
              <w:rPr>
                <w:color w:val="000000"/>
              </w:rPr>
            </w:pPr>
            <w:r w:rsidRPr="00B97D4A">
              <w:rPr>
                <w:color w:val="000000"/>
              </w:rPr>
              <w:t>26+631</w:t>
            </w:r>
          </w:p>
        </w:tc>
        <w:tc>
          <w:tcPr>
            <w:tcW w:w="1040" w:type="dxa"/>
            <w:tcBorders>
              <w:top w:val="nil"/>
              <w:left w:val="nil"/>
              <w:bottom w:val="single" w:sz="4" w:space="0" w:color="auto"/>
              <w:right w:val="single" w:sz="4" w:space="0" w:color="auto"/>
            </w:tcBorders>
            <w:shd w:val="clear" w:color="auto" w:fill="92D050"/>
            <w:noWrap/>
            <w:vAlign w:val="bottom"/>
            <w:hideMark/>
          </w:tcPr>
          <w:p w14:paraId="14C54418" w14:textId="77777777" w:rsidR="005D4F31" w:rsidRPr="00B97D4A" w:rsidRDefault="005D4F31" w:rsidP="00054584">
            <w:pPr>
              <w:jc w:val="center"/>
              <w:rPr>
                <w:color w:val="000000"/>
              </w:rPr>
            </w:pPr>
            <w:r w:rsidRPr="00B97D4A">
              <w:rPr>
                <w:color w:val="000000"/>
              </w:rPr>
              <w:t>2,101</w:t>
            </w:r>
          </w:p>
        </w:tc>
        <w:tc>
          <w:tcPr>
            <w:tcW w:w="3258" w:type="dxa"/>
            <w:tcBorders>
              <w:top w:val="nil"/>
              <w:left w:val="nil"/>
              <w:bottom w:val="single" w:sz="4" w:space="0" w:color="auto"/>
              <w:right w:val="single" w:sz="4" w:space="0" w:color="auto"/>
            </w:tcBorders>
            <w:shd w:val="clear" w:color="auto" w:fill="92D050"/>
            <w:noWrap/>
            <w:vAlign w:val="bottom"/>
            <w:hideMark/>
          </w:tcPr>
          <w:p w14:paraId="6ED206EF" w14:textId="77777777" w:rsidR="005D4F31" w:rsidRPr="00B97D4A" w:rsidRDefault="005D4F31" w:rsidP="00054584">
            <w:pPr>
              <w:jc w:val="center"/>
              <w:rPr>
                <w:color w:val="000000"/>
              </w:rPr>
            </w:pPr>
            <w:r w:rsidRPr="00B97D4A">
              <w:rPr>
                <w:color w:val="000000"/>
              </w:rPr>
              <w:t>Jadowniki-Rzepin Kolonia</w:t>
            </w:r>
          </w:p>
        </w:tc>
        <w:tc>
          <w:tcPr>
            <w:tcW w:w="2580" w:type="dxa"/>
            <w:tcBorders>
              <w:top w:val="nil"/>
              <w:left w:val="nil"/>
              <w:bottom w:val="single" w:sz="4" w:space="0" w:color="auto"/>
              <w:right w:val="single" w:sz="4" w:space="0" w:color="auto"/>
            </w:tcBorders>
            <w:shd w:val="clear" w:color="auto" w:fill="92D050"/>
            <w:noWrap/>
            <w:vAlign w:val="bottom"/>
            <w:hideMark/>
          </w:tcPr>
          <w:p w14:paraId="0A610433" w14:textId="77777777" w:rsidR="005D4F31" w:rsidRPr="00B97D4A" w:rsidRDefault="005D4F31" w:rsidP="00054584">
            <w:pPr>
              <w:jc w:val="center"/>
              <w:rPr>
                <w:color w:val="000000"/>
              </w:rPr>
            </w:pPr>
            <w:r w:rsidRPr="00B97D4A">
              <w:rPr>
                <w:color w:val="000000"/>
              </w:rPr>
              <w:t>dobry</w:t>
            </w:r>
          </w:p>
        </w:tc>
      </w:tr>
      <w:tr w:rsidR="005D4F31" w:rsidRPr="00A81E2A" w14:paraId="4DF869C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A787ED4" w14:textId="77777777" w:rsidR="005D4F31" w:rsidRPr="00B97D4A" w:rsidRDefault="005D4F31" w:rsidP="00054584">
            <w:pPr>
              <w:jc w:val="center"/>
              <w:rPr>
                <w:color w:val="000000"/>
              </w:rPr>
            </w:pPr>
            <w:r w:rsidRPr="00B97D4A">
              <w:rPr>
                <w:color w:val="000000"/>
              </w:rPr>
              <w:t>753</w:t>
            </w:r>
          </w:p>
        </w:tc>
        <w:tc>
          <w:tcPr>
            <w:tcW w:w="996" w:type="dxa"/>
            <w:tcBorders>
              <w:top w:val="nil"/>
              <w:left w:val="nil"/>
              <w:bottom w:val="single" w:sz="4" w:space="0" w:color="auto"/>
              <w:right w:val="single" w:sz="4" w:space="0" w:color="auto"/>
            </w:tcBorders>
            <w:shd w:val="clear" w:color="auto" w:fill="92D050"/>
            <w:noWrap/>
            <w:vAlign w:val="bottom"/>
            <w:hideMark/>
          </w:tcPr>
          <w:p w14:paraId="3BA64CBA"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75DA60DF" w14:textId="77777777" w:rsidR="005D4F31" w:rsidRPr="00B97D4A" w:rsidRDefault="005D4F31" w:rsidP="00054584">
            <w:pPr>
              <w:jc w:val="center"/>
              <w:rPr>
                <w:color w:val="000000"/>
              </w:rPr>
            </w:pPr>
            <w:r w:rsidRPr="00B97D4A">
              <w:rPr>
                <w:color w:val="000000"/>
              </w:rPr>
              <w:t>9+500</w:t>
            </w:r>
          </w:p>
        </w:tc>
        <w:tc>
          <w:tcPr>
            <w:tcW w:w="1040" w:type="dxa"/>
            <w:tcBorders>
              <w:top w:val="nil"/>
              <w:left w:val="nil"/>
              <w:bottom w:val="single" w:sz="4" w:space="0" w:color="auto"/>
              <w:right w:val="single" w:sz="4" w:space="0" w:color="auto"/>
            </w:tcBorders>
            <w:shd w:val="clear" w:color="auto" w:fill="92D050"/>
            <w:noWrap/>
            <w:vAlign w:val="bottom"/>
            <w:hideMark/>
          </w:tcPr>
          <w:p w14:paraId="55C33B07" w14:textId="77777777" w:rsidR="005D4F31" w:rsidRPr="00B97D4A" w:rsidRDefault="005D4F31" w:rsidP="00054584">
            <w:pPr>
              <w:jc w:val="center"/>
              <w:rPr>
                <w:color w:val="000000"/>
              </w:rPr>
            </w:pPr>
            <w:r w:rsidRPr="00B97D4A">
              <w:rPr>
                <w:color w:val="000000"/>
              </w:rPr>
              <w:t>9,5</w:t>
            </w:r>
          </w:p>
        </w:tc>
        <w:tc>
          <w:tcPr>
            <w:tcW w:w="3258" w:type="dxa"/>
            <w:tcBorders>
              <w:top w:val="nil"/>
              <w:left w:val="nil"/>
              <w:bottom w:val="single" w:sz="4" w:space="0" w:color="auto"/>
              <w:right w:val="single" w:sz="4" w:space="0" w:color="auto"/>
            </w:tcBorders>
            <w:shd w:val="clear" w:color="auto" w:fill="92D050"/>
            <w:noWrap/>
            <w:vAlign w:val="bottom"/>
            <w:hideMark/>
          </w:tcPr>
          <w:p w14:paraId="3DBC6AA9" w14:textId="77777777" w:rsidR="005D4F31" w:rsidRPr="00B97D4A" w:rsidRDefault="005D4F31" w:rsidP="00054584">
            <w:pPr>
              <w:jc w:val="center"/>
              <w:rPr>
                <w:color w:val="000000"/>
              </w:rPr>
            </w:pPr>
            <w:r w:rsidRPr="00B97D4A">
              <w:rPr>
                <w:color w:val="000000"/>
              </w:rPr>
              <w:t>Wola Jachowa -Huta Nowa</w:t>
            </w:r>
          </w:p>
        </w:tc>
        <w:tc>
          <w:tcPr>
            <w:tcW w:w="2580" w:type="dxa"/>
            <w:tcBorders>
              <w:top w:val="nil"/>
              <w:left w:val="nil"/>
              <w:bottom w:val="single" w:sz="4" w:space="0" w:color="auto"/>
              <w:right w:val="single" w:sz="4" w:space="0" w:color="auto"/>
            </w:tcBorders>
            <w:shd w:val="clear" w:color="auto" w:fill="92D050"/>
            <w:noWrap/>
            <w:vAlign w:val="bottom"/>
            <w:hideMark/>
          </w:tcPr>
          <w:p w14:paraId="0054BD8D" w14:textId="77777777" w:rsidR="005D4F31" w:rsidRPr="00B97D4A" w:rsidRDefault="005D4F31" w:rsidP="00054584">
            <w:pPr>
              <w:jc w:val="center"/>
              <w:rPr>
                <w:color w:val="000000"/>
              </w:rPr>
            </w:pPr>
            <w:r w:rsidRPr="00B97D4A">
              <w:rPr>
                <w:color w:val="000000"/>
              </w:rPr>
              <w:t>dobry</w:t>
            </w:r>
          </w:p>
        </w:tc>
      </w:tr>
      <w:tr w:rsidR="005D4F31" w:rsidRPr="00A81E2A" w14:paraId="41053A9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DFE701A" w14:textId="77777777" w:rsidR="005D4F31" w:rsidRPr="00B97D4A" w:rsidRDefault="005D4F31" w:rsidP="00054584">
            <w:pPr>
              <w:jc w:val="center"/>
              <w:rPr>
                <w:color w:val="000000"/>
              </w:rPr>
            </w:pPr>
            <w:r w:rsidRPr="00B97D4A">
              <w:rPr>
                <w:color w:val="000000"/>
              </w:rPr>
              <w:t>753</w:t>
            </w:r>
          </w:p>
        </w:tc>
        <w:tc>
          <w:tcPr>
            <w:tcW w:w="996" w:type="dxa"/>
            <w:tcBorders>
              <w:top w:val="nil"/>
              <w:left w:val="nil"/>
              <w:bottom w:val="single" w:sz="4" w:space="0" w:color="auto"/>
              <w:right w:val="single" w:sz="4" w:space="0" w:color="auto"/>
            </w:tcBorders>
            <w:shd w:val="clear" w:color="auto" w:fill="92D050"/>
            <w:noWrap/>
            <w:vAlign w:val="bottom"/>
            <w:hideMark/>
          </w:tcPr>
          <w:p w14:paraId="351F6CE3" w14:textId="77777777" w:rsidR="005D4F31" w:rsidRPr="00B97D4A" w:rsidRDefault="005D4F31" w:rsidP="00054584">
            <w:pPr>
              <w:jc w:val="center"/>
              <w:rPr>
                <w:color w:val="000000"/>
              </w:rPr>
            </w:pPr>
            <w:r w:rsidRPr="00B97D4A">
              <w:rPr>
                <w:color w:val="000000"/>
              </w:rPr>
              <w:t>9+500</w:t>
            </w:r>
          </w:p>
        </w:tc>
        <w:tc>
          <w:tcPr>
            <w:tcW w:w="996" w:type="dxa"/>
            <w:tcBorders>
              <w:top w:val="nil"/>
              <w:left w:val="nil"/>
              <w:bottom w:val="single" w:sz="4" w:space="0" w:color="auto"/>
              <w:right w:val="single" w:sz="4" w:space="0" w:color="auto"/>
            </w:tcBorders>
            <w:shd w:val="clear" w:color="auto" w:fill="92D050"/>
            <w:noWrap/>
            <w:vAlign w:val="bottom"/>
            <w:hideMark/>
          </w:tcPr>
          <w:p w14:paraId="11A11955" w14:textId="77777777" w:rsidR="005D4F31" w:rsidRPr="00B97D4A" w:rsidRDefault="005D4F31" w:rsidP="00054584">
            <w:pPr>
              <w:jc w:val="center"/>
              <w:rPr>
                <w:color w:val="000000"/>
              </w:rPr>
            </w:pPr>
            <w:r w:rsidRPr="00B97D4A">
              <w:rPr>
                <w:color w:val="000000"/>
              </w:rPr>
              <w:t>17+595</w:t>
            </w:r>
          </w:p>
        </w:tc>
        <w:tc>
          <w:tcPr>
            <w:tcW w:w="1040" w:type="dxa"/>
            <w:tcBorders>
              <w:top w:val="nil"/>
              <w:left w:val="nil"/>
              <w:bottom w:val="single" w:sz="4" w:space="0" w:color="auto"/>
              <w:right w:val="single" w:sz="4" w:space="0" w:color="auto"/>
            </w:tcBorders>
            <w:shd w:val="clear" w:color="auto" w:fill="92D050"/>
            <w:noWrap/>
            <w:vAlign w:val="bottom"/>
            <w:hideMark/>
          </w:tcPr>
          <w:p w14:paraId="6C5595B0" w14:textId="77777777" w:rsidR="005D4F31" w:rsidRPr="00B97D4A" w:rsidRDefault="005D4F31" w:rsidP="00054584">
            <w:pPr>
              <w:jc w:val="center"/>
              <w:rPr>
                <w:color w:val="000000"/>
              </w:rPr>
            </w:pPr>
            <w:r w:rsidRPr="00B97D4A">
              <w:rPr>
                <w:color w:val="000000"/>
              </w:rPr>
              <w:t>8,095</w:t>
            </w:r>
          </w:p>
        </w:tc>
        <w:tc>
          <w:tcPr>
            <w:tcW w:w="3258" w:type="dxa"/>
            <w:tcBorders>
              <w:top w:val="nil"/>
              <w:left w:val="nil"/>
              <w:bottom w:val="single" w:sz="4" w:space="0" w:color="auto"/>
              <w:right w:val="single" w:sz="4" w:space="0" w:color="auto"/>
            </w:tcBorders>
            <w:shd w:val="clear" w:color="auto" w:fill="92D050"/>
            <w:noWrap/>
            <w:vAlign w:val="bottom"/>
            <w:hideMark/>
          </w:tcPr>
          <w:p w14:paraId="2A5C698A" w14:textId="77777777" w:rsidR="005D4F31" w:rsidRPr="00B97D4A" w:rsidRDefault="005D4F31" w:rsidP="00054584">
            <w:pPr>
              <w:jc w:val="center"/>
              <w:rPr>
                <w:color w:val="000000"/>
              </w:rPr>
            </w:pPr>
            <w:r w:rsidRPr="00B97D4A">
              <w:rPr>
                <w:color w:val="000000"/>
              </w:rPr>
              <w:t>Huta Nowa - 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36499C7D" w14:textId="77777777" w:rsidR="005D4F31" w:rsidRPr="00B97D4A" w:rsidRDefault="005D4F31" w:rsidP="00054584">
            <w:pPr>
              <w:jc w:val="center"/>
              <w:rPr>
                <w:color w:val="000000"/>
              </w:rPr>
            </w:pPr>
            <w:r w:rsidRPr="00B97D4A">
              <w:rPr>
                <w:color w:val="000000"/>
              </w:rPr>
              <w:t>dobry</w:t>
            </w:r>
          </w:p>
        </w:tc>
      </w:tr>
      <w:tr w:rsidR="005D4F31" w:rsidRPr="00A81E2A" w14:paraId="0EAA188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0A53170" w14:textId="77777777" w:rsidR="005D4F31" w:rsidRPr="00B97D4A" w:rsidRDefault="005D4F31" w:rsidP="00054584">
            <w:pPr>
              <w:jc w:val="center"/>
              <w:rPr>
                <w:color w:val="000000"/>
              </w:rPr>
            </w:pPr>
            <w:r w:rsidRPr="00B97D4A">
              <w:rPr>
                <w:color w:val="000000"/>
              </w:rPr>
              <w:t>753</w:t>
            </w:r>
          </w:p>
        </w:tc>
        <w:tc>
          <w:tcPr>
            <w:tcW w:w="996" w:type="dxa"/>
            <w:tcBorders>
              <w:top w:val="nil"/>
              <w:left w:val="nil"/>
              <w:bottom w:val="single" w:sz="4" w:space="0" w:color="auto"/>
              <w:right w:val="single" w:sz="4" w:space="0" w:color="auto"/>
            </w:tcBorders>
            <w:shd w:val="clear" w:color="auto" w:fill="92D050"/>
            <w:noWrap/>
            <w:vAlign w:val="bottom"/>
            <w:hideMark/>
          </w:tcPr>
          <w:p w14:paraId="5C6637DA" w14:textId="77777777" w:rsidR="005D4F31" w:rsidRPr="00B97D4A" w:rsidRDefault="005D4F31" w:rsidP="00054584">
            <w:pPr>
              <w:jc w:val="center"/>
              <w:rPr>
                <w:color w:val="000000"/>
              </w:rPr>
            </w:pPr>
            <w:r w:rsidRPr="00B97D4A">
              <w:rPr>
                <w:color w:val="000000"/>
              </w:rPr>
              <w:t>17+595</w:t>
            </w:r>
          </w:p>
        </w:tc>
        <w:tc>
          <w:tcPr>
            <w:tcW w:w="996" w:type="dxa"/>
            <w:tcBorders>
              <w:top w:val="nil"/>
              <w:left w:val="nil"/>
              <w:bottom w:val="single" w:sz="4" w:space="0" w:color="auto"/>
              <w:right w:val="single" w:sz="4" w:space="0" w:color="auto"/>
            </w:tcBorders>
            <w:shd w:val="clear" w:color="auto" w:fill="92D050"/>
            <w:noWrap/>
            <w:vAlign w:val="bottom"/>
            <w:hideMark/>
          </w:tcPr>
          <w:p w14:paraId="58799FCE" w14:textId="77777777" w:rsidR="005D4F31" w:rsidRPr="00B97D4A" w:rsidRDefault="005D4F31" w:rsidP="00054584">
            <w:pPr>
              <w:jc w:val="center"/>
              <w:rPr>
                <w:color w:val="000000"/>
              </w:rPr>
            </w:pPr>
            <w:r w:rsidRPr="00B97D4A">
              <w:rPr>
                <w:color w:val="000000"/>
              </w:rPr>
              <w:t>19+765</w:t>
            </w:r>
          </w:p>
        </w:tc>
        <w:tc>
          <w:tcPr>
            <w:tcW w:w="1040" w:type="dxa"/>
            <w:tcBorders>
              <w:top w:val="nil"/>
              <w:left w:val="nil"/>
              <w:bottom w:val="single" w:sz="4" w:space="0" w:color="auto"/>
              <w:right w:val="single" w:sz="4" w:space="0" w:color="auto"/>
            </w:tcBorders>
            <w:shd w:val="clear" w:color="auto" w:fill="92D050"/>
            <w:noWrap/>
            <w:vAlign w:val="bottom"/>
            <w:hideMark/>
          </w:tcPr>
          <w:p w14:paraId="4CF47F92" w14:textId="77777777" w:rsidR="005D4F31" w:rsidRPr="00B97D4A" w:rsidRDefault="005D4F31" w:rsidP="00054584">
            <w:pPr>
              <w:jc w:val="center"/>
              <w:rPr>
                <w:color w:val="000000"/>
              </w:rPr>
            </w:pPr>
            <w:r w:rsidRPr="00B97D4A">
              <w:rPr>
                <w:color w:val="000000"/>
              </w:rPr>
              <w:t>2,17</w:t>
            </w:r>
          </w:p>
        </w:tc>
        <w:tc>
          <w:tcPr>
            <w:tcW w:w="3258" w:type="dxa"/>
            <w:tcBorders>
              <w:top w:val="nil"/>
              <w:left w:val="nil"/>
              <w:bottom w:val="single" w:sz="4" w:space="0" w:color="auto"/>
              <w:right w:val="single" w:sz="4" w:space="0" w:color="auto"/>
            </w:tcBorders>
            <w:shd w:val="clear" w:color="auto" w:fill="92D050"/>
            <w:noWrap/>
            <w:vAlign w:val="bottom"/>
            <w:hideMark/>
          </w:tcPr>
          <w:p w14:paraId="5ACEE6CB" w14:textId="77777777" w:rsidR="005D4F31" w:rsidRPr="00B97D4A" w:rsidRDefault="005D4F31" w:rsidP="00054584">
            <w:pPr>
              <w:jc w:val="center"/>
              <w:rPr>
                <w:color w:val="000000"/>
              </w:rPr>
            </w:pPr>
            <w:r w:rsidRPr="00B97D4A">
              <w:rPr>
                <w:color w:val="000000"/>
              </w:rPr>
              <w:t>Obwodnica Nowej Słupi</w:t>
            </w:r>
          </w:p>
        </w:tc>
        <w:tc>
          <w:tcPr>
            <w:tcW w:w="2580" w:type="dxa"/>
            <w:tcBorders>
              <w:top w:val="nil"/>
              <w:left w:val="nil"/>
              <w:bottom w:val="single" w:sz="4" w:space="0" w:color="auto"/>
              <w:right w:val="single" w:sz="4" w:space="0" w:color="auto"/>
            </w:tcBorders>
            <w:shd w:val="clear" w:color="auto" w:fill="92D050"/>
            <w:noWrap/>
            <w:vAlign w:val="bottom"/>
            <w:hideMark/>
          </w:tcPr>
          <w:p w14:paraId="4E78E305" w14:textId="77777777" w:rsidR="005D4F31" w:rsidRPr="00B97D4A" w:rsidRDefault="005D4F31" w:rsidP="00054584">
            <w:pPr>
              <w:jc w:val="center"/>
              <w:rPr>
                <w:color w:val="000000"/>
              </w:rPr>
            </w:pPr>
            <w:r w:rsidRPr="00B97D4A">
              <w:rPr>
                <w:color w:val="000000"/>
              </w:rPr>
              <w:t>dobry</w:t>
            </w:r>
          </w:p>
        </w:tc>
      </w:tr>
      <w:tr w:rsidR="005D4F31" w:rsidRPr="00A81E2A" w14:paraId="0E75501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E7BA120" w14:textId="77777777" w:rsidR="005D4F31" w:rsidRPr="00B97D4A" w:rsidRDefault="005D4F31" w:rsidP="00054584">
            <w:pPr>
              <w:jc w:val="center"/>
              <w:rPr>
                <w:color w:val="000000"/>
              </w:rPr>
            </w:pPr>
            <w:r w:rsidRPr="00B97D4A">
              <w:rPr>
                <w:color w:val="000000"/>
              </w:rPr>
              <w:t>754</w:t>
            </w:r>
          </w:p>
        </w:tc>
        <w:tc>
          <w:tcPr>
            <w:tcW w:w="996" w:type="dxa"/>
            <w:tcBorders>
              <w:top w:val="nil"/>
              <w:left w:val="nil"/>
              <w:bottom w:val="single" w:sz="4" w:space="0" w:color="auto"/>
              <w:right w:val="single" w:sz="4" w:space="0" w:color="auto"/>
            </w:tcBorders>
            <w:shd w:val="clear" w:color="auto" w:fill="FFC000"/>
            <w:noWrap/>
            <w:vAlign w:val="bottom"/>
            <w:hideMark/>
          </w:tcPr>
          <w:p w14:paraId="57E1174C"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C000"/>
            <w:noWrap/>
            <w:vAlign w:val="bottom"/>
            <w:hideMark/>
          </w:tcPr>
          <w:p w14:paraId="7147B42B" w14:textId="77777777" w:rsidR="005D4F31" w:rsidRPr="00B97D4A" w:rsidRDefault="005D4F31" w:rsidP="00054584">
            <w:pPr>
              <w:jc w:val="center"/>
              <w:rPr>
                <w:color w:val="000000"/>
              </w:rPr>
            </w:pPr>
            <w:r w:rsidRPr="00B97D4A">
              <w:rPr>
                <w:color w:val="000000"/>
              </w:rPr>
              <w:t>1+912</w:t>
            </w:r>
          </w:p>
        </w:tc>
        <w:tc>
          <w:tcPr>
            <w:tcW w:w="1040" w:type="dxa"/>
            <w:tcBorders>
              <w:top w:val="nil"/>
              <w:left w:val="nil"/>
              <w:bottom w:val="single" w:sz="4" w:space="0" w:color="auto"/>
              <w:right w:val="single" w:sz="4" w:space="0" w:color="auto"/>
            </w:tcBorders>
            <w:shd w:val="clear" w:color="auto" w:fill="FFC000"/>
            <w:noWrap/>
            <w:vAlign w:val="bottom"/>
            <w:hideMark/>
          </w:tcPr>
          <w:p w14:paraId="66D7D599" w14:textId="77777777" w:rsidR="005D4F31" w:rsidRPr="00B97D4A" w:rsidRDefault="005D4F31" w:rsidP="00054584">
            <w:pPr>
              <w:jc w:val="center"/>
              <w:rPr>
                <w:color w:val="000000"/>
              </w:rPr>
            </w:pPr>
            <w:r w:rsidRPr="00B97D4A">
              <w:rPr>
                <w:color w:val="000000"/>
              </w:rPr>
              <w:t>1,912</w:t>
            </w:r>
          </w:p>
        </w:tc>
        <w:tc>
          <w:tcPr>
            <w:tcW w:w="3258" w:type="dxa"/>
            <w:tcBorders>
              <w:top w:val="nil"/>
              <w:left w:val="nil"/>
              <w:bottom w:val="single" w:sz="4" w:space="0" w:color="auto"/>
              <w:right w:val="single" w:sz="4" w:space="0" w:color="auto"/>
            </w:tcBorders>
            <w:shd w:val="clear" w:color="auto" w:fill="FFC000"/>
            <w:noWrap/>
            <w:vAlign w:val="bottom"/>
            <w:hideMark/>
          </w:tcPr>
          <w:p w14:paraId="012A31B7" w14:textId="7B371A65" w:rsidR="005D4F31" w:rsidRPr="00B97D4A" w:rsidRDefault="005D4F31" w:rsidP="00054584">
            <w:pPr>
              <w:jc w:val="center"/>
              <w:rPr>
                <w:color w:val="000000"/>
              </w:rPr>
            </w:pPr>
            <w:r w:rsidRPr="00B97D4A">
              <w:rPr>
                <w:color w:val="000000"/>
              </w:rPr>
              <w:t>m. Ostrowiec  Świ</w:t>
            </w:r>
            <w:r w:rsidR="006E5AF5">
              <w:rPr>
                <w:color w:val="000000"/>
              </w:rPr>
              <w:t>ę</w:t>
            </w:r>
            <w:r w:rsidRPr="00B97D4A">
              <w:rPr>
                <w:color w:val="000000"/>
              </w:rPr>
              <w:t>tokrzyski</w:t>
            </w:r>
          </w:p>
        </w:tc>
        <w:tc>
          <w:tcPr>
            <w:tcW w:w="2580" w:type="dxa"/>
            <w:tcBorders>
              <w:top w:val="nil"/>
              <w:left w:val="nil"/>
              <w:bottom w:val="single" w:sz="4" w:space="0" w:color="auto"/>
              <w:right w:val="single" w:sz="4" w:space="0" w:color="auto"/>
            </w:tcBorders>
            <w:shd w:val="clear" w:color="auto" w:fill="FFC000"/>
            <w:noWrap/>
            <w:vAlign w:val="bottom"/>
            <w:hideMark/>
          </w:tcPr>
          <w:p w14:paraId="4AC1F8DF" w14:textId="77777777" w:rsidR="005D4F31" w:rsidRPr="00B97D4A" w:rsidRDefault="005D4F31" w:rsidP="00054584">
            <w:pPr>
              <w:jc w:val="center"/>
              <w:rPr>
                <w:color w:val="000000"/>
              </w:rPr>
            </w:pPr>
            <w:r w:rsidRPr="00B97D4A">
              <w:rPr>
                <w:color w:val="000000"/>
              </w:rPr>
              <w:t>niezadowalający</w:t>
            </w:r>
          </w:p>
        </w:tc>
      </w:tr>
      <w:tr w:rsidR="005D4F31" w:rsidRPr="00A81E2A" w14:paraId="4F3613F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58F4A51" w14:textId="77777777" w:rsidR="005D4F31" w:rsidRPr="00B97D4A" w:rsidRDefault="005D4F31" w:rsidP="00054584">
            <w:pPr>
              <w:jc w:val="center"/>
              <w:rPr>
                <w:color w:val="000000"/>
              </w:rPr>
            </w:pPr>
            <w:r w:rsidRPr="00B97D4A">
              <w:rPr>
                <w:color w:val="000000"/>
              </w:rPr>
              <w:t>754</w:t>
            </w:r>
          </w:p>
        </w:tc>
        <w:tc>
          <w:tcPr>
            <w:tcW w:w="996" w:type="dxa"/>
            <w:tcBorders>
              <w:top w:val="nil"/>
              <w:left w:val="nil"/>
              <w:bottom w:val="single" w:sz="4" w:space="0" w:color="auto"/>
              <w:right w:val="single" w:sz="4" w:space="0" w:color="auto"/>
            </w:tcBorders>
            <w:shd w:val="clear" w:color="auto" w:fill="92D050"/>
            <w:noWrap/>
            <w:vAlign w:val="bottom"/>
            <w:hideMark/>
          </w:tcPr>
          <w:p w14:paraId="2522E0D7" w14:textId="77777777" w:rsidR="005D4F31" w:rsidRPr="00B97D4A" w:rsidRDefault="005D4F31" w:rsidP="00054584">
            <w:pPr>
              <w:jc w:val="center"/>
              <w:rPr>
                <w:color w:val="000000"/>
              </w:rPr>
            </w:pPr>
            <w:r w:rsidRPr="00B97D4A">
              <w:rPr>
                <w:color w:val="000000"/>
              </w:rPr>
              <w:t>1+912</w:t>
            </w:r>
          </w:p>
        </w:tc>
        <w:tc>
          <w:tcPr>
            <w:tcW w:w="996" w:type="dxa"/>
            <w:tcBorders>
              <w:top w:val="nil"/>
              <w:left w:val="nil"/>
              <w:bottom w:val="single" w:sz="4" w:space="0" w:color="auto"/>
              <w:right w:val="single" w:sz="4" w:space="0" w:color="auto"/>
            </w:tcBorders>
            <w:shd w:val="clear" w:color="auto" w:fill="92D050"/>
            <w:noWrap/>
            <w:vAlign w:val="bottom"/>
            <w:hideMark/>
          </w:tcPr>
          <w:p w14:paraId="461862A9" w14:textId="77777777" w:rsidR="005D4F31" w:rsidRPr="00B97D4A" w:rsidRDefault="005D4F31" w:rsidP="00054584">
            <w:pPr>
              <w:jc w:val="center"/>
              <w:rPr>
                <w:color w:val="000000"/>
              </w:rPr>
            </w:pPr>
            <w:r w:rsidRPr="00B97D4A">
              <w:rPr>
                <w:color w:val="000000"/>
              </w:rPr>
              <w:t>29+257</w:t>
            </w:r>
          </w:p>
        </w:tc>
        <w:tc>
          <w:tcPr>
            <w:tcW w:w="1040" w:type="dxa"/>
            <w:tcBorders>
              <w:top w:val="nil"/>
              <w:left w:val="nil"/>
              <w:bottom w:val="single" w:sz="4" w:space="0" w:color="auto"/>
              <w:right w:val="single" w:sz="4" w:space="0" w:color="auto"/>
            </w:tcBorders>
            <w:shd w:val="clear" w:color="auto" w:fill="92D050"/>
            <w:noWrap/>
            <w:vAlign w:val="bottom"/>
            <w:hideMark/>
          </w:tcPr>
          <w:p w14:paraId="308DBCF8" w14:textId="77777777" w:rsidR="005D4F31" w:rsidRPr="00B97D4A" w:rsidRDefault="005D4F31" w:rsidP="00054584">
            <w:pPr>
              <w:jc w:val="center"/>
              <w:rPr>
                <w:color w:val="000000"/>
              </w:rPr>
            </w:pPr>
            <w:r w:rsidRPr="00B97D4A">
              <w:rPr>
                <w:color w:val="000000"/>
              </w:rPr>
              <w:t>27,345</w:t>
            </w:r>
          </w:p>
        </w:tc>
        <w:tc>
          <w:tcPr>
            <w:tcW w:w="3258" w:type="dxa"/>
            <w:tcBorders>
              <w:top w:val="nil"/>
              <w:left w:val="nil"/>
              <w:bottom w:val="single" w:sz="4" w:space="0" w:color="auto"/>
              <w:right w:val="single" w:sz="4" w:space="0" w:color="auto"/>
            </w:tcBorders>
            <w:shd w:val="clear" w:color="auto" w:fill="92D050"/>
            <w:noWrap/>
            <w:vAlign w:val="bottom"/>
            <w:hideMark/>
          </w:tcPr>
          <w:p w14:paraId="48974C30" w14:textId="77777777" w:rsidR="005D4F31" w:rsidRPr="00B97D4A" w:rsidRDefault="005D4F31" w:rsidP="00054584">
            <w:pPr>
              <w:jc w:val="center"/>
              <w:rPr>
                <w:color w:val="000000"/>
              </w:rPr>
            </w:pPr>
            <w:r w:rsidRPr="00B97D4A">
              <w:rPr>
                <w:color w:val="000000"/>
              </w:rPr>
              <w:t xml:space="preserve">Ostrowiec Św. - </w:t>
            </w:r>
            <w:proofErr w:type="spellStart"/>
            <w:r w:rsidRPr="00B97D4A">
              <w:rPr>
                <w:color w:val="000000"/>
              </w:rPr>
              <w:t>Czekarzewice</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6F529BF6" w14:textId="77777777" w:rsidR="005D4F31" w:rsidRPr="00B97D4A" w:rsidRDefault="005D4F31" w:rsidP="00054584">
            <w:pPr>
              <w:jc w:val="center"/>
              <w:rPr>
                <w:color w:val="000000"/>
              </w:rPr>
            </w:pPr>
            <w:r w:rsidRPr="00B97D4A">
              <w:rPr>
                <w:color w:val="000000"/>
              </w:rPr>
              <w:t>bardzo dobry</w:t>
            </w:r>
          </w:p>
        </w:tc>
      </w:tr>
      <w:tr w:rsidR="006E5AF5" w:rsidRPr="00A81E2A" w14:paraId="0B2214C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68A9D934" w14:textId="77777777" w:rsidR="006E5AF5" w:rsidRPr="00B97D4A" w:rsidRDefault="006E5AF5" w:rsidP="006E5AF5">
            <w:pPr>
              <w:jc w:val="center"/>
              <w:rPr>
                <w:color w:val="000000"/>
              </w:rPr>
            </w:pPr>
            <w:r w:rsidRPr="00B97D4A">
              <w:rPr>
                <w:color w:val="000000"/>
              </w:rPr>
              <w:t>755</w:t>
            </w:r>
          </w:p>
        </w:tc>
        <w:tc>
          <w:tcPr>
            <w:tcW w:w="996" w:type="dxa"/>
            <w:tcBorders>
              <w:top w:val="nil"/>
              <w:left w:val="nil"/>
              <w:bottom w:val="single" w:sz="4" w:space="0" w:color="auto"/>
              <w:right w:val="single" w:sz="4" w:space="0" w:color="auto"/>
            </w:tcBorders>
            <w:shd w:val="clear" w:color="auto" w:fill="FFC000"/>
            <w:noWrap/>
            <w:vAlign w:val="bottom"/>
            <w:hideMark/>
          </w:tcPr>
          <w:p w14:paraId="56FE893D" w14:textId="77777777" w:rsidR="006E5AF5" w:rsidRPr="00B97D4A" w:rsidRDefault="006E5AF5" w:rsidP="006E5AF5">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C000"/>
            <w:noWrap/>
            <w:vAlign w:val="bottom"/>
            <w:hideMark/>
          </w:tcPr>
          <w:p w14:paraId="7DE3D1D5" w14:textId="77777777" w:rsidR="006E5AF5" w:rsidRPr="00B97D4A" w:rsidRDefault="006E5AF5" w:rsidP="006E5AF5">
            <w:pPr>
              <w:jc w:val="center"/>
              <w:rPr>
                <w:color w:val="000000"/>
              </w:rPr>
            </w:pPr>
            <w:r w:rsidRPr="00B97D4A">
              <w:rPr>
                <w:color w:val="000000"/>
              </w:rPr>
              <w:t>1+391</w:t>
            </w:r>
          </w:p>
        </w:tc>
        <w:tc>
          <w:tcPr>
            <w:tcW w:w="1040" w:type="dxa"/>
            <w:tcBorders>
              <w:top w:val="nil"/>
              <w:left w:val="nil"/>
              <w:bottom w:val="single" w:sz="4" w:space="0" w:color="auto"/>
              <w:right w:val="single" w:sz="4" w:space="0" w:color="auto"/>
            </w:tcBorders>
            <w:shd w:val="clear" w:color="auto" w:fill="FFC000"/>
            <w:noWrap/>
            <w:vAlign w:val="bottom"/>
            <w:hideMark/>
          </w:tcPr>
          <w:p w14:paraId="27F5CF11" w14:textId="77777777" w:rsidR="006E5AF5" w:rsidRPr="00B97D4A" w:rsidRDefault="006E5AF5" w:rsidP="006E5AF5">
            <w:pPr>
              <w:jc w:val="center"/>
              <w:rPr>
                <w:color w:val="000000"/>
              </w:rPr>
            </w:pPr>
            <w:r w:rsidRPr="00B97D4A">
              <w:rPr>
                <w:color w:val="000000"/>
              </w:rPr>
              <w:t>1,391</w:t>
            </w:r>
          </w:p>
        </w:tc>
        <w:tc>
          <w:tcPr>
            <w:tcW w:w="3258" w:type="dxa"/>
            <w:tcBorders>
              <w:top w:val="nil"/>
              <w:left w:val="nil"/>
              <w:bottom w:val="single" w:sz="4" w:space="0" w:color="auto"/>
              <w:right w:val="single" w:sz="4" w:space="0" w:color="auto"/>
            </w:tcBorders>
            <w:shd w:val="clear" w:color="auto" w:fill="FFC000"/>
            <w:noWrap/>
            <w:vAlign w:val="bottom"/>
            <w:hideMark/>
          </w:tcPr>
          <w:p w14:paraId="1C158E3A" w14:textId="3CFE221C" w:rsidR="006E5AF5" w:rsidRPr="00B97D4A" w:rsidRDefault="006E5AF5" w:rsidP="006E5AF5">
            <w:pPr>
              <w:jc w:val="center"/>
              <w:rPr>
                <w:color w:val="000000"/>
              </w:rPr>
            </w:pPr>
            <w:r w:rsidRPr="00B97D4A">
              <w:rPr>
                <w:color w:val="000000"/>
              </w:rPr>
              <w:t>m. Ostrowiec  Świ</w:t>
            </w:r>
            <w:r>
              <w:rPr>
                <w:color w:val="000000"/>
              </w:rPr>
              <w:t>ę</w:t>
            </w:r>
            <w:r w:rsidRPr="00B97D4A">
              <w:rPr>
                <w:color w:val="000000"/>
              </w:rPr>
              <w:t>tokrzyski</w:t>
            </w:r>
          </w:p>
        </w:tc>
        <w:tc>
          <w:tcPr>
            <w:tcW w:w="2580" w:type="dxa"/>
            <w:tcBorders>
              <w:top w:val="nil"/>
              <w:left w:val="nil"/>
              <w:bottom w:val="single" w:sz="4" w:space="0" w:color="auto"/>
              <w:right w:val="single" w:sz="4" w:space="0" w:color="auto"/>
            </w:tcBorders>
            <w:shd w:val="clear" w:color="auto" w:fill="FFC000"/>
            <w:noWrap/>
            <w:vAlign w:val="bottom"/>
            <w:hideMark/>
          </w:tcPr>
          <w:p w14:paraId="01FE12C1" w14:textId="77777777" w:rsidR="006E5AF5" w:rsidRPr="00B97D4A" w:rsidRDefault="006E5AF5" w:rsidP="006E5AF5">
            <w:pPr>
              <w:jc w:val="center"/>
              <w:rPr>
                <w:color w:val="000000"/>
              </w:rPr>
            </w:pPr>
            <w:r w:rsidRPr="00B97D4A">
              <w:rPr>
                <w:color w:val="000000"/>
              </w:rPr>
              <w:t>niezadowalający</w:t>
            </w:r>
          </w:p>
        </w:tc>
      </w:tr>
      <w:tr w:rsidR="006E5AF5" w:rsidRPr="00A81E2A" w14:paraId="4D268A5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5833B7C" w14:textId="77777777" w:rsidR="006E5AF5" w:rsidRPr="00B97D4A" w:rsidRDefault="006E5AF5" w:rsidP="006E5AF5">
            <w:pPr>
              <w:jc w:val="center"/>
              <w:rPr>
                <w:color w:val="000000"/>
              </w:rPr>
            </w:pPr>
            <w:r w:rsidRPr="00B97D4A">
              <w:rPr>
                <w:color w:val="000000"/>
              </w:rPr>
              <w:t>755</w:t>
            </w:r>
          </w:p>
        </w:tc>
        <w:tc>
          <w:tcPr>
            <w:tcW w:w="996" w:type="dxa"/>
            <w:tcBorders>
              <w:top w:val="nil"/>
              <w:left w:val="nil"/>
              <w:bottom w:val="single" w:sz="4" w:space="0" w:color="auto"/>
              <w:right w:val="single" w:sz="4" w:space="0" w:color="auto"/>
            </w:tcBorders>
            <w:shd w:val="clear" w:color="auto" w:fill="92D050"/>
            <w:noWrap/>
            <w:vAlign w:val="bottom"/>
            <w:hideMark/>
          </w:tcPr>
          <w:p w14:paraId="068DC8D3" w14:textId="77777777" w:rsidR="006E5AF5" w:rsidRPr="00B97D4A" w:rsidRDefault="006E5AF5" w:rsidP="006E5AF5">
            <w:pPr>
              <w:jc w:val="center"/>
              <w:rPr>
                <w:color w:val="000000"/>
              </w:rPr>
            </w:pPr>
            <w:r w:rsidRPr="00B97D4A">
              <w:rPr>
                <w:color w:val="000000"/>
              </w:rPr>
              <w:t>1+391</w:t>
            </w:r>
          </w:p>
        </w:tc>
        <w:tc>
          <w:tcPr>
            <w:tcW w:w="996" w:type="dxa"/>
            <w:tcBorders>
              <w:top w:val="nil"/>
              <w:left w:val="nil"/>
              <w:bottom w:val="single" w:sz="4" w:space="0" w:color="auto"/>
              <w:right w:val="single" w:sz="4" w:space="0" w:color="auto"/>
            </w:tcBorders>
            <w:shd w:val="clear" w:color="auto" w:fill="92D050"/>
            <w:noWrap/>
            <w:vAlign w:val="bottom"/>
            <w:hideMark/>
          </w:tcPr>
          <w:p w14:paraId="085E0778" w14:textId="77777777" w:rsidR="006E5AF5" w:rsidRPr="00B97D4A" w:rsidRDefault="006E5AF5" w:rsidP="006E5AF5">
            <w:pPr>
              <w:jc w:val="center"/>
              <w:rPr>
                <w:color w:val="000000"/>
              </w:rPr>
            </w:pPr>
            <w:r w:rsidRPr="00B97D4A">
              <w:rPr>
                <w:color w:val="000000"/>
              </w:rPr>
              <w:t>1+897</w:t>
            </w:r>
          </w:p>
        </w:tc>
        <w:tc>
          <w:tcPr>
            <w:tcW w:w="1040" w:type="dxa"/>
            <w:tcBorders>
              <w:top w:val="nil"/>
              <w:left w:val="nil"/>
              <w:bottom w:val="single" w:sz="4" w:space="0" w:color="auto"/>
              <w:right w:val="single" w:sz="4" w:space="0" w:color="auto"/>
            </w:tcBorders>
            <w:shd w:val="clear" w:color="auto" w:fill="92D050"/>
            <w:noWrap/>
            <w:vAlign w:val="bottom"/>
            <w:hideMark/>
          </w:tcPr>
          <w:p w14:paraId="1A513EA5" w14:textId="77777777" w:rsidR="006E5AF5" w:rsidRPr="00B97D4A" w:rsidRDefault="006E5AF5" w:rsidP="006E5AF5">
            <w:pPr>
              <w:jc w:val="center"/>
              <w:rPr>
                <w:color w:val="000000"/>
              </w:rPr>
            </w:pPr>
            <w:r w:rsidRPr="00B97D4A">
              <w:rPr>
                <w:color w:val="000000"/>
              </w:rPr>
              <w:t>0,506</w:t>
            </w:r>
          </w:p>
        </w:tc>
        <w:tc>
          <w:tcPr>
            <w:tcW w:w="3258" w:type="dxa"/>
            <w:tcBorders>
              <w:top w:val="nil"/>
              <w:left w:val="nil"/>
              <w:bottom w:val="single" w:sz="4" w:space="0" w:color="auto"/>
              <w:right w:val="single" w:sz="4" w:space="0" w:color="auto"/>
            </w:tcBorders>
            <w:shd w:val="clear" w:color="auto" w:fill="92D050"/>
            <w:noWrap/>
            <w:vAlign w:val="bottom"/>
            <w:hideMark/>
          </w:tcPr>
          <w:p w14:paraId="39DCEE53" w14:textId="05F5D961" w:rsidR="006E5AF5" w:rsidRPr="00B97D4A" w:rsidRDefault="006E5AF5" w:rsidP="006E5AF5">
            <w:pPr>
              <w:jc w:val="center"/>
              <w:rPr>
                <w:color w:val="000000"/>
              </w:rPr>
            </w:pPr>
            <w:r w:rsidRPr="00B97D4A">
              <w:rPr>
                <w:color w:val="000000"/>
              </w:rPr>
              <w:t>m. Ostrowiec  Świ</w:t>
            </w:r>
            <w:r>
              <w:rPr>
                <w:color w:val="000000"/>
              </w:rPr>
              <w:t>ę</w:t>
            </w:r>
            <w:r w:rsidRPr="00B97D4A">
              <w:rPr>
                <w:color w:val="000000"/>
              </w:rPr>
              <w:t>tokrzyski</w:t>
            </w:r>
          </w:p>
        </w:tc>
        <w:tc>
          <w:tcPr>
            <w:tcW w:w="2580" w:type="dxa"/>
            <w:tcBorders>
              <w:top w:val="nil"/>
              <w:left w:val="nil"/>
              <w:bottom w:val="single" w:sz="4" w:space="0" w:color="auto"/>
              <w:right w:val="single" w:sz="4" w:space="0" w:color="auto"/>
            </w:tcBorders>
            <w:shd w:val="clear" w:color="auto" w:fill="92D050"/>
            <w:noWrap/>
            <w:vAlign w:val="bottom"/>
            <w:hideMark/>
          </w:tcPr>
          <w:p w14:paraId="6BAFAA56" w14:textId="77777777" w:rsidR="006E5AF5" w:rsidRPr="00B97D4A" w:rsidRDefault="006E5AF5" w:rsidP="006E5AF5">
            <w:pPr>
              <w:jc w:val="center"/>
              <w:rPr>
                <w:color w:val="000000"/>
              </w:rPr>
            </w:pPr>
            <w:r w:rsidRPr="00B97D4A">
              <w:rPr>
                <w:color w:val="000000"/>
              </w:rPr>
              <w:t>bardzo dobry</w:t>
            </w:r>
          </w:p>
        </w:tc>
      </w:tr>
      <w:tr w:rsidR="005D4F31" w:rsidRPr="00A81E2A" w14:paraId="7086A00B"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A9546FA" w14:textId="77777777" w:rsidR="005D4F31" w:rsidRPr="00B97D4A" w:rsidRDefault="005D4F31" w:rsidP="00054584">
            <w:pPr>
              <w:jc w:val="center"/>
              <w:rPr>
                <w:color w:val="000000"/>
              </w:rPr>
            </w:pPr>
            <w:r w:rsidRPr="00B97D4A">
              <w:rPr>
                <w:color w:val="000000"/>
              </w:rPr>
              <w:t>755</w:t>
            </w:r>
          </w:p>
        </w:tc>
        <w:tc>
          <w:tcPr>
            <w:tcW w:w="996" w:type="dxa"/>
            <w:tcBorders>
              <w:top w:val="nil"/>
              <w:left w:val="nil"/>
              <w:bottom w:val="single" w:sz="4" w:space="0" w:color="auto"/>
              <w:right w:val="single" w:sz="4" w:space="0" w:color="auto"/>
            </w:tcBorders>
            <w:shd w:val="clear" w:color="auto" w:fill="92D050"/>
            <w:noWrap/>
            <w:vAlign w:val="bottom"/>
            <w:hideMark/>
          </w:tcPr>
          <w:p w14:paraId="2BD0C0D5" w14:textId="77777777" w:rsidR="005D4F31" w:rsidRPr="00B97D4A" w:rsidRDefault="005D4F31" w:rsidP="00054584">
            <w:pPr>
              <w:jc w:val="center"/>
              <w:rPr>
                <w:color w:val="000000"/>
              </w:rPr>
            </w:pPr>
            <w:r w:rsidRPr="00B97D4A">
              <w:rPr>
                <w:color w:val="000000"/>
              </w:rPr>
              <w:t>1+897</w:t>
            </w:r>
          </w:p>
        </w:tc>
        <w:tc>
          <w:tcPr>
            <w:tcW w:w="996" w:type="dxa"/>
            <w:tcBorders>
              <w:top w:val="nil"/>
              <w:left w:val="nil"/>
              <w:bottom w:val="single" w:sz="4" w:space="0" w:color="auto"/>
              <w:right w:val="single" w:sz="4" w:space="0" w:color="auto"/>
            </w:tcBorders>
            <w:shd w:val="clear" w:color="auto" w:fill="92D050"/>
            <w:noWrap/>
            <w:vAlign w:val="bottom"/>
            <w:hideMark/>
          </w:tcPr>
          <w:p w14:paraId="02828752" w14:textId="77777777" w:rsidR="005D4F31" w:rsidRPr="00B97D4A" w:rsidRDefault="005D4F31" w:rsidP="00054584">
            <w:pPr>
              <w:jc w:val="center"/>
              <w:rPr>
                <w:color w:val="000000"/>
              </w:rPr>
            </w:pPr>
            <w:r w:rsidRPr="00B97D4A">
              <w:rPr>
                <w:color w:val="000000"/>
              </w:rPr>
              <w:t>7+838</w:t>
            </w:r>
          </w:p>
        </w:tc>
        <w:tc>
          <w:tcPr>
            <w:tcW w:w="1040" w:type="dxa"/>
            <w:tcBorders>
              <w:top w:val="nil"/>
              <w:left w:val="nil"/>
              <w:bottom w:val="single" w:sz="4" w:space="0" w:color="auto"/>
              <w:right w:val="single" w:sz="4" w:space="0" w:color="auto"/>
            </w:tcBorders>
            <w:shd w:val="clear" w:color="auto" w:fill="92D050"/>
            <w:noWrap/>
            <w:vAlign w:val="bottom"/>
            <w:hideMark/>
          </w:tcPr>
          <w:p w14:paraId="648E0364" w14:textId="77777777" w:rsidR="005D4F31" w:rsidRPr="00B97D4A" w:rsidRDefault="005D4F31" w:rsidP="00054584">
            <w:pPr>
              <w:jc w:val="center"/>
              <w:rPr>
                <w:color w:val="000000"/>
              </w:rPr>
            </w:pPr>
            <w:r w:rsidRPr="00B97D4A">
              <w:rPr>
                <w:color w:val="000000"/>
              </w:rPr>
              <w:t>5,941</w:t>
            </w:r>
          </w:p>
        </w:tc>
        <w:tc>
          <w:tcPr>
            <w:tcW w:w="3258" w:type="dxa"/>
            <w:tcBorders>
              <w:top w:val="nil"/>
              <w:left w:val="nil"/>
              <w:bottom w:val="single" w:sz="4" w:space="0" w:color="auto"/>
              <w:right w:val="single" w:sz="4" w:space="0" w:color="auto"/>
            </w:tcBorders>
            <w:shd w:val="clear" w:color="auto" w:fill="92D050"/>
            <w:noWrap/>
            <w:vAlign w:val="bottom"/>
            <w:hideMark/>
          </w:tcPr>
          <w:p w14:paraId="372512C9" w14:textId="77777777" w:rsidR="005D4F31" w:rsidRPr="00B97D4A" w:rsidRDefault="005D4F31" w:rsidP="00054584">
            <w:pPr>
              <w:jc w:val="center"/>
              <w:rPr>
                <w:color w:val="000000"/>
              </w:rPr>
            </w:pPr>
            <w:r w:rsidRPr="00B97D4A">
              <w:rPr>
                <w:color w:val="000000"/>
              </w:rPr>
              <w:t>Ostrowiec Św. - Bodzechów</w:t>
            </w:r>
          </w:p>
        </w:tc>
        <w:tc>
          <w:tcPr>
            <w:tcW w:w="2580" w:type="dxa"/>
            <w:tcBorders>
              <w:top w:val="nil"/>
              <w:left w:val="nil"/>
              <w:bottom w:val="single" w:sz="4" w:space="0" w:color="auto"/>
              <w:right w:val="single" w:sz="4" w:space="0" w:color="auto"/>
            </w:tcBorders>
            <w:shd w:val="clear" w:color="auto" w:fill="92D050"/>
            <w:noWrap/>
            <w:vAlign w:val="bottom"/>
            <w:hideMark/>
          </w:tcPr>
          <w:p w14:paraId="244E7260" w14:textId="77777777" w:rsidR="005D4F31" w:rsidRPr="00B97D4A" w:rsidRDefault="005D4F31" w:rsidP="00054584">
            <w:pPr>
              <w:jc w:val="center"/>
              <w:rPr>
                <w:color w:val="000000"/>
              </w:rPr>
            </w:pPr>
            <w:r w:rsidRPr="00B97D4A">
              <w:rPr>
                <w:color w:val="000000"/>
              </w:rPr>
              <w:t>dobry</w:t>
            </w:r>
          </w:p>
        </w:tc>
      </w:tr>
      <w:tr w:rsidR="005D4F31" w:rsidRPr="00A81E2A" w14:paraId="03824FB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7B6B7A9" w14:textId="77777777" w:rsidR="005D4F31" w:rsidRPr="00B97D4A" w:rsidRDefault="005D4F31" w:rsidP="00054584">
            <w:pPr>
              <w:jc w:val="center"/>
              <w:rPr>
                <w:color w:val="000000"/>
              </w:rPr>
            </w:pPr>
            <w:r w:rsidRPr="00B97D4A">
              <w:rPr>
                <w:color w:val="000000"/>
              </w:rPr>
              <w:t>755</w:t>
            </w:r>
          </w:p>
        </w:tc>
        <w:tc>
          <w:tcPr>
            <w:tcW w:w="996" w:type="dxa"/>
            <w:tcBorders>
              <w:top w:val="nil"/>
              <w:left w:val="nil"/>
              <w:bottom w:val="single" w:sz="4" w:space="0" w:color="auto"/>
              <w:right w:val="single" w:sz="4" w:space="0" w:color="auto"/>
            </w:tcBorders>
            <w:shd w:val="clear" w:color="auto" w:fill="92D050"/>
            <w:noWrap/>
            <w:vAlign w:val="bottom"/>
            <w:hideMark/>
          </w:tcPr>
          <w:p w14:paraId="37B0BD5D"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125D7314" w14:textId="77777777" w:rsidR="005D4F31" w:rsidRPr="00B97D4A" w:rsidRDefault="005D4F31" w:rsidP="00054584">
            <w:pPr>
              <w:jc w:val="center"/>
              <w:rPr>
                <w:color w:val="000000"/>
              </w:rPr>
            </w:pPr>
            <w:r w:rsidRPr="00B97D4A">
              <w:rPr>
                <w:color w:val="000000"/>
              </w:rPr>
              <w:t>5+100</w:t>
            </w:r>
          </w:p>
        </w:tc>
        <w:tc>
          <w:tcPr>
            <w:tcW w:w="1040" w:type="dxa"/>
            <w:tcBorders>
              <w:top w:val="nil"/>
              <w:left w:val="nil"/>
              <w:bottom w:val="single" w:sz="4" w:space="0" w:color="auto"/>
              <w:right w:val="single" w:sz="4" w:space="0" w:color="auto"/>
            </w:tcBorders>
            <w:shd w:val="clear" w:color="auto" w:fill="92D050"/>
            <w:noWrap/>
            <w:vAlign w:val="bottom"/>
            <w:hideMark/>
          </w:tcPr>
          <w:p w14:paraId="26147506" w14:textId="77777777" w:rsidR="005D4F31" w:rsidRPr="00B97D4A" w:rsidRDefault="005D4F31" w:rsidP="00054584">
            <w:pPr>
              <w:jc w:val="center"/>
              <w:rPr>
                <w:color w:val="000000"/>
              </w:rPr>
            </w:pPr>
            <w:r w:rsidRPr="00B97D4A">
              <w:rPr>
                <w:color w:val="000000"/>
              </w:rPr>
              <w:t>5,1</w:t>
            </w:r>
          </w:p>
        </w:tc>
        <w:tc>
          <w:tcPr>
            <w:tcW w:w="3258" w:type="dxa"/>
            <w:tcBorders>
              <w:top w:val="nil"/>
              <w:left w:val="nil"/>
              <w:bottom w:val="single" w:sz="4" w:space="0" w:color="auto"/>
              <w:right w:val="single" w:sz="4" w:space="0" w:color="auto"/>
            </w:tcBorders>
            <w:shd w:val="clear" w:color="auto" w:fill="92D050"/>
            <w:noWrap/>
            <w:vAlign w:val="bottom"/>
            <w:hideMark/>
          </w:tcPr>
          <w:p w14:paraId="79DA27D7" w14:textId="77777777" w:rsidR="005D4F31" w:rsidRPr="00B97D4A" w:rsidRDefault="005D4F31" w:rsidP="00054584">
            <w:pPr>
              <w:jc w:val="center"/>
              <w:rPr>
                <w:color w:val="000000"/>
              </w:rPr>
            </w:pPr>
            <w:r w:rsidRPr="00B97D4A">
              <w:rPr>
                <w:color w:val="000000"/>
              </w:rPr>
              <w:t>Obwodnica Ćmielowa</w:t>
            </w:r>
          </w:p>
        </w:tc>
        <w:tc>
          <w:tcPr>
            <w:tcW w:w="2580" w:type="dxa"/>
            <w:tcBorders>
              <w:top w:val="nil"/>
              <w:left w:val="nil"/>
              <w:bottom w:val="single" w:sz="4" w:space="0" w:color="auto"/>
              <w:right w:val="single" w:sz="4" w:space="0" w:color="auto"/>
            </w:tcBorders>
            <w:shd w:val="clear" w:color="auto" w:fill="92D050"/>
            <w:noWrap/>
            <w:vAlign w:val="bottom"/>
            <w:hideMark/>
          </w:tcPr>
          <w:p w14:paraId="413759F1" w14:textId="77777777" w:rsidR="005D4F31" w:rsidRPr="00B97D4A" w:rsidRDefault="005D4F31" w:rsidP="00054584">
            <w:pPr>
              <w:jc w:val="center"/>
              <w:rPr>
                <w:color w:val="000000"/>
              </w:rPr>
            </w:pPr>
            <w:r w:rsidRPr="00B97D4A">
              <w:rPr>
                <w:color w:val="000000"/>
              </w:rPr>
              <w:t>bardzo dobry</w:t>
            </w:r>
          </w:p>
        </w:tc>
      </w:tr>
      <w:tr w:rsidR="005D4F31" w:rsidRPr="00A81E2A" w14:paraId="642B701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937E44F" w14:textId="77777777" w:rsidR="005D4F31" w:rsidRPr="00B97D4A" w:rsidRDefault="005D4F31" w:rsidP="00054584">
            <w:pPr>
              <w:jc w:val="center"/>
              <w:rPr>
                <w:color w:val="000000"/>
              </w:rPr>
            </w:pPr>
            <w:r w:rsidRPr="00B97D4A">
              <w:rPr>
                <w:color w:val="000000"/>
              </w:rPr>
              <w:t>755</w:t>
            </w:r>
          </w:p>
        </w:tc>
        <w:tc>
          <w:tcPr>
            <w:tcW w:w="996" w:type="dxa"/>
            <w:tcBorders>
              <w:top w:val="nil"/>
              <w:left w:val="nil"/>
              <w:bottom w:val="single" w:sz="4" w:space="0" w:color="auto"/>
              <w:right w:val="single" w:sz="4" w:space="0" w:color="auto"/>
            </w:tcBorders>
            <w:shd w:val="clear" w:color="auto" w:fill="92D050"/>
            <w:noWrap/>
            <w:vAlign w:val="bottom"/>
            <w:hideMark/>
          </w:tcPr>
          <w:p w14:paraId="303E8E94" w14:textId="77777777" w:rsidR="005D4F31" w:rsidRPr="00B97D4A" w:rsidRDefault="005D4F31" w:rsidP="00054584">
            <w:pPr>
              <w:jc w:val="center"/>
              <w:rPr>
                <w:color w:val="000000"/>
              </w:rPr>
            </w:pPr>
            <w:r w:rsidRPr="00B97D4A">
              <w:rPr>
                <w:color w:val="000000"/>
              </w:rPr>
              <w:t>11+660</w:t>
            </w:r>
          </w:p>
        </w:tc>
        <w:tc>
          <w:tcPr>
            <w:tcW w:w="996" w:type="dxa"/>
            <w:tcBorders>
              <w:top w:val="nil"/>
              <w:left w:val="nil"/>
              <w:bottom w:val="single" w:sz="4" w:space="0" w:color="auto"/>
              <w:right w:val="single" w:sz="4" w:space="0" w:color="auto"/>
            </w:tcBorders>
            <w:shd w:val="clear" w:color="auto" w:fill="92D050"/>
            <w:noWrap/>
            <w:vAlign w:val="bottom"/>
            <w:hideMark/>
          </w:tcPr>
          <w:p w14:paraId="6AF0A279" w14:textId="77777777" w:rsidR="005D4F31" w:rsidRPr="00B97D4A" w:rsidRDefault="005D4F31" w:rsidP="00054584">
            <w:pPr>
              <w:jc w:val="center"/>
              <w:rPr>
                <w:color w:val="000000"/>
              </w:rPr>
            </w:pPr>
            <w:r w:rsidRPr="00B97D4A">
              <w:rPr>
                <w:color w:val="000000"/>
              </w:rPr>
              <w:t>23+035</w:t>
            </w:r>
          </w:p>
        </w:tc>
        <w:tc>
          <w:tcPr>
            <w:tcW w:w="1040" w:type="dxa"/>
            <w:tcBorders>
              <w:top w:val="nil"/>
              <w:left w:val="nil"/>
              <w:bottom w:val="single" w:sz="4" w:space="0" w:color="auto"/>
              <w:right w:val="single" w:sz="4" w:space="0" w:color="auto"/>
            </w:tcBorders>
            <w:shd w:val="clear" w:color="auto" w:fill="92D050"/>
            <w:noWrap/>
            <w:vAlign w:val="bottom"/>
            <w:hideMark/>
          </w:tcPr>
          <w:p w14:paraId="2C95EC93" w14:textId="77777777" w:rsidR="005D4F31" w:rsidRPr="00B97D4A" w:rsidRDefault="005D4F31" w:rsidP="00054584">
            <w:pPr>
              <w:jc w:val="center"/>
              <w:rPr>
                <w:color w:val="000000"/>
              </w:rPr>
            </w:pPr>
            <w:r w:rsidRPr="00B97D4A">
              <w:rPr>
                <w:color w:val="000000"/>
              </w:rPr>
              <w:t>11,375</w:t>
            </w:r>
          </w:p>
        </w:tc>
        <w:tc>
          <w:tcPr>
            <w:tcW w:w="3258" w:type="dxa"/>
            <w:tcBorders>
              <w:top w:val="nil"/>
              <w:left w:val="nil"/>
              <w:bottom w:val="single" w:sz="4" w:space="0" w:color="auto"/>
              <w:right w:val="single" w:sz="4" w:space="0" w:color="auto"/>
            </w:tcBorders>
            <w:shd w:val="clear" w:color="auto" w:fill="92D050"/>
            <w:noWrap/>
            <w:vAlign w:val="bottom"/>
            <w:hideMark/>
          </w:tcPr>
          <w:p w14:paraId="0EA19D8B" w14:textId="77777777" w:rsidR="005D4F31" w:rsidRPr="00B97D4A" w:rsidRDefault="005D4F31" w:rsidP="00054584">
            <w:pPr>
              <w:jc w:val="center"/>
              <w:rPr>
                <w:color w:val="000000"/>
              </w:rPr>
            </w:pPr>
            <w:r w:rsidRPr="00B97D4A">
              <w:rPr>
                <w:color w:val="000000"/>
              </w:rPr>
              <w:t>Ćmielów- Bałtówka</w:t>
            </w:r>
          </w:p>
        </w:tc>
        <w:tc>
          <w:tcPr>
            <w:tcW w:w="2580" w:type="dxa"/>
            <w:tcBorders>
              <w:top w:val="nil"/>
              <w:left w:val="nil"/>
              <w:bottom w:val="single" w:sz="4" w:space="0" w:color="auto"/>
              <w:right w:val="single" w:sz="4" w:space="0" w:color="auto"/>
            </w:tcBorders>
            <w:shd w:val="clear" w:color="auto" w:fill="92D050"/>
            <w:noWrap/>
            <w:vAlign w:val="bottom"/>
            <w:hideMark/>
          </w:tcPr>
          <w:p w14:paraId="6925A4AD" w14:textId="77777777" w:rsidR="005D4F31" w:rsidRPr="00B97D4A" w:rsidRDefault="005D4F31" w:rsidP="00054584">
            <w:pPr>
              <w:jc w:val="center"/>
              <w:rPr>
                <w:color w:val="000000"/>
              </w:rPr>
            </w:pPr>
            <w:r w:rsidRPr="00B97D4A">
              <w:rPr>
                <w:color w:val="000000"/>
              </w:rPr>
              <w:t>bardzo dobry</w:t>
            </w:r>
          </w:p>
        </w:tc>
      </w:tr>
      <w:tr w:rsidR="005D4F31" w:rsidRPr="00A81E2A" w14:paraId="5CA1D51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178FE9F" w14:textId="77777777" w:rsidR="005D4F31" w:rsidRPr="00B97D4A" w:rsidRDefault="005D4F31" w:rsidP="00054584">
            <w:pPr>
              <w:jc w:val="center"/>
              <w:rPr>
                <w:color w:val="000000"/>
              </w:rPr>
            </w:pPr>
            <w:r w:rsidRPr="00B97D4A">
              <w:rPr>
                <w:color w:val="000000"/>
              </w:rPr>
              <w:t>755</w:t>
            </w:r>
          </w:p>
        </w:tc>
        <w:tc>
          <w:tcPr>
            <w:tcW w:w="996" w:type="dxa"/>
            <w:tcBorders>
              <w:top w:val="nil"/>
              <w:left w:val="nil"/>
              <w:bottom w:val="single" w:sz="4" w:space="0" w:color="auto"/>
              <w:right w:val="single" w:sz="4" w:space="0" w:color="auto"/>
            </w:tcBorders>
            <w:shd w:val="clear" w:color="auto" w:fill="FFC000"/>
            <w:noWrap/>
            <w:vAlign w:val="bottom"/>
            <w:hideMark/>
          </w:tcPr>
          <w:p w14:paraId="49CCFDCA" w14:textId="77777777" w:rsidR="005D4F31" w:rsidRPr="00B97D4A" w:rsidRDefault="005D4F31" w:rsidP="00054584">
            <w:pPr>
              <w:jc w:val="center"/>
              <w:rPr>
                <w:color w:val="000000"/>
              </w:rPr>
            </w:pPr>
            <w:r w:rsidRPr="00B97D4A">
              <w:rPr>
                <w:color w:val="000000"/>
              </w:rPr>
              <w:t>23+035</w:t>
            </w:r>
          </w:p>
        </w:tc>
        <w:tc>
          <w:tcPr>
            <w:tcW w:w="996" w:type="dxa"/>
            <w:tcBorders>
              <w:top w:val="nil"/>
              <w:left w:val="nil"/>
              <w:bottom w:val="single" w:sz="4" w:space="0" w:color="auto"/>
              <w:right w:val="single" w:sz="4" w:space="0" w:color="auto"/>
            </w:tcBorders>
            <w:shd w:val="clear" w:color="auto" w:fill="FFC000"/>
            <w:noWrap/>
            <w:vAlign w:val="bottom"/>
            <w:hideMark/>
          </w:tcPr>
          <w:p w14:paraId="58311B1A" w14:textId="77777777" w:rsidR="005D4F31" w:rsidRPr="00B97D4A" w:rsidRDefault="005D4F31" w:rsidP="00054584">
            <w:pPr>
              <w:jc w:val="center"/>
              <w:rPr>
                <w:color w:val="000000"/>
              </w:rPr>
            </w:pPr>
            <w:r w:rsidRPr="00B97D4A">
              <w:rPr>
                <w:color w:val="000000"/>
              </w:rPr>
              <w:t>34+590</w:t>
            </w:r>
          </w:p>
        </w:tc>
        <w:tc>
          <w:tcPr>
            <w:tcW w:w="1040" w:type="dxa"/>
            <w:tcBorders>
              <w:top w:val="nil"/>
              <w:left w:val="nil"/>
              <w:bottom w:val="single" w:sz="4" w:space="0" w:color="auto"/>
              <w:right w:val="single" w:sz="4" w:space="0" w:color="auto"/>
            </w:tcBorders>
            <w:shd w:val="clear" w:color="auto" w:fill="FFC000"/>
            <w:noWrap/>
            <w:vAlign w:val="bottom"/>
            <w:hideMark/>
          </w:tcPr>
          <w:p w14:paraId="6EE9A3C9" w14:textId="77777777" w:rsidR="005D4F31" w:rsidRPr="00B97D4A" w:rsidRDefault="005D4F31" w:rsidP="00054584">
            <w:pPr>
              <w:jc w:val="center"/>
              <w:rPr>
                <w:color w:val="000000"/>
              </w:rPr>
            </w:pPr>
            <w:r w:rsidRPr="00B97D4A">
              <w:rPr>
                <w:color w:val="000000"/>
              </w:rPr>
              <w:t>11,555</w:t>
            </w:r>
          </w:p>
        </w:tc>
        <w:tc>
          <w:tcPr>
            <w:tcW w:w="3258" w:type="dxa"/>
            <w:tcBorders>
              <w:top w:val="nil"/>
              <w:left w:val="nil"/>
              <w:bottom w:val="single" w:sz="4" w:space="0" w:color="auto"/>
              <w:right w:val="single" w:sz="4" w:space="0" w:color="auto"/>
            </w:tcBorders>
            <w:shd w:val="clear" w:color="auto" w:fill="FFC000"/>
            <w:noWrap/>
            <w:vAlign w:val="bottom"/>
            <w:hideMark/>
          </w:tcPr>
          <w:p w14:paraId="143D5314" w14:textId="77777777" w:rsidR="005D4F31" w:rsidRPr="00B97D4A" w:rsidRDefault="005D4F31" w:rsidP="00054584">
            <w:pPr>
              <w:jc w:val="center"/>
              <w:rPr>
                <w:color w:val="000000"/>
              </w:rPr>
            </w:pPr>
            <w:r w:rsidRPr="00B97D4A">
              <w:rPr>
                <w:color w:val="000000"/>
              </w:rPr>
              <w:t>Bałtówka- Zawichost</w:t>
            </w:r>
          </w:p>
        </w:tc>
        <w:tc>
          <w:tcPr>
            <w:tcW w:w="2580" w:type="dxa"/>
            <w:tcBorders>
              <w:top w:val="nil"/>
              <w:left w:val="nil"/>
              <w:bottom w:val="single" w:sz="4" w:space="0" w:color="auto"/>
              <w:right w:val="single" w:sz="4" w:space="0" w:color="auto"/>
            </w:tcBorders>
            <w:shd w:val="clear" w:color="auto" w:fill="FFC000"/>
            <w:noWrap/>
            <w:vAlign w:val="bottom"/>
            <w:hideMark/>
          </w:tcPr>
          <w:p w14:paraId="0FA8DFE4" w14:textId="77777777" w:rsidR="005D4F31" w:rsidRPr="00B97D4A" w:rsidRDefault="005D4F31" w:rsidP="00054584">
            <w:pPr>
              <w:jc w:val="center"/>
              <w:rPr>
                <w:color w:val="000000"/>
              </w:rPr>
            </w:pPr>
            <w:r w:rsidRPr="00B97D4A">
              <w:rPr>
                <w:color w:val="000000"/>
              </w:rPr>
              <w:t>niezadowalający</w:t>
            </w:r>
          </w:p>
        </w:tc>
      </w:tr>
      <w:tr w:rsidR="005D4F31" w:rsidRPr="00A81E2A" w14:paraId="450FF08B"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4778B416"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C000"/>
            <w:noWrap/>
            <w:vAlign w:val="bottom"/>
            <w:hideMark/>
          </w:tcPr>
          <w:p w14:paraId="7CA19CEF"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C000"/>
            <w:noWrap/>
            <w:vAlign w:val="bottom"/>
            <w:hideMark/>
          </w:tcPr>
          <w:p w14:paraId="5F0E8112" w14:textId="77777777" w:rsidR="005D4F31" w:rsidRPr="00B97D4A" w:rsidRDefault="005D4F31" w:rsidP="00054584">
            <w:pPr>
              <w:jc w:val="center"/>
              <w:rPr>
                <w:color w:val="000000"/>
              </w:rPr>
            </w:pPr>
            <w:r w:rsidRPr="00B97D4A">
              <w:rPr>
                <w:color w:val="000000"/>
              </w:rPr>
              <w:t>4+334</w:t>
            </w:r>
          </w:p>
        </w:tc>
        <w:tc>
          <w:tcPr>
            <w:tcW w:w="1040" w:type="dxa"/>
            <w:tcBorders>
              <w:top w:val="nil"/>
              <w:left w:val="nil"/>
              <w:bottom w:val="single" w:sz="4" w:space="0" w:color="auto"/>
              <w:right w:val="single" w:sz="4" w:space="0" w:color="auto"/>
            </w:tcBorders>
            <w:shd w:val="clear" w:color="auto" w:fill="FFC000"/>
            <w:noWrap/>
            <w:vAlign w:val="bottom"/>
            <w:hideMark/>
          </w:tcPr>
          <w:p w14:paraId="4A7A804E" w14:textId="77777777" w:rsidR="005D4F31" w:rsidRPr="00B97D4A" w:rsidRDefault="005D4F31" w:rsidP="00054584">
            <w:pPr>
              <w:jc w:val="center"/>
              <w:rPr>
                <w:color w:val="000000"/>
              </w:rPr>
            </w:pPr>
            <w:r w:rsidRPr="00B97D4A">
              <w:rPr>
                <w:color w:val="000000"/>
              </w:rPr>
              <w:t>4,334</w:t>
            </w:r>
          </w:p>
        </w:tc>
        <w:tc>
          <w:tcPr>
            <w:tcW w:w="3258" w:type="dxa"/>
            <w:tcBorders>
              <w:top w:val="nil"/>
              <w:left w:val="nil"/>
              <w:bottom w:val="single" w:sz="4" w:space="0" w:color="auto"/>
              <w:right w:val="single" w:sz="4" w:space="0" w:color="auto"/>
            </w:tcBorders>
            <w:shd w:val="clear" w:color="auto" w:fill="FFC000"/>
            <w:noWrap/>
            <w:vAlign w:val="bottom"/>
            <w:hideMark/>
          </w:tcPr>
          <w:p w14:paraId="58991856" w14:textId="77777777" w:rsidR="005D4F31" w:rsidRPr="00B97D4A" w:rsidRDefault="005D4F31" w:rsidP="00054584">
            <w:pPr>
              <w:jc w:val="center"/>
              <w:rPr>
                <w:color w:val="000000"/>
              </w:rPr>
            </w:pPr>
            <w:r w:rsidRPr="00B97D4A">
              <w:rPr>
                <w:color w:val="000000"/>
              </w:rPr>
              <w:t>Starachowice-Rzepin</w:t>
            </w:r>
          </w:p>
        </w:tc>
        <w:tc>
          <w:tcPr>
            <w:tcW w:w="2580" w:type="dxa"/>
            <w:tcBorders>
              <w:top w:val="nil"/>
              <w:left w:val="nil"/>
              <w:bottom w:val="single" w:sz="4" w:space="0" w:color="auto"/>
              <w:right w:val="single" w:sz="4" w:space="0" w:color="auto"/>
            </w:tcBorders>
            <w:shd w:val="clear" w:color="auto" w:fill="FFC000"/>
            <w:noWrap/>
            <w:vAlign w:val="bottom"/>
            <w:hideMark/>
          </w:tcPr>
          <w:p w14:paraId="04477995" w14:textId="77777777" w:rsidR="005D4F31" w:rsidRPr="00B97D4A" w:rsidRDefault="005D4F31" w:rsidP="00054584">
            <w:pPr>
              <w:jc w:val="center"/>
              <w:rPr>
                <w:color w:val="000000"/>
              </w:rPr>
            </w:pPr>
            <w:r w:rsidRPr="00B97D4A">
              <w:rPr>
                <w:color w:val="000000"/>
              </w:rPr>
              <w:t>niezadowalający</w:t>
            </w:r>
          </w:p>
        </w:tc>
      </w:tr>
      <w:tr w:rsidR="005D4F31" w:rsidRPr="00A81E2A" w14:paraId="7E1078B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F8BCCCE"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FF00"/>
            <w:noWrap/>
            <w:vAlign w:val="bottom"/>
            <w:hideMark/>
          </w:tcPr>
          <w:p w14:paraId="013CB92E" w14:textId="77777777" w:rsidR="005D4F31" w:rsidRPr="00B97D4A" w:rsidRDefault="005D4F31" w:rsidP="00054584">
            <w:pPr>
              <w:jc w:val="center"/>
              <w:rPr>
                <w:color w:val="000000"/>
              </w:rPr>
            </w:pPr>
            <w:r w:rsidRPr="00B97D4A">
              <w:rPr>
                <w:color w:val="000000"/>
              </w:rPr>
              <w:t>4+334</w:t>
            </w:r>
          </w:p>
        </w:tc>
        <w:tc>
          <w:tcPr>
            <w:tcW w:w="996" w:type="dxa"/>
            <w:tcBorders>
              <w:top w:val="nil"/>
              <w:left w:val="nil"/>
              <w:bottom w:val="single" w:sz="4" w:space="0" w:color="auto"/>
              <w:right w:val="single" w:sz="4" w:space="0" w:color="auto"/>
            </w:tcBorders>
            <w:shd w:val="clear" w:color="auto" w:fill="FFFF00"/>
            <w:noWrap/>
            <w:vAlign w:val="bottom"/>
            <w:hideMark/>
          </w:tcPr>
          <w:p w14:paraId="1198D1FC" w14:textId="77777777" w:rsidR="005D4F31" w:rsidRPr="00B97D4A" w:rsidRDefault="005D4F31" w:rsidP="00054584">
            <w:pPr>
              <w:jc w:val="center"/>
              <w:rPr>
                <w:color w:val="000000"/>
              </w:rPr>
            </w:pPr>
            <w:r w:rsidRPr="00B97D4A">
              <w:rPr>
                <w:color w:val="000000"/>
              </w:rPr>
              <w:t>7+734</w:t>
            </w:r>
          </w:p>
        </w:tc>
        <w:tc>
          <w:tcPr>
            <w:tcW w:w="1040" w:type="dxa"/>
            <w:tcBorders>
              <w:top w:val="nil"/>
              <w:left w:val="nil"/>
              <w:bottom w:val="single" w:sz="4" w:space="0" w:color="auto"/>
              <w:right w:val="single" w:sz="4" w:space="0" w:color="auto"/>
            </w:tcBorders>
            <w:shd w:val="clear" w:color="auto" w:fill="FFFF00"/>
            <w:noWrap/>
            <w:vAlign w:val="bottom"/>
            <w:hideMark/>
          </w:tcPr>
          <w:p w14:paraId="2EBC73D6" w14:textId="77777777" w:rsidR="005D4F31" w:rsidRPr="00B97D4A" w:rsidRDefault="005D4F31" w:rsidP="00054584">
            <w:pPr>
              <w:jc w:val="center"/>
              <w:rPr>
                <w:color w:val="000000"/>
              </w:rPr>
            </w:pPr>
            <w:r w:rsidRPr="00B97D4A">
              <w:rPr>
                <w:color w:val="000000"/>
              </w:rPr>
              <w:t>3,4</w:t>
            </w:r>
          </w:p>
        </w:tc>
        <w:tc>
          <w:tcPr>
            <w:tcW w:w="3258" w:type="dxa"/>
            <w:tcBorders>
              <w:top w:val="nil"/>
              <w:left w:val="nil"/>
              <w:bottom w:val="single" w:sz="4" w:space="0" w:color="auto"/>
              <w:right w:val="single" w:sz="4" w:space="0" w:color="auto"/>
            </w:tcBorders>
            <w:shd w:val="clear" w:color="auto" w:fill="FFFF00"/>
            <w:noWrap/>
            <w:vAlign w:val="bottom"/>
            <w:hideMark/>
          </w:tcPr>
          <w:p w14:paraId="0EB49C12" w14:textId="77777777" w:rsidR="005D4F31" w:rsidRPr="00B97D4A" w:rsidRDefault="005D4F31" w:rsidP="00054584">
            <w:pPr>
              <w:jc w:val="center"/>
              <w:rPr>
                <w:color w:val="000000"/>
              </w:rPr>
            </w:pPr>
            <w:r w:rsidRPr="00B97D4A">
              <w:rPr>
                <w:color w:val="000000"/>
              </w:rPr>
              <w:t>m. Pawłow</w:t>
            </w:r>
          </w:p>
        </w:tc>
        <w:tc>
          <w:tcPr>
            <w:tcW w:w="2580" w:type="dxa"/>
            <w:tcBorders>
              <w:top w:val="nil"/>
              <w:left w:val="nil"/>
              <w:bottom w:val="single" w:sz="4" w:space="0" w:color="auto"/>
              <w:right w:val="single" w:sz="4" w:space="0" w:color="auto"/>
            </w:tcBorders>
            <w:shd w:val="clear" w:color="auto" w:fill="FFFF00"/>
            <w:noWrap/>
            <w:vAlign w:val="bottom"/>
            <w:hideMark/>
          </w:tcPr>
          <w:p w14:paraId="41D406AA" w14:textId="77777777" w:rsidR="005D4F31" w:rsidRPr="00B97D4A" w:rsidRDefault="005D4F31" w:rsidP="00054584">
            <w:pPr>
              <w:jc w:val="center"/>
              <w:rPr>
                <w:color w:val="000000"/>
              </w:rPr>
            </w:pPr>
            <w:r w:rsidRPr="00B97D4A">
              <w:rPr>
                <w:color w:val="000000"/>
              </w:rPr>
              <w:t>zadowalający</w:t>
            </w:r>
          </w:p>
        </w:tc>
      </w:tr>
      <w:tr w:rsidR="005D4F31" w:rsidRPr="00A81E2A" w14:paraId="665E607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58F3FB9E"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C000"/>
            <w:noWrap/>
            <w:vAlign w:val="bottom"/>
            <w:hideMark/>
          </w:tcPr>
          <w:p w14:paraId="2308AF0C" w14:textId="77777777" w:rsidR="005D4F31" w:rsidRPr="00B97D4A" w:rsidRDefault="005D4F31" w:rsidP="00054584">
            <w:pPr>
              <w:jc w:val="center"/>
              <w:rPr>
                <w:color w:val="000000"/>
              </w:rPr>
            </w:pPr>
            <w:r w:rsidRPr="00B97D4A">
              <w:rPr>
                <w:color w:val="000000"/>
              </w:rPr>
              <w:t>7+734</w:t>
            </w:r>
          </w:p>
        </w:tc>
        <w:tc>
          <w:tcPr>
            <w:tcW w:w="996" w:type="dxa"/>
            <w:tcBorders>
              <w:top w:val="nil"/>
              <w:left w:val="nil"/>
              <w:bottom w:val="single" w:sz="4" w:space="0" w:color="auto"/>
              <w:right w:val="single" w:sz="4" w:space="0" w:color="auto"/>
            </w:tcBorders>
            <w:shd w:val="clear" w:color="auto" w:fill="FFC000"/>
            <w:noWrap/>
            <w:vAlign w:val="bottom"/>
            <w:hideMark/>
          </w:tcPr>
          <w:p w14:paraId="1F302040" w14:textId="77777777" w:rsidR="005D4F31" w:rsidRPr="00B97D4A" w:rsidRDefault="005D4F31" w:rsidP="00054584">
            <w:pPr>
              <w:jc w:val="center"/>
              <w:rPr>
                <w:color w:val="000000"/>
              </w:rPr>
            </w:pPr>
            <w:r w:rsidRPr="00B97D4A">
              <w:rPr>
                <w:color w:val="000000"/>
              </w:rPr>
              <w:t>13+687</w:t>
            </w:r>
          </w:p>
        </w:tc>
        <w:tc>
          <w:tcPr>
            <w:tcW w:w="1040" w:type="dxa"/>
            <w:tcBorders>
              <w:top w:val="nil"/>
              <w:left w:val="nil"/>
              <w:bottom w:val="single" w:sz="4" w:space="0" w:color="auto"/>
              <w:right w:val="single" w:sz="4" w:space="0" w:color="auto"/>
            </w:tcBorders>
            <w:shd w:val="clear" w:color="auto" w:fill="FFC000"/>
            <w:noWrap/>
            <w:vAlign w:val="bottom"/>
            <w:hideMark/>
          </w:tcPr>
          <w:p w14:paraId="1451F645" w14:textId="77777777" w:rsidR="005D4F31" w:rsidRPr="00B97D4A" w:rsidRDefault="005D4F31" w:rsidP="00054584">
            <w:pPr>
              <w:jc w:val="center"/>
              <w:rPr>
                <w:color w:val="000000"/>
              </w:rPr>
            </w:pPr>
            <w:r w:rsidRPr="00B97D4A">
              <w:rPr>
                <w:color w:val="000000"/>
              </w:rPr>
              <w:t>5,953</w:t>
            </w:r>
          </w:p>
        </w:tc>
        <w:tc>
          <w:tcPr>
            <w:tcW w:w="3258" w:type="dxa"/>
            <w:tcBorders>
              <w:top w:val="nil"/>
              <w:left w:val="nil"/>
              <w:bottom w:val="single" w:sz="4" w:space="0" w:color="auto"/>
              <w:right w:val="single" w:sz="4" w:space="0" w:color="auto"/>
            </w:tcBorders>
            <w:shd w:val="clear" w:color="auto" w:fill="FFC000"/>
            <w:noWrap/>
            <w:vAlign w:val="bottom"/>
            <w:hideMark/>
          </w:tcPr>
          <w:p w14:paraId="27615F54" w14:textId="77777777" w:rsidR="005D4F31" w:rsidRPr="00B97D4A" w:rsidRDefault="005D4F31" w:rsidP="00054584">
            <w:pPr>
              <w:jc w:val="center"/>
              <w:rPr>
                <w:color w:val="000000"/>
              </w:rPr>
            </w:pPr>
            <w:r w:rsidRPr="00B97D4A">
              <w:rPr>
                <w:color w:val="000000"/>
              </w:rPr>
              <w:t>Warszówek-Bostów</w:t>
            </w:r>
          </w:p>
        </w:tc>
        <w:tc>
          <w:tcPr>
            <w:tcW w:w="2580" w:type="dxa"/>
            <w:tcBorders>
              <w:top w:val="nil"/>
              <w:left w:val="nil"/>
              <w:bottom w:val="single" w:sz="4" w:space="0" w:color="auto"/>
              <w:right w:val="single" w:sz="4" w:space="0" w:color="auto"/>
            </w:tcBorders>
            <w:shd w:val="clear" w:color="auto" w:fill="FFC000"/>
            <w:noWrap/>
            <w:vAlign w:val="bottom"/>
            <w:hideMark/>
          </w:tcPr>
          <w:p w14:paraId="5D92DE13" w14:textId="77777777" w:rsidR="005D4F31" w:rsidRPr="00B97D4A" w:rsidRDefault="005D4F31" w:rsidP="00054584">
            <w:pPr>
              <w:jc w:val="center"/>
              <w:rPr>
                <w:color w:val="000000"/>
              </w:rPr>
            </w:pPr>
            <w:r w:rsidRPr="00B97D4A">
              <w:rPr>
                <w:color w:val="000000"/>
              </w:rPr>
              <w:t>niezadowalający</w:t>
            </w:r>
          </w:p>
        </w:tc>
      </w:tr>
      <w:tr w:rsidR="005D4F31" w:rsidRPr="00A81E2A" w14:paraId="39EB7DD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DA75560"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27831ACB" w14:textId="77777777" w:rsidR="005D4F31" w:rsidRPr="00B97D4A" w:rsidRDefault="005D4F31" w:rsidP="00054584">
            <w:pPr>
              <w:jc w:val="center"/>
              <w:rPr>
                <w:color w:val="000000"/>
              </w:rPr>
            </w:pPr>
            <w:r w:rsidRPr="00B97D4A">
              <w:rPr>
                <w:color w:val="000000"/>
              </w:rPr>
              <w:t>13+687</w:t>
            </w:r>
          </w:p>
        </w:tc>
        <w:tc>
          <w:tcPr>
            <w:tcW w:w="996" w:type="dxa"/>
            <w:tcBorders>
              <w:top w:val="nil"/>
              <w:left w:val="nil"/>
              <w:bottom w:val="single" w:sz="4" w:space="0" w:color="auto"/>
              <w:right w:val="single" w:sz="4" w:space="0" w:color="auto"/>
            </w:tcBorders>
            <w:shd w:val="clear" w:color="auto" w:fill="92D050"/>
            <w:noWrap/>
            <w:vAlign w:val="bottom"/>
            <w:hideMark/>
          </w:tcPr>
          <w:p w14:paraId="6BA7AC32" w14:textId="77777777" w:rsidR="005D4F31" w:rsidRPr="00B97D4A" w:rsidRDefault="005D4F31" w:rsidP="00054584">
            <w:pPr>
              <w:jc w:val="center"/>
              <w:rPr>
                <w:color w:val="000000"/>
              </w:rPr>
            </w:pPr>
            <w:r w:rsidRPr="00B97D4A">
              <w:rPr>
                <w:color w:val="000000"/>
              </w:rPr>
              <w:t>17+990</w:t>
            </w:r>
          </w:p>
        </w:tc>
        <w:tc>
          <w:tcPr>
            <w:tcW w:w="1040" w:type="dxa"/>
            <w:tcBorders>
              <w:top w:val="nil"/>
              <w:left w:val="nil"/>
              <w:bottom w:val="single" w:sz="4" w:space="0" w:color="auto"/>
              <w:right w:val="single" w:sz="4" w:space="0" w:color="auto"/>
            </w:tcBorders>
            <w:shd w:val="clear" w:color="auto" w:fill="92D050"/>
            <w:noWrap/>
            <w:vAlign w:val="bottom"/>
            <w:hideMark/>
          </w:tcPr>
          <w:p w14:paraId="1A85DAD3" w14:textId="77777777" w:rsidR="005D4F31" w:rsidRPr="00B97D4A" w:rsidRDefault="005D4F31" w:rsidP="00054584">
            <w:pPr>
              <w:jc w:val="center"/>
              <w:rPr>
                <w:color w:val="000000"/>
              </w:rPr>
            </w:pPr>
            <w:r w:rsidRPr="00B97D4A">
              <w:rPr>
                <w:color w:val="000000"/>
              </w:rPr>
              <w:t>4,303</w:t>
            </w:r>
          </w:p>
        </w:tc>
        <w:tc>
          <w:tcPr>
            <w:tcW w:w="3258" w:type="dxa"/>
            <w:tcBorders>
              <w:top w:val="nil"/>
              <w:left w:val="nil"/>
              <w:bottom w:val="single" w:sz="4" w:space="0" w:color="auto"/>
              <w:right w:val="single" w:sz="4" w:space="0" w:color="auto"/>
            </w:tcBorders>
            <w:shd w:val="clear" w:color="auto" w:fill="92D050"/>
            <w:noWrap/>
            <w:vAlign w:val="bottom"/>
            <w:hideMark/>
          </w:tcPr>
          <w:p w14:paraId="1C28906B" w14:textId="77777777" w:rsidR="005D4F31" w:rsidRPr="00B97D4A" w:rsidRDefault="005D4F31" w:rsidP="00054584">
            <w:pPr>
              <w:jc w:val="center"/>
              <w:rPr>
                <w:color w:val="000000"/>
              </w:rPr>
            </w:pPr>
            <w:r w:rsidRPr="00B97D4A">
              <w:rPr>
                <w:color w:val="000000"/>
              </w:rPr>
              <w:t>Bostów-Nowa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5B392273" w14:textId="77777777" w:rsidR="005D4F31" w:rsidRPr="00B97D4A" w:rsidRDefault="005D4F31" w:rsidP="00054584">
            <w:pPr>
              <w:jc w:val="center"/>
              <w:rPr>
                <w:color w:val="000000"/>
              </w:rPr>
            </w:pPr>
            <w:r w:rsidRPr="00B97D4A">
              <w:rPr>
                <w:color w:val="000000"/>
              </w:rPr>
              <w:t>dobry</w:t>
            </w:r>
          </w:p>
        </w:tc>
      </w:tr>
      <w:tr w:rsidR="005D4F31" w:rsidRPr="00A81E2A" w14:paraId="14546EC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A47F980"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563B6D27" w14:textId="77777777" w:rsidR="005D4F31" w:rsidRPr="00B97D4A" w:rsidRDefault="005D4F31" w:rsidP="00054584">
            <w:pPr>
              <w:jc w:val="center"/>
              <w:rPr>
                <w:color w:val="000000"/>
              </w:rPr>
            </w:pPr>
            <w:r w:rsidRPr="00B97D4A">
              <w:rPr>
                <w:color w:val="000000"/>
              </w:rPr>
              <w:t>17+990</w:t>
            </w:r>
          </w:p>
        </w:tc>
        <w:tc>
          <w:tcPr>
            <w:tcW w:w="996" w:type="dxa"/>
            <w:tcBorders>
              <w:top w:val="nil"/>
              <w:left w:val="nil"/>
              <w:bottom w:val="single" w:sz="4" w:space="0" w:color="auto"/>
              <w:right w:val="single" w:sz="4" w:space="0" w:color="auto"/>
            </w:tcBorders>
            <w:shd w:val="clear" w:color="auto" w:fill="92D050"/>
            <w:noWrap/>
            <w:vAlign w:val="bottom"/>
            <w:hideMark/>
          </w:tcPr>
          <w:p w14:paraId="40D76036" w14:textId="77777777" w:rsidR="005D4F31" w:rsidRPr="00B97D4A" w:rsidRDefault="005D4F31" w:rsidP="00054584">
            <w:pPr>
              <w:jc w:val="center"/>
              <w:rPr>
                <w:color w:val="000000"/>
              </w:rPr>
            </w:pPr>
            <w:r w:rsidRPr="00B97D4A">
              <w:rPr>
                <w:color w:val="000000"/>
              </w:rPr>
              <w:t>19+880</w:t>
            </w:r>
          </w:p>
        </w:tc>
        <w:tc>
          <w:tcPr>
            <w:tcW w:w="1040" w:type="dxa"/>
            <w:tcBorders>
              <w:top w:val="nil"/>
              <w:left w:val="nil"/>
              <w:bottom w:val="single" w:sz="4" w:space="0" w:color="auto"/>
              <w:right w:val="single" w:sz="4" w:space="0" w:color="auto"/>
            </w:tcBorders>
            <w:shd w:val="clear" w:color="auto" w:fill="92D050"/>
            <w:noWrap/>
            <w:vAlign w:val="bottom"/>
            <w:hideMark/>
          </w:tcPr>
          <w:p w14:paraId="2192D8CD" w14:textId="77777777" w:rsidR="005D4F31" w:rsidRPr="00B97D4A" w:rsidRDefault="005D4F31" w:rsidP="00054584">
            <w:pPr>
              <w:jc w:val="center"/>
              <w:rPr>
                <w:color w:val="000000"/>
              </w:rPr>
            </w:pPr>
            <w:r w:rsidRPr="00B97D4A">
              <w:rPr>
                <w:color w:val="000000"/>
              </w:rPr>
              <w:t>1,89</w:t>
            </w:r>
          </w:p>
        </w:tc>
        <w:tc>
          <w:tcPr>
            <w:tcW w:w="3258" w:type="dxa"/>
            <w:tcBorders>
              <w:top w:val="nil"/>
              <w:left w:val="nil"/>
              <w:bottom w:val="single" w:sz="4" w:space="0" w:color="auto"/>
              <w:right w:val="single" w:sz="4" w:space="0" w:color="auto"/>
            </w:tcBorders>
            <w:shd w:val="clear" w:color="auto" w:fill="92D050"/>
            <w:noWrap/>
            <w:vAlign w:val="bottom"/>
            <w:hideMark/>
          </w:tcPr>
          <w:p w14:paraId="1993FA81" w14:textId="77777777" w:rsidR="005D4F31" w:rsidRPr="00B97D4A" w:rsidRDefault="005D4F31" w:rsidP="00054584">
            <w:pPr>
              <w:jc w:val="center"/>
              <w:rPr>
                <w:color w:val="000000"/>
              </w:rPr>
            </w:pPr>
            <w:r w:rsidRPr="00B97D4A">
              <w:rPr>
                <w:color w:val="000000"/>
              </w:rPr>
              <w:t>m. 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5CFDEC05" w14:textId="77777777" w:rsidR="005D4F31" w:rsidRPr="00B97D4A" w:rsidRDefault="005D4F31" w:rsidP="00054584">
            <w:pPr>
              <w:jc w:val="center"/>
              <w:rPr>
                <w:color w:val="000000"/>
              </w:rPr>
            </w:pPr>
            <w:r w:rsidRPr="00B97D4A">
              <w:rPr>
                <w:color w:val="000000"/>
              </w:rPr>
              <w:t xml:space="preserve">dobry (brukowa </w:t>
            </w:r>
            <w:proofErr w:type="spellStart"/>
            <w:r w:rsidRPr="00B97D4A">
              <w:rPr>
                <w:color w:val="000000"/>
              </w:rPr>
              <w:t>niezadaw</w:t>
            </w:r>
            <w:proofErr w:type="spellEnd"/>
            <w:r w:rsidRPr="00B97D4A">
              <w:rPr>
                <w:color w:val="000000"/>
              </w:rPr>
              <w:t>.)</w:t>
            </w:r>
          </w:p>
        </w:tc>
      </w:tr>
      <w:tr w:rsidR="005D4F31" w:rsidRPr="00A81E2A" w14:paraId="00CD556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629D462"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FF00"/>
            <w:noWrap/>
            <w:vAlign w:val="bottom"/>
            <w:hideMark/>
          </w:tcPr>
          <w:p w14:paraId="0DC56728" w14:textId="77777777" w:rsidR="005D4F31" w:rsidRPr="00B97D4A" w:rsidRDefault="005D4F31" w:rsidP="00054584">
            <w:pPr>
              <w:jc w:val="center"/>
              <w:rPr>
                <w:color w:val="000000"/>
              </w:rPr>
            </w:pPr>
            <w:r w:rsidRPr="00B97D4A">
              <w:rPr>
                <w:color w:val="000000"/>
              </w:rPr>
              <w:t>19+880</w:t>
            </w:r>
          </w:p>
        </w:tc>
        <w:tc>
          <w:tcPr>
            <w:tcW w:w="996" w:type="dxa"/>
            <w:tcBorders>
              <w:top w:val="nil"/>
              <w:left w:val="nil"/>
              <w:bottom w:val="single" w:sz="4" w:space="0" w:color="auto"/>
              <w:right w:val="single" w:sz="4" w:space="0" w:color="auto"/>
            </w:tcBorders>
            <w:shd w:val="clear" w:color="auto" w:fill="FFFF00"/>
            <w:noWrap/>
            <w:vAlign w:val="bottom"/>
            <w:hideMark/>
          </w:tcPr>
          <w:p w14:paraId="69131BCE" w14:textId="77777777" w:rsidR="005D4F31" w:rsidRPr="00B97D4A" w:rsidRDefault="005D4F31" w:rsidP="00054584">
            <w:pPr>
              <w:jc w:val="center"/>
              <w:rPr>
                <w:color w:val="000000"/>
              </w:rPr>
            </w:pPr>
            <w:r w:rsidRPr="00B97D4A">
              <w:rPr>
                <w:color w:val="000000"/>
              </w:rPr>
              <w:t>29+346</w:t>
            </w:r>
          </w:p>
        </w:tc>
        <w:tc>
          <w:tcPr>
            <w:tcW w:w="1040" w:type="dxa"/>
            <w:tcBorders>
              <w:top w:val="nil"/>
              <w:left w:val="nil"/>
              <w:bottom w:val="single" w:sz="4" w:space="0" w:color="auto"/>
              <w:right w:val="single" w:sz="4" w:space="0" w:color="auto"/>
            </w:tcBorders>
            <w:shd w:val="clear" w:color="auto" w:fill="FFFF00"/>
            <w:noWrap/>
            <w:vAlign w:val="bottom"/>
            <w:hideMark/>
          </w:tcPr>
          <w:p w14:paraId="1D1EA978" w14:textId="77777777" w:rsidR="005D4F31" w:rsidRPr="00B97D4A" w:rsidRDefault="005D4F31" w:rsidP="00054584">
            <w:pPr>
              <w:jc w:val="center"/>
              <w:rPr>
                <w:color w:val="000000"/>
              </w:rPr>
            </w:pPr>
            <w:r w:rsidRPr="00B97D4A">
              <w:rPr>
                <w:color w:val="000000"/>
              </w:rPr>
              <w:t>9,466</w:t>
            </w:r>
          </w:p>
        </w:tc>
        <w:tc>
          <w:tcPr>
            <w:tcW w:w="3258" w:type="dxa"/>
            <w:tcBorders>
              <w:top w:val="nil"/>
              <w:left w:val="nil"/>
              <w:bottom w:val="single" w:sz="4" w:space="0" w:color="auto"/>
              <w:right w:val="single" w:sz="4" w:space="0" w:color="auto"/>
            </w:tcBorders>
            <w:shd w:val="clear" w:color="auto" w:fill="FFFF00"/>
            <w:noWrap/>
            <w:vAlign w:val="bottom"/>
            <w:hideMark/>
          </w:tcPr>
          <w:p w14:paraId="3C582F32" w14:textId="6AD5AA46" w:rsidR="005D4F31" w:rsidRPr="00B97D4A" w:rsidRDefault="005D4F31" w:rsidP="00054584">
            <w:pPr>
              <w:jc w:val="center"/>
              <w:rPr>
                <w:color w:val="000000"/>
              </w:rPr>
            </w:pPr>
            <w:r w:rsidRPr="00B97D4A">
              <w:rPr>
                <w:color w:val="000000"/>
              </w:rPr>
              <w:t>W</w:t>
            </w:r>
            <w:r w:rsidR="006E5AF5">
              <w:rPr>
                <w:color w:val="000000"/>
              </w:rPr>
              <w:t>ól</w:t>
            </w:r>
            <w:r w:rsidRPr="00B97D4A">
              <w:rPr>
                <w:color w:val="000000"/>
              </w:rPr>
              <w:t xml:space="preserve">ka </w:t>
            </w:r>
            <w:proofErr w:type="spellStart"/>
            <w:r w:rsidRPr="00B97D4A">
              <w:rPr>
                <w:color w:val="000000"/>
              </w:rPr>
              <w:t>Milan</w:t>
            </w:r>
            <w:r w:rsidR="006E5AF5">
              <w:rPr>
                <w:color w:val="000000"/>
              </w:rPr>
              <w:t>anowska</w:t>
            </w:r>
            <w:proofErr w:type="spellEnd"/>
            <w:r w:rsidRPr="00B97D4A">
              <w:rPr>
                <w:color w:val="000000"/>
              </w:rPr>
              <w:t>- Łagów</w:t>
            </w:r>
          </w:p>
        </w:tc>
        <w:tc>
          <w:tcPr>
            <w:tcW w:w="2580" w:type="dxa"/>
            <w:tcBorders>
              <w:top w:val="nil"/>
              <w:left w:val="nil"/>
              <w:bottom w:val="single" w:sz="4" w:space="0" w:color="auto"/>
              <w:right w:val="single" w:sz="4" w:space="0" w:color="auto"/>
            </w:tcBorders>
            <w:shd w:val="clear" w:color="auto" w:fill="FFFF00"/>
            <w:noWrap/>
            <w:vAlign w:val="bottom"/>
            <w:hideMark/>
          </w:tcPr>
          <w:p w14:paraId="1E175966" w14:textId="77777777" w:rsidR="005D4F31" w:rsidRPr="00B97D4A" w:rsidRDefault="005D4F31" w:rsidP="00054584">
            <w:pPr>
              <w:jc w:val="center"/>
              <w:rPr>
                <w:color w:val="000000"/>
              </w:rPr>
            </w:pPr>
            <w:r w:rsidRPr="00B97D4A">
              <w:rPr>
                <w:color w:val="000000"/>
              </w:rPr>
              <w:t>zadowalający</w:t>
            </w:r>
          </w:p>
        </w:tc>
      </w:tr>
      <w:tr w:rsidR="005D4F31" w:rsidRPr="00A81E2A" w14:paraId="0D47A96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053195A"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FF00"/>
            <w:noWrap/>
            <w:vAlign w:val="bottom"/>
            <w:hideMark/>
          </w:tcPr>
          <w:p w14:paraId="6F007AF8" w14:textId="77777777" w:rsidR="005D4F31" w:rsidRPr="00B97D4A" w:rsidRDefault="005D4F31" w:rsidP="00054584">
            <w:pPr>
              <w:jc w:val="center"/>
              <w:rPr>
                <w:color w:val="000000"/>
              </w:rPr>
            </w:pPr>
            <w:r w:rsidRPr="00B97D4A">
              <w:rPr>
                <w:color w:val="000000"/>
              </w:rPr>
              <w:t>29+346</w:t>
            </w:r>
          </w:p>
        </w:tc>
        <w:tc>
          <w:tcPr>
            <w:tcW w:w="996" w:type="dxa"/>
            <w:tcBorders>
              <w:top w:val="nil"/>
              <w:left w:val="nil"/>
              <w:bottom w:val="single" w:sz="4" w:space="0" w:color="auto"/>
              <w:right w:val="single" w:sz="4" w:space="0" w:color="auto"/>
            </w:tcBorders>
            <w:shd w:val="clear" w:color="auto" w:fill="FFFF00"/>
            <w:noWrap/>
            <w:vAlign w:val="bottom"/>
            <w:hideMark/>
          </w:tcPr>
          <w:p w14:paraId="007A6945" w14:textId="77777777" w:rsidR="005D4F31" w:rsidRPr="00B97D4A" w:rsidRDefault="005D4F31" w:rsidP="00054584">
            <w:pPr>
              <w:jc w:val="center"/>
              <w:rPr>
                <w:color w:val="000000"/>
              </w:rPr>
            </w:pPr>
            <w:r w:rsidRPr="00B97D4A">
              <w:rPr>
                <w:color w:val="000000"/>
              </w:rPr>
              <w:t>42+296</w:t>
            </w:r>
          </w:p>
        </w:tc>
        <w:tc>
          <w:tcPr>
            <w:tcW w:w="1040" w:type="dxa"/>
            <w:tcBorders>
              <w:top w:val="nil"/>
              <w:left w:val="nil"/>
              <w:bottom w:val="single" w:sz="4" w:space="0" w:color="auto"/>
              <w:right w:val="single" w:sz="4" w:space="0" w:color="auto"/>
            </w:tcBorders>
            <w:shd w:val="clear" w:color="auto" w:fill="FFFF00"/>
            <w:noWrap/>
            <w:vAlign w:val="bottom"/>
            <w:hideMark/>
          </w:tcPr>
          <w:p w14:paraId="73252234" w14:textId="77777777" w:rsidR="005D4F31" w:rsidRPr="00B97D4A" w:rsidRDefault="005D4F31" w:rsidP="00054584">
            <w:pPr>
              <w:jc w:val="center"/>
              <w:rPr>
                <w:color w:val="000000"/>
              </w:rPr>
            </w:pPr>
            <w:r w:rsidRPr="00B97D4A">
              <w:rPr>
                <w:color w:val="000000"/>
              </w:rPr>
              <w:t>12,95</w:t>
            </w:r>
          </w:p>
        </w:tc>
        <w:tc>
          <w:tcPr>
            <w:tcW w:w="3258" w:type="dxa"/>
            <w:tcBorders>
              <w:top w:val="nil"/>
              <w:left w:val="nil"/>
              <w:bottom w:val="single" w:sz="4" w:space="0" w:color="auto"/>
              <w:right w:val="single" w:sz="4" w:space="0" w:color="auto"/>
            </w:tcBorders>
            <w:shd w:val="clear" w:color="auto" w:fill="FFFF00"/>
            <w:noWrap/>
            <w:vAlign w:val="bottom"/>
            <w:hideMark/>
          </w:tcPr>
          <w:p w14:paraId="729E1030" w14:textId="77777777" w:rsidR="005D4F31" w:rsidRPr="00B97D4A" w:rsidRDefault="005D4F31" w:rsidP="00054584">
            <w:pPr>
              <w:jc w:val="center"/>
              <w:rPr>
                <w:color w:val="000000"/>
              </w:rPr>
            </w:pPr>
            <w:r w:rsidRPr="00B97D4A">
              <w:rPr>
                <w:color w:val="000000"/>
              </w:rPr>
              <w:t>Łagów -Raków</w:t>
            </w:r>
          </w:p>
        </w:tc>
        <w:tc>
          <w:tcPr>
            <w:tcW w:w="2580" w:type="dxa"/>
            <w:tcBorders>
              <w:top w:val="nil"/>
              <w:left w:val="nil"/>
              <w:bottom w:val="single" w:sz="4" w:space="0" w:color="auto"/>
              <w:right w:val="single" w:sz="4" w:space="0" w:color="auto"/>
            </w:tcBorders>
            <w:shd w:val="clear" w:color="auto" w:fill="FFFF00"/>
            <w:noWrap/>
            <w:vAlign w:val="bottom"/>
            <w:hideMark/>
          </w:tcPr>
          <w:p w14:paraId="34DFEB03" w14:textId="77777777" w:rsidR="005D4F31" w:rsidRPr="00B97D4A" w:rsidRDefault="005D4F31" w:rsidP="00054584">
            <w:pPr>
              <w:jc w:val="center"/>
              <w:rPr>
                <w:color w:val="000000"/>
              </w:rPr>
            </w:pPr>
            <w:r w:rsidRPr="00B97D4A">
              <w:rPr>
                <w:color w:val="000000"/>
              </w:rPr>
              <w:t>zadowalający</w:t>
            </w:r>
          </w:p>
        </w:tc>
      </w:tr>
      <w:tr w:rsidR="005D4F31" w:rsidRPr="00A81E2A" w14:paraId="3263630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139DF88"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74413075" w14:textId="77777777" w:rsidR="005D4F31" w:rsidRPr="00B97D4A" w:rsidRDefault="005D4F31" w:rsidP="00054584">
            <w:pPr>
              <w:jc w:val="center"/>
              <w:rPr>
                <w:color w:val="000000"/>
              </w:rPr>
            </w:pPr>
            <w:r w:rsidRPr="00B97D4A">
              <w:rPr>
                <w:color w:val="000000"/>
              </w:rPr>
              <w:t>41+300</w:t>
            </w:r>
          </w:p>
        </w:tc>
        <w:tc>
          <w:tcPr>
            <w:tcW w:w="996" w:type="dxa"/>
            <w:tcBorders>
              <w:top w:val="nil"/>
              <w:left w:val="nil"/>
              <w:bottom w:val="single" w:sz="4" w:space="0" w:color="auto"/>
              <w:right w:val="single" w:sz="4" w:space="0" w:color="auto"/>
            </w:tcBorders>
            <w:shd w:val="clear" w:color="auto" w:fill="92D050"/>
            <w:noWrap/>
            <w:vAlign w:val="bottom"/>
            <w:hideMark/>
          </w:tcPr>
          <w:p w14:paraId="03ECE05C" w14:textId="77777777" w:rsidR="005D4F31" w:rsidRPr="00B97D4A" w:rsidRDefault="005D4F31" w:rsidP="00054584">
            <w:pPr>
              <w:jc w:val="center"/>
              <w:rPr>
                <w:color w:val="000000"/>
              </w:rPr>
            </w:pPr>
            <w:r w:rsidRPr="00B97D4A">
              <w:rPr>
                <w:color w:val="000000"/>
              </w:rPr>
              <w:t>42+293</w:t>
            </w:r>
          </w:p>
        </w:tc>
        <w:tc>
          <w:tcPr>
            <w:tcW w:w="1040" w:type="dxa"/>
            <w:tcBorders>
              <w:top w:val="nil"/>
              <w:left w:val="nil"/>
              <w:bottom w:val="single" w:sz="4" w:space="0" w:color="auto"/>
              <w:right w:val="single" w:sz="4" w:space="0" w:color="auto"/>
            </w:tcBorders>
            <w:shd w:val="clear" w:color="auto" w:fill="92D050"/>
            <w:noWrap/>
            <w:vAlign w:val="bottom"/>
            <w:hideMark/>
          </w:tcPr>
          <w:p w14:paraId="3167D39C" w14:textId="77777777" w:rsidR="005D4F31" w:rsidRPr="00B97D4A" w:rsidRDefault="005D4F31" w:rsidP="00054584">
            <w:pPr>
              <w:jc w:val="center"/>
              <w:rPr>
                <w:color w:val="000000"/>
              </w:rPr>
            </w:pPr>
            <w:r w:rsidRPr="00B97D4A">
              <w:rPr>
                <w:color w:val="000000"/>
              </w:rPr>
              <w:t>0,993</w:t>
            </w:r>
          </w:p>
        </w:tc>
        <w:tc>
          <w:tcPr>
            <w:tcW w:w="3258" w:type="dxa"/>
            <w:tcBorders>
              <w:top w:val="nil"/>
              <w:left w:val="nil"/>
              <w:bottom w:val="single" w:sz="4" w:space="0" w:color="auto"/>
              <w:right w:val="single" w:sz="4" w:space="0" w:color="auto"/>
            </w:tcBorders>
            <w:shd w:val="clear" w:color="auto" w:fill="92D050"/>
            <w:noWrap/>
            <w:vAlign w:val="bottom"/>
            <w:hideMark/>
          </w:tcPr>
          <w:p w14:paraId="772DC543" w14:textId="77777777" w:rsidR="005D4F31" w:rsidRPr="00B97D4A" w:rsidRDefault="005D4F31" w:rsidP="00054584">
            <w:pPr>
              <w:jc w:val="center"/>
              <w:rPr>
                <w:color w:val="000000"/>
              </w:rPr>
            </w:pPr>
            <w:r w:rsidRPr="00B97D4A">
              <w:rPr>
                <w:color w:val="000000"/>
              </w:rPr>
              <w:t>m. Raków</w:t>
            </w:r>
          </w:p>
        </w:tc>
        <w:tc>
          <w:tcPr>
            <w:tcW w:w="2580" w:type="dxa"/>
            <w:tcBorders>
              <w:top w:val="nil"/>
              <w:left w:val="nil"/>
              <w:bottom w:val="single" w:sz="4" w:space="0" w:color="auto"/>
              <w:right w:val="single" w:sz="4" w:space="0" w:color="auto"/>
            </w:tcBorders>
            <w:shd w:val="clear" w:color="auto" w:fill="92D050"/>
            <w:noWrap/>
            <w:vAlign w:val="bottom"/>
            <w:hideMark/>
          </w:tcPr>
          <w:p w14:paraId="31F58105" w14:textId="77777777" w:rsidR="005D4F31" w:rsidRPr="00B97D4A" w:rsidRDefault="005D4F31" w:rsidP="00054584">
            <w:pPr>
              <w:jc w:val="center"/>
              <w:rPr>
                <w:color w:val="000000"/>
              </w:rPr>
            </w:pPr>
            <w:r w:rsidRPr="00B97D4A">
              <w:rPr>
                <w:color w:val="000000"/>
              </w:rPr>
              <w:t>dobry</w:t>
            </w:r>
          </w:p>
        </w:tc>
      </w:tr>
      <w:tr w:rsidR="005D4F31" w:rsidRPr="00A81E2A" w14:paraId="17ABC75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29DABE97"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0000"/>
            <w:noWrap/>
            <w:vAlign w:val="bottom"/>
            <w:hideMark/>
          </w:tcPr>
          <w:p w14:paraId="47CE5F6D" w14:textId="77777777" w:rsidR="005D4F31" w:rsidRPr="00B97D4A" w:rsidRDefault="005D4F31" w:rsidP="00054584">
            <w:pPr>
              <w:jc w:val="center"/>
              <w:rPr>
                <w:color w:val="000000"/>
              </w:rPr>
            </w:pPr>
            <w:r w:rsidRPr="00B97D4A">
              <w:rPr>
                <w:color w:val="000000"/>
              </w:rPr>
              <w:t>42+293</w:t>
            </w:r>
          </w:p>
        </w:tc>
        <w:tc>
          <w:tcPr>
            <w:tcW w:w="996" w:type="dxa"/>
            <w:tcBorders>
              <w:top w:val="nil"/>
              <w:left w:val="nil"/>
              <w:bottom w:val="single" w:sz="4" w:space="0" w:color="auto"/>
              <w:right w:val="single" w:sz="4" w:space="0" w:color="auto"/>
            </w:tcBorders>
            <w:shd w:val="clear" w:color="auto" w:fill="FF0000"/>
            <w:noWrap/>
            <w:vAlign w:val="bottom"/>
            <w:hideMark/>
          </w:tcPr>
          <w:p w14:paraId="532FB7C1" w14:textId="77777777" w:rsidR="005D4F31" w:rsidRPr="00B97D4A" w:rsidRDefault="005D4F31" w:rsidP="00054584">
            <w:pPr>
              <w:jc w:val="center"/>
              <w:rPr>
                <w:color w:val="000000"/>
              </w:rPr>
            </w:pPr>
            <w:r w:rsidRPr="00B97D4A">
              <w:rPr>
                <w:color w:val="000000"/>
              </w:rPr>
              <w:t>52+647</w:t>
            </w:r>
          </w:p>
        </w:tc>
        <w:tc>
          <w:tcPr>
            <w:tcW w:w="1040" w:type="dxa"/>
            <w:tcBorders>
              <w:top w:val="nil"/>
              <w:left w:val="nil"/>
              <w:bottom w:val="single" w:sz="4" w:space="0" w:color="auto"/>
              <w:right w:val="single" w:sz="4" w:space="0" w:color="auto"/>
            </w:tcBorders>
            <w:shd w:val="clear" w:color="auto" w:fill="FF0000"/>
            <w:noWrap/>
            <w:vAlign w:val="bottom"/>
            <w:hideMark/>
          </w:tcPr>
          <w:p w14:paraId="68A95B2D" w14:textId="77777777" w:rsidR="005D4F31" w:rsidRPr="00B97D4A" w:rsidRDefault="005D4F31" w:rsidP="00054584">
            <w:pPr>
              <w:jc w:val="center"/>
              <w:rPr>
                <w:color w:val="000000"/>
              </w:rPr>
            </w:pPr>
            <w:r w:rsidRPr="00B97D4A">
              <w:rPr>
                <w:color w:val="000000"/>
              </w:rPr>
              <w:t>10,354</w:t>
            </w:r>
          </w:p>
        </w:tc>
        <w:tc>
          <w:tcPr>
            <w:tcW w:w="3258" w:type="dxa"/>
            <w:tcBorders>
              <w:top w:val="nil"/>
              <w:left w:val="nil"/>
              <w:bottom w:val="single" w:sz="4" w:space="0" w:color="auto"/>
              <w:right w:val="single" w:sz="4" w:space="0" w:color="auto"/>
            </w:tcBorders>
            <w:shd w:val="clear" w:color="auto" w:fill="FF0000"/>
            <w:noWrap/>
            <w:vAlign w:val="bottom"/>
            <w:hideMark/>
          </w:tcPr>
          <w:p w14:paraId="441BB50C" w14:textId="77777777" w:rsidR="005D4F31" w:rsidRPr="00B97D4A" w:rsidRDefault="005D4F31" w:rsidP="00054584">
            <w:pPr>
              <w:jc w:val="center"/>
              <w:rPr>
                <w:color w:val="000000"/>
              </w:rPr>
            </w:pPr>
            <w:r w:rsidRPr="00B97D4A">
              <w:rPr>
                <w:color w:val="000000"/>
              </w:rPr>
              <w:t>Raków-Szydłów</w:t>
            </w:r>
          </w:p>
        </w:tc>
        <w:tc>
          <w:tcPr>
            <w:tcW w:w="2580" w:type="dxa"/>
            <w:tcBorders>
              <w:top w:val="nil"/>
              <w:left w:val="nil"/>
              <w:bottom w:val="single" w:sz="4" w:space="0" w:color="auto"/>
              <w:right w:val="single" w:sz="4" w:space="0" w:color="auto"/>
            </w:tcBorders>
            <w:shd w:val="clear" w:color="auto" w:fill="FF0000"/>
            <w:noWrap/>
            <w:vAlign w:val="bottom"/>
            <w:hideMark/>
          </w:tcPr>
          <w:p w14:paraId="75FD762E" w14:textId="77777777" w:rsidR="005D4F31" w:rsidRPr="00B97D4A" w:rsidRDefault="005D4F31" w:rsidP="00054584">
            <w:pPr>
              <w:jc w:val="center"/>
              <w:rPr>
                <w:color w:val="000000"/>
              </w:rPr>
            </w:pPr>
            <w:r w:rsidRPr="00B97D4A">
              <w:rPr>
                <w:color w:val="000000"/>
              </w:rPr>
              <w:t>zły</w:t>
            </w:r>
          </w:p>
        </w:tc>
      </w:tr>
      <w:tr w:rsidR="005D4F31" w:rsidRPr="00A81E2A" w14:paraId="7DF3BB5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40AF533"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236D7FE5" w14:textId="77777777" w:rsidR="005D4F31" w:rsidRPr="00B97D4A" w:rsidRDefault="005D4F31" w:rsidP="00054584">
            <w:pPr>
              <w:jc w:val="center"/>
              <w:rPr>
                <w:color w:val="000000"/>
              </w:rPr>
            </w:pPr>
            <w:r w:rsidRPr="00B97D4A">
              <w:rPr>
                <w:color w:val="000000"/>
              </w:rPr>
              <w:t>52+600</w:t>
            </w:r>
          </w:p>
        </w:tc>
        <w:tc>
          <w:tcPr>
            <w:tcW w:w="996" w:type="dxa"/>
            <w:tcBorders>
              <w:top w:val="nil"/>
              <w:left w:val="nil"/>
              <w:bottom w:val="single" w:sz="4" w:space="0" w:color="auto"/>
              <w:right w:val="single" w:sz="4" w:space="0" w:color="auto"/>
            </w:tcBorders>
            <w:shd w:val="clear" w:color="auto" w:fill="92D050"/>
            <w:noWrap/>
            <w:vAlign w:val="bottom"/>
            <w:hideMark/>
          </w:tcPr>
          <w:p w14:paraId="3AD029EA" w14:textId="77777777" w:rsidR="005D4F31" w:rsidRPr="00B97D4A" w:rsidRDefault="005D4F31" w:rsidP="00054584">
            <w:pPr>
              <w:jc w:val="center"/>
              <w:rPr>
                <w:color w:val="000000"/>
              </w:rPr>
            </w:pPr>
            <w:r w:rsidRPr="00B97D4A">
              <w:rPr>
                <w:color w:val="000000"/>
              </w:rPr>
              <w:t>53+300</w:t>
            </w:r>
          </w:p>
        </w:tc>
        <w:tc>
          <w:tcPr>
            <w:tcW w:w="1040" w:type="dxa"/>
            <w:tcBorders>
              <w:top w:val="nil"/>
              <w:left w:val="nil"/>
              <w:bottom w:val="single" w:sz="4" w:space="0" w:color="auto"/>
              <w:right w:val="single" w:sz="4" w:space="0" w:color="auto"/>
            </w:tcBorders>
            <w:shd w:val="clear" w:color="auto" w:fill="92D050"/>
            <w:noWrap/>
            <w:vAlign w:val="bottom"/>
            <w:hideMark/>
          </w:tcPr>
          <w:p w14:paraId="5EE4D8E9" w14:textId="77777777" w:rsidR="005D4F31" w:rsidRPr="00B97D4A" w:rsidRDefault="005D4F31" w:rsidP="00054584">
            <w:pPr>
              <w:jc w:val="center"/>
              <w:rPr>
                <w:color w:val="000000"/>
              </w:rPr>
            </w:pPr>
            <w:r w:rsidRPr="00B97D4A">
              <w:rPr>
                <w:color w:val="000000"/>
              </w:rPr>
              <w:t>0,7</w:t>
            </w:r>
          </w:p>
        </w:tc>
        <w:tc>
          <w:tcPr>
            <w:tcW w:w="3258" w:type="dxa"/>
            <w:tcBorders>
              <w:top w:val="nil"/>
              <w:left w:val="nil"/>
              <w:bottom w:val="single" w:sz="4" w:space="0" w:color="auto"/>
              <w:right w:val="single" w:sz="4" w:space="0" w:color="auto"/>
            </w:tcBorders>
            <w:shd w:val="clear" w:color="auto" w:fill="92D050"/>
            <w:noWrap/>
            <w:vAlign w:val="bottom"/>
            <w:hideMark/>
          </w:tcPr>
          <w:p w14:paraId="0C6259DC" w14:textId="63A5B103" w:rsidR="005D4F31" w:rsidRPr="00B97D4A" w:rsidRDefault="005D4F31" w:rsidP="00054584">
            <w:pPr>
              <w:jc w:val="center"/>
              <w:rPr>
                <w:color w:val="000000"/>
              </w:rPr>
            </w:pPr>
            <w:r w:rsidRPr="00B97D4A">
              <w:rPr>
                <w:color w:val="000000"/>
              </w:rPr>
              <w:t>m. Szydł</w:t>
            </w:r>
            <w:r w:rsidR="006E5AF5">
              <w:rPr>
                <w:color w:val="000000"/>
              </w:rPr>
              <w:t>ó</w:t>
            </w:r>
            <w:r w:rsidRPr="00B97D4A">
              <w:rPr>
                <w:color w:val="000000"/>
              </w:rPr>
              <w:t>w ul. Kielecka</w:t>
            </w:r>
          </w:p>
        </w:tc>
        <w:tc>
          <w:tcPr>
            <w:tcW w:w="2580" w:type="dxa"/>
            <w:tcBorders>
              <w:top w:val="nil"/>
              <w:left w:val="nil"/>
              <w:bottom w:val="single" w:sz="4" w:space="0" w:color="auto"/>
              <w:right w:val="single" w:sz="4" w:space="0" w:color="auto"/>
            </w:tcBorders>
            <w:shd w:val="clear" w:color="auto" w:fill="92D050"/>
            <w:noWrap/>
            <w:vAlign w:val="bottom"/>
            <w:hideMark/>
          </w:tcPr>
          <w:p w14:paraId="341E0006" w14:textId="77777777" w:rsidR="005D4F31" w:rsidRPr="00B97D4A" w:rsidRDefault="005D4F31" w:rsidP="00054584">
            <w:pPr>
              <w:jc w:val="center"/>
              <w:rPr>
                <w:color w:val="000000"/>
              </w:rPr>
            </w:pPr>
            <w:r w:rsidRPr="00B97D4A">
              <w:rPr>
                <w:color w:val="000000"/>
              </w:rPr>
              <w:t>dobry</w:t>
            </w:r>
          </w:p>
        </w:tc>
      </w:tr>
      <w:tr w:rsidR="005D4F31" w:rsidRPr="00A81E2A" w14:paraId="772B017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0A681983"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0000"/>
            <w:noWrap/>
            <w:vAlign w:val="bottom"/>
            <w:hideMark/>
          </w:tcPr>
          <w:p w14:paraId="56A75C94" w14:textId="77777777" w:rsidR="005D4F31" w:rsidRPr="00B97D4A" w:rsidRDefault="005D4F31" w:rsidP="00054584">
            <w:pPr>
              <w:jc w:val="center"/>
              <w:rPr>
                <w:color w:val="000000"/>
              </w:rPr>
            </w:pPr>
            <w:r w:rsidRPr="00B97D4A">
              <w:rPr>
                <w:color w:val="000000"/>
              </w:rPr>
              <w:t>53+300</w:t>
            </w:r>
          </w:p>
        </w:tc>
        <w:tc>
          <w:tcPr>
            <w:tcW w:w="996" w:type="dxa"/>
            <w:tcBorders>
              <w:top w:val="nil"/>
              <w:left w:val="nil"/>
              <w:bottom w:val="single" w:sz="4" w:space="0" w:color="auto"/>
              <w:right w:val="single" w:sz="4" w:space="0" w:color="auto"/>
            </w:tcBorders>
            <w:shd w:val="clear" w:color="auto" w:fill="FF0000"/>
            <w:noWrap/>
            <w:vAlign w:val="bottom"/>
            <w:hideMark/>
          </w:tcPr>
          <w:p w14:paraId="6D977720" w14:textId="77777777" w:rsidR="005D4F31" w:rsidRPr="00B97D4A" w:rsidRDefault="005D4F31" w:rsidP="00054584">
            <w:pPr>
              <w:jc w:val="center"/>
              <w:rPr>
                <w:color w:val="000000"/>
              </w:rPr>
            </w:pPr>
            <w:r w:rsidRPr="00B97D4A">
              <w:rPr>
                <w:color w:val="000000"/>
              </w:rPr>
              <w:t>54+034</w:t>
            </w:r>
          </w:p>
        </w:tc>
        <w:tc>
          <w:tcPr>
            <w:tcW w:w="1040" w:type="dxa"/>
            <w:tcBorders>
              <w:top w:val="nil"/>
              <w:left w:val="nil"/>
              <w:bottom w:val="single" w:sz="4" w:space="0" w:color="auto"/>
              <w:right w:val="single" w:sz="4" w:space="0" w:color="auto"/>
            </w:tcBorders>
            <w:shd w:val="clear" w:color="auto" w:fill="FF0000"/>
            <w:noWrap/>
            <w:vAlign w:val="bottom"/>
            <w:hideMark/>
          </w:tcPr>
          <w:p w14:paraId="66C1ECE6" w14:textId="77777777" w:rsidR="005D4F31" w:rsidRPr="00B97D4A" w:rsidRDefault="005D4F31" w:rsidP="00054584">
            <w:pPr>
              <w:jc w:val="center"/>
              <w:rPr>
                <w:color w:val="000000"/>
              </w:rPr>
            </w:pPr>
            <w:r w:rsidRPr="00B97D4A">
              <w:rPr>
                <w:color w:val="000000"/>
              </w:rPr>
              <w:t>0,734</w:t>
            </w:r>
          </w:p>
        </w:tc>
        <w:tc>
          <w:tcPr>
            <w:tcW w:w="3258" w:type="dxa"/>
            <w:tcBorders>
              <w:top w:val="nil"/>
              <w:left w:val="nil"/>
              <w:bottom w:val="single" w:sz="4" w:space="0" w:color="auto"/>
              <w:right w:val="single" w:sz="4" w:space="0" w:color="auto"/>
            </w:tcBorders>
            <w:shd w:val="clear" w:color="auto" w:fill="FF0000"/>
            <w:noWrap/>
            <w:vAlign w:val="bottom"/>
            <w:hideMark/>
          </w:tcPr>
          <w:p w14:paraId="38AA3183" w14:textId="08822C18" w:rsidR="005D4F31" w:rsidRPr="00B97D4A" w:rsidRDefault="005D4F31" w:rsidP="00054584">
            <w:pPr>
              <w:jc w:val="center"/>
              <w:rPr>
                <w:color w:val="000000"/>
              </w:rPr>
            </w:pPr>
            <w:r w:rsidRPr="00B97D4A">
              <w:rPr>
                <w:color w:val="000000"/>
              </w:rPr>
              <w:t>m. Szydł</w:t>
            </w:r>
            <w:r w:rsidR="006E5AF5">
              <w:rPr>
                <w:color w:val="000000"/>
              </w:rPr>
              <w:t>ó</w:t>
            </w:r>
            <w:r w:rsidRPr="00B97D4A">
              <w:rPr>
                <w:color w:val="000000"/>
              </w:rPr>
              <w:t>w ul. Solecka</w:t>
            </w:r>
          </w:p>
        </w:tc>
        <w:tc>
          <w:tcPr>
            <w:tcW w:w="2580" w:type="dxa"/>
            <w:tcBorders>
              <w:top w:val="nil"/>
              <w:left w:val="nil"/>
              <w:bottom w:val="single" w:sz="4" w:space="0" w:color="auto"/>
              <w:right w:val="single" w:sz="4" w:space="0" w:color="auto"/>
            </w:tcBorders>
            <w:shd w:val="clear" w:color="auto" w:fill="FF0000"/>
            <w:noWrap/>
            <w:vAlign w:val="bottom"/>
            <w:hideMark/>
          </w:tcPr>
          <w:p w14:paraId="743A2F06" w14:textId="77777777" w:rsidR="005D4F31" w:rsidRPr="00B97D4A" w:rsidRDefault="005D4F31" w:rsidP="00054584">
            <w:pPr>
              <w:jc w:val="center"/>
              <w:rPr>
                <w:color w:val="000000"/>
              </w:rPr>
            </w:pPr>
            <w:r w:rsidRPr="00B97D4A">
              <w:rPr>
                <w:color w:val="000000"/>
              </w:rPr>
              <w:t>zły</w:t>
            </w:r>
          </w:p>
        </w:tc>
      </w:tr>
      <w:tr w:rsidR="005D4F31" w:rsidRPr="00A81E2A" w14:paraId="3483D73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7E46862"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208540F5" w14:textId="77777777" w:rsidR="005D4F31" w:rsidRPr="00B97D4A" w:rsidRDefault="005D4F31" w:rsidP="00054584">
            <w:pPr>
              <w:jc w:val="center"/>
              <w:rPr>
                <w:color w:val="000000"/>
              </w:rPr>
            </w:pPr>
            <w:r w:rsidRPr="00B97D4A">
              <w:rPr>
                <w:color w:val="000000"/>
              </w:rPr>
              <w:t>54+034</w:t>
            </w:r>
          </w:p>
        </w:tc>
        <w:tc>
          <w:tcPr>
            <w:tcW w:w="996" w:type="dxa"/>
            <w:tcBorders>
              <w:top w:val="nil"/>
              <w:left w:val="nil"/>
              <w:bottom w:val="single" w:sz="4" w:space="0" w:color="auto"/>
              <w:right w:val="single" w:sz="4" w:space="0" w:color="auto"/>
            </w:tcBorders>
            <w:shd w:val="clear" w:color="auto" w:fill="92D050"/>
            <w:noWrap/>
            <w:vAlign w:val="bottom"/>
            <w:hideMark/>
          </w:tcPr>
          <w:p w14:paraId="3319CA2D" w14:textId="77777777" w:rsidR="005D4F31" w:rsidRPr="00B97D4A" w:rsidRDefault="005D4F31" w:rsidP="00054584">
            <w:pPr>
              <w:jc w:val="center"/>
              <w:rPr>
                <w:color w:val="000000"/>
              </w:rPr>
            </w:pPr>
            <w:r w:rsidRPr="00B97D4A">
              <w:rPr>
                <w:color w:val="000000"/>
              </w:rPr>
              <w:t>59+100</w:t>
            </w:r>
          </w:p>
        </w:tc>
        <w:tc>
          <w:tcPr>
            <w:tcW w:w="1040" w:type="dxa"/>
            <w:tcBorders>
              <w:top w:val="nil"/>
              <w:left w:val="nil"/>
              <w:bottom w:val="single" w:sz="4" w:space="0" w:color="auto"/>
              <w:right w:val="single" w:sz="4" w:space="0" w:color="auto"/>
            </w:tcBorders>
            <w:shd w:val="clear" w:color="auto" w:fill="92D050"/>
            <w:noWrap/>
            <w:vAlign w:val="bottom"/>
            <w:hideMark/>
          </w:tcPr>
          <w:p w14:paraId="7F6DEBA6" w14:textId="77777777" w:rsidR="005D4F31" w:rsidRPr="00B97D4A" w:rsidRDefault="005D4F31" w:rsidP="00054584">
            <w:pPr>
              <w:jc w:val="center"/>
              <w:rPr>
                <w:color w:val="000000"/>
              </w:rPr>
            </w:pPr>
            <w:r w:rsidRPr="00B97D4A">
              <w:rPr>
                <w:color w:val="000000"/>
              </w:rPr>
              <w:t>5,066</w:t>
            </w:r>
          </w:p>
        </w:tc>
        <w:tc>
          <w:tcPr>
            <w:tcW w:w="3258" w:type="dxa"/>
            <w:tcBorders>
              <w:top w:val="nil"/>
              <w:left w:val="nil"/>
              <w:bottom w:val="single" w:sz="4" w:space="0" w:color="auto"/>
              <w:right w:val="single" w:sz="4" w:space="0" w:color="auto"/>
            </w:tcBorders>
            <w:shd w:val="clear" w:color="auto" w:fill="92D050"/>
            <w:noWrap/>
            <w:vAlign w:val="bottom"/>
            <w:hideMark/>
          </w:tcPr>
          <w:p w14:paraId="36F62E33" w14:textId="76D06527" w:rsidR="005D4F31" w:rsidRPr="00B97D4A" w:rsidRDefault="005D4F31" w:rsidP="00054584">
            <w:pPr>
              <w:jc w:val="center"/>
              <w:rPr>
                <w:color w:val="000000"/>
              </w:rPr>
            </w:pPr>
            <w:r w:rsidRPr="00B97D4A">
              <w:rPr>
                <w:color w:val="000000"/>
              </w:rPr>
              <w:t>Szydł</w:t>
            </w:r>
            <w:r w:rsidR="006E5AF5">
              <w:rPr>
                <w:color w:val="000000"/>
              </w:rPr>
              <w:t>ó</w:t>
            </w:r>
            <w:r w:rsidRPr="00B97D4A">
              <w:rPr>
                <w:color w:val="000000"/>
              </w:rPr>
              <w:t>w- Wola Żyzna- Solec</w:t>
            </w:r>
          </w:p>
        </w:tc>
        <w:tc>
          <w:tcPr>
            <w:tcW w:w="2580" w:type="dxa"/>
            <w:tcBorders>
              <w:top w:val="nil"/>
              <w:left w:val="nil"/>
              <w:bottom w:val="single" w:sz="4" w:space="0" w:color="auto"/>
              <w:right w:val="single" w:sz="4" w:space="0" w:color="auto"/>
            </w:tcBorders>
            <w:shd w:val="clear" w:color="auto" w:fill="92D050"/>
            <w:noWrap/>
            <w:vAlign w:val="bottom"/>
            <w:hideMark/>
          </w:tcPr>
          <w:p w14:paraId="1D572DC6" w14:textId="77777777" w:rsidR="005D4F31" w:rsidRPr="00B97D4A" w:rsidRDefault="005D4F31" w:rsidP="00054584">
            <w:pPr>
              <w:jc w:val="center"/>
              <w:rPr>
                <w:color w:val="000000"/>
              </w:rPr>
            </w:pPr>
            <w:r w:rsidRPr="00B97D4A">
              <w:rPr>
                <w:color w:val="000000"/>
              </w:rPr>
              <w:t>bardzo dobry</w:t>
            </w:r>
          </w:p>
        </w:tc>
      </w:tr>
      <w:tr w:rsidR="005D4F31" w:rsidRPr="00A81E2A" w14:paraId="1E63BF6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40E3AA4D"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0000"/>
            <w:noWrap/>
            <w:vAlign w:val="bottom"/>
            <w:hideMark/>
          </w:tcPr>
          <w:p w14:paraId="79091F97" w14:textId="77777777" w:rsidR="005D4F31" w:rsidRPr="00B97D4A" w:rsidRDefault="005D4F31" w:rsidP="00054584">
            <w:pPr>
              <w:jc w:val="center"/>
              <w:rPr>
                <w:color w:val="000000"/>
              </w:rPr>
            </w:pPr>
            <w:r w:rsidRPr="00B97D4A">
              <w:rPr>
                <w:color w:val="000000"/>
              </w:rPr>
              <w:t>59+100</w:t>
            </w:r>
          </w:p>
        </w:tc>
        <w:tc>
          <w:tcPr>
            <w:tcW w:w="996" w:type="dxa"/>
            <w:tcBorders>
              <w:top w:val="nil"/>
              <w:left w:val="nil"/>
              <w:bottom w:val="single" w:sz="4" w:space="0" w:color="auto"/>
              <w:right w:val="single" w:sz="4" w:space="0" w:color="auto"/>
            </w:tcBorders>
            <w:shd w:val="clear" w:color="auto" w:fill="FF0000"/>
            <w:noWrap/>
            <w:vAlign w:val="bottom"/>
            <w:hideMark/>
          </w:tcPr>
          <w:p w14:paraId="6E0DD8F7" w14:textId="77777777" w:rsidR="005D4F31" w:rsidRPr="00B97D4A" w:rsidRDefault="005D4F31" w:rsidP="00054584">
            <w:pPr>
              <w:jc w:val="center"/>
              <w:rPr>
                <w:color w:val="000000"/>
              </w:rPr>
            </w:pPr>
            <w:r w:rsidRPr="00B97D4A">
              <w:rPr>
                <w:color w:val="000000"/>
              </w:rPr>
              <w:t>61+121</w:t>
            </w:r>
          </w:p>
        </w:tc>
        <w:tc>
          <w:tcPr>
            <w:tcW w:w="1040" w:type="dxa"/>
            <w:tcBorders>
              <w:top w:val="nil"/>
              <w:left w:val="nil"/>
              <w:bottom w:val="single" w:sz="4" w:space="0" w:color="auto"/>
              <w:right w:val="single" w:sz="4" w:space="0" w:color="auto"/>
            </w:tcBorders>
            <w:shd w:val="clear" w:color="auto" w:fill="FF0000"/>
            <w:noWrap/>
            <w:vAlign w:val="bottom"/>
            <w:hideMark/>
          </w:tcPr>
          <w:p w14:paraId="24497857" w14:textId="77777777" w:rsidR="005D4F31" w:rsidRPr="00B97D4A" w:rsidRDefault="005D4F31" w:rsidP="00054584">
            <w:pPr>
              <w:jc w:val="center"/>
              <w:rPr>
                <w:color w:val="000000"/>
              </w:rPr>
            </w:pPr>
            <w:r w:rsidRPr="00B97D4A">
              <w:rPr>
                <w:color w:val="000000"/>
              </w:rPr>
              <w:t>2,021</w:t>
            </w:r>
          </w:p>
        </w:tc>
        <w:tc>
          <w:tcPr>
            <w:tcW w:w="3258" w:type="dxa"/>
            <w:tcBorders>
              <w:top w:val="nil"/>
              <w:left w:val="nil"/>
              <w:bottom w:val="single" w:sz="4" w:space="0" w:color="auto"/>
              <w:right w:val="single" w:sz="4" w:space="0" w:color="auto"/>
            </w:tcBorders>
            <w:shd w:val="clear" w:color="auto" w:fill="FF0000"/>
            <w:noWrap/>
            <w:vAlign w:val="bottom"/>
            <w:hideMark/>
          </w:tcPr>
          <w:p w14:paraId="319A57C8" w14:textId="77777777" w:rsidR="005D4F31" w:rsidRPr="00B97D4A" w:rsidRDefault="005D4F31" w:rsidP="00054584">
            <w:pPr>
              <w:jc w:val="center"/>
              <w:rPr>
                <w:color w:val="000000"/>
              </w:rPr>
            </w:pPr>
            <w:r w:rsidRPr="00B97D4A">
              <w:rPr>
                <w:color w:val="000000"/>
              </w:rPr>
              <w:t>Solec</w:t>
            </w:r>
          </w:p>
        </w:tc>
        <w:tc>
          <w:tcPr>
            <w:tcW w:w="2580" w:type="dxa"/>
            <w:tcBorders>
              <w:top w:val="nil"/>
              <w:left w:val="nil"/>
              <w:bottom w:val="single" w:sz="4" w:space="0" w:color="auto"/>
              <w:right w:val="single" w:sz="4" w:space="0" w:color="auto"/>
            </w:tcBorders>
            <w:shd w:val="clear" w:color="auto" w:fill="FF0000"/>
            <w:noWrap/>
            <w:vAlign w:val="bottom"/>
            <w:hideMark/>
          </w:tcPr>
          <w:p w14:paraId="092653A6" w14:textId="77777777" w:rsidR="005D4F31" w:rsidRPr="00B97D4A" w:rsidRDefault="005D4F31" w:rsidP="00054584">
            <w:pPr>
              <w:jc w:val="center"/>
              <w:rPr>
                <w:color w:val="000000"/>
              </w:rPr>
            </w:pPr>
            <w:r w:rsidRPr="00B97D4A">
              <w:rPr>
                <w:color w:val="000000"/>
              </w:rPr>
              <w:t>zły</w:t>
            </w:r>
          </w:p>
        </w:tc>
      </w:tr>
      <w:tr w:rsidR="005D4F31" w:rsidRPr="00A81E2A" w14:paraId="1BBBC45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3B3944F"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4B4D8120" w14:textId="77777777" w:rsidR="005D4F31" w:rsidRPr="00B97D4A" w:rsidRDefault="005D4F31" w:rsidP="00054584">
            <w:pPr>
              <w:jc w:val="center"/>
              <w:rPr>
                <w:color w:val="000000"/>
              </w:rPr>
            </w:pPr>
            <w:r w:rsidRPr="00B97D4A">
              <w:rPr>
                <w:color w:val="000000"/>
              </w:rPr>
              <w:t>61+130</w:t>
            </w:r>
          </w:p>
        </w:tc>
        <w:tc>
          <w:tcPr>
            <w:tcW w:w="996" w:type="dxa"/>
            <w:tcBorders>
              <w:top w:val="nil"/>
              <w:left w:val="nil"/>
              <w:bottom w:val="single" w:sz="4" w:space="0" w:color="auto"/>
              <w:right w:val="single" w:sz="4" w:space="0" w:color="auto"/>
            </w:tcBorders>
            <w:shd w:val="clear" w:color="auto" w:fill="92D050"/>
            <w:noWrap/>
            <w:vAlign w:val="bottom"/>
            <w:hideMark/>
          </w:tcPr>
          <w:p w14:paraId="775F8E26" w14:textId="77777777" w:rsidR="005D4F31" w:rsidRPr="00B97D4A" w:rsidRDefault="005D4F31" w:rsidP="00054584">
            <w:pPr>
              <w:jc w:val="center"/>
              <w:rPr>
                <w:color w:val="000000"/>
              </w:rPr>
            </w:pPr>
            <w:r w:rsidRPr="00B97D4A">
              <w:rPr>
                <w:color w:val="000000"/>
              </w:rPr>
              <w:t>61+140</w:t>
            </w:r>
          </w:p>
        </w:tc>
        <w:tc>
          <w:tcPr>
            <w:tcW w:w="1040" w:type="dxa"/>
            <w:tcBorders>
              <w:top w:val="nil"/>
              <w:left w:val="nil"/>
              <w:bottom w:val="single" w:sz="4" w:space="0" w:color="auto"/>
              <w:right w:val="single" w:sz="4" w:space="0" w:color="auto"/>
            </w:tcBorders>
            <w:shd w:val="clear" w:color="auto" w:fill="92D050"/>
            <w:noWrap/>
            <w:vAlign w:val="bottom"/>
            <w:hideMark/>
          </w:tcPr>
          <w:p w14:paraId="27DD4CBB" w14:textId="77777777" w:rsidR="005D4F31" w:rsidRPr="00B97D4A" w:rsidRDefault="005D4F31" w:rsidP="00054584">
            <w:pPr>
              <w:jc w:val="center"/>
              <w:rPr>
                <w:color w:val="000000"/>
              </w:rPr>
            </w:pPr>
            <w:r w:rsidRPr="00B97D4A">
              <w:rPr>
                <w:color w:val="000000"/>
              </w:rPr>
              <w:t>0,01</w:t>
            </w:r>
          </w:p>
        </w:tc>
        <w:tc>
          <w:tcPr>
            <w:tcW w:w="3258" w:type="dxa"/>
            <w:tcBorders>
              <w:top w:val="nil"/>
              <w:left w:val="nil"/>
              <w:bottom w:val="single" w:sz="4" w:space="0" w:color="auto"/>
              <w:right w:val="single" w:sz="4" w:space="0" w:color="auto"/>
            </w:tcBorders>
            <w:shd w:val="clear" w:color="auto" w:fill="92D050"/>
            <w:noWrap/>
            <w:vAlign w:val="bottom"/>
            <w:hideMark/>
          </w:tcPr>
          <w:p w14:paraId="6FD55E66" w14:textId="77777777" w:rsidR="005D4F31" w:rsidRPr="00B97D4A" w:rsidRDefault="005D4F31" w:rsidP="00054584">
            <w:pPr>
              <w:jc w:val="center"/>
              <w:rPr>
                <w:color w:val="000000"/>
              </w:rPr>
            </w:pPr>
            <w:r w:rsidRPr="00B97D4A">
              <w:rPr>
                <w:color w:val="000000"/>
              </w:rPr>
              <w:t>Przejazd kolejowy Solec</w:t>
            </w:r>
          </w:p>
        </w:tc>
        <w:tc>
          <w:tcPr>
            <w:tcW w:w="2580" w:type="dxa"/>
            <w:tcBorders>
              <w:top w:val="nil"/>
              <w:left w:val="nil"/>
              <w:bottom w:val="single" w:sz="4" w:space="0" w:color="auto"/>
              <w:right w:val="single" w:sz="4" w:space="0" w:color="auto"/>
            </w:tcBorders>
            <w:shd w:val="clear" w:color="auto" w:fill="92D050"/>
            <w:noWrap/>
            <w:vAlign w:val="bottom"/>
            <w:hideMark/>
          </w:tcPr>
          <w:p w14:paraId="67935F4C" w14:textId="77777777" w:rsidR="005D4F31" w:rsidRPr="00B97D4A" w:rsidRDefault="005D4F31" w:rsidP="00054584">
            <w:pPr>
              <w:jc w:val="center"/>
              <w:rPr>
                <w:color w:val="000000"/>
              </w:rPr>
            </w:pPr>
            <w:r w:rsidRPr="00B97D4A">
              <w:rPr>
                <w:color w:val="000000"/>
              </w:rPr>
              <w:t>dobry</w:t>
            </w:r>
          </w:p>
        </w:tc>
      </w:tr>
      <w:tr w:rsidR="005D4F31" w:rsidRPr="00A81E2A" w14:paraId="746993D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0D6846BA"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0000"/>
            <w:noWrap/>
            <w:vAlign w:val="bottom"/>
            <w:hideMark/>
          </w:tcPr>
          <w:p w14:paraId="746E107A" w14:textId="77777777" w:rsidR="005D4F31" w:rsidRPr="00B97D4A" w:rsidRDefault="005D4F31" w:rsidP="00054584">
            <w:pPr>
              <w:jc w:val="center"/>
              <w:rPr>
                <w:color w:val="000000"/>
              </w:rPr>
            </w:pPr>
            <w:r w:rsidRPr="00B97D4A">
              <w:rPr>
                <w:color w:val="000000"/>
              </w:rPr>
              <w:t>61+140</w:t>
            </w:r>
          </w:p>
        </w:tc>
        <w:tc>
          <w:tcPr>
            <w:tcW w:w="996" w:type="dxa"/>
            <w:tcBorders>
              <w:top w:val="nil"/>
              <w:left w:val="nil"/>
              <w:bottom w:val="single" w:sz="4" w:space="0" w:color="auto"/>
              <w:right w:val="single" w:sz="4" w:space="0" w:color="auto"/>
            </w:tcBorders>
            <w:shd w:val="clear" w:color="auto" w:fill="FF0000"/>
            <w:noWrap/>
            <w:vAlign w:val="bottom"/>
            <w:hideMark/>
          </w:tcPr>
          <w:p w14:paraId="3D7B2064" w14:textId="77777777" w:rsidR="005D4F31" w:rsidRPr="00B97D4A" w:rsidRDefault="005D4F31" w:rsidP="00054584">
            <w:pPr>
              <w:jc w:val="center"/>
              <w:rPr>
                <w:color w:val="000000"/>
              </w:rPr>
            </w:pPr>
            <w:r w:rsidRPr="00B97D4A">
              <w:rPr>
                <w:color w:val="000000"/>
              </w:rPr>
              <w:t>61+300</w:t>
            </w:r>
          </w:p>
        </w:tc>
        <w:tc>
          <w:tcPr>
            <w:tcW w:w="1040" w:type="dxa"/>
            <w:tcBorders>
              <w:top w:val="nil"/>
              <w:left w:val="nil"/>
              <w:bottom w:val="single" w:sz="4" w:space="0" w:color="auto"/>
              <w:right w:val="single" w:sz="4" w:space="0" w:color="auto"/>
            </w:tcBorders>
            <w:shd w:val="clear" w:color="auto" w:fill="FF0000"/>
            <w:noWrap/>
            <w:vAlign w:val="bottom"/>
            <w:hideMark/>
          </w:tcPr>
          <w:p w14:paraId="379670C6" w14:textId="77777777" w:rsidR="005D4F31" w:rsidRPr="00B97D4A" w:rsidRDefault="005D4F31" w:rsidP="00054584">
            <w:pPr>
              <w:jc w:val="center"/>
              <w:rPr>
                <w:color w:val="000000"/>
              </w:rPr>
            </w:pPr>
            <w:r w:rsidRPr="00B97D4A">
              <w:rPr>
                <w:color w:val="000000"/>
              </w:rPr>
              <w:t>0,16</w:t>
            </w:r>
          </w:p>
        </w:tc>
        <w:tc>
          <w:tcPr>
            <w:tcW w:w="3258" w:type="dxa"/>
            <w:tcBorders>
              <w:top w:val="nil"/>
              <w:left w:val="nil"/>
              <w:bottom w:val="single" w:sz="4" w:space="0" w:color="auto"/>
              <w:right w:val="single" w:sz="4" w:space="0" w:color="auto"/>
            </w:tcBorders>
            <w:shd w:val="clear" w:color="auto" w:fill="FF0000"/>
            <w:noWrap/>
            <w:vAlign w:val="bottom"/>
            <w:hideMark/>
          </w:tcPr>
          <w:p w14:paraId="21712A9B" w14:textId="77777777" w:rsidR="005D4F31" w:rsidRPr="00B97D4A" w:rsidRDefault="005D4F31" w:rsidP="00054584">
            <w:pPr>
              <w:jc w:val="center"/>
              <w:rPr>
                <w:color w:val="000000"/>
              </w:rPr>
            </w:pPr>
            <w:r w:rsidRPr="00B97D4A">
              <w:rPr>
                <w:color w:val="000000"/>
              </w:rPr>
              <w:t>Solec-Brzozówka</w:t>
            </w:r>
          </w:p>
        </w:tc>
        <w:tc>
          <w:tcPr>
            <w:tcW w:w="2580" w:type="dxa"/>
            <w:tcBorders>
              <w:top w:val="nil"/>
              <w:left w:val="nil"/>
              <w:bottom w:val="single" w:sz="4" w:space="0" w:color="auto"/>
              <w:right w:val="single" w:sz="4" w:space="0" w:color="auto"/>
            </w:tcBorders>
            <w:shd w:val="clear" w:color="auto" w:fill="FF0000"/>
            <w:noWrap/>
            <w:vAlign w:val="bottom"/>
            <w:hideMark/>
          </w:tcPr>
          <w:p w14:paraId="0D7C4B83" w14:textId="77777777" w:rsidR="005D4F31" w:rsidRPr="00B97D4A" w:rsidRDefault="005D4F31" w:rsidP="00054584">
            <w:pPr>
              <w:jc w:val="center"/>
              <w:rPr>
                <w:color w:val="000000"/>
              </w:rPr>
            </w:pPr>
            <w:r w:rsidRPr="00B97D4A">
              <w:rPr>
                <w:color w:val="000000"/>
              </w:rPr>
              <w:t>zły</w:t>
            </w:r>
          </w:p>
        </w:tc>
      </w:tr>
      <w:tr w:rsidR="005D4F31" w:rsidRPr="00A81E2A" w14:paraId="2401CDF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159823D"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31E61DA0" w14:textId="77777777" w:rsidR="005D4F31" w:rsidRPr="00B97D4A" w:rsidRDefault="005D4F31" w:rsidP="00054584">
            <w:pPr>
              <w:jc w:val="center"/>
              <w:rPr>
                <w:color w:val="000000"/>
              </w:rPr>
            </w:pPr>
            <w:r w:rsidRPr="00B97D4A">
              <w:rPr>
                <w:color w:val="000000"/>
              </w:rPr>
              <w:t>61+300</w:t>
            </w:r>
          </w:p>
        </w:tc>
        <w:tc>
          <w:tcPr>
            <w:tcW w:w="996" w:type="dxa"/>
            <w:tcBorders>
              <w:top w:val="nil"/>
              <w:left w:val="nil"/>
              <w:bottom w:val="single" w:sz="4" w:space="0" w:color="auto"/>
              <w:right w:val="single" w:sz="4" w:space="0" w:color="auto"/>
            </w:tcBorders>
            <w:shd w:val="clear" w:color="auto" w:fill="92D050"/>
            <w:noWrap/>
            <w:vAlign w:val="bottom"/>
            <w:hideMark/>
          </w:tcPr>
          <w:p w14:paraId="640B5731" w14:textId="77777777" w:rsidR="005D4F31" w:rsidRPr="00B97D4A" w:rsidRDefault="005D4F31" w:rsidP="00054584">
            <w:pPr>
              <w:jc w:val="center"/>
              <w:rPr>
                <w:color w:val="000000"/>
              </w:rPr>
            </w:pPr>
            <w:r w:rsidRPr="00B97D4A">
              <w:rPr>
                <w:color w:val="000000"/>
              </w:rPr>
              <w:t>68+050</w:t>
            </w:r>
          </w:p>
        </w:tc>
        <w:tc>
          <w:tcPr>
            <w:tcW w:w="1040" w:type="dxa"/>
            <w:tcBorders>
              <w:top w:val="nil"/>
              <w:left w:val="nil"/>
              <w:bottom w:val="single" w:sz="4" w:space="0" w:color="auto"/>
              <w:right w:val="single" w:sz="4" w:space="0" w:color="auto"/>
            </w:tcBorders>
            <w:shd w:val="clear" w:color="auto" w:fill="92D050"/>
            <w:noWrap/>
            <w:vAlign w:val="bottom"/>
            <w:hideMark/>
          </w:tcPr>
          <w:p w14:paraId="221CEB5D" w14:textId="77777777" w:rsidR="005D4F31" w:rsidRPr="00B97D4A" w:rsidRDefault="005D4F31" w:rsidP="00054584">
            <w:pPr>
              <w:jc w:val="center"/>
              <w:rPr>
                <w:color w:val="000000"/>
              </w:rPr>
            </w:pPr>
            <w:r w:rsidRPr="00B97D4A">
              <w:rPr>
                <w:color w:val="000000"/>
              </w:rPr>
              <w:t>6,75</w:t>
            </w:r>
          </w:p>
        </w:tc>
        <w:tc>
          <w:tcPr>
            <w:tcW w:w="3258" w:type="dxa"/>
            <w:tcBorders>
              <w:top w:val="nil"/>
              <w:left w:val="nil"/>
              <w:bottom w:val="single" w:sz="4" w:space="0" w:color="auto"/>
              <w:right w:val="single" w:sz="4" w:space="0" w:color="auto"/>
            </w:tcBorders>
            <w:shd w:val="clear" w:color="auto" w:fill="92D050"/>
            <w:noWrap/>
            <w:vAlign w:val="bottom"/>
            <w:hideMark/>
          </w:tcPr>
          <w:p w14:paraId="4A7E0C3A" w14:textId="77777777" w:rsidR="005D4F31" w:rsidRPr="00B97D4A" w:rsidRDefault="005D4F31" w:rsidP="00054584">
            <w:pPr>
              <w:jc w:val="center"/>
              <w:rPr>
                <w:color w:val="000000"/>
              </w:rPr>
            </w:pPr>
            <w:r w:rsidRPr="00B97D4A">
              <w:rPr>
                <w:color w:val="000000"/>
              </w:rPr>
              <w:t>Brzozówka-Jastrzębiec</w:t>
            </w:r>
          </w:p>
        </w:tc>
        <w:tc>
          <w:tcPr>
            <w:tcW w:w="2580" w:type="dxa"/>
            <w:tcBorders>
              <w:top w:val="nil"/>
              <w:left w:val="nil"/>
              <w:bottom w:val="single" w:sz="4" w:space="0" w:color="auto"/>
              <w:right w:val="single" w:sz="4" w:space="0" w:color="auto"/>
            </w:tcBorders>
            <w:shd w:val="clear" w:color="auto" w:fill="92D050"/>
            <w:noWrap/>
            <w:vAlign w:val="bottom"/>
            <w:hideMark/>
          </w:tcPr>
          <w:p w14:paraId="60A7E4CF" w14:textId="77777777" w:rsidR="005D4F31" w:rsidRPr="00B97D4A" w:rsidRDefault="005D4F31" w:rsidP="00054584">
            <w:pPr>
              <w:jc w:val="center"/>
              <w:rPr>
                <w:color w:val="000000"/>
              </w:rPr>
            </w:pPr>
            <w:r w:rsidRPr="00B97D4A">
              <w:rPr>
                <w:color w:val="000000"/>
              </w:rPr>
              <w:t>bardzo dobry</w:t>
            </w:r>
          </w:p>
        </w:tc>
      </w:tr>
      <w:tr w:rsidR="005D4F31" w:rsidRPr="00A81E2A" w14:paraId="364F729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744649E0"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0000"/>
            <w:noWrap/>
            <w:vAlign w:val="bottom"/>
            <w:hideMark/>
          </w:tcPr>
          <w:p w14:paraId="478D0079" w14:textId="77777777" w:rsidR="005D4F31" w:rsidRPr="00B97D4A" w:rsidRDefault="005D4F31" w:rsidP="00054584">
            <w:pPr>
              <w:jc w:val="center"/>
              <w:rPr>
                <w:color w:val="000000"/>
              </w:rPr>
            </w:pPr>
            <w:r w:rsidRPr="00B97D4A">
              <w:rPr>
                <w:color w:val="000000"/>
              </w:rPr>
              <w:t>68+050</w:t>
            </w:r>
          </w:p>
        </w:tc>
        <w:tc>
          <w:tcPr>
            <w:tcW w:w="996" w:type="dxa"/>
            <w:tcBorders>
              <w:top w:val="nil"/>
              <w:left w:val="nil"/>
              <w:bottom w:val="single" w:sz="4" w:space="0" w:color="auto"/>
              <w:right w:val="single" w:sz="4" w:space="0" w:color="auto"/>
            </w:tcBorders>
            <w:shd w:val="clear" w:color="auto" w:fill="FF0000"/>
            <w:noWrap/>
            <w:vAlign w:val="bottom"/>
            <w:hideMark/>
          </w:tcPr>
          <w:p w14:paraId="07580398" w14:textId="77777777" w:rsidR="005D4F31" w:rsidRPr="00B97D4A" w:rsidRDefault="005D4F31" w:rsidP="00054584">
            <w:pPr>
              <w:jc w:val="center"/>
              <w:rPr>
                <w:color w:val="000000"/>
              </w:rPr>
            </w:pPr>
            <w:r w:rsidRPr="00B97D4A">
              <w:rPr>
                <w:color w:val="000000"/>
              </w:rPr>
              <w:t>68+600</w:t>
            </w:r>
          </w:p>
        </w:tc>
        <w:tc>
          <w:tcPr>
            <w:tcW w:w="1040" w:type="dxa"/>
            <w:tcBorders>
              <w:top w:val="nil"/>
              <w:left w:val="nil"/>
              <w:bottom w:val="single" w:sz="4" w:space="0" w:color="auto"/>
              <w:right w:val="single" w:sz="4" w:space="0" w:color="auto"/>
            </w:tcBorders>
            <w:shd w:val="clear" w:color="auto" w:fill="FF0000"/>
            <w:noWrap/>
            <w:vAlign w:val="bottom"/>
            <w:hideMark/>
          </w:tcPr>
          <w:p w14:paraId="568E8555" w14:textId="77777777" w:rsidR="005D4F31" w:rsidRPr="00B97D4A" w:rsidRDefault="005D4F31" w:rsidP="00054584">
            <w:pPr>
              <w:jc w:val="center"/>
              <w:rPr>
                <w:color w:val="000000"/>
              </w:rPr>
            </w:pPr>
            <w:r w:rsidRPr="00B97D4A">
              <w:rPr>
                <w:color w:val="000000"/>
              </w:rPr>
              <w:t>0,55</w:t>
            </w:r>
          </w:p>
        </w:tc>
        <w:tc>
          <w:tcPr>
            <w:tcW w:w="3258" w:type="dxa"/>
            <w:tcBorders>
              <w:top w:val="nil"/>
              <w:left w:val="nil"/>
              <w:bottom w:val="single" w:sz="4" w:space="0" w:color="auto"/>
              <w:right w:val="single" w:sz="4" w:space="0" w:color="auto"/>
            </w:tcBorders>
            <w:shd w:val="clear" w:color="auto" w:fill="FF0000"/>
            <w:noWrap/>
            <w:vAlign w:val="bottom"/>
            <w:hideMark/>
          </w:tcPr>
          <w:p w14:paraId="349DE0AD" w14:textId="77777777" w:rsidR="005D4F31" w:rsidRPr="00B97D4A" w:rsidRDefault="005D4F31" w:rsidP="00054584">
            <w:pPr>
              <w:jc w:val="center"/>
              <w:rPr>
                <w:color w:val="000000"/>
              </w:rPr>
            </w:pPr>
            <w:r w:rsidRPr="00B97D4A">
              <w:rPr>
                <w:color w:val="000000"/>
              </w:rPr>
              <w:t>m. Jastrzębiec</w:t>
            </w:r>
          </w:p>
        </w:tc>
        <w:tc>
          <w:tcPr>
            <w:tcW w:w="2580" w:type="dxa"/>
            <w:tcBorders>
              <w:top w:val="nil"/>
              <w:left w:val="nil"/>
              <w:bottom w:val="single" w:sz="4" w:space="0" w:color="auto"/>
              <w:right w:val="single" w:sz="4" w:space="0" w:color="auto"/>
            </w:tcBorders>
            <w:shd w:val="clear" w:color="auto" w:fill="FF0000"/>
            <w:noWrap/>
            <w:vAlign w:val="bottom"/>
            <w:hideMark/>
          </w:tcPr>
          <w:p w14:paraId="27C11BAD" w14:textId="77777777" w:rsidR="005D4F31" w:rsidRPr="00B97D4A" w:rsidRDefault="005D4F31" w:rsidP="00054584">
            <w:pPr>
              <w:jc w:val="center"/>
              <w:rPr>
                <w:color w:val="000000"/>
              </w:rPr>
            </w:pPr>
            <w:r w:rsidRPr="00B97D4A">
              <w:rPr>
                <w:color w:val="000000"/>
              </w:rPr>
              <w:t>zły</w:t>
            </w:r>
          </w:p>
        </w:tc>
      </w:tr>
      <w:tr w:rsidR="005D4F31" w:rsidRPr="00A81E2A" w14:paraId="2D06649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0ED0F23"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416A6F3B" w14:textId="77777777" w:rsidR="005D4F31" w:rsidRPr="00B97D4A" w:rsidRDefault="005D4F31" w:rsidP="00054584">
            <w:pPr>
              <w:jc w:val="center"/>
              <w:rPr>
                <w:color w:val="000000"/>
              </w:rPr>
            </w:pPr>
            <w:r w:rsidRPr="00B97D4A">
              <w:rPr>
                <w:color w:val="000000"/>
              </w:rPr>
              <w:t>68+600</w:t>
            </w:r>
          </w:p>
        </w:tc>
        <w:tc>
          <w:tcPr>
            <w:tcW w:w="996" w:type="dxa"/>
            <w:tcBorders>
              <w:top w:val="nil"/>
              <w:left w:val="nil"/>
              <w:bottom w:val="single" w:sz="4" w:space="0" w:color="auto"/>
              <w:right w:val="single" w:sz="4" w:space="0" w:color="auto"/>
            </w:tcBorders>
            <w:shd w:val="clear" w:color="auto" w:fill="92D050"/>
            <w:noWrap/>
            <w:vAlign w:val="bottom"/>
            <w:hideMark/>
          </w:tcPr>
          <w:p w14:paraId="2B3A0925" w14:textId="77777777" w:rsidR="005D4F31" w:rsidRPr="00B97D4A" w:rsidRDefault="005D4F31" w:rsidP="00054584">
            <w:pPr>
              <w:jc w:val="center"/>
              <w:rPr>
                <w:color w:val="000000"/>
              </w:rPr>
            </w:pPr>
            <w:r w:rsidRPr="00B97D4A">
              <w:rPr>
                <w:color w:val="000000"/>
              </w:rPr>
              <w:t>68+800</w:t>
            </w:r>
          </w:p>
        </w:tc>
        <w:tc>
          <w:tcPr>
            <w:tcW w:w="1040" w:type="dxa"/>
            <w:tcBorders>
              <w:top w:val="nil"/>
              <w:left w:val="nil"/>
              <w:bottom w:val="single" w:sz="4" w:space="0" w:color="auto"/>
              <w:right w:val="single" w:sz="4" w:space="0" w:color="auto"/>
            </w:tcBorders>
            <w:shd w:val="clear" w:color="auto" w:fill="92D050"/>
            <w:noWrap/>
            <w:vAlign w:val="bottom"/>
            <w:hideMark/>
          </w:tcPr>
          <w:p w14:paraId="6C7D9AB1" w14:textId="77777777" w:rsidR="005D4F31" w:rsidRPr="00B97D4A" w:rsidRDefault="005D4F31" w:rsidP="00054584">
            <w:pPr>
              <w:jc w:val="center"/>
              <w:rPr>
                <w:color w:val="000000"/>
              </w:rPr>
            </w:pPr>
            <w:r w:rsidRPr="00B97D4A">
              <w:rPr>
                <w:color w:val="000000"/>
              </w:rPr>
              <w:t>0,2</w:t>
            </w:r>
          </w:p>
        </w:tc>
        <w:tc>
          <w:tcPr>
            <w:tcW w:w="3258" w:type="dxa"/>
            <w:tcBorders>
              <w:top w:val="nil"/>
              <w:left w:val="nil"/>
              <w:bottom w:val="single" w:sz="4" w:space="0" w:color="auto"/>
              <w:right w:val="single" w:sz="4" w:space="0" w:color="auto"/>
            </w:tcBorders>
            <w:shd w:val="clear" w:color="auto" w:fill="92D050"/>
            <w:noWrap/>
            <w:vAlign w:val="bottom"/>
            <w:hideMark/>
          </w:tcPr>
          <w:p w14:paraId="29A478BB" w14:textId="77777777" w:rsidR="005D4F31" w:rsidRPr="00B97D4A" w:rsidRDefault="005D4F31" w:rsidP="00054584">
            <w:pPr>
              <w:jc w:val="center"/>
              <w:rPr>
                <w:color w:val="000000"/>
              </w:rPr>
            </w:pPr>
            <w:r w:rsidRPr="00B97D4A">
              <w:rPr>
                <w:color w:val="000000"/>
              </w:rPr>
              <w:t>m. Jastrzębiec</w:t>
            </w:r>
          </w:p>
        </w:tc>
        <w:tc>
          <w:tcPr>
            <w:tcW w:w="2580" w:type="dxa"/>
            <w:tcBorders>
              <w:top w:val="nil"/>
              <w:left w:val="nil"/>
              <w:bottom w:val="single" w:sz="4" w:space="0" w:color="auto"/>
              <w:right w:val="single" w:sz="4" w:space="0" w:color="auto"/>
            </w:tcBorders>
            <w:shd w:val="clear" w:color="auto" w:fill="92D050"/>
            <w:noWrap/>
            <w:vAlign w:val="bottom"/>
            <w:hideMark/>
          </w:tcPr>
          <w:p w14:paraId="25B85E4D" w14:textId="77777777" w:rsidR="005D4F31" w:rsidRPr="00B97D4A" w:rsidRDefault="005D4F31" w:rsidP="00054584">
            <w:pPr>
              <w:jc w:val="center"/>
              <w:rPr>
                <w:color w:val="000000"/>
              </w:rPr>
            </w:pPr>
            <w:r w:rsidRPr="00B97D4A">
              <w:rPr>
                <w:color w:val="000000"/>
              </w:rPr>
              <w:t>bardzo dobry</w:t>
            </w:r>
          </w:p>
        </w:tc>
      </w:tr>
      <w:tr w:rsidR="005D4F31" w:rsidRPr="00A81E2A" w14:paraId="0E91F4B0"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94D2282"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FF00"/>
            <w:noWrap/>
            <w:vAlign w:val="bottom"/>
            <w:hideMark/>
          </w:tcPr>
          <w:p w14:paraId="4F31BD87" w14:textId="77777777" w:rsidR="005D4F31" w:rsidRPr="00B97D4A" w:rsidRDefault="005D4F31" w:rsidP="00054584">
            <w:pPr>
              <w:jc w:val="center"/>
              <w:rPr>
                <w:color w:val="000000"/>
              </w:rPr>
            </w:pPr>
            <w:r w:rsidRPr="00B97D4A">
              <w:rPr>
                <w:color w:val="000000"/>
              </w:rPr>
              <w:t>68+800</w:t>
            </w:r>
          </w:p>
        </w:tc>
        <w:tc>
          <w:tcPr>
            <w:tcW w:w="996" w:type="dxa"/>
            <w:tcBorders>
              <w:top w:val="nil"/>
              <w:left w:val="nil"/>
              <w:bottom w:val="single" w:sz="4" w:space="0" w:color="auto"/>
              <w:right w:val="single" w:sz="4" w:space="0" w:color="auto"/>
            </w:tcBorders>
            <w:shd w:val="clear" w:color="auto" w:fill="FFFF00"/>
            <w:noWrap/>
            <w:vAlign w:val="bottom"/>
            <w:hideMark/>
          </w:tcPr>
          <w:p w14:paraId="4240B7E3" w14:textId="77777777" w:rsidR="005D4F31" w:rsidRPr="00B97D4A" w:rsidRDefault="005D4F31" w:rsidP="00054584">
            <w:pPr>
              <w:jc w:val="center"/>
              <w:rPr>
                <w:color w:val="000000"/>
              </w:rPr>
            </w:pPr>
            <w:r w:rsidRPr="00B97D4A">
              <w:rPr>
                <w:color w:val="000000"/>
              </w:rPr>
              <w:t>69+500</w:t>
            </w:r>
          </w:p>
        </w:tc>
        <w:tc>
          <w:tcPr>
            <w:tcW w:w="1040" w:type="dxa"/>
            <w:tcBorders>
              <w:top w:val="nil"/>
              <w:left w:val="nil"/>
              <w:bottom w:val="single" w:sz="4" w:space="0" w:color="auto"/>
              <w:right w:val="single" w:sz="4" w:space="0" w:color="auto"/>
            </w:tcBorders>
            <w:shd w:val="clear" w:color="auto" w:fill="FFFF00"/>
            <w:noWrap/>
            <w:vAlign w:val="bottom"/>
            <w:hideMark/>
          </w:tcPr>
          <w:p w14:paraId="47DB631F" w14:textId="77777777" w:rsidR="005D4F31" w:rsidRPr="00B97D4A" w:rsidRDefault="005D4F31" w:rsidP="00054584">
            <w:pPr>
              <w:jc w:val="center"/>
              <w:rPr>
                <w:color w:val="000000"/>
              </w:rPr>
            </w:pPr>
            <w:r w:rsidRPr="00B97D4A">
              <w:rPr>
                <w:color w:val="000000"/>
              </w:rPr>
              <w:t>0,7</w:t>
            </w:r>
          </w:p>
        </w:tc>
        <w:tc>
          <w:tcPr>
            <w:tcW w:w="3258" w:type="dxa"/>
            <w:tcBorders>
              <w:top w:val="nil"/>
              <w:left w:val="nil"/>
              <w:bottom w:val="single" w:sz="4" w:space="0" w:color="auto"/>
              <w:right w:val="single" w:sz="4" w:space="0" w:color="auto"/>
            </w:tcBorders>
            <w:shd w:val="clear" w:color="auto" w:fill="FFFF00"/>
            <w:noWrap/>
            <w:vAlign w:val="bottom"/>
            <w:hideMark/>
          </w:tcPr>
          <w:p w14:paraId="46766611" w14:textId="77777777" w:rsidR="005D4F31" w:rsidRPr="00B97D4A" w:rsidRDefault="005D4F31" w:rsidP="00054584">
            <w:pPr>
              <w:jc w:val="center"/>
              <w:rPr>
                <w:color w:val="000000"/>
              </w:rPr>
            </w:pPr>
            <w:r w:rsidRPr="00B97D4A">
              <w:rPr>
                <w:color w:val="000000"/>
              </w:rPr>
              <w:t>Falęcin Stary</w:t>
            </w:r>
          </w:p>
        </w:tc>
        <w:tc>
          <w:tcPr>
            <w:tcW w:w="2580" w:type="dxa"/>
            <w:tcBorders>
              <w:top w:val="nil"/>
              <w:left w:val="nil"/>
              <w:bottom w:val="single" w:sz="4" w:space="0" w:color="auto"/>
              <w:right w:val="single" w:sz="4" w:space="0" w:color="auto"/>
            </w:tcBorders>
            <w:shd w:val="clear" w:color="auto" w:fill="FFFF00"/>
            <w:noWrap/>
            <w:vAlign w:val="bottom"/>
            <w:hideMark/>
          </w:tcPr>
          <w:p w14:paraId="473670CB" w14:textId="77777777" w:rsidR="005D4F31" w:rsidRPr="00B97D4A" w:rsidRDefault="005D4F31" w:rsidP="00054584">
            <w:pPr>
              <w:jc w:val="center"/>
              <w:rPr>
                <w:color w:val="000000"/>
              </w:rPr>
            </w:pPr>
            <w:r w:rsidRPr="00B97D4A">
              <w:rPr>
                <w:color w:val="000000"/>
              </w:rPr>
              <w:t>dostateczny</w:t>
            </w:r>
          </w:p>
        </w:tc>
      </w:tr>
      <w:tr w:rsidR="005D4F31" w:rsidRPr="00A81E2A" w14:paraId="513FCB6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064CEB8"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065B26F7" w14:textId="77777777" w:rsidR="005D4F31" w:rsidRPr="00B97D4A" w:rsidRDefault="005D4F31" w:rsidP="00054584">
            <w:pPr>
              <w:jc w:val="center"/>
              <w:rPr>
                <w:color w:val="000000"/>
              </w:rPr>
            </w:pPr>
            <w:r w:rsidRPr="00B97D4A">
              <w:rPr>
                <w:color w:val="000000"/>
              </w:rPr>
              <w:t>69+500</w:t>
            </w:r>
          </w:p>
        </w:tc>
        <w:tc>
          <w:tcPr>
            <w:tcW w:w="996" w:type="dxa"/>
            <w:tcBorders>
              <w:top w:val="nil"/>
              <w:left w:val="nil"/>
              <w:bottom w:val="single" w:sz="4" w:space="0" w:color="auto"/>
              <w:right w:val="single" w:sz="4" w:space="0" w:color="auto"/>
            </w:tcBorders>
            <w:shd w:val="clear" w:color="auto" w:fill="92D050"/>
            <w:noWrap/>
            <w:vAlign w:val="bottom"/>
            <w:hideMark/>
          </w:tcPr>
          <w:p w14:paraId="71F27518" w14:textId="77777777" w:rsidR="005D4F31" w:rsidRPr="00B97D4A" w:rsidRDefault="005D4F31" w:rsidP="00054584">
            <w:pPr>
              <w:jc w:val="center"/>
              <w:rPr>
                <w:color w:val="000000"/>
              </w:rPr>
            </w:pPr>
            <w:r w:rsidRPr="00B97D4A">
              <w:rPr>
                <w:color w:val="000000"/>
              </w:rPr>
              <w:t>69+950</w:t>
            </w:r>
          </w:p>
        </w:tc>
        <w:tc>
          <w:tcPr>
            <w:tcW w:w="1040" w:type="dxa"/>
            <w:tcBorders>
              <w:top w:val="nil"/>
              <w:left w:val="nil"/>
              <w:bottom w:val="single" w:sz="4" w:space="0" w:color="auto"/>
              <w:right w:val="single" w:sz="4" w:space="0" w:color="auto"/>
            </w:tcBorders>
            <w:shd w:val="clear" w:color="auto" w:fill="92D050"/>
            <w:noWrap/>
            <w:vAlign w:val="bottom"/>
            <w:hideMark/>
          </w:tcPr>
          <w:p w14:paraId="7D830FBA" w14:textId="77777777" w:rsidR="005D4F31" w:rsidRPr="00B97D4A" w:rsidRDefault="005D4F31" w:rsidP="00054584">
            <w:pPr>
              <w:jc w:val="center"/>
              <w:rPr>
                <w:color w:val="000000"/>
              </w:rPr>
            </w:pPr>
            <w:r w:rsidRPr="00B97D4A">
              <w:rPr>
                <w:color w:val="000000"/>
              </w:rPr>
              <w:t>0,45</w:t>
            </w:r>
          </w:p>
        </w:tc>
        <w:tc>
          <w:tcPr>
            <w:tcW w:w="3258" w:type="dxa"/>
            <w:tcBorders>
              <w:top w:val="nil"/>
              <w:left w:val="nil"/>
              <w:bottom w:val="single" w:sz="4" w:space="0" w:color="auto"/>
              <w:right w:val="single" w:sz="4" w:space="0" w:color="auto"/>
            </w:tcBorders>
            <w:shd w:val="clear" w:color="auto" w:fill="92D050"/>
            <w:noWrap/>
            <w:vAlign w:val="bottom"/>
            <w:hideMark/>
          </w:tcPr>
          <w:p w14:paraId="27FF5612" w14:textId="77777777" w:rsidR="005D4F31" w:rsidRPr="00B97D4A" w:rsidRDefault="005D4F31" w:rsidP="00054584">
            <w:pPr>
              <w:jc w:val="center"/>
              <w:rPr>
                <w:color w:val="000000"/>
              </w:rPr>
            </w:pPr>
            <w:r w:rsidRPr="00B97D4A">
              <w:rPr>
                <w:color w:val="000000"/>
              </w:rPr>
              <w:t>Falęcin Stary</w:t>
            </w:r>
          </w:p>
        </w:tc>
        <w:tc>
          <w:tcPr>
            <w:tcW w:w="2580" w:type="dxa"/>
            <w:tcBorders>
              <w:top w:val="nil"/>
              <w:left w:val="nil"/>
              <w:bottom w:val="single" w:sz="4" w:space="0" w:color="auto"/>
              <w:right w:val="single" w:sz="4" w:space="0" w:color="auto"/>
            </w:tcBorders>
            <w:shd w:val="clear" w:color="auto" w:fill="92D050"/>
            <w:noWrap/>
            <w:vAlign w:val="bottom"/>
            <w:hideMark/>
          </w:tcPr>
          <w:p w14:paraId="0995C1FD" w14:textId="77777777" w:rsidR="005D4F31" w:rsidRPr="00B97D4A" w:rsidRDefault="005D4F31" w:rsidP="00054584">
            <w:pPr>
              <w:jc w:val="center"/>
              <w:rPr>
                <w:color w:val="000000"/>
              </w:rPr>
            </w:pPr>
            <w:r w:rsidRPr="00B97D4A">
              <w:rPr>
                <w:color w:val="000000"/>
              </w:rPr>
              <w:t>dobry</w:t>
            </w:r>
          </w:p>
        </w:tc>
      </w:tr>
      <w:tr w:rsidR="005D4F31" w:rsidRPr="00A81E2A" w14:paraId="4D61AA4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76ABC48"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FF00"/>
            <w:noWrap/>
            <w:vAlign w:val="bottom"/>
            <w:hideMark/>
          </w:tcPr>
          <w:p w14:paraId="74C5E0C8" w14:textId="77777777" w:rsidR="005D4F31" w:rsidRPr="00B97D4A" w:rsidRDefault="005D4F31" w:rsidP="00054584">
            <w:pPr>
              <w:jc w:val="center"/>
              <w:rPr>
                <w:color w:val="000000"/>
              </w:rPr>
            </w:pPr>
            <w:r w:rsidRPr="00B97D4A">
              <w:rPr>
                <w:color w:val="000000"/>
              </w:rPr>
              <w:t>69+950</w:t>
            </w:r>
          </w:p>
        </w:tc>
        <w:tc>
          <w:tcPr>
            <w:tcW w:w="996" w:type="dxa"/>
            <w:tcBorders>
              <w:top w:val="nil"/>
              <w:left w:val="nil"/>
              <w:bottom w:val="single" w:sz="4" w:space="0" w:color="auto"/>
              <w:right w:val="single" w:sz="4" w:space="0" w:color="auto"/>
            </w:tcBorders>
            <w:shd w:val="clear" w:color="auto" w:fill="FFFF00"/>
            <w:noWrap/>
            <w:vAlign w:val="bottom"/>
            <w:hideMark/>
          </w:tcPr>
          <w:p w14:paraId="664D558F" w14:textId="77777777" w:rsidR="005D4F31" w:rsidRPr="00B97D4A" w:rsidRDefault="005D4F31" w:rsidP="00054584">
            <w:pPr>
              <w:jc w:val="center"/>
              <w:rPr>
                <w:color w:val="000000"/>
              </w:rPr>
            </w:pPr>
            <w:r w:rsidRPr="00B97D4A">
              <w:rPr>
                <w:color w:val="000000"/>
              </w:rPr>
              <w:t>70+900</w:t>
            </w:r>
          </w:p>
        </w:tc>
        <w:tc>
          <w:tcPr>
            <w:tcW w:w="1040" w:type="dxa"/>
            <w:tcBorders>
              <w:top w:val="nil"/>
              <w:left w:val="nil"/>
              <w:bottom w:val="single" w:sz="4" w:space="0" w:color="auto"/>
              <w:right w:val="single" w:sz="4" w:space="0" w:color="auto"/>
            </w:tcBorders>
            <w:shd w:val="clear" w:color="auto" w:fill="FFFF00"/>
            <w:noWrap/>
            <w:vAlign w:val="bottom"/>
            <w:hideMark/>
          </w:tcPr>
          <w:p w14:paraId="3FD8475C" w14:textId="77777777" w:rsidR="005D4F31" w:rsidRPr="00B97D4A" w:rsidRDefault="005D4F31" w:rsidP="00054584">
            <w:pPr>
              <w:jc w:val="center"/>
              <w:rPr>
                <w:color w:val="000000"/>
              </w:rPr>
            </w:pPr>
            <w:r w:rsidRPr="00B97D4A">
              <w:rPr>
                <w:color w:val="000000"/>
              </w:rPr>
              <w:t>0,95</w:t>
            </w:r>
          </w:p>
        </w:tc>
        <w:tc>
          <w:tcPr>
            <w:tcW w:w="3258" w:type="dxa"/>
            <w:tcBorders>
              <w:top w:val="nil"/>
              <w:left w:val="nil"/>
              <w:bottom w:val="single" w:sz="4" w:space="0" w:color="auto"/>
              <w:right w:val="single" w:sz="4" w:space="0" w:color="auto"/>
            </w:tcBorders>
            <w:shd w:val="clear" w:color="auto" w:fill="FFFF00"/>
            <w:noWrap/>
            <w:vAlign w:val="bottom"/>
            <w:hideMark/>
          </w:tcPr>
          <w:p w14:paraId="67366A4A" w14:textId="77777777" w:rsidR="005D4F31" w:rsidRPr="00B97D4A" w:rsidRDefault="005D4F31" w:rsidP="00054584">
            <w:pPr>
              <w:jc w:val="center"/>
              <w:rPr>
                <w:color w:val="000000"/>
              </w:rPr>
            </w:pPr>
            <w:r w:rsidRPr="00B97D4A">
              <w:rPr>
                <w:color w:val="000000"/>
              </w:rPr>
              <w:t>Falęcin Stary</w:t>
            </w:r>
          </w:p>
        </w:tc>
        <w:tc>
          <w:tcPr>
            <w:tcW w:w="2580" w:type="dxa"/>
            <w:tcBorders>
              <w:top w:val="nil"/>
              <w:left w:val="nil"/>
              <w:bottom w:val="single" w:sz="4" w:space="0" w:color="auto"/>
              <w:right w:val="single" w:sz="4" w:space="0" w:color="auto"/>
            </w:tcBorders>
            <w:shd w:val="clear" w:color="auto" w:fill="FFFF00"/>
            <w:noWrap/>
            <w:vAlign w:val="bottom"/>
            <w:hideMark/>
          </w:tcPr>
          <w:p w14:paraId="2D9878DE" w14:textId="77777777" w:rsidR="005D4F31" w:rsidRPr="00B97D4A" w:rsidRDefault="005D4F31" w:rsidP="00054584">
            <w:pPr>
              <w:jc w:val="center"/>
              <w:rPr>
                <w:color w:val="000000"/>
              </w:rPr>
            </w:pPr>
            <w:r w:rsidRPr="00B97D4A">
              <w:rPr>
                <w:color w:val="000000"/>
              </w:rPr>
              <w:t>dostateczny</w:t>
            </w:r>
          </w:p>
        </w:tc>
      </w:tr>
      <w:tr w:rsidR="005D4F31" w:rsidRPr="00A81E2A" w14:paraId="52C99E5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6CE202A"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1CB4B1D8" w14:textId="77777777" w:rsidR="005D4F31" w:rsidRPr="00B97D4A" w:rsidRDefault="005D4F31" w:rsidP="00054584">
            <w:pPr>
              <w:jc w:val="center"/>
              <w:rPr>
                <w:color w:val="000000"/>
              </w:rPr>
            </w:pPr>
            <w:r w:rsidRPr="00B97D4A">
              <w:rPr>
                <w:color w:val="000000"/>
              </w:rPr>
              <w:t>70+900</w:t>
            </w:r>
          </w:p>
        </w:tc>
        <w:tc>
          <w:tcPr>
            <w:tcW w:w="996" w:type="dxa"/>
            <w:tcBorders>
              <w:top w:val="nil"/>
              <w:left w:val="nil"/>
              <w:bottom w:val="single" w:sz="4" w:space="0" w:color="auto"/>
              <w:right w:val="single" w:sz="4" w:space="0" w:color="auto"/>
            </w:tcBorders>
            <w:shd w:val="clear" w:color="auto" w:fill="92D050"/>
            <w:noWrap/>
            <w:vAlign w:val="bottom"/>
            <w:hideMark/>
          </w:tcPr>
          <w:p w14:paraId="5B1762FD" w14:textId="77777777" w:rsidR="005D4F31" w:rsidRPr="00B97D4A" w:rsidRDefault="005D4F31" w:rsidP="00054584">
            <w:pPr>
              <w:jc w:val="center"/>
              <w:rPr>
                <w:color w:val="000000"/>
              </w:rPr>
            </w:pPr>
            <w:r w:rsidRPr="00B97D4A">
              <w:rPr>
                <w:color w:val="000000"/>
              </w:rPr>
              <w:t>71+100</w:t>
            </w:r>
          </w:p>
        </w:tc>
        <w:tc>
          <w:tcPr>
            <w:tcW w:w="1040" w:type="dxa"/>
            <w:tcBorders>
              <w:top w:val="nil"/>
              <w:left w:val="nil"/>
              <w:bottom w:val="single" w:sz="4" w:space="0" w:color="auto"/>
              <w:right w:val="single" w:sz="4" w:space="0" w:color="auto"/>
            </w:tcBorders>
            <w:shd w:val="clear" w:color="auto" w:fill="92D050"/>
            <w:noWrap/>
            <w:vAlign w:val="bottom"/>
            <w:hideMark/>
          </w:tcPr>
          <w:p w14:paraId="2B3D749B" w14:textId="77777777" w:rsidR="005D4F31" w:rsidRPr="00B97D4A" w:rsidRDefault="005D4F31" w:rsidP="00054584">
            <w:pPr>
              <w:jc w:val="center"/>
              <w:rPr>
                <w:color w:val="000000"/>
              </w:rPr>
            </w:pPr>
            <w:r w:rsidRPr="00B97D4A">
              <w:rPr>
                <w:color w:val="000000"/>
              </w:rPr>
              <w:t>0,2</w:t>
            </w:r>
          </w:p>
        </w:tc>
        <w:tc>
          <w:tcPr>
            <w:tcW w:w="3258" w:type="dxa"/>
            <w:tcBorders>
              <w:top w:val="nil"/>
              <w:left w:val="nil"/>
              <w:bottom w:val="single" w:sz="4" w:space="0" w:color="auto"/>
              <w:right w:val="single" w:sz="4" w:space="0" w:color="auto"/>
            </w:tcBorders>
            <w:shd w:val="clear" w:color="auto" w:fill="92D050"/>
            <w:noWrap/>
            <w:vAlign w:val="bottom"/>
            <w:hideMark/>
          </w:tcPr>
          <w:p w14:paraId="6FAF18FA" w14:textId="77777777" w:rsidR="005D4F31" w:rsidRPr="00B97D4A" w:rsidRDefault="005D4F31" w:rsidP="00054584">
            <w:pPr>
              <w:jc w:val="center"/>
              <w:rPr>
                <w:color w:val="000000"/>
              </w:rPr>
            </w:pPr>
            <w:r w:rsidRPr="00B97D4A">
              <w:rPr>
                <w:color w:val="000000"/>
              </w:rPr>
              <w:t>Falęcin Stary- Katy Nowe</w:t>
            </w:r>
          </w:p>
        </w:tc>
        <w:tc>
          <w:tcPr>
            <w:tcW w:w="2580" w:type="dxa"/>
            <w:tcBorders>
              <w:top w:val="nil"/>
              <w:left w:val="nil"/>
              <w:bottom w:val="single" w:sz="4" w:space="0" w:color="auto"/>
              <w:right w:val="single" w:sz="4" w:space="0" w:color="auto"/>
            </w:tcBorders>
            <w:shd w:val="clear" w:color="auto" w:fill="92D050"/>
            <w:noWrap/>
            <w:vAlign w:val="bottom"/>
            <w:hideMark/>
          </w:tcPr>
          <w:p w14:paraId="2B5E1147" w14:textId="77777777" w:rsidR="005D4F31" w:rsidRPr="00B97D4A" w:rsidRDefault="005D4F31" w:rsidP="00054584">
            <w:pPr>
              <w:jc w:val="center"/>
              <w:rPr>
                <w:color w:val="000000"/>
              </w:rPr>
            </w:pPr>
            <w:r w:rsidRPr="00B97D4A">
              <w:rPr>
                <w:color w:val="000000"/>
              </w:rPr>
              <w:t>bardzo dobry</w:t>
            </w:r>
          </w:p>
        </w:tc>
      </w:tr>
      <w:tr w:rsidR="005D4F31" w:rsidRPr="00A81E2A" w14:paraId="0D1E230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BCC6FBC"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FF00"/>
            <w:noWrap/>
            <w:vAlign w:val="bottom"/>
            <w:hideMark/>
          </w:tcPr>
          <w:p w14:paraId="0CE74A01" w14:textId="77777777" w:rsidR="005D4F31" w:rsidRPr="00B97D4A" w:rsidRDefault="005D4F31" w:rsidP="00054584">
            <w:pPr>
              <w:jc w:val="center"/>
              <w:rPr>
                <w:color w:val="000000"/>
              </w:rPr>
            </w:pPr>
            <w:r w:rsidRPr="00B97D4A">
              <w:rPr>
                <w:color w:val="000000"/>
              </w:rPr>
              <w:t>71+100</w:t>
            </w:r>
          </w:p>
        </w:tc>
        <w:tc>
          <w:tcPr>
            <w:tcW w:w="996" w:type="dxa"/>
            <w:tcBorders>
              <w:top w:val="nil"/>
              <w:left w:val="nil"/>
              <w:bottom w:val="single" w:sz="4" w:space="0" w:color="auto"/>
              <w:right w:val="single" w:sz="4" w:space="0" w:color="auto"/>
            </w:tcBorders>
            <w:shd w:val="clear" w:color="auto" w:fill="FFFF00"/>
            <w:noWrap/>
            <w:vAlign w:val="bottom"/>
            <w:hideMark/>
          </w:tcPr>
          <w:p w14:paraId="200EBF83" w14:textId="77777777" w:rsidR="005D4F31" w:rsidRPr="00B97D4A" w:rsidRDefault="005D4F31" w:rsidP="00054584">
            <w:pPr>
              <w:jc w:val="center"/>
              <w:rPr>
                <w:color w:val="000000"/>
              </w:rPr>
            </w:pPr>
            <w:r w:rsidRPr="00B97D4A">
              <w:rPr>
                <w:color w:val="000000"/>
              </w:rPr>
              <w:t>71+700</w:t>
            </w:r>
          </w:p>
        </w:tc>
        <w:tc>
          <w:tcPr>
            <w:tcW w:w="1040" w:type="dxa"/>
            <w:tcBorders>
              <w:top w:val="nil"/>
              <w:left w:val="nil"/>
              <w:bottom w:val="single" w:sz="4" w:space="0" w:color="auto"/>
              <w:right w:val="single" w:sz="4" w:space="0" w:color="auto"/>
            </w:tcBorders>
            <w:shd w:val="clear" w:color="auto" w:fill="FFFF00"/>
            <w:noWrap/>
            <w:vAlign w:val="bottom"/>
            <w:hideMark/>
          </w:tcPr>
          <w:p w14:paraId="70D5D270" w14:textId="77777777" w:rsidR="005D4F31" w:rsidRPr="00B97D4A" w:rsidRDefault="005D4F31" w:rsidP="00054584">
            <w:pPr>
              <w:jc w:val="center"/>
              <w:rPr>
                <w:color w:val="000000"/>
              </w:rPr>
            </w:pPr>
            <w:r w:rsidRPr="00B97D4A">
              <w:rPr>
                <w:color w:val="000000"/>
              </w:rPr>
              <w:t>0,6</w:t>
            </w:r>
          </w:p>
        </w:tc>
        <w:tc>
          <w:tcPr>
            <w:tcW w:w="3258" w:type="dxa"/>
            <w:tcBorders>
              <w:top w:val="nil"/>
              <w:left w:val="nil"/>
              <w:bottom w:val="single" w:sz="4" w:space="0" w:color="auto"/>
              <w:right w:val="single" w:sz="4" w:space="0" w:color="auto"/>
            </w:tcBorders>
            <w:shd w:val="clear" w:color="auto" w:fill="FFFF00"/>
            <w:noWrap/>
            <w:vAlign w:val="bottom"/>
            <w:hideMark/>
          </w:tcPr>
          <w:p w14:paraId="55F70853" w14:textId="77777777" w:rsidR="005D4F31" w:rsidRPr="00B97D4A" w:rsidRDefault="005D4F31" w:rsidP="00054584">
            <w:pPr>
              <w:jc w:val="center"/>
              <w:rPr>
                <w:color w:val="000000"/>
              </w:rPr>
            </w:pPr>
            <w:r w:rsidRPr="00B97D4A">
              <w:rPr>
                <w:color w:val="000000"/>
              </w:rPr>
              <w:t>Falęcin Stary- Katy Nowe</w:t>
            </w:r>
          </w:p>
        </w:tc>
        <w:tc>
          <w:tcPr>
            <w:tcW w:w="2580" w:type="dxa"/>
            <w:tcBorders>
              <w:top w:val="nil"/>
              <w:left w:val="nil"/>
              <w:bottom w:val="single" w:sz="4" w:space="0" w:color="auto"/>
              <w:right w:val="single" w:sz="4" w:space="0" w:color="auto"/>
            </w:tcBorders>
            <w:shd w:val="clear" w:color="auto" w:fill="FFFF00"/>
            <w:noWrap/>
            <w:vAlign w:val="bottom"/>
            <w:hideMark/>
          </w:tcPr>
          <w:p w14:paraId="010738E4" w14:textId="77777777" w:rsidR="005D4F31" w:rsidRPr="00B97D4A" w:rsidRDefault="005D4F31" w:rsidP="00054584">
            <w:pPr>
              <w:jc w:val="center"/>
              <w:rPr>
                <w:color w:val="000000"/>
              </w:rPr>
            </w:pPr>
            <w:r w:rsidRPr="00B97D4A">
              <w:rPr>
                <w:color w:val="000000"/>
              </w:rPr>
              <w:t>dostateczny</w:t>
            </w:r>
          </w:p>
        </w:tc>
      </w:tr>
      <w:tr w:rsidR="005D4F31" w:rsidRPr="00A81E2A" w14:paraId="7070CD0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5833613F"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FF00"/>
            <w:noWrap/>
            <w:vAlign w:val="bottom"/>
            <w:hideMark/>
          </w:tcPr>
          <w:p w14:paraId="462683B8" w14:textId="77777777" w:rsidR="005D4F31" w:rsidRPr="00B97D4A" w:rsidRDefault="005D4F31" w:rsidP="00054584">
            <w:pPr>
              <w:jc w:val="center"/>
              <w:rPr>
                <w:color w:val="000000"/>
              </w:rPr>
            </w:pPr>
            <w:r w:rsidRPr="00B97D4A">
              <w:rPr>
                <w:color w:val="000000"/>
              </w:rPr>
              <w:t>71+700</w:t>
            </w:r>
          </w:p>
        </w:tc>
        <w:tc>
          <w:tcPr>
            <w:tcW w:w="996" w:type="dxa"/>
            <w:tcBorders>
              <w:top w:val="nil"/>
              <w:left w:val="nil"/>
              <w:bottom w:val="single" w:sz="4" w:space="0" w:color="auto"/>
              <w:right w:val="single" w:sz="4" w:space="0" w:color="auto"/>
            </w:tcBorders>
            <w:shd w:val="clear" w:color="auto" w:fill="FFFF00"/>
            <w:noWrap/>
            <w:vAlign w:val="bottom"/>
            <w:hideMark/>
          </w:tcPr>
          <w:p w14:paraId="4E97F320" w14:textId="77777777" w:rsidR="005D4F31" w:rsidRPr="00B97D4A" w:rsidRDefault="005D4F31" w:rsidP="00054584">
            <w:pPr>
              <w:jc w:val="center"/>
              <w:rPr>
                <w:color w:val="000000"/>
              </w:rPr>
            </w:pPr>
            <w:r w:rsidRPr="00B97D4A">
              <w:rPr>
                <w:color w:val="000000"/>
              </w:rPr>
              <w:t>73+400</w:t>
            </w:r>
          </w:p>
        </w:tc>
        <w:tc>
          <w:tcPr>
            <w:tcW w:w="1040" w:type="dxa"/>
            <w:tcBorders>
              <w:top w:val="nil"/>
              <w:left w:val="nil"/>
              <w:bottom w:val="single" w:sz="4" w:space="0" w:color="auto"/>
              <w:right w:val="single" w:sz="4" w:space="0" w:color="auto"/>
            </w:tcBorders>
            <w:shd w:val="clear" w:color="auto" w:fill="FFFF00"/>
            <w:noWrap/>
            <w:vAlign w:val="bottom"/>
            <w:hideMark/>
          </w:tcPr>
          <w:p w14:paraId="3656DED4" w14:textId="77777777" w:rsidR="005D4F31" w:rsidRPr="00B97D4A" w:rsidRDefault="005D4F31" w:rsidP="00054584">
            <w:pPr>
              <w:jc w:val="center"/>
              <w:rPr>
                <w:color w:val="000000"/>
              </w:rPr>
            </w:pPr>
            <w:r w:rsidRPr="00B97D4A">
              <w:rPr>
                <w:color w:val="000000"/>
              </w:rPr>
              <w:t>1,7</w:t>
            </w:r>
          </w:p>
        </w:tc>
        <w:tc>
          <w:tcPr>
            <w:tcW w:w="3258" w:type="dxa"/>
            <w:tcBorders>
              <w:top w:val="nil"/>
              <w:left w:val="nil"/>
              <w:bottom w:val="single" w:sz="4" w:space="0" w:color="auto"/>
              <w:right w:val="single" w:sz="4" w:space="0" w:color="auto"/>
            </w:tcBorders>
            <w:shd w:val="clear" w:color="auto" w:fill="FFFF00"/>
            <w:noWrap/>
            <w:vAlign w:val="bottom"/>
            <w:hideMark/>
          </w:tcPr>
          <w:p w14:paraId="3DAF3A71" w14:textId="77777777" w:rsidR="005D4F31" w:rsidRPr="00B97D4A" w:rsidRDefault="005D4F31" w:rsidP="00054584">
            <w:pPr>
              <w:jc w:val="center"/>
              <w:rPr>
                <w:color w:val="000000"/>
              </w:rPr>
            </w:pPr>
            <w:r w:rsidRPr="00B97D4A">
              <w:rPr>
                <w:color w:val="000000"/>
              </w:rPr>
              <w:t>Kąty Nowe - Stopnica</w:t>
            </w:r>
          </w:p>
        </w:tc>
        <w:tc>
          <w:tcPr>
            <w:tcW w:w="2580" w:type="dxa"/>
            <w:tcBorders>
              <w:top w:val="nil"/>
              <w:left w:val="nil"/>
              <w:bottom w:val="single" w:sz="4" w:space="0" w:color="auto"/>
              <w:right w:val="single" w:sz="4" w:space="0" w:color="auto"/>
            </w:tcBorders>
            <w:shd w:val="clear" w:color="auto" w:fill="FFFF00"/>
            <w:noWrap/>
            <w:vAlign w:val="bottom"/>
            <w:hideMark/>
          </w:tcPr>
          <w:p w14:paraId="0661C936" w14:textId="77777777" w:rsidR="005D4F31" w:rsidRPr="00B97D4A" w:rsidRDefault="005D4F31" w:rsidP="00054584">
            <w:pPr>
              <w:jc w:val="center"/>
              <w:rPr>
                <w:color w:val="000000"/>
              </w:rPr>
            </w:pPr>
            <w:r w:rsidRPr="00B97D4A">
              <w:rPr>
                <w:color w:val="000000"/>
              </w:rPr>
              <w:t>dostateczny</w:t>
            </w:r>
          </w:p>
        </w:tc>
      </w:tr>
      <w:tr w:rsidR="005D4F31" w:rsidRPr="00A81E2A" w14:paraId="0A51F82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32761FB2"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FFFF00"/>
            <w:noWrap/>
            <w:vAlign w:val="bottom"/>
            <w:hideMark/>
          </w:tcPr>
          <w:p w14:paraId="78AAB246" w14:textId="77777777" w:rsidR="005D4F31" w:rsidRPr="00B97D4A" w:rsidRDefault="005D4F31" w:rsidP="00054584">
            <w:pPr>
              <w:jc w:val="center"/>
              <w:rPr>
                <w:color w:val="000000"/>
              </w:rPr>
            </w:pPr>
            <w:r w:rsidRPr="00B97D4A">
              <w:rPr>
                <w:color w:val="000000"/>
              </w:rPr>
              <w:t>73+400</w:t>
            </w:r>
          </w:p>
        </w:tc>
        <w:tc>
          <w:tcPr>
            <w:tcW w:w="996" w:type="dxa"/>
            <w:tcBorders>
              <w:top w:val="nil"/>
              <w:left w:val="nil"/>
              <w:bottom w:val="single" w:sz="4" w:space="0" w:color="auto"/>
              <w:right w:val="single" w:sz="4" w:space="0" w:color="auto"/>
            </w:tcBorders>
            <w:shd w:val="clear" w:color="auto" w:fill="FFFF00"/>
            <w:noWrap/>
            <w:vAlign w:val="bottom"/>
            <w:hideMark/>
          </w:tcPr>
          <w:p w14:paraId="478613A0" w14:textId="77777777" w:rsidR="005D4F31" w:rsidRPr="00B97D4A" w:rsidRDefault="005D4F31" w:rsidP="00054584">
            <w:pPr>
              <w:jc w:val="center"/>
              <w:rPr>
                <w:color w:val="000000"/>
              </w:rPr>
            </w:pPr>
            <w:r w:rsidRPr="00B97D4A">
              <w:rPr>
                <w:color w:val="000000"/>
              </w:rPr>
              <w:t>73+850</w:t>
            </w:r>
          </w:p>
        </w:tc>
        <w:tc>
          <w:tcPr>
            <w:tcW w:w="1040" w:type="dxa"/>
            <w:tcBorders>
              <w:top w:val="nil"/>
              <w:left w:val="nil"/>
              <w:bottom w:val="single" w:sz="4" w:space="0" w:color="auto"/>
              <w:right w:val="single" w:sz="4" w:space="0" w:color="auto"/>
            </w:tcBorders>
            <w:shd w:val="clear" w:color="auto" w:fill="FFFF00"/>
            <w:noWrap/>
            <w:vAlign w:val="bottom"/>
            <w:hideMark/>
          </w:tcPr>
          <w:p w14:paraId="7DABC60D" w14:textId="77777777" w:rsidR="005D4F31" w:rsidRPr="00B97D4A" w:rsidRDefault="005D4F31" w:rsidP="00054584">
            <w:pPr>
              <w:jc w:val="center"/>
              <w:rPr>
                <w:color w:val="000000"/>
              </w:rPr>
            </w:pPr>
            <w:r w:rsidRPr="00B97D4A">
              <w:rPr>
                <w:color w:val="000000"/>
              </w:rPr>
              <w:t>0,45</w:t>
            </w:r>
          </w:p>
        </w:tc>
        <w:tc>
          <w:tcPr>
            <w:tcW w:w="3258" w:type="dxa"/>
            <w:tcBorders>
              <w:top w:val="nil"/>
              <w:left w:val="nil"/>
              <w:bottom w:val="single" w:sz="4" w:space="0" w:color="auto"/>
              <w:right w:val="single" w:sz="4" w:space="0" w:color="auto"/>
            </w:tcBorders>
            <w:shd w:val="clear" w:color="auto" w:fill="FFFF00"/>
            <w:noWrap/>
            <w:vAlign w:val="bottom"/>
            <w:hideMark/>
          </w:tcPr>
          <w:p w14:paraId="41D9D443" w14:textId="77777777" w:rsidR="005D4F31" w:rsidRPr="00B97D4A" w:rsidRDefault="005D4F31" w:rsidP="00054584">
            <w:pPr>
              <w:jc w:val="center"/>
              <w:rPr>
                <w:color w:val="000000"/>
              </w:rPr>
            </w:pPr>
            <w:r w:rsidRPr="00B97D4A">
              <w:rPr>
                <w:color w:val="000000"/>
              </w:rPr>
              <w:t>m. Stopnica</w:t>
            </w:r>
          </w:p>
        </w:tc>
        <w:tc>
          <w:tcPr>
            <w:tcW w:w="2580" w:type="dxa"/>
            <w:tcBorders>
              <w:top w:val="nil"/>
              <w:left w:val="nil"/>
              <w:bottom w:val="single" w:sz="4" w:space="0" w:color="auto"/>
              <w:right w:val="single" w:sz="4" w:space="0" w:color="auto"/>
            </w:tcBorders>
            <w:shd w:val="clear" w:color="auto" w:fill="FFFF00"/>
            <w:noWrap/>
            <w:vAlign w:val="bottom"/>
            <w:hideMark/>
          </w:tcPr>
          <w:p w14:paraId="5CB0EBC6" w14:textId="77777777" w:rsidR="005D4F31" w:rsidRPr="00B97D4A" w:rsidRDefault="005D4F31" w:rsidP="00054584">
            <w:pPr>
              <w:jc w:val="center"/>
              <w:rPr>
                <w:color w:val="000000"/>
              </w:rPr>
            </w:pPr>
            <w:r w:rsidRPr="00B97D4A">
              <w:rPr>
                <w:color w:val="000000"/>
              </w:rPr>
              <w:t>dostateczny</w:t>
            </w:r>
          </w:p>
        </w:tc>
      </w:tr>
      <w:tr w:rsidR="005D4F31" w:rsidRPr="00A81E2A" w14:paraId="5BE8FFD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5AAA9BF" w14:textId="77777777" w:rsidR="005D4F31" w:rsidRPr="00B97D4A" w:rsidRDefault="005D4F31" w:rsidP="00054584">
            <w:pPr>
              <w:jc w:val="center"/>
              <w:rPr>
                <w:color w:val="000000"/>
              </w:rPr>
            </w:pPr>
            <w:r w:rsidRPr="00B97D4A">
              <w:rPr>
                <w:color w:val="000000"/>
              </w:rPr>
              <w:t>756</w:t>
            </w:r>
          </w:p>
        </w:tc>
        <w:tc>
          <w:tcPr>
            <w:tcW w:w="996" w:type="dxa"/>
            <w:tcBorders>
              <w:top w:val="nil"/>
              <w:left w:val="nil"/>
              <w:bottom w:val="single" w:sz="4" w:space="0" w:color="auto"/>
              <w:right w:val="single" w:sz="4" w:space="0" w:color="auto"/>
            </w:tcBorders>
            <w:shd w:val="clear" w:color="auto" w:fill="92D050"/>
            <w:noWrap/>
            <w:vAlign w:val="bottom"/>
            <w:hideMark/>
          </w:tcPr>
          <w:p w14:paraId="7F3EBE3A" w14:textId="77777777" w:rsidR="005D4F31" w:rsidRPr="00B97D4A" w:rsidRDefault="005D4F31" w:rsidP="00054584">
            <w:pPr>
              <w:jc w:val="center"/>
              <w:rPr>
                <w:color w:val="FF0000"/>
              </w:rPr>
            </w:pPr>
            <w:r w:rsidRPr="00B97D4A">
              <w:rPr>
                <w:color w:val="FF0000"/>
              </w:rPr>
              <w:t>73+200</w:t>
            </w:r>
          </w:p>
        </w:tc>
        <w:tc>
          <w:tcPr>
            <w:tcW w:w="996" w:type="dxa"/>
            <w:tcBorders>
              <w:top w:val="nil"/>
              <w:left w:val="nil"/>
              <w:bottom w:val="single" w:sz="4" w:space="0" w:color="auto"/>
              <w:right w:val="single" w:sz="4" w:space="0" w:color="auto"/>
            </w:tcBorders>
            <w:shd w:val="clear" w:color="auto" w:fill="92D050"/>
            <w:noWrap/>
            <w:vAlign w:val="bottom"/>
            <w:hideMark/>
          </w:tcPr>
          <w:p w14:paraId="2514BFF7" w14:textId="77777777" w:rsidR="005D4F31" w:rsidRPr="00B97D4A" w:rsidRDefault="005D4F31" w:rsidP="00054584">
            <w:pPr>
              <w:jc w:val="center"/>
              <w:rPr>
                <w:color w:val="FF0000"/>
              </w:rPr>
            </w:pPr>
            <w:r w:rsidRPr="00B97D4A">
              <w:rPr>
                <w:color w:val="FF0000"/>
              </w:rPr>
              <w:t>73+682</w:t>
            </w:r>
          </w:p>
        </w:tc>
        <w:tc>
          <w:tcPr>
            <w:tcW w:w="1040" w:type="dxa"/>
            <w:tcBorders>
              <w:top w:val="nil"/>
              <w:left w:val="nil"/>
              <w:bottom w:val="single" w:sz="4" w:space="0" w:color="auto"/>
              <w:right w:val="single" w:sz="4" w:space="0" w:color="auto"/>
            </w:tcBorders>
            <w:shd w:val="clear" w:color="auto" w:fill="92D050"/>
            <w:noWrap/>
            <w:vAlign w:val="bottom"/>
            <w:hideMark/>
          </w:tcPr>
          <w:p w14:paraId="28153B2D" w14:textId="77777777" w:rsidR="005D4F31" w:rsidRPr="00B97D4A" w:rsidRDefault="005D4F31" w:rsidP="00054584">
            <w:pPr>
              <w:jc w:val="center"/>
              <w:rPr>
                <w:color w:val="000000"/>
              </w:rPr>
            </w:pPr>
            <w:r w:rsidRPr="00B97D4A">
              <w:rPr>
                <w:color w:val="000000"/>
              </w:rPr>
              <w:t>0,482</w:t>
            </w:r>
          </w:p>
        </w:tc>
        <w:tc>
          <w:tcPr>
            <w:tcW w:w="3258" w:type="dxa"/>
            <w:tcBorders>
              <w:top w:val="nil"/>
              <w:left w:val="nil"/>
              <w:bottom w:val="single" w:sz="4" w:space="0" w:color="auto"/>
              <w:right w:val="single" w:sz="4" w:space="0" w:color="auto"/>
            </w:tcBorders>
            <w:shd w:val="clear" w:color="auto" w:fill="92D050"/>
            <w:noWrap/>
            <w:vAlign w:val="bottom"/>
            <w:hideMark/>
          </w:tcPr>
          <w:p w14:paraId="518BFC06" w14:textId="77777777" w:rsidR="005D4F31" w:rsidRPr="00B97D4A" w:rsidRDefault="005D4F31" w:rsidP="00054584">
            <w:pPr>
              <w:jc w:val="center"/>
              <w:rPr>
                <w:color w:val="000000"/>
              </w:rPr>
            </w:pPr>
            <w:r w:rsidRPr="00B97D4A">
              <w:rPr>
                <w:color w:val="000000"/>
              </w:rPr>
              <w:t>m. Stopnica</w:t>
            </w:r>
          </w:p>
        </w:tc>
        <w:tc>
          <w:tcPr>
            <w:tcW w:w="2580" w:type="dxa"/>
            <w:tcBorders>
              <w:top w:val="nil"/>
              <w:left w:val="nil"/>
              <w:bottom w:val="single" w:sz="4" w:space="0" w:color="auto"/>
              <w:right w:val="single" w:sz="4" w:space="0" w:color="auto"/>
            </w:tcBorders>
            <w:shd w:val="clear" w:color="auto" w:fill="92D050"/>
            <w:noWrap/>
            <w:vAlign w:val="bottom"/>
            <w:hideMark/>
          </w:tcPr>
          <w:p w14:paraId="02504162" w14:textId="77777777" w:rsidR="005D4F31" w:rsidRPr="00B97D4A" w:rsidRDefault="005D4F31" w:rsidP="00054584">
            <w:pPr>
              <w:jc w:val="center"/>
              <w:rPr>
                <w:color w:val="000000"/>
              </w:rPr>
            </w:pPr>
            <w:r w:rsidRPr="00B97D4A">
              <w:rPr>
                <w:color w:val="000000"/>
              </w:rPr>
              <w:t>bardzo dobry</w:t>
            </w:r>
          </w:p>
        </w:tc>
      </w:tr>
      <w:tr w:rsidR="005D4F31" w:rsidRPr="00A81E2A" w14:paraId="7A8C504B"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4AC3155" w14:textId="77777777" w:rsidR="005D4F31" w:rsidRPr="00B97D4A" w:rsidRDefault="005D4F31" w:rsidP="00054584">
            <w:pPr>
              <w:jc w:val="center"/>
              <w:rPr>
                <w:color w:val="000000"/>
              </w:rPr>
            </w:pPr>
            <w:r w:rsidRPr="00B97D4A">
              <w:rPr>
                <w:color w:val="000000"/>
              </w:rPr>
              <w:t>757</w:t>
            </w:r>
          </w:p>
        </w:tc>
        <w:tc>
          <w:tcPr>
            <w:tcW w:w="996" w:type="dxa"/>
            <w:tcBorders>
              <w:top w:val="nil"/>
              <w:left w:val="nil"/>
              <w:bottom w:val="single" w:sz="4" w:space="0" w:color="auto"/>
              <w:right w:val="single" w:sz="4" w:space="0" w:color="auto"/>
            </w:tcBorders>
            <w:shd w:val="clear" w:color="auto" w:fill="FFFF00"/>
            <w:noWrap/>
            <w:vAlign w:val="bottom"/>
            <w:hideMark/>
          </w:tcPr>
          <w:p w14:paraId="2CED39E9"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FF00"/>
            <w:noWrap/>
            <w:vAlign w:val="bottom"/>
            <w:hideMark/>
          </w:tcPr>
          <w:p w14:paraId="23D363AE" w14:textId="77777777" w:rsidR="005D4F31" w:rsidRPr="00B97D4A" w:rsidRDefault="005D4F31" w:rsidP="00054584">
            <w:pPr>
              <w:jc w:val="center"/>
              <w:rPr>
                <w:color w:val="000000"/>
              </w:rPr>
            </w:pPr>
            <w:r w:rsidRPr="00B97D4A">
              <w:rPr>
                <w:color w:val="000000"/>
              </w:rPr>
              <w:t>13+500</w:t>
            </w:r>
          </w:p>
        </w:tc>
        <w:tc>
          <w:tcPr>
            <w:tcW w:w="1040" w:type="dxa"/>
            <w:tcBorders>
              <w:top w:val="nil"/>
              <w:left w:val="nil"/>
              <w:bottom w:val="single" w:sz="4" w:space="0" w:color="auto"/>
              <w:right w:val="single" w:sz="4" w:space="0" w:color="auto"/>
            </w:tcBorders>
            <w:shd w:val="clear" w:color="auto" w:fill="FFFF00"/>
            <w:noWrap/>
            <w:vAlign w:val="bottom"/>
            <w:hideMark/>
          </w:tcPr>
          <w:p w14:paraId="7FA3E159" w14:textId="77777777" w:rsidR="005D4F31" w:rsidRPr="00B97D4A" w:rsidRDefault="005D4F31" w:rsidP="00054584">
            <w:pPr>
              <w:jc w:val="center"/>
              <w:rPr>
                <w:color w:val="000000"/>
              </w:rPr>
            </w:pPr>
            <w:r w:rsidRPr="00B97D4A">
              <w:rPr>
                <w:color w:val="000000"/>
              </w:rPr>
              <w:t>13,5</w:t>
            </w:r>
          </w:p>
        </w:tc>
        <w:tc>
          <w:tcPr>
            <w:tcW w:w="3258" w:type="dxa"/>
            <w:tcBorders>
              <w:top w:val="nil"/>
              <w:left w:val="nil"/>
              <w:bottom w:val="single" w:sz="4" w:space="0" w:color="auto"/>
              <w:right w:val="single" w:sz="4" w:space="0" w:color="auto"/>
            </w:tcBorders>
            <w:shd w:val="clear" w:color="auto" w:fill="FFFF00"/>
            <w:noWrap/>
            <w:vAlign w:val="bottom"/>
            <w:hideMark/>
          </w:tcPr>
          <w:p w14:paraId="4D091D0D" w14:textId="77777777" w:rsidR="005D4F31" w:rsidRPr="00B97D4A" w:rsidRDefault="005D4F31" w:rsidP="00054584">
            <w:pPr>
              <w:jc w:val="center"/>
              <w:rPr>
                <w:color w:val="000000"/>
              </w:rPr>
            </w:pPr>
            <w:r w:rsidRPr="00B97D4A">
              <w:rPr>
                <w:color w:val="000000"/>
              </w:rPr>
              <w:t>Opatów-Iwaniska</w:t>
            </w:r>
          </w:p>
        </w:tc>
        <w:tc>
          <w:tcPr>
            <w:tcW w:w="2580" w:type="dxa"/>
            <w:tcBorders>
              <w:top w:val="nil"/>
              <w:left w:val="nil"/>
              <w:bottom w:val="single" w:sz="4" w:space="0" w:color="auto"/>
              <w:right w:val="single" w:sz="4" w:space="0" w:color="auto"/>
            </w:tcBorders>
            <w:shd w:val="clear" w:color="auto" w:fill="FFFF00"/>
            <w:noWrap/>
            <w:vAlign w:val="bottom"/>
            <w:hideMark/>
          </w:tcPr>
          <w:p w14:paraId="71AC502A" w14:textId="77777777" w:rsidR="005D4F31" w:rsidRPr="00B97D4A" w:rsidRDefault="005D4F31" w:rsidP="00054584">
            <w:pPr>
              <w:jc w:val="center"/>
              <w:rPr>
                <w:color w:val="000000"/>
              </w:rPr>
            </w:pPr>
            <w:r w:rsidRPr="00B97D4A">
              <w:rPr>
                <w:color w:val="000000"/>
              </w:rPr>
              <w:t>zadowalający</w:t>
            </w:r>
          </w:p>
        </w:tc>
      </w:tr>
      <w:tr w:rsidR="005D4F31" w:rsidRPr="00A81E2A" w14:paraId="6DC0ECF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73F142F5" w14:textId="77777777" w:rsidR="005D4F31" w:rsidRPr="00B97D4A" w:rsidRDefault="005D4F31" w:rsidP="00054584">
            <w:pPr>
              <w:jc w:val="center"/>
              <w:rPr>
                <w:color w:val="000000"/>
              </w:rPr>
            </w:pPr>
            <w:r w:rsidRPr="00B97D4A">
              <w:rPr>
                <w:color w:val="000000"/>
              </w:rPr>
              <w:t>757</w:t>
            </w:r>
          </w:p>
        </w:tc>
        <w:tc>
          <w:tcPr>
            <w:tcW w:w="996" w:type="dxa"/>
            <w:tcBorders>
              <w:top w:val="nil"/>
              <w:left w:val="nil"/>
              <w:bottom w:val="single" w:sz="4" w:space="0" w:color="auto"/>
              <w:right w:val="single" w:sz="4" w:space="0" w:color="auto"/>
            </w:tcBorders>
            <w:shd w:val="clear" w:color="auto" w:fill="FF0000"/>
            <w:noWrap/>
            <w:vAlign w:val="bottom"/>
            <w:hideMark/>
          </w:tcPr>
          <w:p w14:paraId="09A298A2" w14:textId="77777777" w:rsidR="005D4F31" w:rsidRPr="00B97D4A" w:rsidRDefault="005D4F31" w:rsidP="00054584">
            <w:pPr>
              <w:jc w:val="center"/>
              <w:rPr>
                <w:color w:val="000000"/>
              </w:rPr>
            </w:pPr>
            <w:r w:rsidRPr="00B97D4A">
              <w:rPr>
                <w:color w:val="000000"/>
              </w:rPr>
              <w:t>13+500</w:t>
            </w:r>
          </w:p>
        </w:tc>
        <w:tc>
          <w:tcPr>
            <w:tcW w:w="996" w:type="dxa"/>
            <w:tcBorders>
              <w:top w:val="nil"/>
              <w:left w:val="nil"/>
              <w:bottom w:val="single" w:sz="4" w:space="0" w:color="auto"/>
              <w:right w:val="single" w:sz="4" w:space="0" w:color="auto"/>
            </w:tcBorders>
            <w:shd w:val="clear" w:color="auto" w:fill="FF0000"/>
            <w:noWrap/>
            <w:vAlign w:val="bottom"/>
            <w:hideMark/>
          </w:tcPr>
          <w:p w14:paraId="3DC63A6C" w14:textId="77777777" w:rsidR="005D4F31" w:rsidRPr="00B97D4A" w:rsidRDefault="005D4F31" w:rsidP="00054584">
            <w:pPr>
              <w:jc w:val="center"/>
              <w:rPr>
                <w:color w:val="000000"/>
              </w:rPr>
            </w:pPr>
            <w:r w:rsidRPr="00B97D4A">
              <w:rPr>
                <w:color w:val="000000"/>
              </w:rPr>
              <w:t>29+078</w:t>
            </w:r>
          </w:p>
        </w:tc>
        <w:tc>
          <w:tcPr>
            <w:tcW w:w="1040" w:type="dxa"/>
            <w:tcBorders>
              <w:top w:val="nil"/>
              <w:left w:val="nil"/>
              <w:bottom w:val="single" w:sz="4" w:space="0" w:color="auto"/>
              <w:right w:val="single" w:sz="4" w:space="0" w:color="auto"/>
            </w:tcBorders>
            <w:shd w:val="clear" w:color="auto" w:fill="FF0000"/>
            <w:noWrap/>
            <w:vAlign w:val="bottom"/>
            <w:hideMark/>
          </w:tcPr>
          <w:p w14:paraId="78BC0438" w14:textId="77777777" w:rsidR="005D4F31" w:rsidRPr="00B97D4A" w:rsidRDefault="005D4F31" w:rsidP="00054584">
            <w:pPr>
              <w:jc w:val="center"/>
              <w:rPr>
                <w:color w:val="000000"/>
              </w:rPr>
            </w:pPr>
            <w:r w:rsidRPr="00B97D4A">
              <w:rPr>
                <w:color w:val="000000"/>
              </w:rPr>
              <w:t>15,578</w:t>
            </w:r>
          </w:p>
        </w:tc>
        <w:tc>
          <w:tcPr>
            <w:tcW w:w="3258" w:type="dxa"/>
            <w:tcBorders>
              <w:top w:val="nil"/>
              <w:left w:val="nil"/>
              <w:bottom w:val="single" w:sz="4" w:space="0" w:color="auto"/>
              <w:right w:val="single" w:sz="4" w:space="0" w:color="auto"/>
            </w:tcBorders>
            <w:shd w:val="clear" w:color="auto" w:fill="FF0000"/>
            <w:noWrap/>
            <w:vAlign w:val="bottom"/>
            <w:hideMark/>
          </w:tcPr>
          <w:p w14:paraId="5FFAC104" w14:textId="77777777" w:rsidR="005D4F31" w:rsidRPr="00B97D4A" w:rsidRDefault="005D4F31" w:rsidP="00054584">
            <w:pPr>
              <w:jc w:val="center"/>
              <w:rPr>
                <w:color w:val="000000"/>
              </w:rPr>
            </w:pPr>
            <w:r w:rsidRPr="00B97D4A">
              <w:rPr>
                <w:color w:val="000000"/>
              </w:rPr>
              <w:t>Iwaniska - Mostki</w:t>
            </w:r>
          </w:p>
        </w:tc>
        <w:tc>
          <w:tcPr>
            <w:tcW w:w="2580" w:type="dxa"/>
            <w:tcBorders>
              <w:top w:val="nil"/>
              <w:left w:val="nil"/>
              <w:bottom w:val="single" w:sz="4" w:space="0" w:color="auto"/>
              <w:right w:val="single" w:sz="4" w:space="0" w:color="auto"/>
            </w:tcBorders>
            <w:shd w:val="clear" w:color="auto" w:fill="FF0000"/>
            <w:noWrap/>
            <w:vAlign w:val="bottom"/>
            <w:hideMark/>
          </w:tcPr>
          <w:p w14:paraId="31CBAD37" w14:textId="77777777" w:rsidR="005D4F31" w:rsidRPr="00B97D4A" w:rsidRDefault="005D4F31" w:rsidP="00054584">
            <w:pPr>
              <w:jc w:val="center"/>
              <w:rPr>
                <w:color w:val="000000"/>
              </w:rPr>
            </w:pPr>
            <w:r w:rsidRPr="00B97D4A">
              <w:rPr>
                <w:color w:val="000000"/>
              </w:rPr>
              <w:t>zły</w:t>
            </w:r>
          </w:p>
        </w:tc>
      </w:tr>
      <w:tr w:rsidR="005D4F31" w:rsidRPr="00A81E2A" w14:paraId="445B8C7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D50E08F" w14:textId="77777777" w:rsidR="005D4F31" w:rsidRPr="00B97D4A" w:rsidRDefault="005D4F31" w:rsidP="00054584">
            <w:pPr>
              <w:jc w:val="center"/>
              <w:rPr>
                <w:color w:val="000000"/>
              </w:rPr>
            </w:pPr>
            <w:r w:rsidRPr="00B97D4A">
              <w:rPr>
                <w:color w:val="000000"/>
              </w:rPr>
              <w:t>757</w:t>
            </w:r>
          </w:p>
        </w:tc>
        <w:tc>
          <w:tcPr>
            <w:tcW w:w="996" w:type="dxa"/>
            <w:tcBorders>
              <w:top w:val="nil"/>
              <w:left w:val="nil"/>
              <w:bottom w:val="single" w:sz="4" w:space="0" w:color="auto"/>
              <w:right w:val="single" w:sz="4" w:space="0" w:color="auto"/>
            </w:tcBorders>
            <w:shd w:val="clear" w:color="auto" w:fill="FFFF00"/>
            <w:noWrap/>
            <w:vAlign w:val="bottom"/>
            <w:hideMark/>
          </w:tcPr>
          <w:p w14:paraId="42C39368" w14:textId="77777777" w:rsidR="005D4F31" w:rsidRPr="00B97D4A" w:rsidRDefault="005D4F31" w:rsidP="00054584">
            <w:pPr>
              <w:jc w:val="center"/>
              <w:rPr>
                <w:color w:val="000000"/>
              </w:rPr>
            </w:pPr>
            <w:r w:rsidRPr="00B97D4A">
              <w:rPr>
                <w:color w:val="000000"/>
              </w:rPr>
              <w:t>29+078</w:t>
            </w:r>
          </w:p>
        </w:tc>
        <w:tc>
          <w:tcPr>
            <w:tcW w:w="996" w:type="dxa"/>
            <w:tcBorders>
              <w:top w:val="nil"/>
              <w:left w:val="nil"/>
              <w:bottom w:val="single" w:sz="4" w:space="0" w:color="auto"/>
              <w:right w:val="single" w:sz="4" w:space="0" w:color="auto"/>
            </w:tcBorders>
            <w:shd w:val="clear" w:color="auto" w:fill="FFFF00"/>
            <w:noWrap/>
            <w:vAlign w:val="bottom"/>
            <w:hideMark/>
          </w:tcPr>
          <w:p w14:paraId="63FAE53B" w14:textId="77777777" w:rsidR="005D4F31" w:rsidRPr="00B97D4A" w:rsidRDefault="005D4F31" w:rsidP="00054584">
            <w:pPr>
              <w:jc w:val="center"/>
              <w:rPr>
                <w:color w:val="000000"/>
              </w:rPr>
            </w:pPr>
            <w:r w:rsidRPr="00B97D4A">
              <w:rPr>
                <w:color w:val="000000"/>
              </w:rPr>
              <w:t>35+950</w:t>
            </w:r>
          </w:p>
        </w:tc>
        <w:tc>
          <w:tcPr>
            <w:tcW w:w="1040" w:type="dxa"/>
            <w:tcBorders>
              <w:top w:val="nil"/>
              <w:left w:val="nil"/>
              <w:bottom w:val="single" w:sz="4" w:space="0" w:color="auto"/>
              <w:right w:val="single" w:sz="4" w:space="0" w:color="auto"/>
            </w:tcBorders>
            <w:shd w:val="clear" w:color="auto" w:fill="FFFF00"/>
            <w:noWrap/>
            <w:vAlign w:val="bottom"/>
            <w:hideMark/>
          </w:tcPr>
          <w:p w14:paraId="2B38EA37" w14:textId="77777777" w:rsidR="005D4F31" w:rsidRPr="00B97D4A" w:rsidRDefault="005D4F31" w:rsidP="00054584">
            <w:pPr>
              <w:jc w:val="center"/>
              <w:rPr>
                <w:color w:val="000000"/>
              </w:rPr>
            </w:pPr>
            <w:r w:rsidRPr="00B97D4A">
              <w:rPr>
                <w:color w:val="000000"/>
              </w:rPr>
              <w:t>6,872</w:t>
            </w:r>
          </w:p>
        </w:tc>
        <w:tc>
          <w:tcPr>
            <w:tcW w:w="3258" w:type="dxa"/>
            <w:tcBorders>
              <w:top w:val="nil"/>
              <w:left w:val="nil"/>
              <w:bottom w:val="single" w:sz="4" w:space="0" w:color="auto"/>
              <w:right w:val="single" w:sz="4" w:space="0" w:color="auto"/>
            </w:tcBorders>
            <w:shd w:val="clear" w:color="auto" w:fill="FFFF00"/>
            <w:noWrap/>
            <w:vAlign w:val="bottom"/>
            <w:hideMark/>
          </w:tcPr>
          <w:p w14:paraId="417E1B65" w14:textId="77777777" w:rsidR="005D4F31" w:rsidRPr="00B97D4A" w:rsidRDefault="005D4F31" w:rsidP="00054584">
            <w:pPr>
              <w:jc w:val="center"/>
              <w:rPr>
                <w:color w:val="000000"/>
              </w:rPr>
            </w:pPr>
            <w:r w:rsidRPr="00B97D4A">
              <w:rPr>
                <w:color w:val="000000"/>
              </w:rPr>
              <w:t>Mostki-Staszów</w:t>
            </w:r>
          </w:p>
        </w:tc>
        <w:tc>
          <w:tcPr>
            <w:tcW w:w="2580" w:type="dxa"/>
            <w:tcBorders>
              <w:top w:val="nil"/>
              <w:left w:val="nil"/>
              <w:bottom w:val="single" w:sz="4" w:space="0" w:color="auto"/>
              <w:right w:val="single" w:sz="4" w:space="0" w:color="auto"/>
            </w:tcBorders>
            <w:shd w:val="clear" w:color="auto" w:fill="FFFF00"/>
            <w:noWrap/>
            <w:vAlign w:val="bottom"/>
            <w:hideMark/>
          </w:tcPr>
          <w:p w14:paraId="1DEDBC3F" w14:textId="77777777" w:rsidR="005D4F31" w:rsidRPr="00B97D4A" w:rsidRDefault="005D4F31" w:rsidP="00054584">
            <w:pPr>
              <w:jc w:val="center"/>
              <w:rPr>
                <w:color w:val="000000"/>
              </w:rPr>
            </w:pPr>
            <w:r w:rsidRPr="00B97D4A">
              <w:rPr>
                <w:color w:val="000000"/>
              </w:rPr>
              <w:t>zadowalający</w:t>
            </w:r>
          </w:p>
        </w:tc>
      </w:tr>
      <w:tr w:rsidR="005D4F31" w:rsidRPr="00A81E2A" w14:paraId="3493663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72860F7" w14:textId="77777777" w:rsidR="005D4F31" w:rsidRPr="00B97D4A" w:rsidRDefault="005D4F31" w:rsidP="00054584">
            <w:pPr>
              <w:jc w:val="center"/>
              <w:rPr>
                <w:color w:val="000000"/>
              </w:rPr>
            </w:pPr>
            <w:r w:rsidRPr="00B97D4A">
              <w:rPr>
                <w:color w:val="000000"/>
              </w:rPr>
              <w:t>757</w:t>
            </w:r>
          </w:p>
        </w:tc>
        <w:tc>
          <w:tcPr>
            <w:tcW w:w="996" w:type="dxa"/>
            <w:tcBorders>
              <w:top w:val="nil"/>
              <w:left w:val="nil"/>
              <w:bottom w:val="single" w:sz="4" w:space="0" w:color="auto"/>
              <w:right w:val="single" w:sz="4" w:space="0" w:color="auto"/>
            </w:tcBorders>
            <w:shd w:val="clear" w:color="auto" w:fill="92D050"/>
            <w:noWrap/>
            <w:vAlign w:val="bottom"/>
            <w:hideMark/>
          </w:tcPr>
          <w:p w14:paraId="331C8BE5" w14:textId="77777777" w:rsidR="005D4F31" w:rsidRPr="00B97D4A" w:rsidRDefault="005D4F31" w:rsidP="00054584">
            <w:pPr>
              <w:jc w:val="center"/>
              <w:rPr>
                <w:color w:val="000000"/>
              </w:rPr>
            </w:pPr>
            <w:r w:rsidRPr="00B97D4A">
              <w:rPr>
                <w:color w:val="000000"/>
              </w:rPr>
              <w:t>35+950</w:t>
            </w:r>
          </w:p>
        </w:tc>
        <w:tc>
          <w:tcPr>
            <w:tcW w:w="996" w:type="dxa"/>
            <w:tcBorders>
              <w:top w:val="nil"/>
              <w:left w:val="nil"/>
              <w:bottom w:val="single" w:sz="4" w:space="0" w:color="auto"/>
              <w:right w:val="single" w:sz="4" w:space="0" w:color="auto"/>
            </w:tcBorders>
            <w:shd w:val="clear" w:color="auto" w:fill="92D050"/>
            <w:noWrap/>
            <w:vAlign w:val="bottom"/>
            <w:hideMark/>
          </w:tcPr>
          <w:p w14:paraId="692F9174" w14:textId="77777777" w:rsidR="005D4F31" w:rsidRPr="00B97D4A" w:rsidRDefault="005D4F31" w:rsidP="00054584">
            <w:pPr>
              <w:jc w:val="center"/>
              <w:rPr>
                <w:color w:val="000000"/>
              </w:rPr>
            </w:pPr>
            <w:r w:rsidRPr="00B97D4A">
              <w:rPr>
                <w:color w:val="000000"/>
              </w:rPr>
              <w:t>41+475</w:t>
            </w:r>
          </w:p>
        </w:tc>
        <w:tc>
          <w:tcPr>
            <w:tcW w:w="1040" w:type="dxa"/>
            <w:tcBorders>
              <w:top w:val="nil"/>
              <w:left w:val="nil"/>
              <w:bottom w:val="single" w:sz="4" w:space="0" w:color="auto"/>
              <w:right w:val="single" w:sz="4" w:space="0" w:color="auto"/>
            </w:tcBorders>
            <w:shd w:val="clear" w:color="auto" w:fill="92D050"/>
            <w:noWrap/>
            <w:vAlign w:val="bottom"/>
            <w:hideMark/>
          </w:tcPr>
          <w:p w14:paraId="60EBF0FF" w14:textId="77777777" w:rsidR="005D4F31" w:rsidRPr="00B97D4A" w:rsidRDefault="005D4F31" w:rsidP="00054584">
            <w:pPr>
              <w:jc w:val="center"/>
              <w:rPr>
                <w:color w:val="000000"/>
              </w:rPr>
            </w:pPr>
            <w:r w:rsidRPr="00B97D4A">
              <w:rPr>
                <w:color w:val="000000"/>
              </w:rPr>
              <w:t>5,525</w:t>
            </w:r>
          </w:p>
        </w:tc>
        <w:tc>
          <w:tcPr>
            <w:tcW w:w="3258" w:type="dxa"/>
            <w:tcBorders>
              <w:top w:val="nil"/>
              <w:left w:val="nil"/>
              <w:bottom w:val="single" w:sz="4" w:space="0" w:color="auto"/>
              <w:right w:val="single" w:sz="4" w:space="0" w:color="auto"/>
            </w:tcBorders>
            <w:shd w:val="clear" w:color="auto" w:fill="92D050"/>
            <w:noWrap/>
            <w:vAlign w:val="bottom"/>
            <w:hideMark/>
          </w:tcPr>
          <w:p w14:paraId="56894904" w14:textId="77777777" w:rsidR="005D4F31" w:rsidRPr="00B97D4A" w:rsidRDefault="005D4F31" w:rsidP="00054584">
            <w:pPr>
              <w:jc w:val="center"/>
              <w:rPr>
                <w:color w:val="000000"/>
              </w:rPr>
            </w:pPr>
            <w:r w:rsidRPr="00B97D4A">
              <w:rPr>
                <w:color w:val="000000"/>
              </w:rPr>
              <w:t>Staszów - Sielec</w:t>
            </w:r>
          </w:p>
        </w:tc>
        <w:tc>
          <w:tcPr>
            <w:tcW w:w="2580" w:type="dxa"/>
            <w:tcBorders>
              <w:top w:val="nil"/>
              <w:left w:val="nil"/>
              <w:bottom w:val="single" w:sz="4" w:space="0" w:color="auto"/>
              <w:right w:val="single" w:sz="4" w:space="0" w:color="auto"/>
            </w:tcBorders>
            <w:shd w:val="clear" w:color="auto" w:fill="92D050"/>
            <w:noWrap/>
            <w:vAlign w:val="bottom"/>
            <w:hideMark/>
          </w:tcPr>
          <w:p w14:paraId="6BC30B3F" w14:textId="77777777" w:rsidR="005D4F31" w:rsidRPr="00B97D4A" w:rsidRDefault="005D4F31" w:rsidP="00054584">
            <w:pPr>
              <w:jc w:val="center"/>
              <w:rPr>
                <w:color w:val="000000"/>
              </w:rPr>
            </w:pPr>
            <w:r w:rsidRPr="00B97D4A">
              <w:rPr>
                <w:color w:val="000000"/>
              </w:rPr>
              <w:t>dobry</w:t>
            </w:r>
          </w:p>
        </w:tc>
      </w:tr>
      <w:tr w:rsidR="005D4F31" w:rsidRPr="00A81E2A" w14:paraId="2B1F0E9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5C4852D" w14:textId="77777777" w:rsidR="005D4F31" w:rsidRPr="00B97D4A" w:rsidRDefault="005D4F31" w:rsidP="00054584">
            <w:pPr>
              <w:jc w:val="center"/>
              <w:rPr>
                <w:color w:val="000000"/>
              </w:rPr>
            </w:pPr>
            <w:r w:rsidRPr="00B97D4A">
              <w:rPr>
                <w:color w:val="000000"/>
              </w:rPr>
              <w:t>757</w:t>
            </w:r>
          </w:p>
        </w:tc>
        <w:tc>
          <w:tcPr>
            <w:tcW w:w="996" w:type="dxa"/>
            <w:tcBorders>
              <w:top w:val="nil"/>
              <w:left w:val="nil"/>
              <w:bottom w:val="single" w:sz="4" w:space="0" w:color="auto"/>
              <w:right w:val="single" w:sz="4" w:space="0" w:color="auto"/>
            </w:tcBorders>
            <w:shd w:val="clear" w:color="auto" w:fill="FFC000"/>
            <w:noWrap/>
            <w:vAlign w:val="bottom"/>
            <w:hideMark/>
          </w:tcPr>
          <w:p w14:paraId="2F35D03D" w14:textId="77777777" w:rsidR="005D4F31" w:rsidRPr="00B97D4A" w:rsidRDefault="005D4F31" w:rsidP="00054584">
            <w:pPr>
              <w:jc w:val="center"/>
              <w:rPr>
                <w:color w:val="000000"/>
              </w:rPr>
            </w:pPr>
            <w:r w:rsidRPr="00B97D4A">
              <w:rPr>
                <w:color w:val="000000"/>
              </w:rPr>
              <w:t>41+475</w:t>
            </w:r>
          </w:p>
        </w:tc>
        <w:tc>
          <w:tcPr>
            <w:tcW w:w="996" w:type="dxa"/>
            <w:tcBorders>
              <w:top w:val="nil"/>
              <w:left w:val="nil"/>
              <w:bottom w:val="single" w:sz="4" w:space="0" w:color="auto"/>
              <w:right w:val="single" w:sz="4" w:space="0" w:color="auto"/>
            </w:tcBorders>
            <w:shd w:val="clear" w:color="auto" w:fill="FFC000"/>
            <w:noWrap/>
            <w:vAlign w:val="bottom"/>
            <w:hideMark/>
          </w:tcPr>
          <w:p w14:paraId="3E82732D" w14:textId="77777777" w:rsidR="005D4F31" w:rsidRPr="00B97D4A" w:rsidRDefault="005D4F31" w:rsidP="00054584">
            <w:pPr>
              <w:jc w:val="center"/>
              <w:rPr>
                <w:color w:val="000000"/>
              </w:rPr>
            </w:pPr>
            <w:r w:rsidRPr="00B97D4A">
              <w:rPr>
                <w:color w:val="000000"/>
              </w:rPr>
              <w:t>56+965</w:t>
            </w:r>
          </w:p>
        </w:tc>
        <w:tc>
          <w:tcPr>
            <w:tcW w:w="1040" w:type="dxa"/>
            <w:tcBorders>
              <w:top w:val="nil"/>
              <w:left w:val="nil"/>
              <w:bottom w:val="single" w:sz="4" w:space="0" w:color="auto"/>
              <w:right w:val="single" w:sz="4" w:space="0" w:color="auto"/>
            </w:tcBorders>
            <w:shd w:val="clear" w:color="auto" w:fill="FFC000"/>
            <w:noWrap/>
            <w:vAlign w:val="bottom"/>
            <w:hideMark/>
          </w:tcPr>
          <w:p w14:paraId="2D8955F9" w14:textId="77777777" w:rsidR="005D4F31" w:rsidRPr="00B97D4A" w:rsidRDefault="005D4F31" w:rsidP="00054584">
            <w:pPr>
              <w:jc w:val="center"/>
              <w:rPr>
                <w:color w:val="000000"/>
              </w:rPr>
            </w:pPr>
            <w:r w:rsidRPr="00B97D4A">
              <w:rPr>
                <w:color w:val="000000"/>
              </w:rPr>
              <w:t>15,49</w:t>
            </w:r>
          </w:p>
        </w:tc>
        <w:tc>
          <w:tcPr>
            <w:tcW w:w="3258" w:type="dxa"/>
            <w:tcBorders>
              <w:top w:val="nil"/>
              <w:left w:val="nil"/>
              <w:bottom w:val="single" w:sz="4" w:space="0" w:color="auto"/>
              <w:right w:val="single" w:sz="4" w:space="0" w:color="auto"/>
            </w:tcBorders>
            <w:shd w:val="clear" w:color="auto" w:fill="FFC000"/>
            <w:noWrap/>
            <w:vAlign w:val="bottom"/>
            <w:hideMark/>
          </w:tcPr>
          <w:p w14:paraId="08B3F605" w14:textId="77777777" w:rsidR="005D4F31" w:rsidRPr="00B97D4A" w:rsidRDefault="005D4F31" w:rsidP="00054584">
            <w:pPr>
              <w:jc w:val="center"/>
              <w:rPr>
                <w:color w:val="000000"/>
              </w:rPr>
            </w:pPr>
            <w:r w:rsidRPr="00B97D4A">
              <w:rPr>
                <w:color w:val="000000"/>
              </w:rPr>
              <w:t>Sielec-Stopnica</w:t>
            </w:r>
          </w:p>
        </w:tc>
        <w:tc>
          <w:tcPr>
            <w:tcW w:w="2580" w:type="dxa"/>
            <w:tcBorders>
              <w:top w:val="nil"/>
              <w:left w:val="nil"/>
              <w:bottom w:val="single" w:sz="4" w:space="0" w:color="auto"/>
              <w:right w:val="single" w:sz="4" w:space="0" w:color="auto"/>
            </w:tcBorders>
            <w:shd w:val="clear" w:color="auto" w:fill="FFC000"/>
            <w:noWrap/>
            <w:vAlign w:val="bottom"/>
            <w:hideMark/>
          </w:tcPr>
          <w:p w14:paraId="7AF1D902" w14:textId="77777777" w:rsidR="005D4F31" w:rsidRPr="00B97D4A" w:rsidRDefault="005D4F31" w:rsidP="00054584">
            <w:pPr>
              <w:jc w:val="center"/>
              <w:rPr>
                <w:color w:val="000000"/>
              </w:rPr>
            </w:pPr>
            <w:r w:rsidRPr="00B97D4A">
              <w:rPr>
                <w:color w:val="000000"/>
              </w:rPr>
              <w:t>niezadowalający</w:t>
            </w:r>
          </w:p>
        </w:tc>
      </w:tr>
      <w:tr w:rsidR="005D4F31" w:rsidRPr="00A81E2A" w14:paraId="51542B3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17FDA92" w14:textId="77777777" w:rsidR="005D4F31" w:rsidRPr="00B97D4A" w:rsidRDefault="005D4F31" w:rsidP="00054584">
            <w:pPr>
              <w:jc w:val="center"/>
              <w:rPr>
                <w:color w:val="000000"/>
              </w:rPr>
            </w:pPr>
            <w:r w:rsidRPr="00B97D4A">
              <w:rPr>
                <w:color w:val="000000"/>
              </w:rPr>
              <w:t>758</w:t>
            </w:r>
          </w:p>
        </w:tc>
        <w:tc>
          <w:tcPr>
            <w:tcW w:w="996" w:type="dxa"/>
            <w:tcBorders>
              <w:top w:val="nil"/>
              <w:left w:val="nil"/>
              <w:bottom w:val="single" w:sz="4" w:space="0" w:color="auto"/>
              <w:right w:val="single" w:sz="4" w:space="0" w:color="auto"/>
            </w:tcBorders>
            <w:shd w:val="clear" w:color="auto" w:fill="92D050"/>
            <w:noWrap/>
            <w:vAlign w:val="bottom"/>
            <w:hideMark/>
          </w:tcPr>
          <w:p w14:paraId="00F10ED3"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3AD26AD3" w14:textId="77777777" w:rsidR="005D4F31" w:rsidRPr="00B97D4A" w:rsidRDefault="005D4F31" w:rsidP="00054584">
            <w:pPr>
              <w:jc w:val="center"/>
              <w:rPr>
                <w:color w:val="000000"/>
              </w:rPr>
            </w:pPr>
            <w:r w:rsidRPr="00B97D4A">
              <w:rPr>
                <w:color w:val="000000"/>
              </w:rPr>
              <w:t>3+640</w:t>
            </w:r>
          </w:p>
        </w:tc>
        <w:tc>
          <w:tcPr>
            <w:tcW w:w="1040" w:type="dxa"/>
            <w:tcBorders>
              <w:top w:val="nil"/>
              <w:left w:val="nil"/>
              <w:bottom w:val="single" w:sz="4" w:space="0" w:color="auto"/>
              <w:right w:val="single" w:sz="4" w:space="0" w:color="auto"/>
            </w:tcBorders>
            <w:shd w:val="clear" w:color="auto" w:fill="92D050"/>
            <w:noWrap/>
            <w:vAlign w:val="bottom"/>
            <w:hideMark/>
          </w:tcPr>
          <w:p w14:paraId="35590702" w14:textId="77777777" w:rsidR="005D4F31" w:rsidRPr="00B97D4A" w:rsidRDefault="005D4F31" w:rsidP="00054584">
            <w:pPr>
              <w:jc w:val="center"/>
              <w:rPr>
                <w:color w:val="000000"/>
              </w:rPr>
            </w:pPr>
            <w:r w:rsidRPr="00B97D4A">
              <w:rPr>
                <w:color w:val="000000"/>
              </w:rPr>
              <w:t>3,64</w:t>
            </w:r>
          </w:p>
        </w:tc>
        <w:tc>
          <w:tcPr>
            <w:tcW w:w="3258" w:type="dxa"/>
            <w:tcBorders>
              <w:top w:val="nil"/>
              <w:left w:val="nil"/>
              <w:bottom w:val="single" w:sz="4" w:space="0" w:color="auto"/>
              <w:right w:val="single" w:sz="4" w:space="0" w:color="auto"/>
            </w:tcBorders>
            <w:shd w:val="clear" w:color="auto" w:fill="92D050"/>
            <w:noWrap/>
            <w:vAlign w:val="bottom"/>
            <w:hideMark/>
          </w:tcPr>
          <w:p w14:paraId="336E9B50" w14:textId="77777777" w:rsidR="005D4F31" w:rsidRPr="00B97D4A" w:rsidRDefault="005D4F31" w:rsidP="00054584">
            <w:pPr>
              <w:jc w:val="center"/>
              <w:rPr>
                <w:color w:val="000000"/>
              </w:rPr>
            </w:pPr>
            <w:r w:rsidRPr="00B97D4A">
              <w:rPr>
                <w:color w:val="000000"/>
              </w:rPr>
              <w:t>Iwaniska - Ujazd</w:t>
            </w:r>
          </w:p>
        </w:tc>
        <w:tc>
          <w:tcPr>
            <w:tcW w:w="2580" w:type="dxa"/>
            <w:tcBorders>
              <w:top w:val="nil"/>
              <w:left w:val="nil"/>
              <w:bottom w:val="single" w:sz="4" w:space="0" w:color="auto"/>
              <w:right w:val="single" w:sz="4" w:space="0" w:color="auto"/>
            </w:tcBorders>
            <w:shd w:val="clear" w:color="auto" w:fill="92D050"/>
            <w:noWrap/>
            <w:vAlign w:val="bottom"/>
            <w:hideMark/>
          </w:tcPr>
          <w:p w14:paraId="35491FC2" w14:textId="77777777" w:rsidR="005D4F31" w:rsidRPr="00B97D4A" w:rsidRDefault="005D4F31" w:rsidP="00054584">
            <w:pPr>
              <w:jc w:val="center"/>
              <w:rPr>
                <w:color w:val="000000"/>
              </w:rPr>
            </w:pPr>
            <w:r w:rsidRPr="00B97D4A">
              <w:rPr>
                <w:color w:val="000000"/>
              </w:rPr>
              <w:t>dobry</w:t>
            </w:r>
          </w:p>
        </w:tc>
      </w:tr>
      <w:tr w:rsidR="005D4F31" w:rsidRPr="00A81E2A" w14:paraId="0193E74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2509EF36" w14:textId="77777777" w:rsidR="005D4F31" w:rsidRPr="00B97D4A" w:rsidRDefault="005D4F31" w:rsidP="00054584">
            <w:pPr>
              <w:jc w:val="center"/>
              <w:rPr>
                <w:color w:val="000000"/>
              </w:rPr>
            </w:pPr>
            <w:r w:rsidRPr="00B97D4A">
              <w:rPr>
                <w:color w:val="000000"/>
              </w:rPr>
              <w:t>758</w:t>
            </w:r>
          </w:p>
        </w:tc>
        <w:tc>
          <w:tcPr>
            <w:tcW w:w="996" w:type="dxa"/>
            <w:tcBorders>
              <w:top w:val="nil"/>
              <w:left w:val="nil"/>
              <w:bottom w:val="single" w:sz="4" w:space="0" w:color="auto"/>
              <w:right w:val="single" w:sz="4" w:space="0" w:color="auto"/>
            </w:tcBorders>
            <w:shd w:val="clear" w:color="auto" w:fill="FF0000"/>
            <w:noWrap/>
            <w:vAlign w:val="bottom"/>
            <w:hideMark/>
          </w:tcPr>
          <w:p w14:paraId="092AC07D" w14:textId="77777777" w:rsidR="005D4F31" w:rsidRPr="00B97D4A" w:rsidRDefault="005D4F31" w:rsidP="00054584">
            <w:pPr>
              <w:jc w:val="center"/>
              <w:rPr>
                <w:color w:val="000000"/>
              </w:rPr>
            </w:pPr>
            <w:r w:rsidRPr="00B97D4A">
              <w:rPr>
                <w:color w:val="000000"/>
              </w:rPr>
              <w:t>3+640</w:t>
            </w:r>
          </w:p>
        </w:tc>
        <w:tc>
          <w:tcPr>
            <w:tcW w:w="996" w:type="dxa"/>
            <w:tcBorders>
              <w:top w:val="nil"/>
              <w:left w:val="nil"/>
              <w:bottom w:val="single" w:sz="4" w:space="0" w:color="auto"/>
              <w:right w:val="single" w:sz="4" w:space="0" w:color="auto"/>
            </w:tcBorders>
            <w:shd w:val="clear" w:color="auto" w:fill="FF0000"/>
            <w:noWrap/>
            <w:vAlign w:val="bottom"/>
            <w:hideMark/>
          </w:tcPr>
          <w:p w14:paraId="48273508" w14:textId="77777777" w:rsidR="005D4F31" w:rsidRPr="00B97D4A" w:rsidRDefault="005D4F31" w:rsidP="00054584">
            <w:pPr>
              <w:jc w:val="center"/>
              <w:rPr>
                <w:color w:val="000000"/>
              </w:rPr>
            </w:pPr>
            <w:r w:rsidRPr="00B97D4A">
              <w:rPr>
                <w:color w:val="000000"/>
              </w:rPr>
              <w:t>11+840</w:t>
            </w:r>
          </w:p>
        </w:tc>
        <w:tc>
          <w:tcPr>
            <w:tcW w:w="1040" w:type="dxa"/>
            <w:tcBorders>
              <w:top w:val="nil"/>
              <w:left w:val="nil"/>
              <w:bottom w:val="single" w:sz="4" w:space="0" w:color="auto"/>
              <w:right w:val="single" w:sz="4" w:space="0" w:color="auto"/>
            </w:tcBorders>
            <w:shd w:val="clear" w:color="auto" w:fill="FF0000"/>
            <w:noWrap/>
            <w:vAlign w:val="bottom"/>
            <w:hideMark/>
          </w:tcPr>
          <w:p w14:paraId="232A4189" w14:textId="77777777" w:rsidR="005D4F31" w:rsidRPr="00B97D4A" w:rsidRDefault="005D4F31" w:rsidP="00054584">
            <w:pPr>
              <w:jc w:val="center"/>
              <w:rPr>
                <w:color w:val="000000"/>
              </w:rPr>
            </w:pPr>
            <w:r w:rsidRPr="00B97D4A">
              <w:rPr>
                <w:color w:val="000000"/>
              </w:rPr>
              <w:t>8,2</w:t>
            </w:r>
          </w:p>
        </w:tc>
        <w:tc>
          <w:tcPr>
            <w:tcW w:w="3258" w:type="dxa"/>
            <w:tcBorders>
              <w:top w:val="nil"/>
              <w:left w:val="nil"/>
              <w:bottom w:val="single" w:sz="4" w:space="0" w:color="auto"/>
              <w:right w:val="single" w:sz="4" w:space="0" w:color="auto"/>
            </w:tcBorders>
            <w:shd w:val="clear" w:color="auto" w:fill="FF0000"/>
            <w:noWrap/>
            <w:vAlign w:val="bottom"/>
            <w:hideMark/>
          </w:tcPr>
          <w:p w14:paraId="2720DF24" w14:textId="77777777" w:rsidR="005D4F31" w:rsidRPr="00B97D4A" w:rsidRDefault="005D4F31" w:rsidP="00054584">
            <w:pPr>
              <w:jc w:val="center"/>
              <w:rPr>
                <w:color w:val="000000"/>
              </w:rPr>
            </w:pPr>
            <w:r w:rsidRPr="00B97D4A">
              <w:rPr>
                <w:color w:val="000000"/>
              </w:rPr>
              <w:t>Ujazd - Górki Klimontowskie</w:t>
            </w:r>
          </w:p>
        </w:tc>
        <w:tc>
          <w:tcPr>
            <w:tcW w:w="2580" w:type="dxa"/>
            <w:tcBorders>
              <w:top w:val="nil"/>
              <w:left w:val="nil"/>
              <w:bottom w:val="single" w:sz="4" w:space="0" w:color="auto"/>
              <w:right w:val="single" w:sz="4" w:space="0" w:color="auto"/>
            </w:tcBorders>
            <w:shd w:val="clear" w:color="auto" w:fill="FF0000"/>
            <w:noWrap/>
            <w:vAlign w:val="bottom"/>
            <w:hideMark/>
          </w:tcPr>
          <w:p w14:paraId="331D2EA9" w14:textId="77777777" w:rsidR="005D4F31" w:rsidRPr="00B97D4A" w:rsidRDefault="005D4F31" w:rsidP="00054584">
            <w:pPr>
              <w:jc w:val="center"/>
              <w:rPr>
                <w:color w:val="000000"/>
              </w:rPr>
            </w:pPr>
            <w:r w:rsidRPr="00B97D4A">
              <w:rPr>
                <w:color w:val="000000"/>
              </w:rPr>
              <w:t>zły</w:t>
            </w:r>
          </w:p>
        </w:tc>
      </w:tr>
      <w:tr w:rsidR="005D4F31" w:rsidRPr="00A81E2A" w14:paraId="654DAA1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21C7F7D" w14:textId="77777777" w:rsidR="005D4F31" w:rsidRPr="00B97D4A" w:rsidRDefault="005D4F31" w:rsidP="00054584">
            <w:pPr>
              <w:jc w:val="center"/>
              <w:rPr>
                <w:color w:val="000000"/>
              </w:rPr>
            </w:pPr>
            <w:r w:rsidRPr="00B97D4A">
              <w:rPr>
                <w:color w:val="000000"/>
              </w:rPr>
              <w:t>758</w:t>
            </w:r>
          </w:p>
        </w:tc>
        <w:tc>
          <w:tcPr>
            <w:tcW w:w="996" w:type="dxa"/>
            <w:tcBorders>
              <w:top w:val="nil"/>
              <w:left w:val="nil"/>
              <w:bottom w:val="single" w:sz="4" w:space="0" w:color="auto"/>
              <w:right w:val="single" w:sz="4" w:space="0" w:color="auto"/>
            </w:tcBorders>
            <w:shd w:val="clear" w:color="auto" w:fill="FFC000"/>
            <w:noWrap/>
            <w:vAlign w:val="bottom"/>
            <w:hideMark/>
          </w:tcPr>
          <w:p w14:paraId="3A539915" w14:textId="77777777" w:rsidR="005D4F31" w:rsidRPr="00B97D4A" w:rsidRDefault="005D4F31" w:rsidP="00054584">
            <w:pPr>
              <w:jc w:val="center"/>
              <w:rPr>
                <w:color w:val="000000"/>
              </w:rPr>
            </w:pPr>
            <w:r w:rsidRPr="00B97D4A">
              <w:rPr>
                <w:color w:val="000000"/>
              </w:rPr>
              <w:t>11+840</w:t>
            </w:r>
          </w:p>
        </w:tc>
        <w:tc>
          <w:tcPr>
            <w:tcW w:w="996" w:type="dxa"/>
            <w:tcBorders>
              <w:top w:val="nil"/>
              <w:left w:val="nil"/>
              <w:bottom w:val="single" w:sz="4" w:space="0" w:color="auto"/>
              <w:right w:val="single" w:sz="4" w:space="0" w:color="auto"/>
            </w:tcBorders>
            <w:shd w:val="clear" w:color="auto" w:fill="FFC000"/>
            <w:noWrap/>
            <w:vAlign w:val="bottom"/>
            <w:hideMark/>
          </w:tcPr>
          <w:p w14:paraId="34248239" w14:textId="77777777" w:rsidR="005D4F31" w:rsidRPr="00B97D4A" w:rsidRDefault="005D4F31" w:rsidP="00054584">
            <w:pPr>
              <w:jc w:val="center"/>
              <w:rPr>
                <w:color w:val="000000"/>
              </w:rPr>
            </w:pPr>
            <w:r w:rsidRPr="00B97D4A">
              <w:rPr>
                <w:color w:val="000000"/>
              </w:rPr>
              <w:t>17+554</w:t>
            </w:r>
          </w:p>
        </w:tc>
        <w:tc>
          <w:tcPr>
            <w:tcW w:w="1040" w:type="dxa"/>
            <w:tcBorders>
              <w:top w:val="nil"/>
              <w:left w:val="nil"/>
              <w:bottom w:val="single" w:sz="4" w:space="0" w:color="auto"/>
              <w:right w:val="single" w:sz="4" w:space="0" w:color="auto"/>
            </w:tcBorders>
            <w:shd w:val="clear" w:color="auto" w:fill="FFC000"/>
            <w:noWrap/>
            <w:vAlign w:val="bottom"/>
            <w:hideMark/>
          </w:tcPr>
          <w:p w14:paraId="77A4A0B7" w14:textId="77777777" w:rsidR="005D4F31" w:rsidRPr="00B97D4A" w:rsidRDefault="005D4F31" w:rsidP="00054584">
            <w:pPr>
              <w:jc w:val="center"/>
              <w:rPr>
                <w:color w:val="000000"/>
              </w:rPr>
            </w:pPr>
            <w:r w:rsidRPr="00B97D4A">
              <w:rPr>
                <w:color w:val="000000"/>
              </w:rPr>
              <w:t>5,714</w:t>
            </w:r>
          </w:p>
        </w:tc>
        <w:tc>
          <w:tcPr>
            <w:tcW w:w="3258" w:type="dxa"/>
            <w:tcBorders>
              <w:top w:val="nil"/>
              <w:left w:val="nil"/>
              <w:bottom w:val="single" w:sz="4" w:space="0" w:color="auto"/>
              <w:right w:val="single" w:sz="4" w:space="0" w:color="auto"/>
            </w:tcBorders>
            <w:shd w:val="clear" w:color="auto" w:fill="FFC000"/>
            <w:noWrap/>
            <w:vAlign w:val="bottom"/>
            <w:hideMark/>
          </w:tcPr>
          <w:p w14:paraId="01B68EC9" w14:textId="77777777" w:rsidR="005D4F31" w:rsidRPr="00B97D4A" w:rsidRDefault="005D4F31" w:rsidP="00054584">
            <w:pPr>
              <w:jc w:val="center"/>
              <w:rPr>
                <w:color w:val="000000"/>
              </w:rPr>
            </w:pPr>
            <w:r w:rsidRPr="00B97D4A">
              <w:rPr>
                <w:color w:val="000000"/>
              </w:rPr>
              <w:t>Górki Klimontowskie - Klimontów</w:t>
            </w:r>
          </w:p>
        </w:tc>
        <w:tc>
          <w:tcPr>
            <w:tcW w:w="2580" w:type="dxa"/>
            <w:tcBorders>
              <w:top w:val="nil"/>
              <w:left w:val="nil"/>
              <w:bottom w:val="single" w:sz="4" w:space="0" w:color="auto"/>
              <w:right w:val="single" w:sz="4" w:space="0" w:color="auto"/>
            </w:tcBorders>
            <w:shd w:val="clear" w:color="auto" w:fill="FFC000"/>
            <w:noWrap/>
            <w:vAlign w:val="bottom"/>
            <w:hideMark/>
          </w:tcPr>
          <w:p w14:paraId="539063B3" w14:textId="77777777" w:rsidR="005D4F31" w:rsidRPr="00B97D4A" w:rsidRDefault="005D4F31" w:rsidP="00054584">
            <w:pPr>
              <w:jc w:val="center"/>
              <w:rPr>
                <w:color w:val="000000"/>
              </w:rPr>
            </w:pPr>
            <w:r w:rsidRPr="00B97D4A">
              <w:rPr>
                <w:color w:val="000000"/>
              </w:rPr>
              <w:t>niezadowalający</w:t>
            </w:r>
          </w:p>
        </w:tc>
      </w:tr>
      <w:tr w:rsidR="005D4F31" w:rsidRPr="00A81E2A" w14:paraId="1278780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6F82F996" w14:textId="77777777" w:rsidR="005D4F31" w:rsidRPr="00B97D4A" w:rsidRDefault="005D4F31" w:rsidP="00054584">
            <w:pPr>
              <w:jc w:val="center"/>
              <w:rPr>
                <w:color w:val="000000"/>
              </w:rPr>
            </w:pPr>
            <w:r w:rsidRPr="00B97D4A">
              <w:rPr>
                <w:color w:val="000000"/>
              </w:rPr>
              <w:t>758</w:t>
            </w:r>
          </w:p>
        </w:tc>
        <w:tc>
          <w:tcPr>
            <w:tcW w:w="996" w:type="dxa"/>
            <w:tcBorders>
              <w:top w:val="nil"/>
              <w:left w:val="nil"/>
              <w:bottom w:val="single" w:sz="4" w:space="0" w:color="auto"/>
              <w:right w:val="single" w:sz="4" w:space="0" w:color="auto"/>
            </w:tcBorders>
            <w:shd w:val="clear" w:color="auto" w:fill="FFC000"/>
            <w:noWrap/>
            <w:vAlign w:val="bottom"/>
            <w:hideMark/>
          </w:tcPr>
          <w:p w14:paraId="0EADE967" w14:textId="77777777" w:rsidR="005D4F31" w:rsidRPr="00B97D4A" w:rsidRDefault="005D4F31" w:rsidP="00054584">
            <w:pPr>
              <w:jc w:val="center"/>
              <w:rPr>
                <w:color w:val="000000"/>
              </w:rPr>
            </w:pPr>
            <w:r w:rsidRPr="00B97D4A">
              <w:rPr>
                <w:color w:val="000000"/>
              </w:rPr>
              <w:t>17+554</w:t>
            </w:r>
          </w:p>
        </w:tc>
        <w:tc>
          <w:tcPr>
            <w:tcW w:w="996" w:type="dxa"/>
            <w:tcBorders>
              <w:top w:val="nil"/>
              <w:left w:val="nil"/>
              <w:bottom w:val="single" w:sz="4" w:space="0" w:color="auto"/>
              <w:right w:val="single" w:sz="4" w:space="0" w:color="auto"/>
            </w:tcBorders>
            <w:shd w:val="clear" w:color="auto" w:fill="FFC000"/>
            <w:noWrap/>
            <w:vAlign w:val="bottom"/>
            <w:hideMark/>
          </w:tcPr>
          <w:p w14:paraId="40DFDC46" w14:textId="77777777" w:rsidR="005D4F31" w:rsidRPr="00B97D4A" w:rsidRDefault="005D4F31" w:rsidP="00054584">
            <w:pPr>
              <w:jc w:val="center"/>
              <w:rPr>
                <w:color w:val="000000"/>
              </w:rPr>
            </w:pPr>
            <w:r w:rsidRPr="00B97D4A">
              <w:rPr>
                <w:color w:val="000000"/>
              </w:rPr>
              <w:t>28+189</w:t>
            </w:r>
          </w:p>
        </w:tc>
        <w:tc>
          <w:tcPr>
            <w:tcW w:w="1040" w:type="dxa"/>
            <w:tcBorders>
              <w:top w:val="nil"/>
              <w:left w:val="nil"/>
              <w:bottom w:val="single" w:sz="4" w:space="0" w:color="auto"/>
              <w:right w:val="single" w:sz="4" w:space="0" w:color="auto"/>
            </w:tcBorders>
            <w:shd w:val="clear" w:color="auto" w:fill="FFC000"/>
            <w:noWrap/>
            <w:vAlign w:val="bottom"/>
            <w:hideMark/>
          </w:tcPr>
          <w:p w14:paraId="67124AAF" w14:textId="77777777" w:rsidR="005D4F31" w:rsidRPr="00B97D4A" w:rsidRDefault="005D4F31" w:rsidP="00054584">
            <w:pPr>
              <w:jc w:val="center"/>
              <w:rPr>
                <w:color w:val="000000"/>
              </w:rPr>
            </w:pPr>
            <w:r w:rsidRPr="00B97D4A">
              <w:rPr>
                <w:color w:val="000000"/>
              </w:rPr>
              <w:t>10,635</w:t>
            </w:r>
          </w:p>
        </w:tc>
        <w:tc>
          <w:tcPr>
            <w:tcW w:w="3258" w:type="dxa"/>
            <w:tcBorders>
              <w:top w:val="nil"/>
              <w:left w:val="nil"/>
              <w:bottom w:val="single" w:sz="4" w:space="0" w:color="auto"/>
              <w:right w:val="single" w:sz="4" w:space="0" w:color="auto"/>
            </w:tcBorders>
            <w:shd w:val="clear" w:color="auto" w:fill="FFC000"/>
            <w:noWrap/>
            <w:vAlign w:val="bottom"/>
            <w:hideMark/>
          </w:tcPr>
          <w:p w14:paraId="43C812EF" w14:textId="77777777" w:rsidR="005D4F31" w:rsidRPr="00B97D4A" w:rsidRDefault="005D4F31" w:rsidP="00054584">
            <w:pPr>
              <w:jc w:val="center"/>
              <w:rPr>
                <w:color w:val="000000"/>
              </w:rPr>
            </w:pPr>
            <w:r w:rsidRPr="00B97D4A">
              <w:rPr>
                <w:color w:val="000000"/>
              </w:rPr>
              <w:t>Klimontów- Koprzywnica</w:t>
            </w:r>
          </w:p>
        </w:tc>
        <w:tc>
          <w:tcPr>
            <w:tcW w:w="2580" w:type="dxa"/>
            <w:tcBorders>
              <w:top w:val="nil"/>
              <w:left w:val="nil"/>
              <w:bottom w:val="single" w:sz="4" w:space="0" w:color="auto"/>
              <w:right w:val="single" w:sz="4" w:space="0" w:color="auto"/>
            </w:tcBorders>
            <w:shd w:val="clear" w:color="auto" w:fill="FFC000"/>
            <w:noWrap/>
            <w:vAlign w:val="bottom"/>
            <w:hideMark/>
          </w:tcPr>
          <w:p w14:paraId="6D8B4239" w14:textId="77777777" w:rsidR="005D4F31" w:rsidRPr="00B97D4A" w:rsidRDefault="005D4F31" w:rsidP="00054584">
            <w:pPr>
              <w:jc w:val="center"/>
              <w:rPr>
                <w:color w:val="000000"/>
              </w:rPr>
            </w:pPr>
            <w:r w:rsidRPr="00B97D4A">
              <w:rPr>
                <w:color w:val="000000"/>
              </w:rPr>
              <w:t>niezadowalający</w:t>
            </w:r>
          </w:p>
        </w:tc>
      </w:tr>
      <w:tr w:rsidR="005D4F31" w:rsidRPr="00A81E2A" w14:paraId="642FDD1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2A146A3" w14:textId="77777777" w:rsidR="005D4F31" w:rsidRPr="00B97D4A" w:rsidRDefault="005D4F31" w:rsidP="00054584">
            <w:pPr>
              <w:jc w:val="center"/>
              <w:rPr>
                <w:color w:val="000000"/>
              </w:rPr>
            </w:pPr>
            <w:r w:rsidRPr="00B97D4A">
              <w:rPr>
                <w:color w:val="000000"/>
              </w:rPr>
              <w:t>758</w:t>
            </w:r>
          </w:p>
        </w:tc>
        <w:tc>
          <w:tcPr>
            <w:tcW w:w="996" w:type="dxa"/>
            <w:tcBorders>
              <w:top w:val="nil"/>
              <w:left w:val="nil"/>
              <w:bottom w:val="single" w:sz="4" w:space="0" w:color="auto"/>
              <w:right w:val="single" w:sz="4" w:space="0" w:color="auto"/>
            </w:tcBorders>
            <w:shd w:val="clear" w:color="auto" w:fill="92D050"/>
            <w:noWrap/>
            <w:vAlign w:val="bottom"/>
            <w:hideMark/>
          </w:tcPr>
          <w:p w14:paraId="701FA77D" w14:textId="77777777" w:rsidR="005D4F31" w:rsidRPr="00B97D4A" w:rsidRDefault="005D4F31" w:rsidP="00054584">
            <w:pPr>
              <w:jc w:val="center"/>
              <w:rPr>
                <w:color w:val="000000"/>
              </w:rPr>
            </w:pPr>
            <w:r w:rsidRPr="00B97D4A">
              <w:rPr>
                <w:color w:val="000000"/>
              </w:rPr>
              <w:t>28+189</w:t>
            </w:r>
          </w:p>
        </w:tc>
        <w:tc>
          <w:tcPr>
            <w:tcW w:w="996" w:type="dxa"/>
            <w:tcBorders>
              <w:top w:val="nil"/>
              <w:left w:val="nil"/>
              <w:bottom w:val="single" w:sz="4" w:space="0" w:color="auto"/>
              <w:right w:val="single" w:sz="4" w:space="0" w:color="auto"/>
            </w:tcBorders>
            <w:shd w:val="clear" w:color="auto" w:fill="92D050"/>
            <w:noWrap/>
            <w:vAlign w:val="bottom"/>
            <w:hideMark/>
          </w:tcPr>
          <w:p w14:paraId="0969632B" w14:textId="77777777" w:rsidR="005D4F31" w:rsidRPr="00B97D4A" w:rsidRDefault="005D4F31" w:rsidP="00054584">
            <w:pPr>
              <w:jc w:val="center"/>
              <w:rPr>
                <w:color w:val="000000"/>
              </w:rPr>
            </w:pPr>
            <w:r w:rsidRPr="00B97D4A">
              <w:rPr>
                <w:color w:val="000000"/>
              </w:rPr>
              <w:t>34+204</w:t>
            </w:r>
          </w:p>
        </w:tc>
        <w:tc>
          <w:tcPr>
            <w:tcW w:w="1040" w:type="dxa"/>
            <w:tcBorders>
              <w:top w:val="nil"/>
              <w:left w:val="nil"/>
              <w:bottom w:val="single" w:sz="4" w:space="0" w:color="auto"/>
              <w:right w:val="single" w:sz="4" w:space="0" w:color="auto"/>
            </w:tcBorders>
            <w:shd w:val="clear" w:color="auto" w:fill="92D050"/>
            <w:noWrap/>
            <w:vAlign w:val="bottom"/>
            <w:hideMark/>
          </w:tcPr>
          <w:p w14:paraId="2B0E2CBC" w14:textId="77777777" w:rsidR="005D4F31" w:rsidRPr="00B97D4A" w:rsidRDefault="005D4F31" w:rsidP="00054584">
            <w:pPr>
              <w:jc w:val="center"/>
              <w:rPr>
                <w:color w:val="000000"/>
              </w:rPr>
            </w:pPr>
            <w:r w:rsidRPr="00B97D4A">
              <w:rPr>
                <w:color w:val="000000"/>
              </w:rPr>
              <w:t>6,015</w:t>
            </w:r>
          </w:p>
        </w:tc>
        <w:tc>
          <w:tcPr>
            <w:tcW w:w="3258" w:type="dxa"/>
            <w:tcBorders>
              <w:top w:val="nil"/>
              <w:left w:val="nil"/>
              <w:bottom w:val="single" w:sz="4" w:space="0" w:color="auto"/>
              <w:right w:val="single" w:sz="4" w:space="0" w:color="auto"/>
            </w:tcBorders>
            <w:shd w:val="clear" w:color="auto" w:fill="92D050"/>
            <w:noWrap/>
            <w:vAlign w:val="bottom"/>
            <w:hideMark/>
          </w:tcPr>
          <w:p w14:paraId="59D6E00B" w14:textId="77777777" w:rsidR="005D4F31" w:rsidRPr="00B97D4A" w:rsidRDefault="005D4F31" w:rsidP="00054584">
            <w:pPr>
              <w:jc w:val="center"/>
              <w:rPr>
                <w:color w:val="000000"/>
              </w:rPr>
            </w:pPr>
            <w:r w:rsidRPr="00B97D4A">
              <w:rPr>
                <w:color w:val="000000"/>
              </w:rPr>
              <w:t>Koprzywnica - Ciszyca</w:t>
            </w:r>
          </w:p>
        </w:tc>
        <w:tc>
          <w:tcPr>
            <w:tcW w:w="2580" w:type="dxa"/>
            <w:tcBorders>
              <w:top w:val="nil"/>
              <w:left w:val="nil"/>
              <w:bottom w:val="single" w:sz="4" w:space="0" w:color="auto"/>
              <w:right w:val="single" w:sz="4" w:space="0" w:color="auto"/>
            </w:tcBorders>
            <w:shd w:val="clear" w:color="auto" w:fill="92D050"/>
            <w:noWrap/>
            <w:vAlign w:val="bottom"/>
            <w:hideMark/>
          </w:tcPr>
          <w:p w14:paraId="235DE53B" w14:textId="77777777" w:rsidR="005D4F31" w:rsidRPr="00B97D4A" w:rsidRDefault="005D4F31" w:rsidP="00054584">
            <w:pPr>
              <w:jc w:val="center"/>
              <w:rPr>
                <w:color w:val="000000"/>
              </w:rPr>
            </w:pPr>
            <w:r w:rsidRPr="00B97D4A">
              <w:rPr>
                <w:color w:val="000000"/>
              </w:rPr>
              <w:t>dobry</w:t>
            </w:r>
          </w:p>
        </w:tc>
      </w:tr>
      <w:tr w:rsidR="005D4F31" w:rsidRPr="00A81E2A" w14:paraId="7677BB7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B421207" w14:textId="77777777" w:rsidR="005D4F31" w:rsidRPr="00B97D4A" w:rsidRDefault="005D4F31" w:rsidP="00054584">
            <w:pPr>
              <w:jc w:val="center"/>
              <w:rPr>
                <w:color w:val="000000"/>
              </w:rPr>
            </w:pPr>
            <w:r w:rsidRPr="00B97D4A">
              <w:rPr>
                <w:color w:val="000000"/>
              </w:rPr>
              <w:t>758</w:t>
            </w:r>
          </w:p>
        </w:tc>
        <w:tc>
          <w:tcPr>
            <w:tcW w:w="996" w:type="dxa"/>
            <w:tcBorders>
              <w:top w:val="nil"/>
              <w:left w:val="nil"/>
              <w:bottom w:val="single" w:sz="4" w:space="0" w:color="auto"/>
              <w:right w:val="single" w:sz="4" w:space="0" w:color="auto"/>
            </w:tcBorders>
            <w:shd w:val="clear" w:color="auto" w:fill="FFC000"/>
            <w:noWrap/>
            <w:vAlign w:val="bottom"/>
            <w:hideMark/>
          </w:tcPr>
          <w:p w14:paraId="50BA5961" w14:textId="77777777" w:rsidR="005D4F31" w:rsidRPr="00B97D4A" w:rsidRDefault="005D4F31" w:rsidP="00054584">
            <w:pPr>
              <w:jc w:val="center"/>
              <w:rPr>
                <w:color w:val="000000"/>
              </w:rPr>
            </w:pPr>
            <w:r w:rsidRPr="00B97D4A">
              <w:rPr>
                <w:color w:val="000000"/>
              </w:rPr>
              <w:t>34+204</w:t>
            </w:r>
          </w:p>
        </w:tc>
        <w:tc>
          <w:tcPr>
            <w:tcW w:w="996" w:type="dxa"/>
            <w:tcBorders>
              <w:top w:val="nil"/>
              <w:left w:val="nil"/>
              <w:bottom w:val="single" w:sz="4" w:space="0" w:color="auto"/>
              <w:right w:val="single" w:sz="4" w:space="0" w:color="auto"/>
            </w:tcBorders>
            <w:shd w:val="clear" w:color="auto" w:fill="FFC000"/>
            <w:noWrap/>
            <w:vAlign w:val="bottom"/>
            <w:hideMark/>
          </w:tcPr>
          <w:p w14:paraId="1803B8FB" w14:textId="77777777" w:rsidR="005D4F31" w:rsidRPr="00B97D4A" w:rsidRDefault="005D4F31" w:rsidP="00054584">
            <w:pPr>
              <w:jc w:val="center"/>
              <w:rPr>
                <w:color w:val="000000"/>
              </w:rPr>
            </w:pPr>
            <w:r w:rsidRPr="00B97D4A">
              <w:rPr>
                <w:color w:val="000000"/>
              </w:rPr>
              <w:t>35+204</w:t>
            </w:r>
          </w:p>
        </w:tc>
        <w:tc>
          <w:tcPr>
            <w:tcW w:w="1040" w:type="dxa"/>
            <w:tcBorders>
              <w:top w:val="nil"/>
              <w:left w:val="nil"/>
              <w:bottom w:val="single" w:sz="4" w:space="0" w:color="auto"/>
              <w:right w:val="single" w:sz="4" w:space="0" w:color="auto"/>
            </w:tcBorders>
            <w:shd w:val="clear" w:color="auto" w:fill="FFC000"/>
            <w:noWrap/>
            <w:vAlign w:val="bottom"/>
            <w:hideMark/>
          </w:tcPr>
          <w:p w14:paraId="61DC2762" w14:textId="77777777" w:rsidR="005D4F31" w:rsidRPr="00B97D4A" w:rsidRDefault="005D4F31" w:rsidP="00054584">
            <w:pPr>
              <w:jc w:val="center"/>
              <w:rPr>
                <w:color w:val="000000"/>
              </w:rPr>
            </w:pPr>
            <w:r w:rsidRPr="00B97D4A">
              <w:rPr>
                <w:color w:val="000000"/>
              </w:rPr>
              <w:t>1</w:t>
            </w:r>
          </w:p>
        </w:tc>
        <w:tc>
          <w:tcPr>
            <w:tcW w:w="3258" w:type="dxa"/>
            <w:tcBorders>
              <w:top w:val="nil"/>
              <w:left w:val="nil"/>
              <w:bottom w:val="single" w:sz="4" w:space="0" w:color="auto"/>
              <w:right w:val="single" w:sz="4" w:space="0" w:color="auto"/>
            </w:tcBorders>
            <w:shd w:val="clear" w:color="auto" w:fill="FFC000"/>
            <w:noWrap/>
            <w:vAlign w:val="bottom"/>
            <w:hideMark/>
          </w:tcPr>
          <w:p w14:paraId="55DFCF44" w14:textId="77777777" w:rsidR="005D4F31" w:rsidRPr="00B97D4A" w:rsidRDefault="005D4F31" w:rsidP="00054584">
            <w:pPr>
              <w:jc w:val="center"/>
              <w:rPr>
                <w:color w:val="000000"/>
              </w:rPr>
            </w:pPr>
            <w:r w:rsidRPr="00B97D4A">
              <w:rPr>
                <w:color w:val="000000"/>
              </w:rPr>
              <w:t>m. Ciszyca</w:t>
            </w:r>
          </w:p>
        </w:tc>
        <w:tc>
          <w:tcPr>
            <w:tcW w:w="2580" w:type="dxa"/>
            <w:tcBorders>
              <w:top w:val="nil"/>
              <w:left w:val="nil"/>
              <w:bottom w:val="single" w:sz="4" w:space="0" w:color="auto"/>
              <w:right w:val="single" w:sz="4" w:space="0" w:color="auto"/>
            </w:tcBorders>
            <w:shd w:val="clear" w:color="auto" w:fill="FFC000"/>
            <w:noWrap/>
            <w:vAlign w:val="bottom"/>
            <w:hideMark/>
          </w:tcPr>
          <w:p w14:paraId="061F366E" w14:textId="77777777" w:rsidR="005D4F31" w:rsidRPr="00B97D4A" w:rsidRDefault="005D4F31" w:rsidP="00054584">
            <w:pPr>
              <w:jc w:val="center"/>
              <w:rPr>
                <w:color w:val="000000"/>
              </w:rPr>
            </w:pPr>
            <w:r w:rsidRPr="00B97D4A">
              <w:rPr>
                <w:color w:val="000000"/>
              </w:rPr>
              <w:t>niezadowalający</w:t>
            </w:r>
          </w:p>
        </w:tc>
      </w:tr>
      <w:tr w:rsidR="005D4F31" w:rsidRPr="00A81E2A" w14:paraId="6443FFD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6A5F3265" w14:textId="77777777" w:rsidR="005D4F31" w:rsidRPr="00B97D4A" w:rsidRDefault="005D4F31" w:rsidP="00054584">
            <w:pPr>
              <w:jc w:val="center"/>
              <w:rPr>
                <w:color w:val="000000"/>
              </w:rPr>
            </w:pPr>
            <w:r w:rsidRPr="00B97D4A">
              <w:rPr>
                <w:color w:val="000000"/>
              </w:rPr>
              <w:t>759</w:t>
            </w:r>
          </w:p>
        </w:tc>
        <w:tc>
          <w:tcPr>
            <w:tcW w:w="996" w:type="dxa"/>
            <w:tcBorders>
              <w:top w:val="nil"/>
              <w:left w:val="nil"/>
              <w:bottom w:val="single" w:sz="4" w:space="0" w:color="auto"/>
              <w:right w:val="single" w:sz="4" w:space="0" w:color="auto"/>
            </w:tcBorders>
            <w:shd w:val="clear" w:color="auto" w:fill="FF0000"/>
            <w:noWrap/>
            <w:vAlign w:val="bottom"/>
            <w:hideMark/>
          </w:tcPr>
          <w:p w14:paraId="611D4433"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0000"/>
            <w:noWrap/>
            <w:vAlign w:val="bottom"/>
            <w:hideMark/>
          </w:tcPr>
          <w:p w14:paraId="3ACE4DDE" w14:textId="77777777" w:rsidR="005D4F31" w:rsidRPr="00B97D4A" w:rsidRDefault="005D4F31" w:rsidP="00054584">
            <w:pPr>
              <w:jc w:val="center"/>
              <w:rPr>
                <w:color w:val="000000"/>
              </w:rPr>
            </w:pPr>
            <w:r w:rsidRPr="00B97D4A">
              <w:rPr>
                <w:color w:val="000000"/>
              </w:rPr>
              <w:t>1+000</w:t>
            </w:r>
          </w:p>
        </w:tc>
        <w:tc>
          <w:tcPr>
            <w:tcW w:w="1040" w:type="dxa"/>
            <w:tcBorders>
              <w:top w:val="nil"/>
              <w:left w:val="nil"/>
              <w:bottom w:val="single" w:sz="4" w:space="0" w:color="auto"/>
              <w:right w:val="single" w:sz="4" w:space="0" w:color="auto"/>
            </w:tcBorders>
            <w:shd w:val="clear" w:color="auto" w:fill="FF0000"/>
            <w:noWrap/>
            <w:vAlign w:val="bottom"/>
            <w:hideMark/>
          </w:tcPr>
          <w:p w14:paraId="178E025C" w14:textId="77777777" w:rsidR="005D4F31" w:rsidRPr="00B97D4A" w:rsidRDefault="005D4F31" w:rsidP="00054584">
            <w:pPr>
              <w:jc w:val="center"/>
              <w:rPr>
                <w:color w:val="000000"/>
              </w:rPr>
            </w:pPr>
            <w:r w:rsidRPr="00B97D4A">
              <w:rPr>
                <w:color w:val="000000"/>
              </w:rPr>
              <w:t>1</w:t>
            </w:r>
          </w:p>
        </w:tc>
        <w:tc>
          <w:tcPr>
            <w:tcW w:w="3258" w:type="dxa"/>
            <w:tcBorders>
              <w:top w:val="nil"/>
              <w:left w:val="nil"/>
              <w:bottom w:val="single" w:sz="4" w:space="0" w:color="auto"/>
              <w:right w:val="single" w:sz="4" w:space="0" w:color="auto"/>
            </w:tcBorders>
            <w:shd w:val="clear" w:color="auto" w:fill="FF0000"/>
            <w:noWrap/>
            <w:vAlign w:val="bottom"/>
            <w:hideMark/>
          </w:tcPr>
          <w:p w14:paraId="3DFD4C8D" w14:textId="77777777" w:rsidR="005D4F31" w:rsidRPr="00B97D4A" w:rsidRDefault="005D4F31" w:rsidP="00054584">
            <w:pPr>
              <w:jc w:val="center"/>
              <w:rPr>
                <w:color w:val="000000"/>
              </w:rPr>
            </w:pPr>
            <w:r w:rsidRPr="00B97D4A">
              <w:rPr>
                <w:color w:val="000000"/>
              </w:rPr>
              <w:t>DW 777- Piotrowice</w:t>
            </w:r>
          </w:p>
        </w:tc>
        <w:tc>
          <w:tcPr>
            <w:tcW w:w="2580" w:type="dxa"/>
            <w:tcBorders>
              <w:top w:val="nil"/>
              <w:left w:val="nil"/>
              <w:bottom w:val="single" w:sz="4" w:space="0" w:color="auto"/>
              <w:right w:val="single" w:sz="4" w:space="0" w:color="auto"/>
            </w:tcBorders>
            <w:shd w:val="clear" w:color="auto" w:fill="FF0000"/>
            <w:noWrap/>
            <w:vAlign w:val="bottom"/>
            <w:hideMark/>
          </w:tcPr>
          <w:p w14:paraId="396EA1DA" w14:textId="77777777" w:rsidR="005D4F31" w:rsidRPr="00B97D4A" w:rsidRDefault="005D4F31" w:rsidP="00054584">
            <w:pPr>
              <w:jc w:val="center"/>
              <w:rPr>
                <w:color w:val="000000"/>
              </w:rPr>
            </w:pPr>
            <w:r w:rsidRPr="00B97D4A">
              <w:rPr>
                <w:color w:val="000000"/>
              </w:rPr>
              <w:t>zły</w:t>
            </w:r>
          </w:p>
        </w:tc>
      </w:tr>
      <w:tr w:rsidR="005D4F31" w:rsidRPr="00A81E2A" w14:paraId="082AD89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1FBB88B2" w14:textId="77777777" w:rsidR="005D4F31" w:rsidRPr="00B97D4A" w:rsidRDefault="005D4F31" w:rsidP="00054584">
            <w:pPr>
              <w:jc w:val="center"/>
              <w:rPr>
                <w:color w:val="000000"/>
              </w:rPr>
            </w:pPr>
            <w:r w:rsidRPr="00B97D4A">
              <w:rPr>
                <w:color w:val="000000"/>
              </w:rPr>
              <w:t>759</w:t>
            </w:r>
          </w:p>
        </w:tc>
        <w:tc>
          <w:tcPr>
            <w:tcW w:w="996" w:type="dxa"/>
            <w:tcBorders>
              <w:top w:val="nil"/>
              <w:left w:val="nil"/>
              <w:bottom w:val="single" w:sz="4" w:space="0" w:color="auto"/>
              <w:right w:val="single" w:sz="4" w:space="0" w:color="auto"/>
            </w:tcBorders>
            <w:shd w:val="clear" w:color="auto" w:fill="FF0000"/>
            <w:noWrap/>
            <w:vAlign w:val="bottom"/>
            <w:hideMark/>
          </w:tcPr>
          <w:p w14:paraId="7877CC1C" w14:textId="77777777" w:rsidR="005D4F31" w:rsidRPr="00B97D4A" w:rsidRDefault="005D4F31" w:rsidP="00054584">
            <w:pPr>
              <w:jc w:val="center"/>
              <w:rPr>
                <w:color w:val="000000"/>
              </w:rPr>
            </w:pPr>
            <w:r w:rsidRPr="00B97D4A">
              <w:rPr>
                <w:color w:val="000000"/>
              </w:rPr>
              <w:t>1+000</w:t>
            </w:r>
          </w:p>
        </w:tc>
        <w:tc>
          <w:tcPr>
            <w:tcW w:w="996" w:type="dxa"/>
            <w:tcBorders>
              <w:top w:val="nil"/>
              <w:left w:val="nil"/>
              <w:bottom w:val="single" w:sz="4" w:space="0" w:color="auto"/>
              <w:right w:val="single" w:sz="4" w:space="0" w:color="auto"/>
            </w:tcBorders>
            <w:shd w:val="clear" w:color="auto" w:fill="FF0000"/>
            <w:noWrap/>
            <w:vAlign w:val="bottom"/>
            <w:hideMark/>
          </w:tcPr>
          <w:p w14:paraId="26DE37E6" w14:textId="77777777" w:rsidR="005D4F31" w:rsidRPr="00B97D4A" w:rsidRDefault="005D4F31" w:rsidP="00054584">
            <w:pPr>
              <w:jc w:val="center"/>
              <w:rPr>
                <w:color w:val="000000"/>
              </w:rPr>
            </w:pPr>
            <w:r w:rsidRPr="00B97D4A">
              <w:rPr>
                <w:color w:val="000000"/>
              </w:rPr>
              <w:t>2+416</w:t>
            </w:r>
          </w:p>
        </w:tc>
        <w:tc>
          <w:tcPr>
            <w:tcW w:w="1040" w:type="dxa"/>
            <w:tcBorders>
              <w:top w:val="nil"/>
              <w:left w:val="nil"/>
              <w:bottom w:val="single" w:sz="4" w:space="0" w:color="auto"/>
              <w:right w:val="single" w:sz="4" w:space="0" w:color="auto"/>
            </w:tcBorders>
            <w:shd w:val="clear" w:color="auto" w:fill="FF0000"/>
            <w:noWrap/>
            <w:vAlign w:val="bottom"/>
            <w:hideMark/>
          </w:tcPr>
          <w:p w14:paraId="3613316C" w14:textId="77777777" w:rsidR="005D4F31" w:rsidRPr="00B97D4A" w:rsidRDefault="005D4F31" w:rsidP="00054584">
            <w:pPr>
              <w:jc w:val="center"/>
              <w:rPr>
                <w:color w:val="000000"/>
              </w:rPr>
            </w:pPr>
            <w:r w:rsidRPr="00B97D4A">
              <w:rPr>
                <w:color w:val="000000"/>
              </w:rPr>
              <w:t>1,416</w:t>
            </w:r>
          </w:p>
        </w:tc>
        <w:tc>
          <w:tcPr>
            <w:tcW w:w="3258" w:type="dxa"/>
            <w:tcBorders>
              <w:top w:val="nil"/>
              <w:left w:val="nil"/>
              <w:bottom w:val="single" w:sz="4" w:space="0" w:color="auto"/>
              <w:right w:val="single" w:sz="4" w:space="0" w:color="auto"/>
            </w:tcBorders>
            <w:shd w:val="clear" w:color="auto" w:fill="FF0000"/>
            <w:noWrap/>
            <w:vAlign w:val="bottom"/>
            <w:hideMark/>
          </w:tcPr>
          <w:p w14:paraId="195BBEEC" w14:textId="77777777" w:rsidR="005D4F31" w:rsidRPr="00B97D4A" w:rsidRDefault="005D4F31" w:rsidP="00054584">
            <w:pPr>
              <w:jc w:val="center"/>
              <w:rPr>
                <w:color w:val="000000"/>
              </w:rPr>
            </w:pPr>
            <w:r w:rsidRPr="00B97D4A">
              <w:rPr>
                <w:color w:val="000000"/>
              </w:rPr>
              <w:t>m. Piotrowice</w:t>
            </w:r>
          </w:p>
        </w:tc>
        <w:tc>
          <w:tcPr>
            <w:tcW w:w="2580" w:type="dxa"/>
            <w:tcBorders>
              <w:top w:val="nil"/>
              <w:left w:val="nil"/>
              <w:bottom w:val="single" w:sz="4" w:space="0" w:color="auto"/>
              <w:right w:val="single" w:sz="4" w:space="0" w:color="auto"/>
            </w:tcBorders>
            <w:shd w:val="clear" w:color="auto" w:fill="FF0000"/>
            <w:noWrap/>
            <w:vAlign w:val="bottom"/>
            <w:hideMark/>
          </w:tcPr>
          <w:p w14:paraId="6FB83089" w14:textId="77777777" w:rsidR="005D4F31" w:rsidRPr="00B97D4A" w:rsidRDefault="005D4F31" w:rsidP="00054584">
            <w:pPr>
              <w:jc w:val="center"/>
              <w:rPr>
                <w:color w:val="000000"/>
              </w:rPr>
            </w:pPr>
            <w:r w:rsidRPr="00B97D4A">
              <w:rPr>
                <w:color w:val="000000"/>
              </w:rPr>
              <w:t>zły</w:t>
            </w:r>
          </w:p>
        </w:tc>
      </w:tr>
      <w:tr w:rsidR="005D4F31" w:rsidRPr="00A81E2A" w14:paraId="581603C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EC37350" w14:textId="77777777" w:rsidR="005D4F31" w:rsidRPr="00B97D4A" w:rsidRDefault="005D4F31" w:rsidP="00054584">
            <w:pPr>
              <w:jc w:val="center"/>
              <w:rPr>
                <w:color w:val="000000"/>
              </w:rPr>
            </w:pPr>
            <w:r w:rsidRPr="00B97D4A">
              <w:rPr>
                <w:color w:val="000000"/>
              </w:rPr>
              <w:t>759</w:t>
            </w:r>
          </w:p>
        </w:tc>
        <w:tc>
          <w:tcPr>
            <w:tcW w:w="996" w:type="dxa"/>
            <w:tcBorders>
              <w:top w:val="nil"/>
              <w:left w:val="nil"/>
              <w:bottom w:val="single" w:sz="4" w:space="0" w:color="auto"/>
              <w:right w:val="single" w:sz="4" w:space="0" w:color="auto"/>
            </w:tcBorders>
            <w:shd w:val="clear" w:color="auto" w:fill="FFFF00"/>
            <w:noWrap/>
            <w:vAlign w:val="bottom"/>
            <w:hideMark/>
          </w:tcPr>
          <w:p w14:paraId="5B2BC430" w14:textId="77777777" w:rsidR="005D4F31" w:rsidRPr="00B97D4A" w:rsidRDefault="005D4F31" w:rsidP="00054584">
            <w:pPr>
              <w:jc w:val="center"/>
              <w:rPr>
                <w:color w:val="000000"/>
              </w:rPr>
            </w:pPr>
            <w:r w:rsidRPr="00B97D4A">
              <w:rPr>
                <w:color w:val="000000"/>
              </w:rPr>
              <w:t>2+416</w:t>
            </w:r>
          </w:p>
        </w:tc>
        <w:tc>
          <w:tcPr>
            <w:tcW w:w="996" w:type="dxa"/>
            <w:tcBorders>
              <w:top w:val="nil"/>
              <w:left w:val="nil"/>
              <w:bottom w:val="single" w:sz="4" w:space="0" w:color="auto"/>
              <w:right w:val="single" w:sz="4" w:space="0" w:color="auto"/>
            </w:tcBorders>
            <w:shd w:val="clear" w:color="auto" w:fill="FFFF00"/>
            <w:noWrap/>
            <w:vAlign w:val="bottom"/>
            <w:hideMark/>
          </w:tcPr>
          <w:p w14:paraId="391256A8" w14:textId="77777777" w:rsidR="005D4F31" w:rsidRPr="00B97D4A" w:rsidRDefault="005D4F31" w:rsidP="00054584">
            <w:pPr>
              <w:jc w:val="center"/>
              <w:rPr>
                <w:color w:val="000000"/>
              </w:rPr>
            </w:pPr>
            <w:r w:rsidRPr="00B97D4A">
              <w:rPr>
                <w:color w:val="000000"/>
              </w:rPr>
              <w:t>2+610</w:t>
            </w:r>
          </w:p>
        </w:tc>
        <w:tc>
          <w:tcPr>
            <w:tcW w:w="1040" w:type="dxa"/>
            <w:tcBorders>
              <w:top w:val="nil"/>
              <w:left w:val="nil"/>
              <w:bottom w:val="single" w:sz="4" w:space="0" w:color="auto"/>
              <w:right w:val="single" w:sz="4" w:space="0" w:color="auto"/>
            </w:tcBorders>
            <w:shd w:val="clear" w:color="auto" w:fill="FFFF00"/>
            <w:noWrap/>
            <w:vAlign w:val="bottom"/>
            <w:hideMark/>
          </w:tcPr>
          <w:p w14:paraId="0F93301E" w14:textId="77777777" w:rsidR="005D4F31" w:rsidRPr="00B97D4A" w:rsidRDefault="005D4F31" w:rsidP="00054584">
            <w:pPr>
              <w:jc w:val="center"/>
              <w:rPr>
                <w:color w:val="000000"/>
              </w:rPr>
            </w:pPr>
            <w:r w:rsidRPr="00B97D4A">
              <w:rPr>
                <w:color w:val="000000"/>
              </w:rPr>
              <w:t>0,194</w:t>
            </w:r>
          </w:p>
        </w:tc>
        <w:tc>
          <w:tcPr>
            <w:tcW w:w="3258" w:type="dxa"/>
            <w:tcBorders>
              <w:top w:val="nil"/>
              <w:left w:val="nil"/>
              <w:bottom w:val="single" w:sz="4" w:space="0" w:color="auto"/>
              <w:right w:val="single" w:sz="4" w:space="0" w:color="auto"/>
            </w:tcBorders>
            <w:shd w:val="clear" w:color="auto" w:fill="FFFF00"/>
            <w:noWrap/>
            <w:vAlign w:val="bottom"/>
            <w:hideMark/>
          </w:tcPr>
          <w:p w14:paraId="1CA9B482" w14:textId="77777777" w:rsidR="005D4F31" w:rsidRPr="00B97D4A" w:rsidRDefault="005D4F31" w:rsidP="00054584">
            <w:pPr>
              <w:jc w:val="center"/>
              <w:rPr>
                <w:color w:val="000000"/>
              </w:rPr>
            </w:pPr>
            <w:r w:rsidRPr="00B97D4A">
              <w:rPr>
                <w:color w:val="000000"/>
              </w:rPr>
              <w:t>m. Piotrowice</w:t>
            </w:r>
          </w:p>
        </w:tc>
        <w:tc>
          <w:tcPr>
            <w:tcW w:w="2580" w:type="dxa"/>
            <w:tcBorders>
              <w:top w:val="nil"/>
              <w:left w:val="nil"/>
              <w:bottom w:val="single" w:sz="4" w:space="0" w:color="auto"/>
              <w:right w:val="single" w:sz="4" w:space="0" w:color="auto"/>
            </w:tcBorders>
            <w:shd w:val="clear" w:color="auto" w:fill="FFFF00"/>
            <w:noWrap/>
            <w:vAlign w:val="bottom"/>
            <w:hideMark/>
          </w:tcPr>
          <w:p w14:paraId="357EAF40" w14:textId="77777777" w:rsidR="005D4F31" w:rsidRPr="00B97D4A" w:rsidRDefault="005D4F31" w:rsidP="00054584">
            <w:pPr>
              <w:jc w:val="center"/>
              <w:rPr>
                <w:color w:val="000000"/>
              </w:rPr>
            </w:pPr>
            <w:r w:rsidRPr="00B97D4A">
              <w:rPr>
                <w:color w:val="000000"/>
              </w:rPr>
              <w:t>zadowalający</w:t>
            </w:r>
          </w:p>
        </w:tc>
      </w:tr>
      <w:tr w:rsidR="005D4F31" w:rsidRPr="00A81E2A" w14:paraId="6D42FF9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F9C388B" w14:textId="77777777" w:rsidR="005D4F31" w:rsidRPr="00B97D4A" w:rsidRDefault="005D4F31" w:rsidP="00054584">
            <w:pPr>
              <w:jc w:val="center"/>
              <w:rPr>
                <w:color w:val="000000"/>
              </w:rPr>
            </w:pPr>
            <w:r w:rsidRPr="00B97D4A">
              <w:rPr>
                <w:color w:val="000000"/>
              </w:rPr>
              <w:t>761</w:t>
            </w:r>
          </w:p>
        </w:tc>
        <w:tc>
          <w:tcPr>
            <w:tcW w:w="996" w:type="dxa"/>
            <w:tcBorders>
              <w:top w:val="nil"/>
              <w:left w:val="nil"/>
              <w:bottom w:val="single" w:sz="4" w:space="0" w:color="auto"/>
              <w:right w:val="single" w:sz="4" w:space="0" w:color="auto"/>
            </w:tcBorders>
            <w:shd w:val="clear" w:color="auto" w:fill="92D050"/>
            <w:noWrap/>
            <w:vAlign w:val="bottom"/>
            <w:hideMark/>
          </w:tcPr>
          <w:p w14:paraId="07321660" w14:textId="77777777" w:rsidR="005D4F31" w:rsidRPr="00B97D4A" w:rsidRDefault="005D4F31" w:rsidP="00054584">
            <w:pPr>
              <w:jc w:val="center"/>
              <w:rPr>
                <w:color w:val="000000"/>
              </w:rPr>
            </w:pPr>
            <w:r w:rsidRPr="00B97D4A">
              <w:rPr>
                <w:color w:val="000000"/>
              </w:rPr>
              <w:t>3+736</w:t>
            </w:r>
          </w:p>
        </w:tc>
        <w:tc>
          <w:tcPr>
            <w:tcW w:w="996" w:type="dxa"/>
            <w:tcBorders>
              <w:top w:val="nil"/>
              <w:left w:val="nil"/>
              <w:bottom w:val="single" w:sz="4" w:space="0" w:color="auto"/>
              <w:right w:val="single" w:sz="4" w:space="0" w:color="auto"/>
            </w:tcBorders>
            <w:shd w:val="clear" w:color="auto" w:fill="92D050"/>
            <w:noWrap/>
            <w:vAlign w:val="bottom"/>
            <w:hideMark/>
          </w:tcPr>
          <w:p w14:paraId="2791073D" w14:textId="77777777" w:rsidR="005D4F31" w:rsidRPr="00B97D4A" w:rsidRDefault="005D4F31" w:rsidP="00054584">
            <w:pPr>
              <w:jc w:val="center"/>
              <w:rPr>
                <w:color w:val="000000"/>
              </w:rPr>
            </w:pPr>
            <w:r w:rsidRPr="00B97D4A">
              <w:rPr>
                <w:color w:val="000000"/>
              </w:rPr>
              <w:t>3+952</w:t>
            </w:r>
          </w:p>
        </w:tc>
        <w:tc>
          <w:tcPr>
            <w:tcW w:w="1040" w:type="dxa"/>
            <w:tcBorders>
              <w:top w:val="nil"/>
              <w:left w:val="nil"/>
              <w:bottom w:val="single" w:sz="4" w:space="0" w:color="auto"/>
              <w:right w:val="single" w:sz="4" w:space="0" w:color="auto"/>
            </w:tcBorders>
            <w:shd w:val="clear" w:color="auto" w:fill="92D050"/>
            <w:noWrap/>
            <w:vAlign w:val="bottom"/>
            <w:hideMark/>
          </w:tcPr>
          <w:p w14:paraId="01CF8901" w14:textId="77777777" w:rsidR="005D4F31" w:rsidRPr="00B97D4A" w:rsidRDefault="005D4F31" w:rsidP="00054584">
            <w:pPr>
              <w:jc w:val="center"/>
              <w:rPr>
                <w:color w:val="000000"/>
              </w:rPr>
            </w:pPr>
            <w:r w:rsidRPr="00B97D4A">
              <w:rPr>
                <w:color w:val="000000"/>
              </w:rPr>
              <w:t>0,216</w:t>
            </w:r>
          </w:p>
        </w:tc>
        <w:tc>
          <w:tcPr>
            <w:tcW w:w="3258" w:type="dxa"/>
            <w:tcBorders>
              <w:top w:val="nil"/>
              <w:left w:val="nil"/>
              <w:bottom w:val="single" w:sz="4" w:space="0" w:color="auto"/>
              <w:right w:val="single" w:sz="4" w:space="0" w:color="auto"/>
            </w:tcBorders>
            <w:shd w:val="clear" w:color="auto" w:fill="92D050"/>
            <w:noWrap/>
            <w:vAlign w:val="bottom"/>
            <w:hideMark/>
          </w:tcPr>
          <w:p w14:paraId="11C796AD" w14:textId="19835124" w:rsidR="005D4F31" w:rsidRPr="00B97D4A" w:rsidRDefault="00871891" w:rsidP="00054584">
            <w:pPr>
              <w:jc w:val="center"/>
              <w:rPr>
                <w:color w:val="000000"/>
              </w:rPr>
            </w:pPr>
            <w:r w:rsidRPr="00B97D4A">
              <w:rPr>
                <w:color w:val="000000"/>
              </w:rPr>
              <w:t>-</w:t>
            </w:r>
            <w:r w:rsidR="005D4F31" w:rsidRPr="00B97D4A">
              <w:rPr>
                <w:color w:val="000000"/>
              </w:rPr>
              <w:t> </w:t>
            </w:r>
          </w:p>
        </w:tc>
        <w:tc>
          <w:tcPr>
            <w:tcW w:w="2580" w:type="dxa"/>
            <w:tcBorders>
              <w:top w:val="nil"/>
              <w:left w:val="nil"/>
              <w:bottom w:val="single" w:sz="4" w:space="0" w:color="auto"/>
              <w:right w:val="single" w:sz="4" w:space="0" w:color="auto"/>
            </w:tcBorders>
            <w:shd w:val="clear" w:color="auto" w:fill="92D050"/>
            <w:noWrap/>
            <w:vAlign w:val="bottom"/>
            <w:hideMark/>
          </w:tcPr>
          <w:p w14:paraId="30EC1DE1" w14:textId="77777777" w:rsidR="005D4F31" w:rsidRPr="00B97D4A" w:rsidRDefault="005D4F31" w:rsidP="00054584">
            <w:pPr>
              <w:jc w:val="center"/>
              <w:rPr>
                <w:color w:val="000000"/>
              </w:rPr>
            </w:pPr>
            <w:r w:rsidRPr="00B97D4A">
              <w:rPr>
                <w:color w:val="000000"/>
              </w:rPr>
              <w:t>bardzo dobry</w:t>
            </w:r>
          </w:p>
        </w:tc>
      </w:tr>
      <w:tr w:rsidR="005D4F31" w:rsidRPr="00A81E2A" w14:paraId="0666610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E549FFF" w14:textId="77777777" w:rsidR="005D4F31" w:rsidRPr="00B97D4A" w:rsidRDefault="005D4F31" w:rsidP="00054584">
            <w:pPr>
              <w:jc w:val="center"/>
              <w:rPr>
                <w:color w:val="000000"/>
              </w:rPr>
            </w:pPr>
            <w:r w:rsidRPr="00B97D4A">
              <w:rPr>
                <w:color w:val="000000"/>
              </w:rPr>
              <w:t>761</w:t>
            </w:r>
          </w:p>
        </w:tc>
        <w:tc>
          <w:tcPr>
            <w:tcW w:w="996" w:type="dxa"/>
            <w:tcBorders>
              <w:top w:val="nil"/>
              <w:left w:val="nil"/>
              <w:bottom w:val="single" w:sz="4" w:space="0" w:color="auto"/>
              <w:right w:val="single" w:sz="4" w:space="0" w:color="auto"/>
            </w:tcBorders>
            <w:shd w:val="clear" w:color="auto" w:fill="92D050"/>
            <w:noWrap/>
            <w:vAlign w:val="bottom"/>
            <w:hideMark/>
          </w:tcPr>
          <w:p w14:paraId="4F8AC696" w14:textId="77777777" w:rsidR="005D4F31" w:rsidRPr="00B97D4A" w:rsidRDefault="005D4F31" w:rsidP="00054584">
            <w:pPr>
              <w:jc w:val="center"/>
              <w:rPr>
                <w:color w:val="000000"/>
              </w:rPr>
            </w:pPr>
            <w:r w:rsidRPr="00B97D4A">
              <w:rPr>
                <w:color w:val="000000"/>
              </w:rPr>
              <w:t>3+952</w:t>
            </w:r>
          </w:p>
        </w:tc>
        <w:tc>
          <w:tcPr>
            <w:tcW w:w="996" w:type="dxa"/>
            <w:tcBorders>
              <w:top w:val="nil"/>
              <w:left w:val="nil"/>
              <w:bottom w:val="single" w:sz="4" w:space="0" w:color="auto"/>
              <w:right w:val="single" w:sz="4" w:space="0" w:color="auto"/>
            </w:tcBorders>
            <w:shd w:val="clear" w:color="auto" w:fill="92D050"/>
            <w:noWrap/>
            <w:vAlign w:val="bottom"/>
            <w:hideMark/>
          </w:tcPr>
          <w:p w14:paraId="19F1573D" w14:textId="77777777" w:rsidR="005D4F31" w:rsidRPr="00B97D4A" w:rsidRDefault="005D4F31" w:rsidP="00054584">
            <w:pPr>
              <w:jc w:val="center"/>
              <w:rPr>
                <w:color w:val="000000"/>
              </w:rPr>
            </w:pPr>
            <w:r w:rsidRPr="00B97D4A">
              <w:rPr>
                <w:color w:val="000000"/>
              </w:rPr>
              <w:t>5+240</w:t>
            </w:r>
          </w:p>
        </w:tc>
        <w:tc>
          <w:tcPr>
            <w:tcW w:w="1040" w:type="dxa"/>
            <w:tcBorders>
              <w:top w:val="nil"/>
              <w:left w:val="nil"/>
              <w:bottom w:val="single" w:sz="4" w:space="0" w:color="auto"/>
              <w:right w:val="single" w:sz="4" w:space="0" w:color="auto"/>
            </w:tcBorders>
            <w:shd w:val="clear" w:color="auto" w:fill="92D050"/>
            <w:noWrap/>
            <w:vAlign w:val="bottom"/>
            <w:hideMark/>
          </w:tcPr>
          <w:p w14:paraId="5AAC8478" w14:textId="77777777" w:rsidR="005D4F31" w:rsidRPr="00B97D4A" w:rsidRDefault="005D4F31" w:rsidP="00054584">
            <w:pPr>
              <w:jc w:val="center"/>
              <w:rPr>
                <w:color w:val="000000"/>
              </w:rPr>
            </w:pPr>
            <w:r w:rsidRPr="00B97D4A">
              <w:rPr>
                <w:color w:val="000000"/>
              </w:rPr>
              <w:t>1,288</w:t>
            </w:r>
          </w:p>
        </w:tc>
        <w:tc>
          <w:tcPr>
            <w:tcW w:w="3258" w:type="dxa"/>
            <w:tcBorders>
              <w:top w:val="nil"/>
              <w:left w:val="nil"/>
              <w:bottom w:val="single" w:sz="4" w:space="0" w:color="auto"/>
              <w:right w:val="single" w:sz="4" w:space="0" w:color="auto"/>
            </w:tcBorders>
            <w:shd w:val="clear" w:color="auto" w:fill="92D050"/>
            <w:noWrap/>
            <w:vAlign w:val="bottom"/>
            <w:hideMark/>
          </w:tcPr>
          <w:p w14:paraId="2762CA1C" w14:textId="77777777" w:rsidR="005D4F31" w:rsidRPr="00B97D4A" w:rsidRDefault="005D4F31" w:rsidP="00054584">
            <w:pPr>
              <w:jc w:val="center"/>
              <w:rPr>
                <w:color w:val="000000"/>
              </w:rPr>
            </w:pPr>
            <w:r w:rsidRPr="00B97D4A">
              <w:rPr>
                <w:color w:val="000000"/>
              </w:rPr>
              <w:t>Jaworznia</w:t>
            </w:r>
          </w:p>
        </w:tc>
        <w:tc>
          <w:tcPr>
            <w:tcW w:w="2580" w:type="dxa"/>
            <w:tcBorders>
              <w:top w:val="nil"/>
              <w:left w:val="nil"/>
              <w:bottom w:val="single" w:sz="4" w:space="0" w:color="auto"/>
              <w:right w:val="single" w:sz="4" w:space="0" w:color="auto"/>
            </w:tcBorders>
            <w:shd w:val="clear" w:color="auto" w:fill="92D050"/>
            <w:noWrap/>
            <w:vAlign w:val="bottom"/>
            <w:hideMark/>
          </w:tcPr>
          <w:p w14:paraId="13F057D6" w14:textId="77777777" w:rsidR="005D4F31" w:rsidRPr="00B97D4A" w:rsidRDefault="005D4F31" w:rsidP="00054584">
            <w:pPr>
              <w:jc w:val="center"/>
              <w:rPr>
                <w:color w:val="000000"/>
              </w:rPr>
            </w:pPr>
            <w:r w:rsidRPr="00B97D4A">
              <w:rPr>
                <w:color w:val="000000"/>
              </w:rPr>
              <w:t>bardzo dobry</w:t>
            </w:r>
          </w:p>
        </w:tc>
      </w:tr>
      <w:tr w:rsidR="005D4F31" w:rsidRPr="00A81E2A" w14:paraId="45B3C82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0A5B498" w14:textId="77777777" w:rsidR="005D4F31" w:rsidRPr="00B97D4A" w:rsidRDefault="005D4F31" w:rsidP="00054584">
            <w:pPr>
              <w:jc w:val="center"/>
              <w:rPr>
                <w:color w:val="000000"/>
              </w:rPr>
            </w:pPr>
            <w:r w:rsidRPr="00B97D4A">
              <w:rPr>
                <w:color w:val="000000"/>
              </w:rPr>
              <w:t>761</w:t>
            </w:r>
          </w:p>
        </w:tc>
        <w:tc>
          <w:tcPr>
            <w:tcW w:w="996" w:type="dxa"/>
            <w:tcBorders>
              <w:top w:val="nil"/>
              <w:left w:val="nil"/>
              <w:bottom w:val="single" w:sz="4" w:space="0" w:color="auto"/>
              <w:right w:val="single" w:sz="4" w:space="0" w:color="auto"/>
            </w:tcBorders>
            <w:shd w:val="clear" w:color="auto" w:fill="FFFF00"/>
            <w:noWrap/>
            <w:vAlign w:val="bottom"/>
            <w:hideMark/>
          </w:tcPr>
          <w:p w14:paraId="100DFDA5" w14:textId="77777777" w:rsidR="005D4F31" w:rsidRPr="00B97D4A" w:rsidRDefault="005D4F31" w:rsidP="00054584">
            <w:pPr>
              <w:jc w:val="center"/>
              <w:rPr>
                <w:color w:val="000000"/>
              </w:rPr>
            </w:pPr>
            <w:r w:rsidRPr="00B97D4A">
              <w:rPr>
                <w:color w:val="000000"/>
              </w:rPr>
              <w:t>5+240</w:t>
            </w:r>
          </w:p>
        </w:tc>
        <w:tc>
          <w:tcPr>
            <w:tcW w:w="996" w:type="dxa"/>
            <w:tcBorders>
              <w:top w:val="nil"/>
              <w:left w:val="nil"/>
              <w:bottom w:val="single" w:sz="4" w:space="0" w:color="auto"/>
              <w:right w:val="single" w:sz="4" w:space="0" w:color="auto"/>
            </w:tcBorders>
            <w:shd w:val="clear" w:color="auto" w:fill="FFFF00"/>
            <w:noWrap/>
            <w:vAlign w:val="bottom"/>
            <w:hideMark/>
          </w:tcPr>
          <w:p w14:paraId="03C84EEE" w14:textId="77777777" w:rsidR="005D4F31" w:rsidRPr="00B97D4A" w:rsidRDefault="005D4F31" w:rsidP="00054584">
            <w:pPr>
              <w:jc w:val="center"/>
              <w:rPr>
                <w:color w:val="000000"/>
              </w:rPr>
            </w:pPr>
            <w:r w:rsidRPr="00B97D4A">
              <w:rPr>
                <w:color w:val="000000"/>
              </w:rPr>
              <w:t>6+080</w:t>
            </w:r>
          </w:p>
        </w:tc>
        <w:tc>
          <w:tcPr>
            <w:tcW w:w="1040" w:type="dxa"/>
            <w:tcBorders>
              <w:top w:val="nil"/>
              <w:left w:val="nil"/>
              <w:bottom w:val="single" w:sz="4" w:space="0" w:color="auto"/>
              <w:right w:val="single" w:sz="4" w:space="0" w:color="auto"/>
            </w:tcBorders>
            <w:shd w:val="clear" w:color="auto" w:fill="FFFF00"/>
            <w:noWrap/>
            <w:vAlign w:val="bottom"/>
            <w:hideMark/>
          </w:tcPr>
          <w:p w14:paraId="3688A57A" w14:textId="77777777" w:rsidR="005D4F31" w:rsidRPr="00B97D4A" w:rsidRDefault="005D4F31" w:rsidP="00054584">
            <w:pPr>
              <w:jc w:val="center"/>
              <w:rPr>
                <w:color w:val="000000"/>
              </w:rPr>
            </w:pPr>
            <w:r w:rsidRPr="00B97D4A">
              <w:rPr>
                <w:color w:val="000000"/>
              </w:rPr>
              <w:t>0,84</w:t>
            </w:r>
          </w:p>
        </w:tc>
        <w:tc>
          <w:tcPr>
            <w:tcW w:w="3258" w:type="dxa"/>
            <w:tcBorders>
              <w:top w:val="nil"/>
              <w:left w:val="nil"/>
              <w:bottom w:val="single" w:sz="4" w:space="0" w:color="auto"/>
              <w:right w:val="single" w:sz="4" w:space="0" w:color="auto"/>
            </w:tcBorders>
            <w:shd w:val="clear" w:color="auto" w:fill="FFFF00"/>
            <w:noWrap/>
            <w:vAlign w:val="bottom"/>
            <w:hideMark/>
          </w:tcPr>
          <w:p w14:paraId="334108D2" w14:textId="77777777" w:rsidR="005D4F31" w:rsidRPr="00B97D4A" w:rsidRDefault="005D4F31" w:rsidP="00054584">
            <w:pPr>
              <w:jc w:val="center"/>
              <w:rPr>
                <w:color w:val="000000"/>
              </w:rPr>
            </w:pPr>
            <w:r w:rsidRPr="00B97D4A">
              <w:rPr>
                <w:color w:val="000000"/>
              </w:rPr>
              <w:t>Jaworznia</w:t>
            </w:r>
          </w:p>
        </w:tc>
        <w:tc>
          <w:tcPr>
            <w:tcW w:w="2580" w:type="dxa"/>
            <w:tcBorders>
              <w:top w:val="nil"/>
              <w:left w:val="nil"/>
              <w:bottom w:val="single" w:sz="4" w:space="0" w:color="auto"/>
              <w:right w:val="single" w:sz="4" w:space="0" w:color="auto"/>
            </w:tcBorders>
            <w:shd w:val="clear" w:color="auto" w:fill="FFFF00"/>
            <w:noWrap/>
            <w:vAlign w:val="bottom"/>
            <w:hideMark/>
          </w:tcPr>
          <w:p w14:paraId="60FC2F69" w14:textId="77777777" w:rsidR="005D4F31" w:rsidRPr="00B97D4A" w:rsidRDefault="005D4F31" w:rsidP="00054584">
            <w:pPr>
              <w:jc w:val="center"/>
              <w:rPr>
                <w:color w:val="000000"/>
              </w:rPr>
            </w:pPr>
            <w:r w:rsidRPr="00B97D4A">
              <w:rPr>
                <w:color w:val="000000"/>
              </w:rPr>
              <w:t>dostateczny</w:t>
            </w:r>
          </w:p>
        </w:tc>
      </w:tr>
      <w:tr w:rsidR="005D4F31" w:rsidRPr="00A81E2A" w14:paraId="59BE466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D12676C" w14:textId="77777777" w:rsidR="005D4F31" w:rsidRPr="00B97D4A" w:rsidRDefault="005D4F31" w:rsidP="00054584">
            <w:pPr>
              <w:jc w:val="center"/>
              <w:rPr>
                <w:color w:val="000000"/>
              </w:rPr>
            </w:pPr>
            <w:r w:rsidRPr="00B97D4A">
              <w:rPr>
                <w:color w:val="000000"/>
              </w:rPr>
              <w:t>761</w:t>
            </w:r>
          </w:p>
        </w:tc>
        <w:tc>
          <w:tcPr>
            <w:tcW w:w="996" w:type="dxa"/>
            <w:tcBorders>
              <w:top w:val="nil"/>
              <w:left w:val="nil"/>
              <w:bottom w:val="single" w:sz="4" w:space="0" w:color="auto"/>
              <w:right w:val="single" w:sz="4" w:space="0" w:color="auto"/>
            </w:tcBorders>
            <w:shd w:val="clear" w:color="auto" w:fill="92D050"/>
            <w:noWrap/>
            <w:vAlign w:val="bottom"/>
            <w:hideMark/>
          </w:tcPr>
          <w:p w14:paraId="6616593F" w14:textId="77777777" w:rsidR="005D4F31" w:rsidRPr="00B97D4A" w:rsidRDefault="005D4F31" w:rsidP="00054584">
            <w:pPr>
              <w:jc w:val="center"/>
              <w:rPr>
                <w:color w:val="000000"/>
              </w:rPr>
            </w:pPr>
            <w:r w:rsidRPr="00B97D4A">
              <w:rPr>
                <w:color w:val="000000"/>
              </w:rPr>
              <w:t>6+080</w:t>
            </w:r>
          </w:p>
        </w:tc>
        <w:tc>
          <w:tcPr>
            <w:tcW w:w="996" w:type="dxa"/>
            <w:tcBorders>
              <w:top w:val="nil"/>
              <w:left w:val="nil"/>
              <w:bottom w:val="single" w:sz="4" w:space="0" w:color="auto"/>
              <w:right w:val="single" w:sz="4" w:space="0" w:color="auto"/>
            </w:tcBorders>
            <w:shd w:val="clear" w:color="auto" w:fill="92D050"/>
            <w:noWrap/>
            <w:vAlign w:val="bottom"/>
            <w:hideMark/>
          </w:tcPr>
          <w:p w14:paraId="026ABCE0" w14:textId="77777777" w:rsidR="005D4F31" w:rsidRPr="00B97D4A" w:rsidRDefault="005D4F31" w:rsidP="00054584">
            <w:pPr>
              <w:jc w:val="center"/>
              <w:rPr>
                <w:color w:val="000000"/>
              </w:rPr>
            </w:pPr>
            <w:r w:rsidRPr="00B97D4A">
              <w:rPr>
                <w:color w:val="000000"/>
              </w:rPr>
              <w:t>6+465</w:t>
            </w:r>
          </w:p>
        </w:tc>
        <w:tc>
          <w:tcPr>
            <w:tcW w:w="1040" w:type="dxa"/>
            <w:tcBorders>
              <w:top w:val="nil"/>
              <w:left w:val="nil"/>
              <w:bottom w:val="single" w:sz="4" w:space="0" w:color="auto"/>
              <w:right w:val="single" w:sz="4" w:space="0" w:color="auto"/>
            </w:tcBorders>
            <w:shd w:val="clear" w:color="auto" w:fill="92D050"/>
            <w:noWrap/>
            <w:vAlign w:val="bottom"/>
            <w:hideMark/>
          </w:tcPr>
          <w:p w14:paraId="53DCA1EF" w14:textId="77777777" w:rsidR="005D4F31" w:rsidRPr="00B97D4A" w:rsidRDefault="005D4F31" w:rsidP="00054584">
            <w:pPr>
              <w:jc w:val="center"/>
              <w:rPr>
                <w:color w:val="000000"/>
              </w:rPr>
            </w:pPr>
            <w:r w:rsidRPr="00B97D4A">
              <w:rPr>
                <w:color w:val="000000"/>
              </w:rPr>
              <w:t>0,385</w:t>
            </w:r>
          </w:p>
        </w:tc>
        <w:tc>
          <w:tcPr>
            <w:tcW w:w="3258" w:type="dxa"/>
            <w:tcBorders>
              <w:top w:val="nil"/>
              <w:left w:val="nil"/>
              <w:bottom w:val="single" w:sz="4" w:space="0" w:color="auto"/>
              <w:right w:val="single" w:sz="4" w:space="0" w:color="auto"/>
            </w:tcBorders>
            <w:shd w:val="clear" w:color="auto" w:fill="92D050"/>
            <w:noWrap/>
            <w:vAlign w:val="bottom"/>
            <w:hideMark/>
          </w:tcPr>
          <w:p w14:paraId="523D2F62" w14:textId="77777777" w:rsidR="005D4F31" w:rsidRPr="00B97D4A" w:rsidRDefault="005D4F31" w:rsidP="00054584">
            <w:pPr>
              <w:jc w:val="center"/>
              <w:rPr>
                <w:color w:val="000000"/>
              </w:rPr>
            </w:pPr>
            <w:r w:rsidRPr="00B97D4A">
              <w:rPr>
                <w:color w:val="000000"/>
              </w:rPr>
              <w:t>Jaworznia</w:t>
            </w:r>
          </w:p>
        </w:tc>
        <w:tc>
          <w:tcPr>
            <w:tcW w:w="2580" w:type="dxa"/>
            <w:tcBorders>
              <w:top w:val="nil"/>
              <w:left w:val="nil"/>
              <w:bottom w:val="single" w:sz="4" w:space="0" w:color="auto"/>
              <w:right w:val="single" w:sz="4" w:space="0" w:color="auto"/>
            </w:tcBorders>
            <w:shd w:val="clear" w:color="auto" w:fill="92D050"/>
            <w:noWrap/>
            <w:vAlign w:val="bottom"/>
            <w:hideMark/>
          </w:tcPr>
          <w:p w14:paraId="104FA01E" w14:textId="77777777" w:rsidR="005D4F31" w:rsidRPr="00B97D4A" w:rsidRDefault="005D4F31" w:rsidP="00054584">
            <w:pPr>
              <w:jc w:val="center"/>
              <w:rPr>
                <w:color w:val="000000"/>
              </w:rPr>
            </w:pPr>
            <w:r w:rsidRPr="00B97D4A">
              <w:rPr>
                <w:color w:val="000000"/>
              </w:rPr>
              <w:t>bardzo dobry</w:t>
            </w:r>
          </w:p>
        </w:tc>
      </w:tr>
      <w:tr w:rsidR="005D4F31" w:rsidRPr="00A81E2A" w14:paraId="1ECD52F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39F133C" w14:textId="77777777" w:rsidR="005D4F31" w:rsidRPr="00B97D4A" w:rsidRDefault="005D4F31" w:rsidP="00054584">
            <w:pPr>
              <w:jc w:val="center"/>
              <w:rPr>
                <w:color w:val="000000"/>
              </w:rPr>
            </w:pPr>
            <w:r w:rsidRPr="00B97D4A">
              <w:rPr>
                <w:color w:val="000000"/>
              </w:rPr>
              <w:t>761</w:t>
            </w:r>
          </w:p>
        </w:tc>
        <w:tc>
          <w:tcPr>
            <w:tcW w:w="996" w:type="dxa"/>
            <w:tcBorders>
              <w:top w:val="nil"/>
              <w:left w:val="nil"/>
              <w:bottom w:val="single" w:sz="4" w:space="0" w:color="auto"/>
              <w:right w:val="single" w:sz="4" w:space="0" w:color="auto"/>
            </w:tcBorders>
            <w:shd w:val="clear" w:color="auto" w:fill="92D050"/>
            <w:noWrap/>
            <w:vAlign w:val="bottom"/>
            <w:hideMark/>
          </w:tcPr>
          <w:p w14:paraId="38B1EBBE" w14:textId="77777777" w:rsidR="005D4F31" w:rsidRPr="00B97D4A" w:rsidRDefault="005D4F31" w:rsidP="00054584">
            <w:pPr>
              <w:jc w:val="center"/>
              <w:rPr>
                <w:color w:val="000000"/>
              </w:rPr>
            </w:pPr>
            <w:r w:rsidRPr="00B97D4A">
              <w:rPr>
                <w:color w:val="000000"/>
              </w:rPr>
              <w:t>6+465</w:t>
            </w:r>
          </w:p>
        </w:tc>
        <w:tc>
          <w:tcPr>
            <w:tcW w:w="996" w:type="dxa"/>
            <w:tcBorders>
              <w:top w:val="nil"/>
              <w:left w:val="nil"/>
              <w:bottom w:val="single" w:sz="4" w:space="0" w:color="auto"/>
              <w:right w:val="single" w:sz="4" w:space="0" w:color="auto"/>
            </w:tcBorders>
            <w:shd w:val="clear" w:color="auto" w:fill="92D050"/>
            <w:noWrap/>
            <w:vAlign w:val="bottom"/>
            <w:hideMark/>
          </w:tcPr>
          <w:p w14:paraId="1CADB71C" w14:textId="77777777" w:rsidR="005D4F31" w:rsidRPr="00B97D4A" w:rsidRDefault="005D4F31" w:rsidP="00054584">
            <w:pPr>
              <w:jc w:val="center"/>
              <w:rPr>
                <w:color w:val="000000"/>
              </w:rPr>
            </w:pPr>
            <w:r w:rsidRPr="00B97D4A">
              <w:rPr>
                <w:color w:val="000000"/>
              </w:rPr>
              <w:t>7+600</w:t>
            </w:r>
          </w:p>
        </w:tc>
        <w:tc>
          <w:tcPr>
            <w:tcW w:w="1040" w:type="dxa"/>
            <w:tcBorders>
              <w:top w:val="nil"/>
              <w:left w:val="nil"/>
              <w:bottom w:val="single" w:sz="4" w:space="0" w:color="auto"/>
              <w:right w:val="single" w:sz="4" w:space="0" w:color="auto"/>
            </w:tcBorders>
            <w:shd w:val="clear" w:color="auto" w:fill="92D050"/>
            <w:noWrap/>
            <w:vAlign w:val="bottom"/>
            <w:hideMark/>
          </w:tcPr>
          <w:p w14:paraId="4F5673E7" w14:textId="77777777" w:rsidR="005D4F31" w:rsidRPr="00B97D4A" w:rsidRDefault="005D4F31" w:rsidP="00054584">
            <w:pPr>
              <w:jc w:val="center"/>
              <w:rPr>
                <w:color w:val="000000"/>
              </w:rPr>
            </w:pPr>
            <w:r w:rsidRPr="00B97D4A">
              <w:rPr>
                <w:color w:val="000000"/>
              </w:rPr>
              <w:t>1,135</w:t>
            </w:r>
          </w:p>
        </w:tc>
        <w:tc>
          <w:tcPr>
            <w:tcW w:w="3258" w:type="dxa"/>
            <w:tcBorders>
              <w:top w:val="nil"/>
              <w:left w:val="nil"/>
              <w:bottom w:val="single" w:sz="4" w:space="0" w:color="auto"/>
              <w:right w:val="single" w:sz="4" w:space="0" w:color="auto"/>
            </w:tcBorders>
            <w:shd w:val="clear" w:color="auto" w:fill="92D050"/>
            <w:noWrap/>
            <w:vAlign w:val="bottom"/>
            <w:hideMark/>
          </w:tcPr>
          <w:p w14:paraId="42A950BD" w14:textId="77777777" w:rsidR="005D4F31" w:rsidRPr="00B97D4A" w:rsidRDefault="005D4F31" w:rsidP="00054584">
            <w:pPr>
              <w:jc w:val="center"/>
              <w:rPr>
                <w:color w:val="000000"/>
              </w:rPr>
            </w:pPr>
            <w:r w:rsidRPr="00B97D4A">
              <w:rPr>
                <w:color w:val="000000"/>
              </w:rPr>
              <w:t>Jaworznia</w:t>
            </w:r>
          </w:p>
        </w:tc>
        <w:tc>
          <w:tcPr>
            <w:tcW w:w="2580" w:type="dxa"/>
            <w:tcBorders>
              <w:top w:val="nil"/>
              <w:left w:val="nil"/>
              <w:bottom w:val="single" w:sz="4" w:space="0" w:color="auto"/>
              <w:right w:val="single" w:sz="4" w:space="0" w:color="auto"/>
            </w:tcBorders>
            <w:shd w:val="clear" w:color="auto" w:fill="92D050"/>
            <w:noWrap/>
            <w:vAlign w:val="bottom"/>
            <w:hideMark/>
          </w:tcPr>
          <w:p w14:paraId="748B4B1B" w14:textId="77777777" w:rsidR="005D4F31" w:rsidRPr="00B97D4A" w:rsidRDefault="005D4F31" w:rsidP="00054584">
            <w:pPr>
              <w:jc w:val="center"/>
              <w:rPr>
                <w:color w:val="000000"/>
              </w:rPr>
            </w:pPr>
            <w:r w:rsidRPr="00B97D4A">
              <w:rPr>
                <w:color w:val="000000"/>
              </w:rPr>
              <w:t>dobry</w:t>
            </w:r>
          </w:p>
        </w:tc>
      </w:tr>
      <w:tr w:rsidR="005D4F31" w:rsidRPr="00A81E2A" w14:paraId="46FF9BA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5F43621" w14:textId="77777777" w:rsidR="005D4F31" w:rsidRPr="00B97D4A" w:rsidRDefault="005D4F31" w:rsidP="00054584">
            <w:pPr>
              <w:jc w:val="center"/>
              <w:rPr>
                <w:color w:val="000000"/>
              </w:rPr>
            </w:pPr>
            <w:r w:rsidRPr="00B97D4A">
              <w:rPr>
                <w:color w:val="000000"/>
              </w:rPr>
              <w:t>761</w:t>
            </w:r>
          </w:p>
        </w:tc>
        <w:tc>
          <w:tcPr>
            <w:tcW w:w="996" w:type="dxa"/>
            <w:tcBorders>
              <w:top w:val="nil"/>
              <w:left w:val="nil"/>
              <w:bottom w:val="single" w:sz="4" w:space="0" w:color="auto"/>
              <w:right w:val="single" w:sz="4" w:space="0" w:color="auto"/>
            </w:tcBorders>
            <w:shd w:val="clear" w:color="auto" w:fill="92D050"/>
            <w:noWrap/>
            <w:vAlign w:val="bottom"/>
            <w:hideMark/>
          </w:tcPr>
          <w:p w14:paraId="44CD6183" w14:textId="77777777" w:rsidR="005D4F31" w:rsidRPr="00B97D4A" w:rsidRDefault="005D4F31" w:rsidP="00054584">
            <w:pPr>
              <w:jc w:val="center"/>
              <w:rPr>
                <w:color w:val="000000"/>
              </w:rPr>
            </w:pPr>
            <w:r w:rsidRPr="00B97D4A">
              <w:rPr>
                <w:color w:val="000000"/>
              </w:rPr>
              <w:t>7+600</w:t>
            </w:r>
          </w:p>
        </w:tc>
        <w:tc>
          <w:tcPr>
            <w:tcW w:w="996" w:type="dxa"/>
            <w:tcBorders>
              <w:top w:val="nil"/>
              <w:left w:val="nil"/>
              <w:bottom w:val="single" w:sz="4" w:space="0" w:color="auto"/>
              <w:right w:val="single" w:sz="4" w:space="0" w:color="auto"/>
            </w:tcBorders>
            <w:shd w:val="clear" w:color="auto" w:fill="92D050"/>
            <w:noWrap/>
            <w:vAlign w:val="bottom"/>
            <w:hideMark/>
          </w:tcPr>
          <w:p w14:paraId="1622AA0C" w14:textId="77777777" w:rsidR="005D4F31" w:rsidRPr="00B97D4A" w:rsidRDefault="005D4F31" w:rsidP="00054584">
            <w:pPr>
              <w:jc w:val="center"/>
              <w:rPr>
                <w:color w:val="000000"/>
              </w:rPr>
            </w:pPr>
            <w:r w:rsidRPr="00B97D4A">
              <w:rPr>
                <w:color w:val="000000"/>
              </w:rPr>
              <w:t>8+450</w:t>
            </w:r>
          </w:p>
        </w:tc>
        <w:tc>
          <w:tcPr>
            <w:tcW w:w="1040" w:type="dxa"/>
            <w:tcBorders>
              <w:top w:val="nil"/>
              <w:left w:val="nil"/>
              <w:bottom w:val="single" w:sz="4" w:space="0" w:color="auto"/>
              <w:right w:val="single" w:sz="4" w:space="0" w:color="auto"/>
            </w:tcBorders>
            <w:shd w:val="clear" w:color="auto" w:fill="92D050"/>
            <w:noWrap/>
            <w:vAlign w:val="bottom"/>
            <w:hideMark/>
          </w:tcPr>
          <w:p w14:paraId="4AE23E77" w14:textId="77777777" w:rsidR="005D4F31" w:rsidRPr="00B97D4A" w:rsidRDefault="005D4F31" w:rsidP="00054584">
            <w:pPr>
              <w:jc w:val="center"/>
              <w:rPr>
                <w:color w:val="000000"/>
              </w:rPr>
            </w:pPr>
            <w:r w:rsidRPr="00B97D4A">
              <w:rPr>
                <w:color w:val="000000"/>
              </w:rPr>
              <w:t>0,85</w:t>
            </w:r>
          </w:p>
        </w:tc>
        <w:tc>
          <w:tcPr>
            <w:tcW w:w="3258" w:type="dxa"/>
            <w:tcBorders>
              <w:top w:val="nil"/>
              <w:left w:val="nil"/>
              <w:bottom w:val="single" w:sz="4" w:space="0" w:color="auto"/>
              <w:right w:val="single" w:sz="4" w:space="0" w:color="auto"/>
            </w:tcBorders>
            <w:shd w:val="clear" w:color="auto" w:fill="92D050"/>
            <w:noWrap/>
            <w:vAlign w:val="bottom"/>
            <w:hideMark/>
          </w:tcPr>
          <w:p w14:paraId="6483263B" w14:textId="77777777" w:rsidR="005D4F31" w:rsidRPr="00B97D4A" w:rsidRDefault="005D4F31" w:rsidP="00054584">
            <w:pPr>
              <w:jc w:val="center"/>
              <w:rPr>
                <w:color w:val="000000"/>
              </w:rPr>
            </w:pPr>
            <w:r w:rsidRPr="00B97D4A">
              <w:rPr>
                <w:color w:val="000000"/>
              </w:rPr>
              <w:t>Piekoszów</w:t>
            </w:r>
          </w:p>
        </w:tc>
        <w:tc>
          <w:tcPr>
            <w:tcW w:w="2580" w:type="dxa"/>
            <w:tcBorders>
              <w:top w:val="nil"/>
              <w:left w:val="nil"/>
              <w:bottom w:val="single" w:sz="4" w:space="0" w:color="auto"/>
              <w:right w:val="single" w:sz="4" w:space="0" w:color="auto"/>
            </w:tcBorders>
            <w:shd w:val="clear" w:color="auto" w:fill="92D050"/>
            <w:noWrap/>
            <w:vAlign w:val="bottom"/>
            <w:hideMark/>
          </w:tcPr>
          <w:p w14:paraId="165E9ED2" w14:textId="77777777" w:rsidR="005D4F31" w:rsidRPr="00B97D4A" w:rsidRDefault="005D4F31" w:rsidP="00054584">
            <w:pPr>
              <w:jc w:val="center"/>
              <w:rPr>
                <w:color w:val="000000"/>
              </w:rPr>
            </w:pPr>
            <w:r w:rsidRPr="00B97D4A">
              <w:rPr>
                <w:color w:val="000000"/>
              </w:rPr>
              <w:t>bardzo dobry</w:t>
            </w:r>
          </w:p>
        </w:tc>
      </w:tr>
      <w:tr w:rsidR="005D4F31" w:rsidRPr="00A81E2A" w14:paraId="733E325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034CCE" w14:textId="77777777" w:rsidR="005D4F31" w:rsidRPr="00B97D4A" w:rsidRDefault="005D4F31" w:rsidP="00054584">
            <w:pPr>
              <w:jc w:val="center"/>
              <w:rPr>
                <w:color w:val="000000"/>
              </w:rPr>
            </w:pPr>
            <w:r w:rsidRPr="00B97D4A">
              <w:rPr>
                <w:color w:val="000000"/>
              </w:rPr>
              <w:t>761</w:t>
            </w:r>
          </w:p>
        </w:tc>
        <w:tc>
          <w:tcPr>
            <w:tcW w:w="996" w:type="dxa"/>
            <w:tcBorders>
              <w:top w:val="nil"/>
              <w:left w:val="nil"/>
              <w:bottom w:val="single" w:sz="4" w:space="0" w:color="auto"/>
              <w:right w:val="single" w:sz="4" w:space="0" w:color="auto"/>
            </w:tcBorders>
            <w:shd w:val="clear" w:color="auto" w:fill="auto"/>
            <w:noWrap/>
            <w:vAlign w:val="bottom"/>
            <w:hideMark/>
          </w:tcPr>
          <w:p w14:paraId="34A64D55" w14:textId="77777777" w:rsidR="005D4F31" w:rsidRPr="00B97D4A" w:rsidRDefault="005D4F31" w:rsidP="00054584">
            <w:pPr>
              <w:jc w:val="center"/>
              <w:rPr>
                <w:color w:val="000000"/>
              </w:rPr>
            </w:pPr>
            <w:r w:rsidRPr="00B97D4A">
              <w:rPr>
                <w:color w:val="000000"/>
              </w:rPr>
              <w:t>8+450</w:t>
            </w:r>
          </w:p>
        </w:tc>
        <w:tc>
          <w:tcPr>
            <w:tcW w:w="996" w:type="dxa"/>
            <w:tcBorders>
              <w:top w:val="nil"/>
              <w:left w:val="nil"/>
              <w:bottom w:val="single" w:sz="4" w:space="0" w:color="auto"/>
              <w:right w:val="single" w:sz="4" w:space="0" w:color="auto"/>
            </w:tcBorders>
            <w:shd w:val="clear" w:color="auto" w:fill="auto"/>
            <w:noWrap/>
            <w:vAlign w:val="bottom"/>
            <w:hideMark/>
          </w:tcPr>
          <w:p w14:paraId="6AF18F31" w14:textId="77777777" w:rsidR="005D4F31" w:rsidRPr="00B97D4A" w:rsidRDefault="005D4F31" w:rsidP="00054584">
            <w:pPr>
              <w:jc w:val="center"/>
              <w:rPr>
                <w:color w:val="000000"/>
              </w:rPr>
            </w:pPr>
            <w:r w:rsidRPr="00B97D4A">
              <w:rPr>
                <w:color w:val="000000"/>
              </w:rPr>
              <w:t>9+092</w:t>
            </w:r>
          </w:p>
        </w:tc>
        <w:tc>
          <w:tcPr>
            <w:tcW w:w="1040" w:type="dxa"/>
            <w:tcBorders>
              <w:top w:val="nil"/>
              <w:left w:val="nil"/>
              <w:bottom w:val="single" w:sz="4" w:space="0" w:color="auto"/>
              <w:right w:val="single" w:sz="4" w:space="0" w:color="auto"/>
            </w:tcBorders>
            <w:shd w:val="clear" w:color="auto" w:fill="auto"/>
            <w:noWrap/>
            <w:vAlign w:val="bottom"/>
            <w:hideMark/>
          </w:tcPr>
          <w:p w14:paraId="500F386C" w14:textId="77777777" w:rsidR="005D4F31" w:rsidRPr="00B97D4A" w:rsidRDefault="005D4F31" w:rsidP="00054584">
            <w:pPr>
              <w:jc w:val="center"/>
              <w:rPr>
                <w:color w:val="000000"/>
              </w:rPr>
            </w:pPr>
            <w:r w:rsidRPr="00B97D4A">
              <w:rPr>
                <w:color w:val="000000"/>
              </w:rPr>
              <w:t>0,642</w:t>
            </w:r>
          </w:p>
        </w:tc>
        <w:tc>
          <w:tcPr>
            <w:tcW w:w="3258" w:type="dxa"/>
            <w:tcBorders>
              <w:top w:val="nil"/>
              <w:left w:val="nil"/>
              <w:bottom w:val="single" w:sz="4" w:space="0" w:color="auto"/>
              <w:right w:val="single" w:sz="4" w:space="0" w:color="auto"/>
            </w:tcBorders>
            <w:shd w:val="clear" w:color="auto" w:fill="auto"/>
            <w:noWrap/>
            <w:vAlign w:val="bottom"/>
            <w:hideMark/>
          </w:tcPr>
          <w:p w14:paraId="72F4572E" w14:textId="77777777" w:rsidR="005D4F31" w:rsidRPr="00B97D4A" w:rsidRDefault="005D4F31" w:rsidP="00054584">
            <w:pPr>
              <w:jc w:val="center"/>
              <w:rPr>
                <w:color w:val="000000"/>
              </w:rPr>
            </w:pPr>
            <w:r w:rsidRPr="00B97D4A">
              <w:rPr>
                <w:color w:val="000000"/>
              </w:rPr>
              <w:t>Piekoszów</w:t>
            </w:r>
          </w:p>
        </w:tc>
        <w:tc>
          <w:tcPr>
            <w:tcW w:w="2580" w:type="dxa"/>
            <w:tcBorders>
              <w:top w:val="nil"/>
              <w:left w:val="nil"/>
              <w:bottom w:val="single" w:sz="4" w:space="0" w:color="auto"/>
              <w:right w:val="single" w:sz="4" w:space="0" w:color="auto"/>
            </w:tcBorders>
            <w:shd w:val="clear" w:color="000000" w:fill="FFFFFF"/>
            <w:noWrap/>
            <w:vAlign w:val="bottom"/>
            <w:hideMark/>
          </w:tcPr>
          <w:p w14:paraId="22C178A6" w14:textId="77777777" w:rsidR="005D4F31" w:rsidRPr="00B97D4A" w:rsidRDefault="005D4F31" w:rsidP="00054584">
            <w:pPr>
              <w:jc w:val="center"/>
              <w:rPr>
                <w:color w:val="000000"/>
              </w:rPr>
            </w:pPr>
            <w:r w:rsidRPr="00B97D4A">
              <w:rPr>
                <w:color w:val="000000"/>
              </w:rPr>
              <w:t>w przebudowie</w:t>
            </w:r>
          </w:p>
        </w:tc>
      </w:tr>
      <w:tr w:rsidR="005D4F31" w:rsidRPr="00A81E2A" w14:paraId="47BC73D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41F5DF3" w14:textId="77777777" w:rsidR="005D4F31" w:rsidRPr="00B97D4A" w:rsidRDefault="005D4F31" w:rsidP="00054584">
            <w:pPr>
              <w:jc w:val="center"/>
              <w:rPr>
                <w:color w:val="000000"/>
              </w:rPr>
            </w:pPr>
            <w:r w:rsidRPr="00B97D4A">
              <w:rPr>
                <w:color w:val="000000"/>
              </w:rPr>
              <w:t>762</w:t>
            </w:r>
          </w:p>
        </w:tc>
        <w:tc>
          <w:tcPr>
            <w:tcW w:w="996" w:type="dxa"/>
            <w:tcBorders>
              <w:top w:val="nil"/>
              <w:left w:val="nil"/>
              <w:bottom w:val="single" w:sz="4" w:space="0" w:color="auto"/>
              <w:right w:val="single" w:sz="4" w:space="0" w:color="auto"/>
            </w:tcBorders>
            <w:shd w:val="clear" w:color="auto" w:fill="92D050"/>
            <w:noWrap/>
            <w:vAlign w:val="bottom"/>
            <w:hideMark/>
          </w:tcPr>
          <w:p w14:paraId="3263FB6F" w14:textId="77777777" w:rsidR="005D4F31" w:rsidRPr="00B97D4A" w:rsidRDefault="005D4F31" w:rsidP="00054584">
            <w:pPr>
              <w:jc w:val="center"/>
              <w:rPr>
                <w:color w:val="000000"/>
              </w:rPr>
            </w:pPr>
            <w:r w:rsidRPr="00B97D4A">
              <w:rPr>
                <w:color w:val="000000"/>
              </w:rPr>
              <w:t>9+763</w:t>
            </w:r>
          </w:p>
        </w:tc>
        <w:tc>
          <w:tcPr>
            <w:tcW w:w="996" w:type="dxa"/>
            <w:tcBorders>
              <w:top w:val="nil"/>
              <w:left w:val="nil"/>
              <w:bottom w:val="single" w:sz="4" w:space="0" w:color="auto"/>
              <w:right w:val="single" w:sz="4" w:space="0" w:color="auto"/>
            </w:tcBorders>
            <w:shd w:val="clear" w:color="auto" w:fill="92D050"/>
            <w:noWrap/>
            <w:vAlign w:val="bottom"/>
            <w:hideMark/>
          </w:tcPr>
          <w:p w14:paraId="40B1A817" w14:textId="77777777" w:rsidR="005D4F31" w:rsidRPr="00B97D4A" w:rsidRDefault="005D4F31" w:rsidP="00054584">
            <w:pPr>
              <w:jc w:val="center"/>
              <w:rPr>
                <w:color w:val="000000"/>
              </w:rPr>
            </w:pPr>
            <w:r w:rsidRPr="00B97D4A">
              <w:rPr>
                <w:color w:val="000000"/>
              </w:rPr>
              <w:t>13+917</w:t>
            </w:r>
          </w:p>
        </w:tc>
        <w:tc>
          <w:tcPr>
            <w:tcW w:w="1040" w:type="dxa"/>
            <w:tcBorders>
              <w:top w:val="nil"/>
              <w:left w:val="nil"/>
              <w:bottom w:val="single" w:sz="4" w:space="0" w:color="auto"/>
              <w:right w:val="single" w:sz="4" w:space="0" w:color="auto"/>
            </w:tcBorders>
            <w:shd w:val="clear" w:color="auto" w:fill="92D050"/>
            <w:noWrap/>
            <w:vAlign w:val="bottom"/>
            <w:hideMark/>
          </w:tcPr>
          <w:p w14:paraId="7A8A613B" w14:textId="77777777" w:rsidR="005D4F31" w:rsidRPr="00B97D4A" w:rsidRDefault="005D4F31" w:rsidP="00054584">
            <w:pPr>
              <w:jc w:val="center"/>
              <w:rPr>
                <w:color w:val="000000"/>
              </w:rPr>
            </w:pPr>
            <w:r w:rsidRPr="00B97D4A">
              <w:rPr>
                <w:color w:val="000000"/>
              </w:rPr>
              <w:t>4,154</w:t>
            </w:r>
          </w:p>
        </w:tc>
        <w:tc>
          <w:tcPr>
            <w:tcW w:w="3258" w:type="dxa"/>
            <w:tcBorders>
              <w:top w:val="nil"/>
              <w:left w:val="nil"/>
              <w:bottom w:val="single" w:sz="4" w:space="0" w:color="auto"/>
              <w:right w:val="single" w:sz="4" w:space="0" w:color="auto"/>
            </w:tcBorders>
            <w:shd w:val="clear" w:color="auto" w:fill="92D050"/>
            <w:noWrap/>
            <w:vAlign w:val="bottom"/>
            <w:hideMark/>
          </w:tcPr>
          <w:p w14:paraId="29C0FD56" w14:textId="77777777" w:rsidR="005D4F31" w:rsidRPr="00B97D4A" w:rsidRDefault="005D4F31" w:rsidP="00054584">
            <w:pPr>
              <w:jc w:val="center"/>
              <w:rPr>
                <w:color w:val="000000"/>
              </w:rPr>
            </w:pPr>
            <w:r w:rsidRPr="00B97D4A">
              <w:rPr>
                <w:color w:val="000000"/>
              </w:rPr>
              <w:t>Zagrody- Chęciny</w:t>
            </w:r>
          </w:p>
        </w:tc>
        <w:tc>
          <w:tcPr>
            <w:tcW w:w="2580" w:type="dxa"/>
            <w:tcBorders>
              <w:top w:val="nil"/>
              <w:left w:val="nil"/>
              <w:bottom w:val="single" w:sz="4" w:space="0" w:color="auto"/>
              <w:right w:val="single" w:sz="4" w:space="0" w:color="auto"/>
            </w:tcBorders>
            <w:shd w:val="clear" w:color="auto" w:fill="92D050"/>
            <w:noWrap/>
            <w:vAlign w:val="bottom"/>
            <w:hideMark/>
          </w:tcPr>
          <w:p w14:paraId="6BC38B1B" w14:textId="77777777" w:rsidR="005D4F31" w:rsidRPr="00B97D4A" w:rsidRDefault="005D4F31" w:rsidP="00054584">
            <w:pPr>
              <w:jc w:val="center"/>
              <w:rPr>
                <w:color w:val="000000"/>
              </w:rPr>
            </w:pPr>
            <w:r w:rsidRPr="00B97D4A">
              <w:rPr>
                <w:color w:val="000000"/>
              </w:rPr>
              <w:t>dobry</w:t>
            </w:r>
          </w:p>
        </w:tc>
      </w:tr>
      <w:tr w:rsidR="005D4F31" w:rsidRPr="00A81E2A" w14:paraId="440B48B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3B58BE0" w14:textId="77777777" w:rsidR="005D4F31" w:rsidRPr="00B97D4A" w:rsidRDefault="005D4F31" w:rsidP="00054584">
            <w:pPr>
              <w:jc w:val="center"/>
              <w:rPr>
                <w:color w:val="000000"/>
              </w:rPr>
            </w:pPr>
            <w:r w:rsidRPr="00B97D4A">
              <w:rPr>
                <w:color w:val="000000"/>
              </w:rPr>
              <w:t>762</w:t>
            </w:r>
          </w:p>
        </w:tc>
        <w:tc>
          <w:tcPr>
            <w:tcW w:w="996" w:type="dxa"/>
            <w:tcBorders>
              <w:top w:val="nil"/>
              <w:left w:val="nil"/>
              <w:bottom w:val="single" w:sz="4" w:space="0" w:color="auto"/>
              <w:right w:val="single" w:sz="4" w:space="0" w:color="auto"/>
            </w:tcBorders>
            <w:shd w:val="clear" w:color="auto" w:fill="FFFF00"/>
            <w:noWrap/>
            <w:vAlign w:val="bottom"/>
            <w:hideMark/>
          </w:tcPr>
          <w:p w14:paraId="06C3D8C2" w14:textId="77777777" w:rsidR="005D4F31" w:rsidRPr="00B97D4A" w:rsidRDefault="005D4F31" w:rsidP="00054584">
            <w:pPr>
              <w:jc w:val="center"/>
              <w:rPr>
                <w:color w:val="000000"/>
              </w:rPr>
            </w:pPr>
            <w:r w:rsidRPr="00B97D4A">
              <w:rPr>
                <w:color w:val="000000"/>
              </w:rPr>
              <w:t>13+917</w:t>
            </w:r>
          </w:p>
        </w:tc>
        <w:tc>
          <w:tcPr>
            <w:tcW w:w="996" w:type="dxa"/>
            <w:tcBorders>
              <w:top w:val="nil"/>
              <w:left w:val="nil"/>
              <w:bottom w:val="single" w:sz="4" w:space="0" w:color="auto"/>
              <w:right w:val="single" w:sz="4" w:space="0" w:color="auto"/>
            </w:tcBorders>
            <w:shd w:val="clear" w:color="auto" w:fill="FFFF00"/>
            <w:noWrap/>
            <w:vAlign w:val="bottom"/>
            <w:hideMark/>
          </w:tcPr>
          <w:p w14:paraId="225F4FCA" w14:textId="77777777" w:rsidR="005D4F31" w:rsidRPr="00B97D4A" w:rsidRDefault="005D4F31" w:rsidP="00054584">
            <w:pPr>
              <w:jc w:val="center"/>
              <w:rPr>
                <w:color w:val="000000"/>
              </w:rPr>
            </w:pPr>
            <w:r w:rsidRPr="00B97D4A">
              <w:rPr>
                <w:color w:val="000000"/>
              </w:rPr>
              <w:t>15+030</w:t>
            </w:r>
          </w:p>
        </w:tc>
        <w:tc>
          <w:tcPr>
            <w:tcW w:w="1040" w:type="dxa"/>
            <w:tcBorders>
              <w:top w:val="nil"/>
              <w:left w:val="nil"/>
              <w:bottom w:val="single" w:sz="4" w:space="0" w:color="auto"/>
              <w:right w:val="single" w:sz="4" w:space="0" w:color="auto"/>
            </w:tcBorders>
            <w:shd w:val="clear" w:color="auto" w:fill="FFFF00"/>
            <w:noWrap/>
            <w:vAlign w:val="bottom"/>
            <w:hideMark/>
          </w:tcPr>
          <w:p w14:paraId="3D84AC89" w14:textId="77777777" w:rsidR="005D4F31" w:rsidRPr="00B97D4A" w:rsidRDefault="005D4F31" w:rsidP="00054584">
            <w:pPr>
              <w:jc w:val="center"/>
              <w:rPr>
                <w:color w:val="000000"/>
              </w:rPr>
            </w:pPr>
            <w:r w:rsidRPr="00B97D4A">
              <w:rPr>
                <w:color w:val="000000"/>
              </w:rPr>
              <w:t>1,113</w:t>
            </w:r>
          </w:p>
        </w:tc>
        <w:tc>
          <w:tcPr>
            <w:tcW w:w="3258" w:type="dxa"/>
            <w:tcBorders>
              <w:top w:val="nil"/>
              <w:left w:val="nil"/>
              <w:bottom w:val="single" w:sz="4" w:space="0" w:color="auto"/>
              <w:right w:val="single" w:sz="4" w:space="0" w:color="auto"/>
            </w:tcBorders>
            <w:shd w:val="clear" w:color="auto" w:fill="FFFF00"/>
            <w:noWrap/>
            <w:vAlign w:val="bottom"/>
            <w:hideMark/>
          </w:tcPr>
          <w:p w14:paraId="25DBC76F" w14:textId="77777777" w:rsidR="005D4F31" w:rsidRPr="00B97D4A" w:rsidRDefault="005D4F31" w:rsidP="00054584">
            <w:pPr>
              <w:jc w:val="center"/>
              <w:rPr>
                <w:color w:val="000000"/>
              </w:rPr>
            </w:pPr>
            <w:r w:rsidRPr="00B97D4A">
              <w:rPr>
                <w:color w:val="000000"/>
              </w:rPr>
              <w:t>m. Chęciny</w:t>
            </w:r>
          </w:p>
        </w:tc>
        <w:tc>
          <w:tcPr>
            <w:tcW w:w="2580" w:type="dxa"/>
            <w:tcBorders>
              <w:top w:val="nil"/>
              <w:left w:val="nil"/>
              <w:bottom w:val="single" w:sz="4" w:space="0" w:color="auto"/>
              <w:right w:val="single" w:sz="4" w:space="0" w:color="auto"/>
            </w:tcBorders>
            <w:shd w:val="clear" w:color="auto" w:fill="FFFF00"/>
            <w:noWrap/>
            <w:vAlign w:val="bottom"/>
            <w:hideMark/>
          </w:tcPr>
          <w:p w14:paraId="7B7EA19F" w14:textId="77777777" w:rsidR="005D4F31" w:rsidRPr="00B97D4A" w:rsidRDefault="005D4F31" w:rsidP="00054584">
            <w:pPr>
              <w:jc w:val="center"/>
              <w:rPr>
                <w:color w:val="000000"/>
              </w:rPr>
            </w:pPr>
            <w:r w:rsidRPr="00B97D4A">
              <w:rPr>
                <w:color w:val="000000"/>
              </w:rPr>
              <w:t>dostateczny</w:t>
            </w:r>
          </w:p>
        </w:tc>
      </w:tr>
      <w:tr w:rsidR="005D4F31" w:rsidRPr="00A81E2A" w14:paraId="34FECD7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FF1B3B3" w14:textId="77777777" w:rsidR="005D4F31" w:rsidRPr="00B97D4A" w:rsidRDefault="005D4F31" w:rsidP="00054584">
            <w:pPr>
              <w:jc w:val="center"/>
              <w:rPr>
                <w:color w:val="000000"/>
              </w:rPr>
            </w:pPr>
            <w:r w:rsidRPr="00B97D4A">
              <w:rPr>
                <w:color w:val="000000"/>
              </w:rPr>
              <w:t>762</w:t>
            </w:r>
          </w:p>
        </w:tc>
        <w:tc>
          <w:tcPr>
            <w:tcW w:w="996" w:type="dxa"/>
            <w:tcBorders>
              <w:top w:val="nil"/>
              <w:left w:val="nil"/>
              <w:bottom w:val="single" w:sz="4" w:space="0" w:color="auto"/>
              <w:right w:val="single" w:sz="4" w:space="0" w:color="auto"/>
            </w:tcBorders>
            <w:shd w:val="clear" w:color="auto" w:fill="92D050"/>
            <w:noWrap/>
            <w:vAlign w:val="bottom"/>
            <w:hideMark/>
          </w:tcPr>
          <w:p w14:paraId="7687D9B4" w14:textId="77777777" w:rsidR="005D4F31" w:rsidRPr="00B97D4A" w:rsidRDefault="005D4F31" w:rsidP="00054584">
            <w:pPr>
              <w:jc w:val="center"/>
              <w:rPr>
                <w:color w:val="000000"/>
              </w:rPr>
            </w:pPr>
            <w:r w:rsidRPr="00B97D4A">
              <w:rPr>
                <w:color w:val="000000"/>
              </w:rPr>
              <w:t>15+030</w:t>
            </w:r>
          </w:p>
        </w:tc>
        <w:tc>
          <w:tcPr>
            <w:tcW w:w="996" w:type="dxa"/>
            <w:tcBorders>
              <w:top w:val="nil"/>
              <w:left w:val="nil"/>
              <w:bottom w:val="single" w:sz="4" w:space="0" w:color="auto"/>
              <w:right w:val="single" w:sz="4" w:space="0" w:color="auto"/>
            </w:tcBorders>
            <w:shd w:val="clear" w:color="auto" w:fill="92D050"/>
            <w:noWrap/>
            <w:vAlign w:val="bottom"/>
            <w:hideMark/>
          </w:tcPr>
          <w:p w14:paraId="54B7BC03" w14:textId="77777777" w:rsidR="005D4F31" w:rsidRPr="00B97D4A" w:rsidRDefault="005D4F31" w:rsidP="00054584">
            <w:pPr>
              <w:jc w:val="center"/>
              <w:rPr>
                <w:color w:val="000000"/>
              </w:rPr>
            </w:pPr>
            <w:r w:rsidRPr="00B97D4A">
              <w:rPr>
                <w:color w:val="000000"/>
              </w:rPr>
              <w:t>25+479</w:t>
            </w:r>
          </w:p>
        </w:tc>
        <w:tc>
          <w:tcPr>
            <w:tcW w:w="1040" w:type="dxa"/>
            <w:tcBorders>
              <w:top w:val="nil"/>
              <w:left w:val="nil"/>
              <w:bottom w:val="single" w:sz="4" w:space="0" w:color="auto"/>
              <w:right w:val="single" w:sz="4" w:space="0" w:color="auto"/>
            </w:tcBorders>
            <w:shd w:val="clear" w:color="auto" w:fill="92D050"/>
            <w:noWrap/>
            <w:vAlign w:val="bottom"/>
            <w:hideMark/>
          </w:tcPr>
          <w:p w14:paraId="27B48F0A" w14:textId="77777777" w:rsidR="005D4F31" w:rsidRPr="00B97D4A" w:rsidRDefault="005D4F31" w:rsidP="00054584">
            <w:pPr>
              <w:jc w:val="center"/>
              <w:rPr>
                <w:color w:val="000000"/>
              </w:rPr>
            </w:pPr>
            <w:r w:rsidRPr="00B97D4A">
              <w:rPr>
                <w:color w:val="000000"/>
              </w:rPr>
              <w:t>10,449</w:t>
            </w:r>
          </w:p>
        </w:tc>
        <w:tc>
          <w:tcPr>
            <w:tcW w:w="3258" w:type="dxa"/>
            <w:tcBorders>
              <w:top w:val="nil"/>
              <w:left w:val="nil"/>
              <w:bottom w:val="single" w:sz="4" w:space="0" w:color="auto"/>
              <w:right w:val="single" w:sz="4" w:space="0" w:color="auto"/>
            </w:tcBorders>
            <w:shd w:val="clear" w:color="auto" w:fill="92D050"/>
            <w:noWrap/>
            <w:vAlign w:val="bottom"/>
            <w:hideMark/>
          </w:tcPr>
          <w:p w14:paraId="54E04534" w14:textId="77777777" w:rsidR="005D4F31" w:rsidRPr="00B97D4A" w:rsidRDefault="005D4F31" w:rsidP="00054584">
            <w:pPr>
              <w:jc w:val="center"/>
              <w:rPr>
                <w:color w:val="000000"/>
              </w:rPr>
            </w:pPr>
            <w:r w:rsidRPr="00B97D4A">
              <w:rPr>
                <w:color w:val="000000"/>
              </w:rPr>
              <w:t xml:space="preserve">Chęciny - </w:t>
            </w:r>
            <w:proofErr w:type="spellStart"/>
            <w:r w:rsidRPr="00B97D4A">
              <w:rPr>
                <w:color w:val="000000"/>
              </w:rPr>
              <w:t>Jedlnica</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3ACBBC2D" w14:textId="77777777" w:rsidR="005D4F31" w:rsidRPr="00B97D4A" w:rsidRDefault="005D4F31" w:rsidP="00054584">
            <w:pPr>
              <w:jc w:val="center"/>
              <w:rPr>
                <w:color w:val="000000"/>
              </w:rPr>
            </w:pPr>
            <w:r w:rsidRPr="00B97D4A">
              <w:rPr>
                <w:color w:val="000000"/>
              </w:rPr>
              <w:t>bardzo dobry</w:t>
            </w:r>
          </w:p>
        </w:tc>
      </w:tr>
      <w:tr w:rsidR="005D4F31" w:rsidRPr="00A81E2A" w14:paraId="4BB609A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E1DDE4C" w14:textId="77777777" w:rsidR="005D4F31" w:rsidRPr="00B97D4A" w:rsidRDefault="005D4F31" w:rsidP="00054584">
            <w:pPr>
              <w:jc w:val="center"/>
              <w:rPr>
                <w:color w:val="000000"/>
              </w:rPr>
            </w:pPr>
            <w:r w:rsidRPr="00B97D4A">
              <w:rPr>
                <w:color w:val="000000"/>
              </w:rPr>
              <w:t>762</w:t>
            </w:r>
          </w:p>
        </w:tc>
        <w:tc>
          <w:tcPr>
            <w:tcW w:w="996" w:type="dxa"/>
            <w:tcBorders>
              <w:top w:val="nil"/>
              <w:left w:val="nil"/>
              <w:bottom w:val="single" w:sz="4" w:space="0" w:color="auto"/>
              <w:right w:val="single" w:sz="4" w:space="0" w:color="auto"/>
            </w:tcBorders>
            <w:shd w:val="clear" w:color="auto" w:fill="92D050"/>
            <w:noWrap/>
            <w:vAlign w:val="bottom"/>
            <w:hideMark/>
          </w:tcPr>
          <w:p w14:paraId="4AE5D1B1" w14:textId="77777777" w:rsidR="005D4F31" w:rsidRPr="00B97D4A" w:rsidRDefault="005D4F31" w:rsidP="00054584">
            <w:pPr>
              <w:jc w:val="center"/>
              <w:rPr>
                <w:color w:val="000000"/>
              </w:rPr>
            </w:pPr>
            <w:r w:rsidRPr="00B97D4A">
              <w:rPr>
                <w:color w:val="000000"/>
              </w:rPr>
              <w:t>25+479</w:t>
            </w:r>
          </w:p>
        </w:tc>
        <w:tc>
          <w:tcPr>
            <w:tcW w:w="996" w:type="dxa"/>
            <w:tcBorders>
              <w:top w:val="nil"/>
              <w:left w:val="nil"/>
              <w:bottom w:val="single" w:sz="4" w:space="0" w:color="auto"/>
              <w:right w:val="single" w:sz="4" w:space="0" w:color="auto"/>
            </w:tcBorders>
            <w:shd w:val="clear" w:color="auto" w:fill="92D050"/>
            <w:noWrap/>
            <w:vAlign w:val="bottom"/>
            <w:hideMark/>
          </w:tcPr>
          <w:p w14:paraId="6DAA4319" w14:textId="77777777" w:rsidR="005D4F31" w:rsidRPr="00B97D4A" w:rsidRDefault="005D4F31" w:rsidP="00054584">
            <w:pPr>
              <w:jc w:val="center"/>
              <w:rPr>
                <w:color w:val="000000"/>
              </w:rPr>
            </w:pPr>
            <w:r w:rsidRPr="00B97D4A">
              <w:rPr>
                <w:color w:val="000000"/>
              </w:rPr>
              <w:t>27+140</w:t>
            </w:r>
          </w:p>
        </w:tc>
        <w:tc>
          <w:tcPr>
            <w:tcW w:w="1040" w:type="dxa"/>
            <w:tcBorders>
              <w:top w:val="nil"/>
              <w:left w:val="nil"/>
              <w:bottom w:val="single" w:sz="4" w:space="0" w:color="auto"/>
              <w:right w:val="single" w:sz="4" w:space="0" w:color="auto"/>
            </w:tcBorders>
            <w:shd w:val="clear" w:color="auto" w:fill="92D050"/>
            <w:noWrap/>
            <w:vAlign w:val="bottom"/>
            <w:hideMark/>
          </w:tcPr>
          <w:p w14:paraId="37DD0115" w14:textId="77777777" w:rsidR="005D4F31" w:rsidRPr="00B97D4A" w:rsidRDefault="005D4F31" w:rsidP="00054584">
            <w:pPr>
              <w:jc w:val="center"/>
              <w:rPr>
                <w:color w:val="000000"/>
              </w:rPr>
            </w:pPr>
            <w:r w:rsidRPr="00B97D4A">
              <w:rPr>
                <w:color w:val="000000"/>
              </w:rPr>
              <w:t>1,661</w:t>
            </w:r>
          </w:p>
        </w:tc>
        <w:tc>
          <w:tcPr>
            <w:tcW w:w="3258" w:type="dxa"/>
            <w:tcBorders>
              <w:top w:val="nil"/>
              <w:left w:val="nil"/>
              <w:bottom w:val="single" w:sz="4" w:space="0" w:color="auto"/>
              <w:right w:val="single" w:sz="4" w:space="0" w:color="auto"/>
            </w:tcBorders>
            <w:shd w:val="clear" w:color="auto" w:fill="92D050"/>
            <w:noWrap/>
            <w:vAlign w:val="bottom"/>
            <w:hideMark/>
          </w:tcPr>
          <w:p w14:paraId="347F44CB" w14:textId="77777777" w:rsidR="005D4F31" w:rsidRPr="00B97D4A" w:rsidRDefault="005D4F31" w:rsidP="00054584">
            <w:pPr>
              <w:jc w:val="center"/>
              <w:rPr>
                <w:color w:val="000000"/>
              </w:rPr>
            </w:pPr>
            <w:proofErr w:type="spellStart"/>
            <w:r w:rsidRPr="00B97D4A">
              <w:rPr>
                <w:color w:val="000000"/>
              </w:rPr>
              <w:t>Jedlnica</w:t>
            </w:r>
            <w:proofErr w:type="spellEnd"/>
            <w:r w:rsidRPr="00B97D4A">
              <w:rPr>
                <w:color w:val="000000"/>
              </w:rPr>
              <w:t xml:space="preserve"> -Bocheniec</w:t>
            </w:r>
          </w:p>
        </w:tc>
        <w:tc>
          <w:tcPr>
            <w:tcW w:w="2580" w:type="dxa"/>
            <w:tcBorders>
              <w:top w:val="nil"/>
              <w:left w:val="nil"/>
              <w:bottom w:val="single" w:sz="4" w:space="0" w:color="auto"/>
              <w:right w:val="single" w:sz="4" w:space="0" w:color="auto"/>
            </w:tcBorders>
            <w:shd w:val="clear" w:color="auto" w:fill="92D050"/>
            <w:noWrap/>
            <w:vAlign w:val="bottom"/>
            <w:hideMark/>
          </w:tcPr>
          <w:p w14:paraId="117EE223" w14:textId="77777777" w:rsidR="005D4F31" w:rsidRPr="00B97D4A" w:rsidRDefault="005D4F31" w:rsidP="00054584">
            <w:pPr>
              <w:jc w:val="center"/>
              <w:rPr>
                <w:color w:val="000000"/>
              </w:rPr>
            </w:pPr>
            <w:r w:rsidRPr="00B97D4A">
              <w:rPr>
                <w:color w:val="000000"/>
              </w:rPr>
              <w:t>bardzo dobry</w:t>
            </w:r>
          </w:p>
        </w:tc>
      </w:tr>
      <w:tr w:rsidR="005D4F31" w:rsidRPr="00A81E2A" w14:paraId="2553BEE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19CC9DF" w14:textId="77777777" w:rsidR="005D4F31" w:rsidRPr="00B97D4A" w:rsidRDefault="005D4F31" w:rsidP="00054584">
            <w:pPr>
              <w:jc w:val="center"/>
              <w:rPr>
                <w:color w:val="000000"/>
              </w:rPr>
            </w:pPr>
            <w:r w:rsidRPr="00B97D4A">
              <w:rPr>
                <w:color w:val="000000"/>
              </w:rPr>
              <w:t>762</w:t>
            </w:r>
          </w:p>
        </w:tc>
        <w:tc>
          <w:tcPr>
            <w:tcW w:w="996" w:type="dxa"/>
            <w:tcBorders>
              <w:top w:val="nil"/>
              <w:left w:val="nil"/>
              <w:bottom w:val="single" w:sz="4" w:space="0" w:color="auto"/>
              <w:right w:val="single" w:sz="4" w:space="0" w:color="auto"/>
            </w:tcBorders>
            <w:shd w:val="clear" w:color="auto" w:fill="92D050"/>
            <w:noWrap/>
            <w:vAlign w:val="bottom"/>
            <w:hideMark/>
          </w:tcPr>
          <w:p w14:paraId="16F93C11" w14:textId="77777777" w:rsidR="005D4F31" w:rsidRPr="00B97D4A" w:rsidRDefault="005D4F31" w:rsidP="00054584">
            <w:pPr>
              <w:jc w:val="center"/>
              <w:rPr>
                <w:color w:val="000000"/>
              </w:rPr>
            </w:pPr>
            <w:r w:rsidRPr="00B97D4A">
              <w:rPr>
                <w:color w:val="000000"/>
              </w:rPr>
              <w:t>27+140</w:t>
            </w:r>
          </w:p>
        </w:tc>
        <w:tc>
          <w:tcPr>
            <w:tcW w:w="996" w:type="dxa"/>
            <w:tcBorders>
              <w:top w:val="nil"/>
              <w:left w:val="nil"/>
              <w:bottom w:val="single" w:sz="4" w:space="0" w:color="auto"/>
              <w:right w:val="single" w:sz="4" w:space="0" w:color="auto"/>
            </w:tcBorders>
            <w:shd w:val="clear" w:color="auto" w:fill="92D050"/>
            <w:noWrap/>
            <w:vAlign w:val="bottom"/>
            <w:hideMark/>
          </w:tcPr>
          <w:p w14:paraId="728219A9" w14:textId="77777777" w:rsidR="005D4F31" w:rsidRPr="00B97D4A" w:rsidRDefault="005D4F31" w:rsidP="00054584">
            <w:pPr>
              <w:jc w:val="center"/>
              <w:rPr>
                <w:color w:val="000000"/>
              </w:rPr>
            </w:pPr>
            <w:r w:rsidRPr="00B97D4A">
              <w:rPr>
                <w:color w:val="000000"/>
              </w:rPr>
              <w:t>29+991</w:t>
            </w:r>
          </w:p>
        </w:tc>
        <w:tc>
          <w:tcPr>
            <w:tcW w:w="1040" w:type="dxa"/>
            <w:tcBorders>
              <w:top w:val="nil"/>
              <w:left w:val="nil"/>
              <w:bottom w:val="single" w:sz="4" w:space="0" w:color="auto"/>
              <w:right w:val="single" w:sz="4" w:space="0" w:color="auto"/>
            </w:tcBorders>
            <w:shd w:val="clear" w:color="auto" w:fill="92D050"/>
            <w:noWrap/>
            <w:vAlign w:val="bottom"/>
            <w:hideMark/>
          </w:tcPr>
          <w:p w14:paraId="041F5F29" w14:textId="77777777" w:rsidR="005D4F31" w:rsidRPr="00B97D4A" w:rsidRDefault="005D4F31" w:rsidP="00054584">
            <w:pPr>
              <w:jc w:val="center"/>
              <w:rPr>
                <w:color w:val="000000"/>
              </w:rPr>
            </w:pPr>
            <w:r w:rsidRPr="00B97D4A">
              <w:rPr>
                <w:color w:val="000000"/>
              </w:rPr>
              <w:t>2,851</w:t>
            </w:r>
          </w:p>
        </w:tc>
        <w:tc>
          <w:tcPr>
            <w:tcW w:w="3258" w:type="dxa"/>
            <w:tcBorders>
              <w:top w:val="nil"/>
              <w:left w:val="nil"/>
              <w:bottom w:val="single" w:sz="4" w:space="0" w:color="auto"/>
              <w:right w:val="single" w:sz="4" w:space="0" w:color="auto"/>
            </w:tcBorders>
            <w:shd w:val="clear" w:color="auto" w:fill="92D050"/>
            <w:noWrap/>
            <w:vAlign w:val="bottom"/>
            <w:hideMark/>
          </w:tcPr>
          <w:p w14:paraId="429257A0" w14:textId="77777777" w:rsidR="005D4F31" w:rsidRPr="00B97D4A" w:rsidRDefault="005D4F31" w:rsidP="00054584">
            <w:pPr>
              <w:jc w:val="center"/>
              <w:rPr>
                <w:color w:val="000000"/>
              </w:rPr>
            </w:pPr>
            <w:r w:rsidRPr="00B97D4A">
              <w:rPr>
                <w:color w:val="000000"/>
              </w:rPr>
              <w:t>Bocheniec - Małogoszcz</w:t>
            </w:r>
          </w:p>
        </w:tc>
        <w:tc>
          <w:tcPr>
            <w:tcW w:w="2580" w:type="dxa"/>
            <w:tcBorders>
              <w:top w:val="nil"/>
              <w:left w:val="nil"/>
              <w:bottom w:val="single" w:sz="4" w:space="0" w:color="auto"/>
              <w:right w:val="single" w:sz="4" w:space="0" w:color="auto"/>
            </w:tcBorders>
            <w:shd w:val="clear" w:color="auto" w:fill="92D050"/>
            <w:noWrap/>
            <w:vAlign w:val="bottom"/>
            <w:hideMark/>
          </w:tcPr>
          <w:p w14:paraId="033863A7" w14:textId="77777777" w:rsidR="005D4F31" w:rsidRPr="00B97D4A" w:rsidRDefault="005D4F31" w:rsidP="00054584">
            <w:pPr>
              <w:jc w:val="center"/>
              <w:rPr>
                <w:color w:val="000000"/>
              </w:rPr>
            </w:pPr>
            <w:r w:rsidRPr="00B97D4A">
              <w:rPr>
                <w:color w:val="000000"/>
              </w:rPr>
              <w:t>dobry</w:t>
            </w:r>
          </w:p>
        </w:tc>
      </w:tr>
      <w:tr w:rsidR="005D4F31" w:rsidRPr="00A81E2A" w14:paraId="02E1867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D09253" w14:textId="77777777" w:rsidR="005D4F31" w:rsidRPr="00B97D4A" w:rsidRDefault="005D4F31" w:rsidP="00054584">
            <w:pPr>
              <w:jc w:val="center"/>
              <w:rPr>
                <w:color w:val="000000"/>
              </w:rPr>
            </w:pPr>
            <w:r w:rsidRPr="00B97D4A">
              <w:rPr>
                <w:color w:val="000000"/>
              </w:rPr>
              <w:t>763</w:t>
            </w:r>
          </w:p>
        </w:tc>
        <w:tc>
          <w:tcPr>
            <w:tcW w:w="996" w:type="dxa"/>
            <w:tcBorders>
              <w:top w:val="nil"/>
              <w:left w:val="nil"/>
              <w:bottom w:val="single" w:sz="4" w:space="0" w:color="auto"/>
              <w:right w:val="single" w:sz="4" w:space="0" w:color="auto"/>
            </w:tcBorders>
            <w:shd w:val="clear" w:color="auto" w:fill="auto"/>
            <w:noWrap/>
            <w:vAlign w:val="bottom"/>
            <w:hideMark/>
          </w:tcPr>
          <w:p w14:paraId="148A26D0" w14:textId="77777777" w:rsidR="005D4F31" w:rsidRPr="00B97D4A" w:rsidRDefault="005D4F31" w:rsidP="00054584">
            <w:pPr>
              <w:jc w:val="center"/>
              <w:rPr>
                <w:color w:val="000000"/>
              </w:rPr>
            </w:pPr>
            <w:r w:rsidRPr="00B97D4A">
              <w:rPr>
                <w:color w:val="000000"/>
              </w:rPr>
              <w:t>0+020</w:t>
            </w:r>
          </w:p>
        </w:tc>
        <w:tc>
          <w:tcPr>
            <w:tcW w:w="996" w:type="dxa"/>
            <w:tcBorders>
              <w:top w:val="nil"/>
              <w:left w:val="nil"/>
              <w:bottom w:val="single" w:sz="4" w:space="0" w:color="auto"/>
              <w:right w:val="single" w:sz="4" w:space="0" w:color="auto"/>
            </w:tcBorders>
            <w:shd w:val="clear" w:color="auto" w:fill="auto"/>
            <w:noWrap/>
            <w:vAlign w:val="bottom"/>
            <w:hideMark/>
          </w:tcPr>
          <w:p w14:paraId="12FFB6EF" w14:textId="77777777" w:rsidR="005D4F31" w:rsidRPr="00B97D4A" w:rsidRDefault="005D4F31" w:rsidP="00054584">
            <w:pPr>
              <w:jc w:val="center"/>
              <w:rPr>
                <w:color w:val="000000"/>
              </w:rPr>
            </w:pPr>
            <w:r w:rsidRPr="00B97D4A">
              <w:rPr>
                <w:color w:val="000000"/>
              </w:rPr>
              <w:t>0+350</w:t>
            </w:r>
          </w:p>
        </w:tc>
        <w:tc>
          <w:tcPr>
            <w:tcW w:w="1040" w:type="dxa"/>
            <w:tcBorders>
              <w:top w:val="nil"/>
              <w:left w:val="nil"/>
              <w:bottom w:val="single" w:sz="4" w:space="0" w:color="auto"/>
              <w:right w:val="single" w:sz="4" w:space="0" w:color="auto"/>
            </w:tcBorders>
            <w:shd w:val="clear" w:color="auto" w:fill="auto"/>
            <w:noWrap/>
            <w:vAlign w:val="bottom"/>
            <w:hideMark/>
          </w:tcPr>
          <w:p w14:paraId="7719993B" w14:textId="77777777" w:rsidR="005D4F31" w:rsidRPr="00B97D4A" w:rsidRDefault="005D4F31" w:rsidP="00054584">
            <w:pPr>
              <w:jc w:val="center"/>
              <w:rPr>
                <w:color w:val="000000"/>
              </w:rPr>
            </w:pPr>
            <w:r w:rsidRPr="00B97D4A">
              <w:rPr>
                <w:color w:val="000000"/>
              </w:rPr>
              <w:t>0,33</w:t>
            </w:r>
          </w:p>
        </w:tc>
        <w:tc>
          <w:tcPr>
            <w:tcW w:w="3258" w:type="dxa"/>
            <w:tcBorders>
              <w:top w:val="nil"/>
              <w:left w:val="nil"/>
              <w:bottom w:val="single" w:sz="4" w:space="0" w:color="auto"/>
              <w:right w:val="single" w:sz="4" w:space="0" w:color="auto"/>
            </w:tcBorders>
            <w:shd w:val="clear" w:color="auto" w:fill="auto"/>
            <w:noWrap/>
            <w:vAlign w:val="bottom"/>
            <w:hideMark/>
          </w:tcPr>
          <w:p w14:paraId="2C18654B" w14:textId="77777777" w:rsidR="005D4F31" w:rsidRPr="00B97D4A" w:rsidRDefault="005D4F31" w:rsidP="00054584">
            <w:pPr>
              <w:jc w:val="center"/>
              <w:rPr>
                <w:color w:val="000000"/>
              </w:rPr>
            </w:pPr>
            <w:r w:rsidRPr="00B97D4A">
              <w:rPr>
                <w:color w:val="000000"/>
              </w:rPr>
              <w:t>m. Chęciny</w:t>
            </w:r>
          </w:p>
        </w:tc>
        <w:tc>
          <w:tcPr>
            <w:tcW w:w="2580" w:type="dxa"/>
            <w:tcBorders>
              <w:top w:val="nil"/>
              <w:left w:val="nil"/>
              <w:bottom w:val="single" w:sz="4" w:space="0" w:color="auto"/>
              <w:right w:val="single" w:sz="4" w:space="0" w:color="auto"/>
            </w:tcBorders>
            <w:shd w:val="clear" w:color="000000" w:fill="FFFFFF"/>
            <w:noWrap/>
            <w:vAlign w:val="bottom"/>
            <w:hideMark/>
          </w:tcPr>
          <w:p w14:paraId="3EF2C7A3" w14:textId="77777777" w:rsidR="005D4F31" w:rsidRPr="00B97D4A" w:rsidRDefault="005D4F31" w:rsidP="00054584">
            <w:pPr>
              <w:jc w:val="center"/>
              <w:rPr>
                <w:color w:val="000000"/>
              </w:rPr>
            </w:pPr>
            <w:r w:rsidRPr="00B97D4A">
              <w:rPr>
                <w:color w:val="000000"/>
              </w:rPr>
              <w:t>w przebudowie</w:t>
            </w:r>
          </w:p>
        </w:tc>
      </w:tr>
      <w:tr w:rsidR="005D4F31" w:rsidRPr="00A81E2A" w14:paraId="77E80DD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0EF68CE" w14:textId="77777777" w:rsidR="005D4F31" w:rsidRPr="00B97D4A" w:rsidRDefault="005D4F31" w:rsidP="00054584">
            <w:pPr>
              <w:jc w:val="center"/>
              <w:rPr>
                <w:color w:val="000000"/>
              </w:rPr>
            </w:pPr>
            <w:r w:rsidRPr="00B97D4A">
              <w:rPr>
                <w:color w:val="000000"/>
              </w:rPr>
              <w:t>763</w:t>
            </w:r>
          </w:p>
        </w:tc>
        <w:tc>
          <w:tcPr>
            <w:tcW w:w="996" w:type="dxa"/>
            <w:tcBorders>
              <w:top w:val="nil"/>
              <w:left w:val="nil"/>
              <w:bottom w:val="single" w:sz="4" w:space="0" w:color="auto"/>
              <w:right w:val="single" w:sz="4" w:space="0" w:color="auto"/>
            </w:tcBorders>
            <w:shd w:val="clear" w:color="auto" w:fill="92D050"/>
            <w:noWrap/>
            <w:vAlign w:val="bottom"/>
            <w:hideMark/>
          </w:tcPr>
          <w:p w14:paraId="1B9472D1" w14:textId="77777777" w:rsidR="005D4F31" w:rsidRPr="00B97D4A" w:rsidRDefault="005D4F31" w:rsidP="00054584">
            <w:pPr>
              <w:jc w:val="center"/>
              <w:rPr>
                <w:color w:val="000000"/>
              </w:rPr>
            </w:pPr>
            <w:r w:rsidRPr="00B97D4A">
              <w:rPr>
                <w:color w:val="000000"/>
              </w:rPr>
              <w:t>0+350</w:t>
            </w:r>
          </w:p>
        </w:tc>
        <w:tc>
          <w:tcPr>
            <w:tcW w:w="996" w:type="dxa"/>
            <w:tcBorders>
              <w:top w:val="nil"/>
              <w:left w:val="nil"/>
              <w:bottom w:val="single" w:sz="4" w:space="0" w:color="auto"/>
              <w:right w:val="single" w:sz="4" w:space="0" w:color="auto"/>
            </w:tcBorders>
            <w:shd w:val="clear" w:color="auto" w:fill="92D050"/>
            <w:noWrap/>
            <w:vAlign w:val="bottom"/>
            <w:hideMark/>
          </w:tcPr>
          <w:p w14:paraId="29058D73" w14:textId="77777777" w:rsidR="005D4F31" w:rsidRPr="00B97D4A" w:rsidRDefault="005D4F31" w:rsidP="00054584">
            <w:pPr>
              <w:jc w:val="center"/>
              <w:rPr>
                <w:color w:val="000000"/>
              </w:rPr>
            </w:pPr>
            <w:r w:rsidRPr="00B97D4A">
              <w:rPr>
                <w:color w:val="000000"/>
              </w:rPr>
              <w:t>3+500</w:t>
            </w:r>
          </w:p>
        </w:tc>
        <w:tc>
          <w:tcPr>
            <w:tcW w:w="1040" w:type="dxa"/>
            <w:tcBorders>
              <w:top w:val="nil"/>
              <w:left w:val="nil"/>
              <w:bottom w:val="single" w:sz="4" w:space="0" w:color="auto"/>
              <w:right w:val="single" w:sz="4" w:space="0" w:color="auto"/>
            </w:tcBorders>
            <w:shd w:val="clear" w:color="auto" w:fill="92D050"/>
            <w:noWrap/>
            <w:vAlign w:val="bottom"/>
            <w:hideMark/>
          </w:tcPr>
          <w:p w14:paraId="5510403B" w14:textId="77777777" w:rsidR="005D4F31" w:rsidRPr="00B97D4A" w:rsidRDefault="005D4F31" w:rsidP="00054584">
            <w:pPr>
              <w:jc w:val="center"/>
              <w:rPr>
                <w:color w:val="000000"/>
              </w:rPr>
            </w:pPr>
            <w:r w:rsidRPr="00B97D4A">
              <w:rPr>
                <w:color w:val="000000"/>
              </w:rPr>
              <w:t>3,15</w:t>
            </w:r>
          </w:p>
        </w:tc>
        <w:tc>
          <w:tcPr>
            <w:tcW w:w="3258" w:type="dxa"/>
            <w:tcBorders>
              <w:top w:val="nil"/>
              <w:left w:val="nil"/>
              <w:bottom w:val="single" w:sz="4" w:space="0" w:color="auto"/>
              <w:right w:val="single" w:sz="4" w:space="0" w:color="auto"/>
            </w:tcBorders>
            <w:shd w:val="clear" w:color="auto" w:fill="92D050"/>
            <w:noWrap/>
            <w:vAlign w:val="bottom"/>
            <w:hideMark/>
          </w:tcPr>
          <w:p w14:paraId="6B7CEDE6" w14:textId="77777777" w:rsidR="005D4F31" w:rsidRPr="00B97D4A" w:rsidRDefault="005D4F31" w:rsidP="00054584">
            <w:pPr>
              <w:jc w:val="center"/>
              <w:rPr>
                <w:color w:val="000000"/>
              </w:rPr>
            </w:pPr>
            <w:r w:rsidRPr="00B97D4A">
              <w:rPr>
                <w:color w:val="000000"/>
              </w:rPr>
              <w:t>m. Radkowice</w:t>
            </w:r>
          </w:p>
        </w:tc>
        <w:tc>
          <w:tcPr>
            <w:tcW w:w="2580" w:type="dxa"/>
            <w:tcBorders>
              <w:top w:val="nil"/>
              <w:left w:val="nil"/>
              <w:bottom w:val="single" w:sz="4" w:space="0" w:color="auto"/>
              <w:right w:val="single" w:sz="4" w:space="0" w:color="auto"/>
            </w:tcBorders>
            <w:shd w:val="clear" w:color="auto" w:fill="92D050"/>
            <w:noWrap/>
            <w:vAlign w:val="bottom"/>
            <w:hideMark/>
          </w:tcPr>
          <w:p w14:paraId="32BF81EC" w14:textId="77777777" w:rsidR="005D4F31" w:rsidRPr="00B97D4A" w:rsidRDefault="005D4F31" w:rsidP="00054584">
            <w:pPr>
              <w:jc w:val="center"/>
              <w:rPr>
                <w:color w:val="000000"/>
              </w:rPr>
            </w:pPr>
            <w:r w:rsidRPr="00B97D4A">
              <w:rPr>
                <w:color w:val="000000"/>
              </w:rPr>
              <w:t>dobry</w:t>
            </w:r>
          </w:p>
        </w:tc>
      </w:tr>
      <w:tr w:rsidR="005D4F31" w:rsidRPr="00A81E2A" w14:paraId="3F506F6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C6768B7" w14:textId="77777777" w:rsidR="005D4F31" w:rsidRPr="00B97D4A" w:rsidRDefault="005D4F31" w:rsidP="00054584">
            <w:pPr>
              <w:jc w:val="center"/>
              <w:rPr>
                <w:color w:val="000000"/>
              </w:rPr>
            </w:pPr>
            <w:r w:rsidRPr="00B97D4A">
              <w:rPr>
                <w:color w:val="000000"/>
              </w:rPr>
              <w:t>763</w:t>
            </w:r>
          </w:p>
        </w:tc>
        <w:tc>
          <w:tcPr>
            <w:tcW w:w="996" w:type="dxa"/>
            <w:tcBorders>
              <w:top w:val="nil"/>
              <w:left w:val="nil"/>
              <w:bottom w:val="single" w:sz="4" w:space="0" w:color="auto"/>
              <w:right w:val="single" w:sz="4" w:space="0" w:color="auto"/>
            </w:tcBorders>
            <w:shd w:val="clear" w:color="auto" w:fill="92D050"/>
            <w:noWrap/>
            <w:vAlign w:val="bottom"/>
            <w:hideMark/>
          </w:tcPr>
          <w:p w14:paraId="46290122" w14:textId="77777777" w:rsidR="005D4F31" w:rsidRPr="00B97D4A" w:rsidRDefault="005D4F31" w:rsidP="00054584">
            <w:pPr>
              <w:jc w:val="center"/>
              <w:rPr>
                <w:color w:val="000000"/>
              </w:rPr>
            </w:pPr>
            <w:r w:rsidRPr="00B97D4A">
              <w:rPr>
                <w:color w:val="000000"/>
              </w:rPr>
              <w:t>3+500</w:t>
            </w:r>
          </w:p>
        </w:tc>
        <w:tc>
          <w:tcPr>
            <w:tcW w:w="996" w:type="dxa"/>
            <w:tcBorders>
              <w:top w:val="nil"/>
              <w:left w:val="nil"/>
              <w:bottom w:val="single" w:sz="4" w:space="0" w:color="auto"/>
              <w:right w:val="single" w:sz="4" w:space="0" w:color="auto"/>
            </w:tcBorders>
            <w:shd w:val="clear" w:color="auto" w:fill="92D050"/>
            <w:noWrap/>
            <w:vAlign w:val="bottom"/>
            <w:hideMark/>
          </w:tcPr>
          <w:p w14:paraId="2E1D4839" w14:textId="77777777" w:rsidR="005D4F31" w:rsidRPr="00B97D4A" w:rsidRDefault="005D4F31" w:rsidP="00054584">
            <w:pPr>
              <w:jc w:val="center"/>
              <w:rPr>
                <w:color w:val="000000"/>
              </w:rPr>
            </w:pPr>
            <w:r w:rsidRPr="00B97D4A">
              <w:rPr>
                <w:color w:val="000000"/>
              </w:rPr>
              <w:t>4+650</w:t>
            </w:r>
          </w:p>
        </w:tc>
        <w:tc>
          <w:tcPr>
            <w:tcW w:w="1040" w:type="dxa"/>
            <w:tcBorders>
              <w:top w:val="nil"/>
              <w:left w:val="nil"/>
              <w:bottom w:val="single" w:sz="4" w:space="0" w:color="auto"/>
              <w:right w:val="single" w:sz="4" w:space="0" w:color="auto"/>
            </w:tcBorders>
            <w:shd w:val="clear" w:color="auto" w:fill="92D050"/>
            <w:noWrap/>
            <w:vAlign w:val="bottom"/>
            <w:hideMark/>
          </w:tcPr>
          <w:p w14:paraId="34688880" w14:textId="77777777" w:rsidR="005D4F31" w:rsidRPr="00B97D4A" w:rsidRDefault="005D4F31" w:rsidP="00054584">
            <w:pPr>
              <w:jc w:val="center"/>
              <w:rPr>
                <w:color w:val="000000"/>
              </w:rPr>
            </w:pPr>
            <w:r w:rsidRPr="00B97D4A">
              <w:rPr>
                <w:color w:val="000000"/>
              </w:rPr>
              <w:t>1,15</w:t>
            </w:r>
          </w:p>
        </w:tc>
        <w:tc>
          <w:tcPr>
            <w:tcW w:w="3258" w:type="dxa"/>
            <w:tcBorders>
              <w:top w:val="nil"/>
              <w:left w:val="nil"/>
              <w:bottom w:val="single" w:sz="4" w:space="0" w:color="auto"/>
              <w:right w:val="single" w:sz="4" w:space="0" w:color="auto"/>
            </w:tcBorders>
            <w:shd w:val="clear" w:color="auto" w:fill="92D050"/>
            <w:noWrap/>
            <w:vAlign w:val="bottom"/>
            <w:hideMark/>
          </w:tcPr>
          <w:p w14:paraId="29496F84" w14:textId="77777777" w:rsidR="005D4F31" w:rsidRPr="00B97D4A" w:rsidRDefault="005D4F31" w:rsidP="00054584">
            <w:pPr>
              <w:jc w:val="center"/>
              <w:rPr>
                <w:color w:val="000000"/>
              </w:rPr>
            </w:pPr>
            <w:r w:rsidRPr="00B97D4A">
              <w:rPr>
                <w:color w:val="000000"/>
              </w:rPr>
              <w:t>m. Brzeziny</w:t>
            </w:r>
          </w:p>
        </w:tc>
        <w:tc>
          <w:tcPr>
            <w:tcW w:w="2580" w:type="dxa"/>
            <w:tcBorders>
              <w:top w:val="nil"/>
              <w:left w:val="nil"/>
              <w:bottom w:val="single" w:sz="4" w:space="0" w:color="auto"/>
              <w:right w:val="single" w:sz="4" w:space="0" w:color="auto"/>
            </w:tcBorders>
            <w:shd w:val="clear" w:color="auto" w:fill="92D050"/>
            <w:noWrap/>
            <w:vAlign w:val="bottom"/>
            <w:hideMark/>
          </w:tcPr>
          <w:p w14:paraId="0147ECB4" w14:textId="77777777" w:rsidR="005D4F31" w:rsidRPr="00B97D4A" w:rsidRDefault="005D4F31" w:rsidP="00054584">
            <w:pPr>
              <w:jc w:val="center"/>
              <w:rPr>
                <w:color w:val="000000"/>
              </w:rPr>
            </w:pPr>
            <w:r w:rsidRPr="00B97D4A">
              <w:rPr>
                <w:color w:val="000000"/>
              </w:rPr>
              <w:t>dobry</w:t>
            </w:r>
          </w:p>
        </w:tc>
      </w:tr>
      <w:tr w:rsidR="005D4F31" w:rsidRPr="00A81E2A" w14:paraId="20570A9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BCDF313" w14:textId="77777777" w:rsidR="005D4F31" w:rsidRPr="00B97D4A" w:rsidRDefault="005D4F31" w:rsidP="00054584">
            <w:pPr>
              <w:jc w:val="center"/>
              <w:rPr>
                <w:color w:val="000000"/>
              </w:rPr>
            </w:pPr>
            <w:r w:rsidRPr="00B97D4A">
              <w:rPr>
                <w:color w:val="000000"/>
              </w:rPr>
              <w:t>763</w:t>
            </w:r>
          </w:p>
        </w:tc>
        <w:tc>
          <w:tcPr>
            <w:tcW w:w="996" w:type="dxa"/>
            <w:tcBorders>
              <w:top w:val="nil"/>
              <w:left w:val="nil"/>
              <w:bottom w:val="single" w:sz="4" w:space="0" w:color="auto"/>
              <w:right w:val="single" w:sz="4" w:space="0" w:color="auto"/>
            </w:tcBorders>
            <w:shd w:val="clear" w:color="auto" w:fill="FFFF00"/>
            <w:noWrap/>
            <w:vAlign w:val="bottom"/>
            <w:hideMark/>
          </w:tcPr>
          <w:p w14:paraId="76F2D121" w14:textId="77777777" w:rsidR="005D4F31" w:rsidRPr="00B97D4A" w:rsidRDefault="005D4F31" w:rsidP="00054584">
            <w:pPr>
              <w:jc w:val="center"/>
              <w:rPr>
                <w:color w:val="000000"/>
              </w:rPr>
            </w:pPr>
            <w:r w:rsidRPr="00B97D4A">
              <w:rPr>
                <w:color w:val="000000"/>
              </w:rPr>
              <w:t>4+650</w:t>
            </w:r>
          </w:p>
        </w:tc>
        <w:tc>
          <w:tcPr>
            <w:tcW w:w="996" w:type="dxa"/>
            <w:tcBorders>
              <w:top w:val="nil"/>
              <w:left w:val="nil"/>
              <w:bottom w:val="single" w:sz="4" w:space="0" w:color="auto"/>
              <w:right w:val="single" w:sz="4" w:space="0" w:color="auto"/>
            </w:tcBorders>
            <w:shd w:val="clear" w:color="auto" w:fill="FFFF00"/>
            <w:noWrap/>
            <w:vAlign w:val="bottom"/>
            <w:hideMark/>
          </w:tcPr>
          <w:p w14:paraId="5C4DC5CA" w14:textId="77777777" w:rsidR="005D4F31" w:rsidRPr="00B97D4A" w:rsidRDefault="005D4F31" w:rsidP="00054584">
            <w:pPr>
              <w:jc w:val="center"/>
              <w:rPr>
                <w:color w:val="000000"/>
              </w:rPr>
            </w:pPr>
            <w:r w:rsidRPr="00B97D4A">
              <w:rPr>
                <w:color w:val="000000"/>
              </w:rPr>
              <w:t>11+268</w:t>
            </w:r>
          </w:p>
        </w:tc>
        <w:tc>
          <w:tcPr>
            <w:tcW w:w="1040" w:type="dxa"/>
            <w:tcBorders>
              <w:top w:val="nil"/>
              <w:left w:val="nil"/>
              <w:bottom w:val="single" w:sz="4" w:space="0" w:color="auto"/>
              <w:right w:val="single" w:sz="4" w:space="0" w:color="auto"/>
            </w:tcBorders>
            <w:shd w:val="clear" w:color="auto" w:fill="FFFF00"/>
            <w:noWrap/>
            <w:vAlign w:val="bottom"/>
            <w:hideMark/>
          </w:tcPr>
          <w:p w14:paraId="2EA9B851" w14:textId="77777777" w:rsidR="005D4F31" w:rsidRPr="00B97D4A" w:rsidRDefault="005D4F31" w:rsidP="00054584">
            <w:pPr>
              <w:jc w:val="center"/>
              <w:rPr>
                <w:color w:val="000000"/>
              </w:rPr>
            </w:pPr>
            <w:r w:rsidRPr="00B97D4A">
              <w:rPr>
                <w:color w:val="000000"/>
              </w:rPr>
              <w:t>6,618</w:t>
            </w:r>
          </w:p>
        </w:tc>
        <w:tc>
          <w:tcPr>
            <w:tcW w:w="3258" w:type="dxa"/>
            <w:tcBorders>
              <w:top w:val="nil"/>
              <w:left w:val="nil"/>
              <w:bottom w:val="single" w:sz="4" w:space="0" w:color="auto"/>
              <w:right w:val="single" w:sz="4" w:space="0" w:color="auto"/>
            </w:tcBorders>
            <w:shd w:val="clear" w:color="auto" w:fill="FFFF00"/>
            <w:noWrap/>
            <w:vAlign w:val="bottom"/>
            <w:hideMark/>
          </w:tcPr>
          <w:p w14:paraId="4010BE69" w14:textId="77777777" w:rsidR="005D4F31" w:rsidRPr="00B97D4A" w:rsidRDefault="005D4F31" w:rsidP="00054584">
            <w:pPr>
              <w:jc w:val="center"/>
              <w:rPr>
                <w:color w:val="000000"/>
              </w:rPr>
            </w:pPr>
            <w:r w:rsidRPr="00B97D4A">
              <w:rPr>
                <w:color w:val="000000"/>
              </w:rPr>
              <w:t>Brzeziny - Morawica</w:t>
            </w:r>
          </w:p>
        </w:tc>
        <w:tc>
          <w:tcPr>
            <w:tcW w:w="2580" w:type="dxa"/>
            <w:tcBorders>
              <w:top w:val="nil"/>
              <w:left w:val="nil"/>
              <w:bottom w:val="single" w:sz="4" w:space="0" w:color="auto"/>
              <w:right w:val="single" w:sz="4" w:space="0" w:color="auto"/>
            </w:tcBorders>
            <w:shd w:val="clear" w:color="auto" w:fill="FFFF00"/>
            <w:noWrap/>
            <w:vAlign w:val="bottom"/>
            <w:hideMark/>
          </w:tcPr>
          <w:p w14:paraId="5D65AAD1" w14:textId="77777777" w:rsidR="005D4F31" w:rsidRPr="00B97D4A" w:rsidRDefault="005D4F31" w:rsidP="00054584">
            <w:pPr>
              <w:jc w:val="center"/>
              <w:rPr>
                <w:color w:val="000000"/>
              </w:rPr>
            </w:pPr>
            <w:r w:rsidRPr="00B97D4A">
              <w:rPr>
                <w:color w:val="000000"/>
              </w:rPr>
              <w:t>zadowalający</w:t>
            </w:r>
          </w:p>
        </w:tc>
      </w:tr>
      <w:tr w:rsidR="005D4F31" w:rsidRPr="00A81E2A" w14:paraId="6E99D3D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63EF816"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92D050"/>
            <w:noWrap/>
            <w:vAlign w:val="bottom"/>
            <w:hideMark/>
          </w:tcPr>
          <w:p w14:paraId="78C02FAB" w14:textId="77777777" w:rsidR="005D4F31" w:rsidRPr="00B97D4A" w:rsidRDefault="005D4F31" w:rsidP="00054584">
            <w:pPr>
              <w:jc w:val="center"/>
              <w:rPr>
                <w:color w:val="000000"/>
              </w:rPr>
            </w:pPr>
            <w:r w:rsidRPr="00B97D4A">
              <w:rPr>
                <w:color w:val="000000"/>
              </w:rPr>
              <w:t>4+059</w:t>
            </w:r>
          </w:p>
        </w:tc>
        <w:tc>
          <w:tcPr>
            <w:tcW w:w="996" w:type="dxa"/>
            <w:tcBorders>
              <w:top w:val="nil"/>
              <w:left w:val="nil"/>
              <w:bottom w:val="single" w:sz="4" w:space="0" w:color="auto"/>
              <w:right w:val="single" w:sz="4" w:space="0" w:color="auto"/>
            </w:tcBorders>
            <w:shd w:val="clear" w:color="auto" w:fill="92D050"/>
            <w:noWrap/>
            <w:vAlign w:val="bottom"/>
            <w:hideMark/>
          </w:tcPr>
          <w:p w14:paraId="7FF19E7D" w14:textId="77777777" w:rsidR="005D4F31" w:rsidRPr="00B97D4A" w:rsidRDefault="005D4F31" w:rsidP="00054584">
            <w:pPr>
              <w:jc w:val="center"/>
              <w:rPr>
                <w:color w:val="000000"/>
              </w:rPr>
            </w:pPr>
            <w:r w:rsidRPr="00B97D4A">
              <w:rPr>
                <w:color w:val="000000"/>
              </w:rPr>
              <w:t>14+042</w:t>
            </w:r>
          </w:p>
        </w:tc>
        <w:tc>
          <w:tcPr>
            <w:tcW w:w="1040" w:type="dxa"/>
            <w:tcBorders>
              <w:top w:val="nil"/>
              <w:left w:val="nil"/>
              <w:bottom w:val="single" w:sz="4" w:space="0" w:color="auto"/>
              <w:right w:val="single" w:sz="4" w:space="0" w:color="auto"/>
            </w:tcBorders>
            <w:shd w:val="clear" w:color="auto" w:fill="92D050"/>
            <w:noWrap/>
            <w:vAlign w:val="bottom"/>
            <w:hideMark/>
          </w:tcPr>
          <w:p w14:paraId="735A2CD9" w14:textId="77777777" w:rsidR="005D4F31" w:rsidRPr="00B97D4A" w:rsidRDefault="005D4F31" w:rsidP="00054584">
            <w:pPr>
              <w:jc w:val="center"/>
              <w:rPr>
                <w:color w:val="000000"/>
              </w:rPr>
            </w:pPr>
            <w:r w:rsidRPr="00B97D4A">
              <w:rPr>
                <w:color w:val="000000"/>
              </w:rPr>
              <w:t>9,983</w:t>
            </w:r>
          </w:p>
        </w:tc>
        <w:tc>
          <w:tcPr>
            <w:tcW w:w="3258" w:type="dxa"/>
            <w:tcBorders>
              <w:top w:val="nil"/>
              <w:left w:val="nil"/>
              <w:bottom w:val="single" w:sz="4" w:space="0" w:color="auto"/>
              <w:right w:val="single" w:sz="4" w:space="0" w:color="auto"/>
            </w:tcBorders>
            <w:shd w:val="clear" w:color="auto" w:fill="92D050"/>
            <w:noWrap/>
            <w:vAlign w:val="bottom"/>
            <w:hideMark/>
          </w:tcPr>
          <w:p w14:paraId="65778262" w14:textId="77777777" w:rsidR="005D4F31" w:rsidRPr="00B97D4A" w:rsidRDefault="005D4F31" w:rsidP="00054584">
            <w:pPr>
              <w:jc w:val="center"/>
              <w:rPr>
                <w:color w:val="000000"/>
              </w:rPr>
            </w:pPr>
            <w:r w:rsidRPr="00B97D4A">
              <w:rPr>
                <w:color w:val="000000"/>
              </w:rPr>
              <w:t>Suków-Daleszyce</w:t>
            </w:r>
          </w:p>
        </w:tc>
        <w:tc>
          <w:tcPr>
            <w:tcW w:w="2580" w:type="dxa"/>
            <w:tcBorders>
              <w:top w:val="nil"/>
              <w:left w:val="nil"/>
              <w:bottom w:val="single" w:sz="4" w:space="0" w:color="auto"/>
              <w:right w:val="single" w:sz="4" w:space="0" w:color="auto"/>
            </w:tcBorders>
            <w:shd w:val="clear" w:color="auto" w:fill="92D050"/>
            <w:noWrap/>
            <w:vAlign w:val="bottom"/>
            <w:hideMark/>
          </w:tcPr>
          <w:p w14:paraId="34D1C5B0" w14:textId="77777777" w:rsidR="005D4F31" w:rsidRPr="00B97D4A" w:rsidRDefault="005D4F31" w:rsidP="00054584">
            <w:pPr>
              <w:jc w:val="center"/>
              <w:rPr>
                <w:color w:val="000000"/>
              </w:rPr>
            </w:pPr>
            <w:r w:rsidRPr="00B97D4A">
              <w:rPr>
                <w:color w:val="000000"/>
              </w:rPr>
              <w:t>bardzo dobry</w:t>
            </w:r>
          </w:p>
        </w:tc>
      </w:tr>
      <w:tr w:rsidR="005D4F31" w:rsidRPr="00A81E2A" w14:paraId="6770375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E60D652"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92D050"/>
            <w:noWrap/>
            <w:vAlign w:val="bottom"/>
            <w:hideMark/>
          </w:tcPr>
          <w:p w14:paraId="040ABAF8" w14:textId="77777777" w:rsidR="005D4F31" w:rsidRPr="00B97D4A" w:rsidRDefault="005D4F31" w:rsidP="00054584">
            <w:pPr>
              <w:jc w:val="center"/>
              <w:rPr>
                <w:color w:val="000000"/>
              </w:rPr>
            </w:pPr>
            <w:r w:rsidRPr="00B97D4A">
              <w:rPr>
                <w:color w:val="000000"/>
              </w:rPr>
              <w:t>14+042</w:t>
            </w:r>
          </w:p>
        </w:tc>
        <w:tc>
          <w:tcPr>
            <w:tcW w:w="996" w:type="dxa"/>
            <w:tcBorders>
              <w:top w:val="nil"/>
              <w:left w:val="nil"/>
              <w:bottom w:val="single" w:sz="4" w:space="0" w:color="auto"/>
              <w:right w:val="single" w:sz="4" w:space="0" w:color="auto"/>
            </w:tcBorders>
            <w:shd w:val="clear" w:color="auto" w:fill="92D050"/>
            <w:noWrap/>
            <w:vAlign w:val="bottom"/>
            <w:hideMark/>
          </w:tcPr>
          <w:p w14:paraId="2AB371E5" w14:textId="77777777" w:rsidR="005D4F31" w:rsidRPr="00B97D4A" w:rsidRDefault="005D4F31" w:rsidP="00054584">
            <w:pPr>
              <w:jc w:val="center"/>
              <w:rPr>
                <w:color w:val="000000"/>
              </w:rPr>
            </w:pPr>
            <w:r w:rsidRPr="00B97D4A">
              <w:rPr>
                <w:color w:val="000000"/>
              </w:rPr>
              <w:t>26+100</w:t>
            </w:r>
          </w:p>
        </w:tc>
        <w:tc>
          <w:tcPr>
            <w:tcW w:w="1040" w:type="dxa"/>
            <w:tcBorders>
              <w:top w:val="nil"/>
              <w:left w:val="nil"/>
              <w:bottom w:val="single" w:sz="4" w:space="0" w:color="auto"/>
              <w:right w:val="single" w:sz="4" w:space="0" w:color="auto"/>
            </w:tcBorders>
            <w:shd w:val="clear" w:color="auto" w:fill="92D050"/>
            <w:noWrap/>
            <w:vAlign w:val="bottom"/>
            <w:hideMark/>
          </w:tcPr>
          <w:p w14:paraId="412521B4" w14:textId="77777777" w:rsidR="005D4F31" w:rsidRPr="00B97D4A" w:rsidRDefault="005D4F31" w:rsidP="00054584">
            <w:pPr>
              <w:jc w:val="center"/>
              <w:rPr>
                <w:color w:val="000000"/>
              </w:rPr>
            </w:pPr>
            <w:r w:rsidRPr="00B97D4A">
              <w:rPr>
                <w:color w:val="000000"/>
              </w:rPr>
              <w:t>12,058</w:t>
            </w:r>
          </w:p>
        </w:tc>
        <w:tc>
          <w:tcPr>
            <w:tcW w:w="3258" w:type="dxa"/>
            <w:tcBorders>
              <w:top w:val="nil"/>
              <w:left w:val="nil"/>
              <w:bottom w:val="single" w:sz="4" w:space="0" w:color="auto"/>
              <w:right w:val="single" w:sz="4" w:space="0" w:color="auto"/>
            </w:tcBorders>
            <w:shd w:val="clear" w:color="auto" w:fill="92D050"/>
            <w:noWrap/>
            <w:vAlign w:val="bottom"/>
            <w:hideMark/>
          </w:tcPr>
          <w:p w14:paraId="488AC31E" w14:textId="77777777" w:rsidR="005D4F31" w:rsidRPr="00B97D4A" w:rsidRDefault="005D4F31" w:rsidP="00054584">
            <w:pPr>
              <w:jc w:val="center"/>
              <w:rPr>
                <w:color w:val="000000"/>
              </w:rPr>
            </w:pPr>
            <w:r w:rsidRPr="00B97D4A">
              <w:rPr>
                <w:color w:val="000000"/>
              </w:rPr>
              <w:t>Daleszyce - Łukawa</w:t>
            </w:r>
          </w:p>
        </w:tc>
        <w:tc>
          <w:tcPr>
            <w:tcW w:w="2580" w:type="dxa"/>
            <w:tcBorders>
              <w:top w:val="nil"/>
              <w:left w:val="nil"/>
              <w:bottom w:val="single" w:sz="4" w:space="0" w:color="auto"/>
              <w:right w:val="single" w:sz="4" w:space="0" w:color="auto"/>
            </w:tcBorders>
            <w:shd w:val="clear" w:color="auto" w:fill="92D050"/>
            <w:noWrap/>
            <w:vAlign w:val="bottom"/>
            <w:hideMark/>
          </w:tcPr>
          <w:p w14:paraId="0E6C2FBE" w14:textId="77777777" w:rsidR="005D4F31" w:rsidRPr="00B97D4A" w:rsidRDefault="005D4F31" w:rsidP="00054584">
            <w:pPr>
              <w:jc w:val="center"/>
              <w:rPr>
                <w:color w:val="000000"/>
              </w:rPr>
            </w:pPr>
            <w:r w:rsidRPr="00B97D4A">
              <w:rPr>
                <w:color w:val="000000"/>
              </w:rPr>
              <w:t>bardzo dobry</w:t>
            </w:r>
          </w:p>
        </w:tc>
      </w:tr>
      <w:tr w:rsidR="005D4F31" w:rsidRPr="00A81E2A" w14:paraId="209E161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57079144"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FFFF00"/>
            <w:noWrap/>
            <w:vAlign w:val="bottom"/>
            <w:hideMark/>
          </w:tcPr>
          <w:p w14:paraId="585CD24A" w14:textId="77777777" w:rsidR="005D4F31" w:rsidRPr="00B97D4A" w:rsidRDefault="005D4F31" w:rsidP="00054584">
            <w:pPr>
              <w:jc w:val="center"/>
              <w:rPr>
                <w:color w:val="000000"/>
              </w:rPr>
            </w:pPr>
            <w:r w:rsidRPr="00B97D4A">
              <w:rPr>
                <w:color w:val="000000"/>
              </w:rPr>
              <w:t>26+100</w:t>
            </w:r>
          </w:p>
        </w:tc>
        <w:tc>
          <w:tcPr>
            <w:tcW w:w="996" w:type="dxa"/>
            <w:tcBorders>
              <w:top w:val="nil"/>
              <w:left w:val="nil"/>
              <w:bottom w:val="single" w:sz="4" w:space="0" w:color="auto"/>
              <w:right w:val="single" w:sz="4" w:space="0" w:color="auto"/>
            </w:tcBorders>
            <w:shd w:val="clear" w:color="auto" w:fill="FFFF00"/>
            <w:noWrap/>
            <w:vAlign w:val="bottom"/>
            <w:hideMark/>
          </w:tcPr>
          <w:p w14:paraId="7BFC52FF" w14:textId="77777777" w:rsidR="005D4F31" w:rsidRPr="00B97D4A" w:rsidRDefault="005D4F31" w:rsidP="00054584">
            <w:pPr>
              <w:jc w:val="center"/>
              <w:rPr>
                <w:color w:val="000000"/>
              </w:rPr>
            </w:pPr>
            <w:r w:rsidRPr="00B97D4A">
              <w:rPr>
                <w:color w:val="000000"/>
              </w:rPr>
              <w:t>28+953</w:t>
            </w:r>
          </w:p>
        </w:tc>
        <w:tc>
          <w:tcPr>
            <w:tcW w:w="1040" w:type="dxa"/>
            <w:tcBorders>
              <w:top w:val="nil"/>
              <w:left w:val="nil"/>
              <w:bottom w:val="single" w:sz="4" w:space="0" w:color="auto"/>
              <w:right w:val="single" w:sz="4" w:space="0" w:color="auto"/>
            </w:tcBorders>
            <w:shd w:val="clear" w:color="auto" w:fill="FFFF00"/>
            <w:noWrap/>
            <w:vAlign w:val="bottom"/>
            <w:hideMark/>
          </w:tcPr>
          <w:p w14:paraId="1A08F2FB" w14:textId="77777777" w:rsidR="005D4F31" w:rsidRPr="00B97D4A" w:rsidRDefault="005D4F31" w:rsidP="00054584">
            <w:pPr>
              <w:jc w:val="center"/>
              <w:rPr>
                <w:color w:val="000000"/>
              </w:rPr>
            </w:pPr>
            <w:r w:rsidRPr="00B97D4A">
              <w:rPr>
                <w:color w:val="000000"/>
              </w:rPr>
              <w:t>2,853</w:t>
            </w:r>
          </w:p>
        </w:tc>
        <w:tc>
          <w:tcPr>
            <w:tcW w:w="3258" w:type="dxa"/>
            <w:tcBorders>
              <w:top w:val="nil"/>
              <w:left w:val="nil"/>
              <w:bottom w:val="single" w:sz="4" w:space="0" w:color="auto"/>
              <w:right w:val="single" w:sz="4" w:space="0" w:color="auto"/>
            </w:tcBorders>
            <w:shd w:val="clear" w:color="auto" w:fill="FFFF00"/>
            <w:noWrap/>
            <w:vAlign w:val="bottom"/>
            <w:hideMark/>
          </w:tcPr>
          <w:p w14:paraId="645E41DA" w14:textId="77777777" w:rsidR="005D4F31" w:rsidRPr="00B97D4A" w:rsidRDefault="005D4F31" w:rsidP="00054584">
            <w:pPr>
              <w:jc w:val="center"/>
              <w:rPr>
                <w:color w:val="000000"/>
              </w:rPr>
            </w:pPr>
            <w:r w:rsidRPr="00B97D4A">
              <w:rPr>
                <w:color w:val="000000"/>
              </w:rPr>
              <w:t xml:space="preserve">Łukawa - </w:t>
            </w:r>
            <w:proofErr w:type="spellStart"/>
            <w:r w:rsidRPr="00B97D4A">
              <w:rPr>
                <w:color w:val="000000"/>
              </w:rPr>
              <w:t>Ociesęki</w:t>
            </w:r>
            <w:proofErr w:type="spellEnd"/>
          </w:p>
        </w:tc>
        <w:tc>
          <w:tcPr>
            <w:tcW w:w="2580" w:type="dxa"/>
            <w:tcBorders>
              <w:top w:val="nil"/>
              <w:left w:val="nil"/>
              <w:bottom w:val="single" w:sz="4" w:space="0" w:color="auto"/>
              <w:right w:val="single" w:sz="4" w:space="0" w:color="auto"/>
            </w:tcBorders>
            <w:shd w:val="clear" w:color="auto" w:fill="FFFF00"/>
            <w:noWrap/>
            <w:vAlign w:val="bottom"/>
            <w:hideMark/>
          </w:tcPr>
          <w:p w14:paraId="0F112AA8" w14:textId="77777777" w:rsidR="005D4F31" w:rsidRPr="00B97D4A" w:rsidRDefault="005D4F31" w:rsidP="00054584">
            <w:pPr>
              <w:jc w:val="center"/>
              <w:rPr>
                <w:color w:val="000000"/>
              </w:rPr>
            </w:pPr>
            <w:r w:rsidRPr="00B97D4A">
              <w:rPr>
                <w:color w:val="000000"/>
              </w:rPr>
              <w:t>zadowalający</w:t>
            </w:r>
          </w:p>
        </w:tc>
      </w:tr>
      <w:tr w:rsidR="005D4F31" w:rsidRPr="00A81E2A" w14:paraId="4452266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6BC17C5D"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FF0000"/>
            <w:noWrap/>
            <w:vAlign w:val="bottom"/>
            <w:hideMark/>
          </w:tcPr>
          <w:p w14:paraId="78CCF517" w14:textId="77777777" w:rsidR="005D4F31" w:rsidRPr="00B97D4A" w:rsidRDefault="005D4F31" w:rsidP="00054584">
            <w:pPr>
              <w:jc w:val="center"/>
              <w:rPr>
                <w:color w:val="000000"/>
              </w:rPr>
            </w:pPr>
            <w:r w:rsidRPr="00B97D4A">
              <w:rPr>
                <w:color w:val="000000"/>
              </w:rPr>
              <w:t>28+953</w:t>
            </w:r>
          </w:p>
        </w:tc>
        <w:tc>
          <w:tcPr>
            <w:tcW w:w="996" w:type="dxa"/>
            <w:tcBorders>
              <w:top w:val="nil"/>
              <w:left w:val="nil"/>
              <w:bottom w:val="single" w:sz="4" w:space="0" w:color="auto"/>
              <w:right w:val="single" w:sz="4" w:space="0" w:color="auto"/>
            </w:tcBorders>
            <w:shd w:val="clear" w:color="auto" w:fill="FF0000"/>
            <w:noWrap/>
            <w:vAlign w:val="bottom"/>
            <w:hideMark/>
          </w:tcPr>
          <w:p w14:paraId="69E3768D" w14:textId="77777777" w:rsidR="005D4F31" w:rsidRPr="00B97D4A" w:rsidRDefault="005D4F31" w:rsidP="00054584">
            <w:pPr>
              <w:jc w:val="center"/>
              <w:rPr>
                <w:color w:val="000000"/>
              </w:rPr>
            </w:pPr>
            <w:r w:rsidRPr="00B97D4A">
              <w:rPr>
                <w:color w:val="000000"/>
              </w:rPr>
              <w:t>36+948</w:t>
            </w:r>
          </w:p>
        </w:tc>
        <w:tc>
          <w:tcPr>
            <w:tcW w:w="1040" w:type="dxa"/>
            <w:tcBorders>
              <w:top w:val="nil"/>
              <w:left w:val="nil"/>
              <w:bottom w:val="single" w:sz="4" w:space="0" w:color="auto"/>
              <w:right w:val="single" w:sz="4" w:space="0" w:color="auto"/>
            </w:tcBorders>
            <w:shd w:val="clear" w:color="auto" w:fill="FF0000"/>
            <w:noWrap/>
            <w:vAlign w:val="bottom"/>
            <w:hideMark/>
          </w:tcPr>
          <w:p w14:paraId="56480186" w14:textId="77777777" w:rsidR="005D4F31" w:rsidRPr="00B97D4A" w:rsidRDefault="005D4F31" w:rsidP="00054584">
            <w:pPr>
              <w:jc w:val="center"/>
              <w:rPr>
                <w:color w:val="000000"/>
              </w:rPr>
            </w:pPr>
            <w:r w:rsidRPr="00B97D4A">
              <w:rPr>
                <w:color w:val="000000"/>
              </w:rPr>
              <w:t>7,995</w:t>
            </w:r>
          </w:p>
        </w:tc>
        <w:tc>
          <w:tcPr>
            <w:tcW w:w="3258" w:type="dxa"/>
            <w:tcBorders>
              <w:top w:val="nil"/>
              <w:left w:val="nil"/>
              <w:bottom w:val="single" w:sz="4" w:space="0" w:color="auto"/>
              <w:right w:val="single" w:sz="4" w:space="0" w:color="auto"/>
            </w:tcBorders>
            <w:shd w:val="clear" w:color="auto" w:fill="FF0000"/>
            <w:noWrap/>
            <w:vAlign w:val="bottom"/>
            <w:hideMark/>
          </w:tcPr>
          <w:p w14:paraId="236F46A7" w14:textId="77777777" w:rsidR="005D4F31" w:rsidRPr="00B97D4A" w:rsidRDefault="005D4F31" w:rsidP="00054584">
            <w:pPr>
              <w:jc w:val="center"/>
              <w:rPr>
                <w:color w:val="000000"/>
              </w:rPr>
            </w:pPr>
            <w:proofErr w:type="spellStart"/>
            <w:r w:rsidRPr="00B97D4A">
              <w:rPr>
                <w:color w:val="000000"/>
              </w:rPr>
              <w:t>Ociesęki</w:t>
            </w:r>
            <w:proofErr w:type="spellEnd"/>
            <w:r w:rsidRPr="00B97D4A">
              <w:rPr>
                <w:color w:val="000000"/>
              </w:rPr>
              <w:t xml:space="preserve"> - obwodnica Rakowa</w:t>
            </w:r>
          </w:p>
        </w:tc>
        <w:tc>
          <w:tcPr>
            <w:tcW w:w="2580" w:type="dxa"/>
            <w:tcBorders>
              <w:top w:val="nil"/>
              <w:left w:val="nil"/>
              <w:bottom w:val="single" w:sz="4" w:space="0" w:color="auto"/>
              <w:right w:val="single" w:sz="4" w:space="0" w:color="auto"/>
            </w:tcBorders>
            <w:shd w:val="clear" w:color="auto" w:fill="FF0000"/>
            <w:noWrap/>
            <w:vAlign w:val="bottom"/>
            <w:hideMark/>
          </w:tcPr>
          <w:p w14:paraId="7EF62764" w14:textId="77777777" w:rsidR="005D4F31" w:rsidRPr="00B97D4A" w:rsidRDefault="005D4F31" w:rsidP="00054584">
            <w:pPr>
              <w:jc w:val="center"/>
              <w:rPr>
                <w:color w:val="000000"/>
              </w:rPr>
            </w:pPr>
            <w:r w:rsidRPr="00B97D4A">
              <w:rPr>
                <w:color w:val="000000"/>
              </w:rPr>
              <w:t>zły</w:t>
            </w:r>
          </w:p>
        </w:tc>
      </w:tr>
      <w:tr w:rsidR="005D4F31" w:rsidRPr="00A81E2A" w14:paraId="74F541B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E984005"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92D050"/>
            <w:noWrap/>
            <w:vAlign w:val="bottom"/>
            <w:hideMark/>
          </w:tcPr>
          <w:p w14:paraId="51DCCA4B" w14:textId="77777777" w:rsidR="005D4F31" w:rsidRPr="00B97D4A" w:rsidRDefault="005D4F31" w:rsidP="00054584">
            <w:pPr>
              <w:jc w:val="center"/>
              <w:rPr>
                <w:color w:val="000000"/>
              </w:rPr>
            </w:pPr>
            <w:r w:rsidRPr="00B97D4A">
              <w:rPr>
                <w:color w:val="000000"/>
              </w:rPr>
              <w:t>36+948</w:t>
            </w:r>
          </w:p>
        </w:tc>
        <w:tc>
          <w:tcPr>
            <w:tcW w:w="996" w:type="dxa"/>
            <w:tcBorders>
              <w:top w:val="nil"/>
              <w:left w:val="nil"/>
              <w:bottom w:val="single" w:sz="4" w:space="0" w:color="auto"/>
              <w:right w:val="single" w:sz="4" w:space="0" w:color="auto"/>
            </w:tcBorders>
            <w:shd w:val="clear" w:color="auto" w:fill="92D050"/>
            <w:noWrap/>
            <w:vAlign w:val="bottom"/>
            <w:hideMark/>
          </w:tcPr>
          <w:p w14:paraId="1E498E38" w14:textId="77777777" w:rsidR="005D4F31" w:rsidRPr="00B97D4A" w:rsidRDefault="005D4F31" w:rsidP="00054584">
            <w:pPr>
              <w:jc w:val="center"/>
              <w:rPr>
                <w:color w:val="000000"/>
              </w:rPr>
            </w:pPr>
            <w:r w:rsidRPr="00B97D4A">
              <w:rPr>
                <w:color w:val="000000"/>
              </w:rPr>
              <w:t>40+322</w:t>
            </w:r>
          </w:p>
        </w:tc>
        <w:tc>
          <w:tcPr>
            <w:tcW w:w="1040" w:type="dxa"/>
            <w:tcBorders>
              <w:top w:val="nil"/>
              <w:left w:val="nil"/>
              <w:bottom w:val="single" w:sz="4" w:space="0" w:color="auto"/>
              <w:right w:val="single" w:sz="4" w:space="0" w:color="auto"/>
            </w:tcBorders>
            <w:shd w:val="clear" w:color="auto" w:fill="92D050"/>
            <w:noWrap/>
            <w:vAlign w:val="bottom"/>
            <w:hideMark/>
          </w:tcPr>
          <w:p w14:paraId="06E1AE33" w14:textId="77777777" w:rsidR="005D4F31" w:rsidRPr="00B97D4A" w:rsidRDefault="005D4F31" w:rsidP="00054584">
            <w:pPr>
              <w:jc w:val="center"/>
              <w:rPr>
                <w:color w:val="000000"/>
              </w:rPr>
            </w:pPr>
            <w:r w:rsidRPr="00B97D4A">
              <w:rPr>
                <w:color w:val="000000"/>
              </w:rPr>
              <w:t>3,374</w:t>
            </w:r>
          </w:p>
        </w:tc>
        <w:tc>
          <w:tcPr>
            <w:tcW w:w="3258" w:type="dxa"/>
            <w:tcBorders>
              <w:top w:val="nil"/>
              <w:left w:val="nil"/>
              <w:bottom w:val="single" w:sz="4" w:space="0" w:color="auto"/>
              <w:right w:val="single" w:sz="4" w:space="0" w:color="auto"/>
            </w:tcBorders>
            <w:shd w:val="clear" w:color="auto" w:fill="92D050"/>
            <w:noWrap/>
            <w:vAlign w:val="bottom"/>
            <w:hideMark/>
          </w:tcPr>
          <w:p w14:paraId="1AE48251" w14:textId="77777777" w:rsidR="005D4F31" w:rsidRPr="00B97D4A" w:rsidRDefault="005D4F31" w:rsidP="00054584">
            <w:pPr>
              <w:jc w:val="center"/>
              <w:rPr>
                <w:color w:val="000000"/>
              </w:rPr>
            </w:pPr>
            <w:r w:rsidRPr="00B97D4A">
              <w:rPr>
                <w:color w:val="000000"/>
              </w:rPr>
              <w:t>obwodnica Rakowa - rz. Łagowianka</w:t>
            </w:r>
          </w:p>
        </w:tc>
        <w:tc>
          <w:tcPr>
            <w:tcW w:w="2580" w:type="dxa"/>
            <w:tcBorders>
              <w:top w:val="nil"/>
              <w:left w:val="nil"/>
              <w:bottom w:val="single" w:sz="4" w:space="0" w:color="auto"/>
              <w:right w:val="single" w:sz="4" w:space="0" w:color="auto"/>
            </w:tcBorders>
            <w:shd w:val="clear" w:color="auto" w:fill="92D050"/>
            <w:noWrap/>
            <w:vAlign w:val="bottom"/>
            <w:hideMark/>
          </w:tcPr>
          <w:p w14:paraId="4B682236" w14:textId="77777777" w:rsidR="005D4F31" w:rsidRPr="00B97D4A" w:rsidRDefault="005D4F31" w:rsidP="00054584">
            <w:pPr>
              <w:jc w:val="center"/>
              <w:rPr>
                <w:color w:val="000000"/>
              </w:rPr>
            </w:pPr>
            <w:r w:rsidRPr="00B97D4A">
              <w:rPr>
                <w:color w:val="000000"/>
              </w:rPr>
              <w:t>dobry</w:t>
            </w:r>
          </w:p>
        </w:tc>
      </w:tr>
      <w:tr w:rsidR="005D4F31" w:rsidRPr="00A81E2A" w14:paraId="0483805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FE6E9FC"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FFC000"/>
            <w:noWrap/>
            <w:vAlign w:val="bottom"/>
            <w:hideMark/>
          </w:tcPr>
          <w:p w14:paraId="58AB66F3" w14:textId="77777777" w:rsidR="005D4F31" w:rsidRPr="00B97D4A" w:rsidRDefault="005D4F31" w:rsidP="00054584">
            <w:pPr>
              <w:jc w:val="center"/>
              <w:rPr>
                <w:color w:val="000000"/>
              </w:rPr>
            </w:pPr>
            <w:r w:rsidRPr="00B97D4A">
              <w:rPr>
                <w:color w:val="000000"/>
              </w:rPr>
              <w:t>40+322</w:t>
            </w:r>
          </w:p>
        </w:tc>
        <w:tc>
          <w:tcPr>
            <w:tcW w:w="996" w:type="dxa"/>
            <w:tcBorders>
              <w:top w:val="nil"/>
              <w:left w:val="nil"/>
              <w:bottom w:val="single" w:sz="4" w:space="0" w:color="auto"/>
              <w:right w:val="single" w:sz="4" w:space="0" w:color="auto"/>
            </w:tcBorders>
            <w:shd w:val="clear" w:color="auto" w:fill="FFC000"/>
            <w:noWrap/>
            <w:vAlign w:val="bottom"/>
            <w:hideMark/>
          </w:tcPr>
          <w:p w14:paraId="4299629A" w14:textId="77777777" w:rsidR="005D4F31" w:rsidRPr="00B97D4A" w:rsidRDefault="005D4F31" w:rsidP="00054584">
            <w:pPr>
              <w:jc w:val="center"/>
              <w:rPr>
                <w:color w:val="000000"/>
              </w:rPr>
            </w:pPr>
            <w:r w:rsidRPr="00B97D4A">
              <w:rPr>
                <w:color w:val="000000"/>
              </w:rPr>
              <w:t>42+430</w:t>
            </w:r>
          </w:p>
        </w:tc>
        <w:tc>
          <w:tcPr>
            <w:tcW w:w="1040" w:type="dxa"/>
            <w:tcBorders>
              <w:top w:val="nil"/>
              <w:left w:val="nil"/>
              <w:bottom w:val="single" w:sz="4" w:space="0" w:color="auto"/>
              <w:right w:val="single" w:sz="4" w:space="0" w:color="auto"/>
            </w:tcBorders>
            <w:shd w:val="clear" w:color="auto" w:fill="FFC000"/>
            <w:noWrap/>
            <w:vAlign w:val="bottom"/>
            <w:hideMark/>
          </w:tcPr>
          <w:p w14:paraId="11687E1F" w14:textId="77777777" w:rsidR="005D4F31" w:rsidRPr="00B97D4A" w:rsidRDefault="005D4F31" w:rsidP="00054584">
            <w:pPr>
              <w:jc w:val="center"/>
              <w:rPr>
                <w:color w:val="000000"/>
              </w:rPr>
            </w:pPr>
            <w:r w:rsidRPr="00B97D4A">
              <w:rPr>
                <w:color w:val="000000"/>
              </w:rPr>
              <w:t>2,108</w:t>
            </w:r>
          </w:p>
        </w:tc>
        <w:tc>
          <w:tcPr>
            <w:tcW w:w="3258" w:type="dxa"/>
            <w:tcBorders>
              <w:top w:val="nil"/>
              <w:left w:val="nil"/>
              <w:bottom w:val="single" w:sz="4" w:space="0" w:color="auto"/>
              <w:right w:val="single" w:sz="4" w:space="0" w:color="auto"/>
            </w:tcBorders>
            <w:shd w:val="clear" w:color="auto" w:fill="FFC000"/>
            <w:noWrap/>
            <w:vAlign w:val="bottom"/>
            <w:hideMark/>
          </w:tcPr>
          <w:p w14:paraId="70BB2C5F" w14:textId="77777777" w:rsidR="005D4F31" w:rsidRPr="00B97D4A" w:rsidRDefault="005D4F31" w:rsidP="00054584">
            <w:pPr>
              <w:jc w:val="center"/>
              <w:rPr>
                <w:color w:val="000000"/>
              </w:rPr>
            </w:pPr>
            <w:r w:rsidRPr="00B97D4A">
              <w:rPr>
                <w:color w:val="000000"/>
              </w:rPr>
              <w:t>rz. Łagowianka -Chańcza</w:t>
            </w:r>
          </w:p>
        </w:tc>
        <w:tc>
          <w:tcPr>
            <w:tcW w:w="2580" w:type="dxa"/>
            <w:tcBorders>
              <w:top w:val="nil"/>
              <w:left w:val="nil"/>
              <w:bottom w:val="single" w:sz="4" w:space="0" w:color="auto"/>
              <w:right w:val="single" w:sz="4" w:space="0" w:color="auto"/>
            </w:tcBorders>
            <w:shd w:val="clear" w:color="auto" w:fill="FFC000"/>
            <w:noWrap/>
            <w:vAlign w:val="bottom"/>
            <w:hideMark/>
          </w:tcPr>
          <w:p w14:paraId="57A232CB" w14:textId="77777777" w:rsidR="005D4F31" w:rsidRPr="00B97D4A" w:rsidRDefault="005D4F31" w:rsidP="00054584">
            <w:pPr>
              <w:jc w:val="center"/>
              <w:rPr>
                <w:color w:val="000000"/>
              </w:rPr>
            </w:pPr>
            <w:r w:rsidRPr="00B97D4A">
              <w:rPr>
                <w:color w:val="000000"/>
              </w:rPr>
              <w:t>niezadowalający</w:t>
            </w:r>
          </w:p>
        </w:tc>
      </w:tr>
      <w:tr w:rsidR="005D4F31" w:rsidRPr="00A81E2A" w14:paraId="3525576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3E08232"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92D050"/>
            <w:noWrap/>
            <w:vAlign w:val="bottom"/>
            <w:hideMark/>
          </w:tcPr>
          <w:p w14:paraId="16EF8F29" w14:textId="77777777" w:rsidR="005D4F31" w:rsidRPr="00B97D4A" w:rsidRDefault="005D4F31" w:rsidP="00054584">
            <w:pPr>
              <w:jc w:val="center"/>
              <w:rPr>
                <w:color w:val="000000"/>
              </w:rPr>
            </w:pPr>
            <w:r w:rsidRPr="00B97D4A">
              <w:rPr>
                <w:color w:val="000000"/>
              </w:rPr>
              <w:t>42+430</w:t>
            </w:r>
          </w:p>
        </w:tc>
        <w:tc>
          <w:tcPr>
            <w:tcW w:w="996" w:type="dxa"/>
            <w:tcBorders>
              <w:top w:val="nil"/>
              <w:left w:val="nil"/>
              <w:bottom w:val="single" w:sz="4" w:space="0" w:color="auto"/>
              <w:right w:val="single" w:sz="4" w:space="0" w:color="auto"/>
            </w:tcBorders>
            <w:shd w:val="clear" w:color="auto" w:fill="92D050"/>
            <w:noWrap/>
            <w:vAlign w:val="bottom"/>
            <w:hideMark/>
          </w:tcPr>
          <w:p w14:paraId="7F53C6F2" w14:textId="77777777" w:rsidR="005D4F31" w:rsidRPr="00B97D4A" w:rsidRDefault="005D4F31" w:rsidP="00054584">
            <w:pPr>
              <w:jc w:val="center"/>
              <w:rPr>
                <w:color w:val="000000"/>
              </w:rPr>
            </w:pPr>
            <w:r w:rsidRPr="00B97D4A">
              <w:rPr>
                <w:color w:val="000000"/>
              </w:rPr>
              <w:t>43+000</w:t>
            </w:r>
          </w:p>
        </w:tc>
        <w:tc>
          <w:tcPr>
            <w:tcW w:w="1040" w:type="dxa"/>
            <w:tcBorders>
              <w:top w:val="nil"/>
              <w:left w:val="nil"/>
              <w:bottom w:val="single" w:sz="4" w:space="0" w:color="auto"/>
              <w:right w:val="single" w:sz="4" w:space="0" w:color="auto"/>
            </w:tcBorders>
            <w:shd w:val="clear" w:color="auto" w:fill="92D050"/>
            <w:noWrap/>
            <w:vAlign w:val="bottom"/>
            <w:hideMark/>
          </w:tcPr>
          <w:p w14:paraId="4C0434D0" w14:textId="77777777" w:rsidR="005D4F31" w:rsidRPr="00B97D4A" w:rsidRDefault="005D4F31" w:rsidP="00054584">
            <w:pPr>
              <w:jc w:val="center"/>
              <w:rPr>
                <w:color w:val="000000"/>
              </w:rPr>
            </w:pPr>
            <w:r w:rsidRPr="00B97D4A">
              <w:rPr>
                <w:color w:val="000000"/>
              </w:rPr>
              <w:t>0,57</w:t>
            </w:r>
          </w:p>
        </w:tc>
        <w:tc>
          <w:tcPr>
            <w:tcW w:w="3258" w:type="dxa"/>
            <w:tcBorders>
              <w:top w:val="nil"/>
              <w:left w:val="nil"/>
              <w:bottom w:val="single" w:sz="4" w:space="0" w:color="auto"/>
              <w:right w:val="single" w:sz="4" w:space="0" w:color="auto"/>
            </w:tcBorders>
            <w:shd w:val="clear" w:color="auto" w:fill="92D050"/>
            <w:noWrap/>
            <w:vAlign w:val="bottom"/>
            <w:hideMark/>
          </w:tcPr>
          <w:p w14:paraId="586AF5FD" w14:textId="77777777" w:rsidR="005D4F31" w:rsidRPr="00B97D4A" w:rsidRDefault="005D4F31" w:rsidP="00054584">
            <w:pPr>
              <w:jc w:val="center"/>
              <w:rPr>
                <w:color w:val="000000"/>
              </w:rPr>
            </w:pPr>
            <w:r w:rsidRPr="00B97D4A">
              <w:rPr>
                <w:color w:val="000000"/>
              </w:rPr>
              <w:t>m. Chańcza</w:t>
            </w:r>
          </w:p>
        </w:tc>
        <w:tc>
          <w:tcPr>
            <w:tcW w:w="2580" w:type="dxa"/>
            <w:tcBorders>
              <w:top w:val="nil"/>
              <w:left w:val="nil"/>
              <w:bottom w:val="single" w:sz="4" w:space="0" w:color="auto"/>
              <w:right w:val="single" w:sz="4" w:space="0" w:color="auto"/>
            </w:tcBorders>
            <w:shd w:val="clear" w:color="auto" w:fill="92D050"/>
            <w:noWrap/>
            <w:vAlign w:val="bottom"/>
            <w:hideMark/>
          </w:tcPr>
          <w:p w14:paraId="1A6BD05E" w14:textId="77777777" w:rsidR="005D4F31" w:rsidRPr="00B97D4A" w:rsidRDefault="005D4F31" w:rsidP="00054584">
            <w:pPr>
              <w:jc w:val="center"/>
              <w:rPr>
                <w:color w:val="000000"/>
              </w:rPr>
            </w:pPr>
            <w:r w:rsidRPr="00B97D4A">
              <w:rPr>
                <w:color w:val="000000"/>
              </w:rPr>
              <w:t>dobry</w:t>
            </w:r>
          </w:p>
        </w:tc>
      </w:tr>
      <w:tr w:rsidR="005D4F31" w:rsidRPr="00A81E2A" w14:paraId="67737B3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495E4AC"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FFC000"/>
            <w:noWrap/>
            <w:vAlign w:val="bottom"/>
            <w:hideMark/>
          </w:tcPr>
          <w:p w14:paraId="3572A2C8" w14:textId="77777777" w:rsidR="005D4F31" w:rsidRPr="00B97D4A" w:rsidRDefault="005D4F31" w:rsidP="00054584">
            <w:pPr>
              <w:jc w:val="center"/>
              <w:rPr>
                <w:color w:val="000000"/>
              </w:rPr>
            </w:pPr>
            <w:r w:rsidRPr="00B97D4A">
              <w:rPr>
                <w:color w:val="000000"/>
              </w:rPr>
              <w:t>43+000</w:t>
            </w:r>
          </w:p>
        </w:tc>
        <w:tc>
          <w:tcPr>
            <w:tcW w:w="996" w:type="dxa"/>
            <w:tcBorders>
              <w:top w:val="nil"/>
              <w:left w:val="nil"/>
              <w:bottom w:val="single" w:sz="4" w:space="0" w:color="auto"/>
              <w:right w:val="single" w:sz="4" w:space="0" w:color="auto"/>
            </w:tcBorders>
            <w:shd w:val="clear" w:color="auto" w:fill="FFC000"/>
            <w:noWrap/>
            <w:vAlign w:val="bottom"/>
            <w:hideMark/>
          </w:tcPr>
          <w:p w14:paraId="09DB95B9" w14:textId="77777777" w:rsidR="005D4F31" w:rsidRPr="00B97D4A" w:rsidRDefault="005D4F31" w:rsidP="00054584">
            <w:pPr>
              <w:jc w:val="center"/>
              <w:rPr>
                <w:color w:val="000000"/>
              </w:rPr>
            </w:pPr>
            <w:r w:rsidRPr="00B97D4A">
              <w:rPr>
                <w:color w:val="000000"/>
              </w:rPr>
              <w:t>44+180</w:t>
            </w:r>
          </w:p>
        </w:tc>
        <w:tc>
          <w:tcPr>
            <w:tcW w:w="1040" w:type="dxa"/>
            <w:tcBorders>
              <w:top w:val="nil"/>
              <w:left w:val="nil"/>
              <w:bottom w:val="single" w:sz="4" w:space="0" w:color="auto"/>
              <w:right w:val="single" w:sz="4" w:space="0" w:color="auto"/>
            </w:tcBorders>
            <w:shd w:val="clear" w:color="auto" w:fill="FFC000"/>
            <w:noWrap/>
            <w:vAlign w:val="bottom"/>
            <w:hideMark/>
          </w:tcPr>
          <w:p w14:paraId="480B7D20" w14:textId="77777777" w:rsidR="005D4F31" w:rsidRPr="00B97D4A" w:rsidRDefault="005D4F31" w:rsidP="00054584">
            <w:pPr>
              <w:jc w:val="center"/>
              <w:rPr>
                <w:color w:val="000000"/>
              </w:rPr>
            </w:pPr>
            <w:r w:rsidRPr="00B97D4A">
              <w:rPr>
                <w:color w:val="000000"/>
              </w:rPr>
              <w:t>1,18</w:t>
            </w:r>
          </w:p>
        </w:tc>
        <w:tc>
          <w:tcPr>
            <w:tcW w:w="3258" w:type="dxa"/>
            <w:tcBorders>
              <w:top w:val="nil"/>
              <w:left w:val="nil"/>
              <w:bottom w:val="single" w:sz="4" w:space="0" w:color="auto"/>
              <w:right w:val="single" w:sz="4" w:space="0" w:color="auto"/>
            </w:tcBorders>
            <w:shd w:val="clear" w:color="auto" w:fill="FFC000"/>
            <w:noWrap/>
            <w:vAlign w:val="bottom"/>
            <w:hideMark/>
          </w:tcPr>
          <w:p w14:paraId="7BCC00D3" w14:textId="77777777" w:rsidR="005D4F31" w:rsidRPr="00B97D4A" w:rsidRDefault="005D4F31" w:rsidP="00054584">
            <w:pPr>
              <w:jc w:val="center"/>
              <w:rPr>
                <w:color w:val="000000"/>
              </w:rPr>
            </w:pPr>
            <w:r w:rsidRPr="00B97D4A">
              <w:rPr>
                <w:color w:val="000000"/>
              </w:rPr>
              <w:t>Chańcza -</w:t>
            </w:r>
          </w:p>
        </w:tc>
        <w:tc>
          <w:tcPr>
            <w:tcW w:w="2580" w:type="dxa"/>
            <w:tcBorders>
              <w:top w:val="nil"/>
              <w:left w:val="nil"/>
              <w:bottom w:val="single" w:sz="4" w:space="0" w:color="auto"/>
              <w:right w:val="single" w:sz="4" w:space="0" w:color="auto"/>
            </w:tcBorders>
            <w:shd w:val="clear" w:color="auto" w:fill="FFC000"/>
            <w:noWrap/>
            <w:vAlign w:val="bottom"/>
            <w:hideMark/>
          </w:tcPr>
          <w:p w14:paraId="5C489470" w14:textId="77777777" w:rsidR="005D4F31" w:rsidRPr="00B97D4A" w:rsidRDefault="005D4F31" w:rsidP="00054584">
            <w:pPr>
              <w:jc w:val="center"/>
              <w:rPr>
                <w:color w:val="000000"/>
              </w:rPr>
            </w:pPr>
            <w:r w:rsidRPr="00B97D4A">
              <w:rPr>
                <w:color w:val="000000"/>
              </w:rPr>
              <w:t>niezadowalający</w:t>
            </w:r>
          </w:p>
        </w:tc>
      </w:tr>
      <w:tr w:rsidR="005D4F31" w:rsidRPr="00A81E2A" w14:paraId="4271AE4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44A7705"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92D050"/>
            <w:noWrap/>
            <w:vAlign w:val="bottom"/>
            <w:hideMark/>
          </w:tcPr>
          <w:p w14:paraId="47C4E1B1" w14:textId="77777777" w:rsidR="005D4F31" w:rsidRPr="00B97D4A" w:rsidRDefault="005D4F31" w:rsidP="00054584">
            <w:pPr>
              <w:jc w:val="center"/>
              <w:rPr>
                <w:color w:val="000000"/>
              </w:rPr>
            </w:pPr>
            <w:r w:rsidRPr="00B97D4A">
              <w:rPr>
                <w:color w:val="000000"/>
              </w:rPr>
              <w:t>44+180</w:t>
            </w:r>
          </w:p>
        </w:tc>
        <w:tc>
          <w:tcPr>
            <w:tcW w:w="996" w:type="dxa"/>
            <w:tcBorders>
              <w:top w:val="nil"/>
              <w:left w:val="nil"/>
              <w:bottom w:val="single" w:sz="4" w:space="0" w:color="auto"/>
              <w:right w:val="single" w:sz="4" w:space="0" w:color="auto"/>
            </w:tcBorders>
            <w:shd w:val="clear" w:color="auto" w:fill="92D050"/>
            <w:noWrap/>
            <w:vAlign w:val="bottom"/>
            <w:hideMark/>
          </w:tcPr>
          <w:p w14:paraId="67132C33" w14:textId="77777777" w:rsidR="005D4F31" w:rsidRPr="00B97D4A" w:rsidRDefault="005D4F31" w:rsidP="00054584">
            <w:pPr>
              <w:jc w:val="center"/>
              <w:rPr>
                <w:color w:val="000000"/>
              </w:rPr>
            </w:pPr>
            <w:r w:rsidRPr="00B97D4A">
              <w:rPr>
                <w:color w:val="000000"/>
              </w:rPr>
              <w:t>46+320</w:t>
            </w:r>
          </w:p>
        </w:tc>
        <w:tc>
          <w:tcPr>
            <w:tcW w:w="1040" w:type="dxa"/>
            <w:tcBorders>
              <w:top w:val="nil"/>
              <w:left w:val="nil"/>
              <w:bottom w:val="single" w:sz="4" w:space="0" w:color="auto"/>
              <w:right w:val="single" w:sz="4" w:space="0" w:color="auto"/>
            </w:tcBorders>
            <w:shd w:val="clear" w:color="auto" w:fill="92D050"/>
            <w:noWrap/>
            <w:vAlign w:val="bottom"/>
            <w:hideMark/>
          </w:tcPr>
          <w:p w14:paraId="659385C1" w14:textId="77777777" w:rsidR="005D4F31" w:rsidRPr="00B97D4A" w:rsidRDefault="005D4F31" w:rsidP="00054584">
            <w:pPr>
              <w:jc w:val="center"/>
              <w:rPr>
                <w:color w:val="000000"/>
              </w:rPr>
            </w:pPr>
            <w:r w:rsidRPr="00B97D4A">
              <w:rPr>
                <w:color w:val="000000"/>
              </w:rPr>
              <w:t>2,14</w:t>
            </w:r>
          </w:p>
        </w:tc>
        <w:tc>
          <w:tcPr>
            <w:tcW w:w="3258" w:type="dxa"/>
            <w:tcBorders>
              <w:top w:val="nil"/>
              <w:left w:val="nil"/>
              <w:bottom w:val="single" w:sz="4" w:space="0" w:color="auto"/>
              <w:right w:val="single" w:sz="4" w:space="0" w:color="auto"/>
            </w:tcBorders>
            <w:shd w:val="clear" w:color="auto" w:fill="92D050"/>
            <w:noWrap/>
            <w:vAlign w:val="bottom"/>
            <w:hideMark/>
          </w:tcPr>
          <w:p w14:paraId="677F2629"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13E7E610" w14:textId="77777777" w:rsidR="005D4F31" w:rsidRPr="00B97D4A" w:rsidRDefault="005D4F31" w:rsidP="00054584">
            <w:pPr>
              <w:jc w:val="center"/>
              <w:rPr>
                <w:color w:val="000000"/>
              </w:rPr>
            </w:pPr>
            <w:r w:rsidRPr="00B97D4A">
              <w:rPr>
                <w:color w:val="000000"/>
              </w:rPr>
              <w:t>dobry</w:t>
            </w:r>
          </w:p>
        </w:tc>
      </w:tr>
      <w:tr w:rsidR="005D4F31" w:rsidRPr="00A81E2A" w14:paraId="23949CB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E36E788"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FFC000"/>
            <w:noWrap/>
            <w:vAlign w:val="bottom"/>
            <w:hideMark/>
          </w:tcPr>
          <w:p w14:paraId="3B5CFFCF" w14:textId="77777777" w:rsidR="005D4F31" w:rsidRPr="00B97D4A" w:rsidRDefault="005D4F31" w:rsidP="00054584">
            <w:pPr>
              <w:jc w:val="center"/>
              <w:rPr>
                <w:color w:val="000000"/>
              </w:rPr>
            </w:pPr>
            <w:r w:rsidRPr="00B97D4A">
              <w:rPr>
                <w:color w:val="000000"/>
              </w:rPr>
              <w:t>46+320</w:t>
            </w:r>
          </w:p>
        </w:tc>
        <w:tc>
          <w:tcPr>
            <w:tcW w:w="996" w:type="dxa"/>
            <w:tcBorders>
              <w:top w:val="nil"/>
              <w:left w:val="nil"/>
              <w:bottom w:val="single" w:sz="4" w:space="0" w:color="auto"/>
              <w:right w:val="single" w:sz="4" w:space="0" w:color="auto"/>
            </w:tcBorders>
            <w:shd w:val="clear" w:color="auto" w:fill="FFC000"/>
            <w:noWrap/>
            <w:vAlign w:val="bottom"/>
            <w:hideMark/>
          </w:tcPr>
          <w:p w14:paraId="79CE72E6" w14:textId="77777777" w:rsidR="005D4F31" w:rsidRPr="00B97D4A" w:rsidRDefault="005D4F31" w:rsidP="00054584">
            <w:pPr>
              <w:jc w:val="center"/>
              <w:rPr>
                <w:color w:val="000000"/>
              </w:rPr>
            </w:pPr>
            <w:r w:rsidRPr="00B97D4A">
              <w:rPr>
                <w:color w:val="000000"/>
              </w:rPr>
              <w:t>52+700</w:t>
            </w:r>
          </w:p>
        </w:tc>
        <w:tc>
          <w:tcPr>
            <w:tcW w:w="1040" w:type="dxa"/>
            <w:tcBorders>
              <w:top w:val="nil"/>
              <w:left w:val="nil"/>
              <w:bottom w:val="single" w:sz="4" w:space="0" w:color="auto"/>
              <w:right w:val="single" w:sz="4" w:space="0" w:color="auto"/>
            </w:tcBorders>
            <w:shd w:val="clear" w:color="auto" w:fill="FFC000"/>
            <w:noWrap/>
            <w:vAlign w:val="bottom"/>
            <w:hideMark/>
          </w:tcPr>
          <w:p w14:paraId="001AE56F" w14:textId="77777777" w:rsidR="005D4F31" w:rsidRPr="00B97D4A" w:rsidRDefault="005D4F31" w:rsidP="00054584">
            <w:pPr>
              <w:jc w:val="center"/>
              <w:rPr>
                <w:color w:val="000000"/>
              </w:rPr>
            </w:pPr>
            <w:r w:rsidRPr="00B97D4A">
              <w:rPr>
                <w:color w:val="000000"/>
              </w:rPr>
              <w:t>6,38</w:t>
            </w:r>
          </w:p>
        </w:tc>
        <w:tc>
          <w:tcPr>
            <w:tcW w:w="3258" w:type="dxa"/>
            <w:tcBorders>
              <w:top w:val="nil"/>
              <w:left w:val="nil"/>
              <w:bottom w:val="single" w:sz="4" w:space="0" w:color="auto"/>
              <w:right w:val="single" w:sz="4" w:space="0" w:color="auto"/>
            </w:tcBorders>
            <w:shd w:val="clear" w:color="auto" w:fill="FFC000"/>
            <w:noWrap/>
            <w:vAlign w:val="bottom"/>
            <w:hideMark/>
          </w:tcPr>
          <w:p w14:paraId="22E07AD0" w14:textId="77777777" w:rsidR="005D4F31" w:rsidRPr="00B97D4A" w:rsidRDefault="005D4F31" w:rsidP="00054584">
            <w:pPr>
              <w:jc w:val="center"/>
              <w:rPr>
                <w:color w:val="000000"/>
              </w:rPr>
            </w:pPr>
            <w:r w:rsidRPr="00B97D4A">
              <w:rPr>
                <w:color w:val="000000"/>
              </w:rPr>
              <w:t>Wola Osowa -Staszów</w:t>
            </w:r>
          </w:p>
        </w:tc>
        <w:tc>
          <w:tcPr>
            <w:tcW w:w="2580" w:type="dxa"/>
            <w:tcBorders>
              <w:top w:val="nil"/>
              <w:left w:val="nil"/>
              <w:bottom w:val="single" w:sz="4" w:space="0" w:color="auto"/>
              <w:right w:val="single" w:sz="4" w:space="0" w:color="auto"/>
            </w:tcBorders>
            <w:shd w:val="clear" w:color="auto" w:fill="FFC000"/>
            <w:noWrap/>
            <w:vAlign w:val="bottom"/>
            <w:hideMark/>
          </w:tcPr>
          <w:p w14:paraId="18D44CD7" w14:textId="77777777" w:rsidR="005D4F31" w:rsidRPr="00B97D4A" w:rsidRDefault="005D4F31" w:rsidP="00054584">
            <w:pPr>
              <w:jc w:val="center"/>
              <w:rPr>
                <w:color w:val="000000"/>
              </w:rPr>
            </w:pPr>
            <w:r w:rsidRPr="00B97D4A">
              <w:rPr>
                <w:color w:val="000000"/>
              </w:rPr>
              <w:t>niezadowalający</w:t>
            </w:r>
          </w:p>
        </w:tc>
      </w:tr>
      <w:tr w:rsidR="005D4F31" w:rsidRPr="00A81E2A" w14:paraId="669CAE1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74CCC55"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92D050"/>
            <w:noWrap/>
            <w:vAlign w:val="bottom"/>
            <w:hideMark/>
          </w:tcPr>
          <w:p w14:paraId="7847A707" w14:textId="77777777" w:rsidR="005D4F31" w:rsidRPr="00B97D4A" w:rsidRDefault="005D4F31" w:rsidP="00054584">
            <w:pPr>
              <w:jc w:val="center"/>
              <w:rPr>
                <w:color w:val="000000"/>
              </w:rPr>
            </w:pPr>
            <w:r w:rsidRPr="00B97D4A">
              <w:rPr>
                <w:color w:val="000000"/>
              </w:rPr>
              <w:t>52+700</w:t>
            </w:r>
          </w:p>
        </w:tc>
        <w:tc>
          <w:tcPr>
            <w:tcW w:w="996" w:type="dxa"/>
            <w:tcBorders>
              <w:top w:val="nil"/>
              <w:left w:val="nil"/>
              <w:bottom w:val="single" w:sz="4" w:space="0" w:color="auto"/>
              <w:right w:val="single" w:sz="4" w:space="0" w:color="auto"/>
            </w:tcBorders>
            <w:shd w:val="clear" w:color="auto" w:fill="92D050"/>
            <w:noWrap/>
            <w:vAlign w:val="bottom"/>
            <w:hideMark/>
          </w:tcPr>
          <w:p w14:paraId="6FDFA2B0" w14:textId="77777777" w:rsidR="005D4F31" w:rsidRPr="00B97D4A" w:rsidRDefault="005D4F31" w:rsidP="00054584">
            <w:pPr>
              <w:jc w:val="center"/>
              <w:rPr>
                <w:color w:val="000000"/>
              </w:rPr>
            </w:pPr>
            <w:r w:rsidRPr="00B97D4A">
              <w:rPr>
                <w:color w:val="000000"/>
              </w:rPr>
              <w:t>58+300</w:t>
            </w:r>
          </w:p>
        </w:tc>
        <w:tc>
          <w:tcPr>
            <w:tcW w:w="1040" w:type="dxa"/>
            <w:tcBorders>
              <w:top w:val="nil"/>
              <w:left w:val="nil"/>
              <w:bottom w:val="single" w:sz="4" w:space="0" w:color="auto"/>
              <w:right w:val="single" w:sz="4" w:space="0" w:color="auto"/>
            </w:tcBorders>
            <w:shd w:val="clear" w:color="auto" w:fill="92D050"/>
            <w:noWrap/>
            <w:vAlign w:val="bottom"/>
            <w:hideMark/>
          </w:tcPr>
          <w:p w14:paraId="7171308C" w14:textId="77777777" w:rsidR="005D4F31" w:rsidRPr="00B97D4A" w:rsidRDefault="005D4F31" w:rsidP="00054584">
            <w:pPr>
              <w:jc w:val="center"/>
              <w:rPr>
                <w:color w:val="000000"/>
              </w:rPr>
            </w:pPr>
            <w:r w:rsidRPr="00B97D4A">
              <w:rPr>
                <w:color w:val="000000"/>
              </w:rPr>
              <w:t>5,6</w:t>
            </w:r>
          </w:p>
        </w:tc>
        <w:tc>
          <w:tcPr>
            <w:tcW w:w="3258" w:type="dxa"/>
            <w:tcBorders>
              <w:top w:val="nil"/>
              <w:left w:val="nil"/>
              <w:bottom w:val="single" w:sz="4" w:space="0" w:color="auto"/>
              <w:right w:val="single" w:sz="4" w:space="0" w:color="auto"/>
            </w:tcBorders>
            <w:shd w:val="clear" w:color="auto" w:fill="92D050"/>
            <w:noWrap/>
            <w:vAlign w:val="bottom"/>
            <w:hideMark/>
          </w:tcPr>
          <w:p w14:paraId="1E605962" w14:textId="77777777" w:rsidR="005D4F31" w:rsidRPr="00B97D4A" w:rsidRDefault="005D4F31" w:rsidP="00054584">
            <w:pPr>
              <w:jc w:val="center"/>
              <w:rPr>
                <w:color w:val="000000"/>
              </w:rPr>
            </w:pPr>
            <w:r w:rsidRPr="00B97D4A">
              <w:rPr>
                <w:color w:val="000000"/>
              </w:rPr>
              <w:t>m. Staszów</w:t>
            </w:r>
          </w:p>
        </w:tc>
        <w:tc>
          <w:tcPr>
            <w:tcW w:w="2580" w:type="dxa"/>
            <w:tcBorders>
              <w:top w:val="nil"/>
              <w:left w:val="nil"/>
              <w:bottom w:val="single" w:sz="4" w:space="0" w:color="auto"/>
              <w:right w:val="single" w:sz="4" w:space="0" w:color="auto"/>
            </w:tcBorders>
            <w:shd w:val="clear" w:color="auto" w:fill="92D050"/>
            <w:noWrap/>
            <w:vAlign w:val="bottom"/>
            <w:hideMark/>
          </w:tcPr>
          <w:p w14:paraId="7151B514" w14:textId="77777777" w:rsidR="005D4F31" w:rsidRPr="00B97D4A" w:rsidRDefault="005D4F31" w:rsidP="00054584">
            <w:pPr>
              <w:jc w:val="center"/>
              <w:rPr>
                <w:color w:val="000000"/>
              </w:rPr>
            </w:pPr>
            <w:r w:rsidRPr="00B97D4A">
              <w:rPr>
                <w:color w:val="000000"/>
              </w:rPr>
              <w:t>dobry</w:t>
            </w:r>
          </w:p>
        </w:tc>
      </w:tr>
      <w:tr w:rsidR="005D4F31" w:rsidRPr="00A81E2A" w14:paraId="385A016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3D04D1A" w14:textId="77777777" w:rsidR="005D4F31" w:rsidRPr="00B97D4A" w:rsidRDefault="005D4F31" w:rsidP="00054584">
            <w:pPr>
              <w:jc w:val="center"/>
              <w:rPr>
                <w:color w:val="000000"/>
              </w:rPr>
            </w:pPr>
            <w:r w:rsidRPr="00B97D4A">
              <w:rPr>
                <w:color w:val="000000"/>
              </w:rPr>
              <w:t>764</w:t>
            </w:r>
          </w:p>
        </w:tc>
        <w:tc>
          <w:tcPr>
            <w:tcW w:w="996" w:type="dxa"/>
            <w:tcBorders>
              <w:top w:val="nil"/>
              <w:left w:val="nil"/>
              <w:bottom w:val="single" w:sz="4" w:space="0" w:color="auto"/>
              <w:right w:val="single" w:sz="4" w:space="0" w:color="auto"/>
            </w:tcBorders>
            <w:shd w:val="clear" w:color="auto" w:fill="92D050"/>
            <w:noWrap/>
            <w:vAlign w:val="bottom"/>
            <w:hideMark/>
          </w:tcPr>
          <w:p w14:paraId="092AABA0" w14:textId="77777777" w:rsidR="005D4F31" w:rsidRPr="00B97D4A" w:rsidRDefault="005D4F31" w:rsidP="00054584">
            <w:pPr>
              <w:jc w:val="center"/>
              <w:rPr>
                <w:color w:val="000000"/>
              </w:rPr>
            </w:pPr>
            <w:r w:rsidRPr="00B97D4A">
              <w:rPr>
                <w:color w:val="000000"/>
              </w:rPr>
              <w:t>58+300</w:t>
            </w:r>
          </w:p>
        </w:tc>
        <w:tc>
          <w:tcPr>
            <w:tcW w:w="996" w:type="dxa"/>
            <w:tcBorders>
              <w:top w:val="nil"/>
              <w:left w:val="nil"/>
              <w:bottom w:val="single" w:sz="4" w:space="0" w:color="auto"/>
              <w:right w:val="single" w:sz="4" w:space="0" w:color="auto"/>
            </w:tcBorders>
            <w:shd w:val="clear" w:color="auto" w:fill="92D050"/>
            <w:noWrap/>
            <w:vAlign w:val="bottom"/>
            <w:hideMark/>
          </w:tcPr>
          <w:p w14:paraId="4506D00C" w14:textId="77777777" w:rsidR="005D4F31" w:rsidRPr="00B97D4A" w:rsidRDefault="005D4F31" w:rsidP="00054584">
            <w:pPr>
              <w:jc w:val="center"/>
              <w:rPr>
                <w:color w:val="000000"/>
              </w:rPr>
            </w:pPr>
            <w:r w:rsidRPr="00B97D4A">
              <w:rPr>
                <w:color w:val="000000"/>
              </w:rPr>
              <w:t>74+250</w:t>
            </w:r>
          </w:p>
        </w:tc>
        <w:tc>
          <w:tcPr>
            <w:tcW w:w="1040" w:type="dxa"/>
            <w:tcBorders>
              <w:top w:val="nil"/>
              <w:left w:val="nil"/>
              <w:bottom w:val="single" w:sz="4" w:space="0" w:color="auto"/>
              <w:right w:val="single" w:sz="4" w:space="0" w:color="auto"/>
            </w:tcBorders>
            <w:shd w:val="clear" w:color="auto" w:fill="92D050"/>
            <w:noWrap/>
            <w:vAlign w:val="bottom"/>
            <w:hideMark/>
          </w:tcPr>
          <w:p w14:paraId="31683BAB" w14:textId="77777777" w:rsidR="005D4F31" w:rsidRPr="00B97D4A" w:rsidRDefault="005D4F31" w:rsidP="00054584">
            <w:pPr>
              <w:jc w:val="center"/>
              <w:rPr>
                <w:color w:val="000000"/>
              </w:rPr>
            </w:pPr>
            <w:r w:rsidRPr="00B97D4A">
              <w:rPr>
                <w:color w:val="000000"/>
              </w:rPr>
              <w:t>15,95</w:t>
            </w:r>
          </w:p>
        </w:tc>
        <w:tc>
          <w:tcPr>
            <w:tcW w:w="3258" w:type="dxa"/>
            <w:tcBorders>
              <w:top w:val="nil"/>
              <w:left w:val="nil"/>
              <w:bottom w:val="single" w:sz="4" w:space="0" w:color="auto"/>
              <w:right w:val="single" w:sz="4" w:space="0" w:color="auto"/>
            </w:tcBorders>
            <w:shd w:val="clear" w:color="auto" w:fill="92D050"/>
            <w:noWrap/>
            <w:vAlign w:val="bottom"/>
            <w:hideMark/>
          </w:tcPr>
          <w:p w14:paraId="06C5EAC3" w14:textId="77777777" w:rsidR="005D4F31" w:rsidRPr="00B97D4A" w:rsidRDefault="005D4F31" w:rsidP="00054584">
            <w:pPr>
              <w:jc w:val="center"/>
              <w:rPr>
                <w:color w:val="000000"/>
              </w:rPr>
            </w:pPr>
            <w:r w:rsidRPr="00B97D4A">
              <w:rPr>
                <w:color w:val="000000"/>
              </w:rPr>
              <w:t>Staszów- Połaniec</w:t>
            </w:r>
          </w:p>
        </w:tc>
        <w:tc>
          <w:tcPr>
            <w:tcW w:w="2580" w:type="dxa"/>
            <w:tcBorders>
              <w:top w:val="nil"/>
              <w:left w:val="nil"/>
              <w:bottom w:val="single" w:sz="4" w:space="0" w:color="auto"/>
              <w:right w:val="single" w:sz="4" w:space="0" w:color="auto"/>
            </w:tcBorders>
            <w:shd w:val="clear" w:color="auto" w:fill="92D050"/>
            <w:noWrap/>
            <w:vAlign w:val="bottom"/>
            <w:hideMark/>
          </w:tcPr>
          <w:p w14:paraId="71CBF3EF" w14:textId="77777777" w:rsidR="005D4F31" w:rsidRPr="00B97D4A" w:rsidRDefault="005D4F31" w:rsidP="00054584">
            <w:pPr>
              <w:jc w:val="center"/>
              <w:rPr>
                <w:color w:val="000000"/>
              </w:rPr>
            </w:pPr>
            <w:r w:rsidRPr="00B97D4A">
              <w:rPr>
                <w:color w:val="000000"/>
              </w:rPr>
              <w:t>dobry</w:t>
            </w:r>
          </w:p>
        </w:tc>
      </w:tr>
      <w:tr w:rsidR="005D4F31" w:rsidRPr="00A81E2A" w14:paraId="3461E44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FF47D58" w14:textId="77777777" w:rsidR="005D4F31" w:rsidRPr="00B97D4A" w:rsidRDefault="005D4F31" w:rsidP="00054584">
            <w:pPr>
              <w:jc w:val="center"/>
              <w:rPr>
                <w:color w:val="000000"/>
              </w:rPr>
            </w:pPr>
            <w:r w:rsidRPr="00B97D4A">
              <w:rPr>
                <w:color w:val="000000"/>
              </w:rPr>
              <w:t>765</w:t>
            </w:r>
          </w:p>
        </w:tc>
        <w:tc>
          <w:tcPr>
            <w:tcW w:w="996" w:type="dxa"/>
            <w:tcBorders>
              <w:top w:val="nil"/>
              <w:left w:val="nil"/>
              <w:bottom w:val="single" w:sz="4" w:space="0" w:color="auto"/>
              <w:right w:val="single" w:sz="4" w:space="0" w:color="auto"/>
            </w:tcBorders>
            <w:shd w:val="clear" w:color="auto" w:fill="92D050"/>
            <w:noWrap/>
            <w:vAlign w:val="bottom"/>
            <w:hideMark/>
          </w:tcPr>
          <w:p w14:paraId="11798A43"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7EB9F863" w14:textId="77777777" w:rsidR="005D4F31" w:rsidRPr="00B97D4A" w:rsidRDefault="005D4F31" w:rsidP="00054584">
            <w:pPr>
              <w:jc w:val="center"/>
              <w:rPr>
                <w:color w:val="000000"/>
              </w:rPr>
            </w:pPr>
            <w:r w:rsidRPr="00B97D4A">
              <w:rPr>
                <w:color w:val="000000"/>
              </w:rPr>
              <w:t>2+847</w:t>
            </w:r>
          </w:p>
        </w:tc>
        <w:tc>
          <w:tcPr>
            <w:tcW w:w="1040" w:type="dxa"/>
            <w:tcBorders>
              <w:top w:val="nil"/>
              <w:left w:val="nil"/>
              <w:bottom w:val="single" w:sz="4" w:space="0" w:color="auto"/>
              <w:right w:val="single" w:sz="4" w:space="0" w:color="auto"/>
            </w:tcBorders>
            <w:shd w:val="clear" w:color="auto" w:fill="92D050"/>
            <w:noWrap/>
            <w:vAlign w:val="bottom"/>
            <w:hideMark/>
          </w:tcPr>
          <w:p w14:paraId="3F7AFC2E" w14:textId="77777777" w:rsidR="005D4F31" w:rsidRPr="00B97D4A" w:rsidRDefault="005D4F31" w:rsidP="00054584">
            <w:pPr>
              <w:jc w:val="center"/>
              <w:rPr>
                <w:color w:val="000000"/>
              </w:rPr>
            </w:pPr>
            <w:r w:rsidRPr="00B97D4A">
              <w:rPr>
                <w:color w:val="000000"/>
              </w:rPr>
              <w:t>2,847</w:t>
            </w:r>
          </w:p>
        </w:tc>
        <w:tc>
          <w:tcPr>
            <w:tcW w:w="3258" w:type="dxa"/>
            <w:tcBorders>
              <w:top w:val="nil"/>
              <w:left w:val="nil"/>
              <w:bottom w:val="single" w:sz="4" w:space="0" w:color="auto"/>
              <w:right w:val="single" w:sz="4" w:space="0" w:color="auto"/>
            </w:tcBorders>
            <w:shd w:val="clear" w:color="auto" w:fill="92D050"/>
            <w:noWrap/>
            <w:vAlign w:val="bottom"/>
            <w:hideMark/>
          </w:tcPr>
          <w:p w14:paraId="6C294142" w14:textId="77777777" w:rsidR="005D4F31" w:rsidRPr="00B97D4A" w:rsidRDefault="005D4F31" w:rsidP="00054584">
            <w:pPr>
              <w:jc w:val="center"/>
              <w:rPr>
                <w:color w:val="000000"/>
              </w:rPr>
            </w:pPr>
            <w:r w:rsidRPr="00B97D4A">
              <w:rPr>
                <w:color w:val="000000"/>
              </w:rPr>
              <w:t>m. Chmielnik</w:t>
            </w:r>
          </w:p>
        </w:tc>
        <w:tc>
          <w:tcPr>
            <w:tcW w:w="2580" w:type="dxa"/>
            <w:tcBorders>
              <w:top w:val="nil"/>
              <w:left w:val="nil"/>
              <w:bottom w:val="single" w:sz="4" w:space="0" w:color="auto"/>
              <w:right w:val="single" w:sz="4" w:space="0" w:color="auto"/>
            </w:tcBorders>
            <w:shd w:val="clear" w:color="auto" w:fill="92D050"/>
            <w:noWrap/>
            <w:vAlign w:val="bottom"/>
            <w:hideMark/>
          </w:tcPr>
          <w:p w14:paraId="05B964EF" w14:textId="77777777" w:rsidR="005D4F31" w:rsidRPr="00B97D4A" w:rsidRDefault="005D4F31" w:rsidP="00054584">
            <w:pPr>
              <w:jc w:val="center"/>
              <w:rPr>
                <w:color w:val="000000"/>
              </w:rPr>
            </w:pPr>
            <w:r w:rsidRPr="00B97D4A">
              <w:rPr>
                <w:color w:val="000000"/>
              </w:rPr>
              <w:t>bardzo dobry</w:t>
            </w:r>
          </w:p>
        </w:tc>
      </w:tr>
      <w:tr w:rsidR="005D4F31" w:rsidRPr="00A81E2A" w14:paraId="7B73BED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A7FBEF4" w14:textId="77777777" w:rsidR="005D4F31" w:rsidRPr="00B97D4A" w:rsidRDefault="005D4F31" w:rsidP="00054584">
            <w:pPr>
              <w:jc w:val="center"/>
              <w:rPr>
                <w:color w:val="000000"/>
              </w:rPr>
            </w:pPr>
            <w:r w:rsidRPr="00B97D4A">
              <w:rPr>
                <w:color w:val="000000"/>
              </w:rPr>
              <w:t>765</w:t>
            </w:r>
          </w:p>
        </w:tc>
        <w:tc>
          <w:tcPr>
            <w:tcW w:w="996" w:type="dxa"/>
            <w:tcBorders>
              <w:top w:val="nil"/>
              <w:left w:val="nil"/>
              <w:bottom w:val="single" w:sz="4" w:space="0" w:color="auto"/>
              <w:right w:val="single" w:sz="4" w:space="0" w:color="auto"/>
            </w:tcBorders>
            <w:shd w:val="clear" w:color="auto" w:fill="92D050"/>
            <w:noWrap/>
            <w:vAlign w:val="bottom"/>
            <w:hideMark/>
          </w:tcPr>
          <w:p w14:paraId="01CD68D7" w14:textId="77777777" w:rsidR="005D4F31" w:rsidRPr="00B97D4A" w:rsidRDefault="005D4F31" w:rsidP="00054584">
            <w:pPr>
              <w:jc w:val="center"/>
              <w:rPr>
                <w:color w:val="000000"/>
              </w:rPr>
            </w:pPr>
            <w:r w:rsidRPr="00B97D4A">
              <w:rPr>
                <w:color w:val="000000"/>
              </w:rPr>
              <w:t>2+847</w:t>
            </w:r>
          </w:p>
        </w:tc>
        <w:tc>
          <w:tcPr>
            <w:tcW w:w="996" w:type="dxa"/>
            <w:tcBorders>
              <w:top w:val="nil"/>
              <w:left w:val="nil"/>
              <w:bottom w:val="single" w:sz="4" w:space="0" w:color="auto"/>
              <w:right w:val="single" w:sz="4" w:space="0" w:color="auto"/>
            </w:tcBorders>
            <w:shd w:val="clear" w:color="auto" w:fill="92D050"/>
            <w:noWrap/>
            <w:vAlign w:val="bottom"/>
            <w:hideMark/>
          </w:tcPr>
          <w:p w14:paraId="403BBD8C" w14:textId="77777777" w:rsidR="005D4F31" w:rsidRPr="00B97D4A" w:rsidRDefault="005D4F31" w:rsidP="00054584">
            <w:pPr>
              <w:jc w:val="center"/>
              <w:rPr>
                <w:color w:val="000000"/>
              </w:rPr>
            </w:pPr>
            <w:r w:rsidRPr="00B97D4A">
              <w:rPr>
                <w:color w:val="000000"/>
              </w:rPr>
              <w:t>19+737</w:t>
            </w:r>
          </w:p>
        </w:tc>
        <w:tc>
          <w:tcPr>
            <w:tcW w:w="1040" w:type="dxa"/>
            <w:tcBorders>
              <w:top w:val="nil"/>
              <w:left w:val="nil"/>
              <w:bottom w:val="single" w:sz="4" w:space="0" w:color="auto"/>
              <w:right w:val="single" w:sz="4" w:space="0" w:color="auto"/>
            </w:tcBorders>
            <w:shd w:val="clear" w:color="auto" w:fill="92D050"/>
            <w:noWrap/>
            <w:vAlign w:val="bottom"/>
            <w:hideMark/>
          </w:tcPr>
          <w:p w14:paraId="4EE37B9A" w14:textId="77777777" w:rsidR="005D4F31" w:rsidRPr="00B97D4A" w:rsidRDefault="005D4F31" w:rsidP="00054584">
            <w:pPr>
              <w:jc w:val="center"/>
              <w:rPr>
                <w:color w:val="000000"/>
              </w:rPr>
            </w:pPr>
            <w:r w:rsidRPr="00B97D4A">
              <w:rPr>
                <w:color w:val="000000"/>
              </w:rPr>
              <w:t>16,89</w:t>
            </w:r>
          </w:p>
        </w:tc>
        <w:tc>
          <w:tcPr>
            <w:tcW w:w="3258" w:type="dxa"/>
            <w:tcBorders>
              <w:top w:val="nil"/>
              <w:left w:val="nil"/>
              <w:bottom w:val="single" w:sz="4" w:space="0" w:color="auto"/>
              <w:right w:val="single" w:sz="4" w:space="0" w:color="auto"/>
            </w:tcBorders>
            <w:shd w:val="clear" w:color="auto" w:fill="92D050"/>
            <w:noWrap/>
            <w:vAlign w:val="bottom"/>
            <w:hideMark/>
          </w:tcPr>
          <w:p w14:paraId="0809A854" w14:textId="77777777" w:rsidR="005D4F31" w:rsidRPr="00B97D4A" w:rsidRDefault="005D4F31" w:rsidP="00054584">
            <w:pPr>
              <w:jc w:val="center"/>
              <w:rPr>
                <w:color w:val="000000"/>
              </w:rPr>
            </w:pPr>
            <w:r w:rsidRPr="00B97D4A">
              <w:rPr>
                <w:color w:val="000000"/>
              </w:rPr>
              <w:t>Chmielnik - Szydłów</w:t>
            </w:r>
          </w:p>
        </w:tc>
        <w:tc>
          <w:tcPr>
            <w:tcW w:w="2580" w:type="dxa"/>
            <w:tcBorders>
              <w:top w:val="nil"/>
              <w:left w:val="nil"/>
              <w:bottom w:val="single" w:sz="4" w:space="0" w:color="auto"/>
              <w:right w:val="single" w:sz="4" w:space="0" w:color="auto"/>
            </w:tcBorders>
            <w:shd w:val="clear" w:color="auto" w:fill="92D050"/>
            <w:noWrap/>
            <w:vAlign w:val="bottom"/>
            <w:hideMark/>
          </w:tcPr>
          <w:p w14:paraId="758B48C6" w14:textId="77777777" w:rsidR="005D4F31" w:rsidRPr="00B97D4A" w:rsidRDefault="005D4F31" w:rsidP="00054584">
            <w:pPr>
              <w:jc w:val="center"/>
              <w:rPr>
                <w:color w:val="000000"/>
              </w:rPr>
            </w:pPr>
            <w:r w:rsidRPr="00B97D4A">
              <w:rPr>
                <w:color w:val="000000"/>
              </w:rPr>
              <w:t>dobry</w:t>
            </w:r>
          </w:p>
        </w:tc>
      </w:tr>
      <w:tr w:rsidR="005D4F31" w:rsidRPr="00A81E2A" w14:paraId="2844A8F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26D92D4" w14:textId="77777777" w:rsidR="005D4F31" w:rsidRPr="00B97D4A" w:rsidRDefault="005D4F31" w:rsidP="00054584">
            <w:pPr>
              <w:jc w:val="center"/>
              <w:rPr>
                <w:color w:val="000000"/>
              </w:rPr>
            </w:pPr>
            <w:r w:rsidRPr="00B97D4A">
              <w:rPr>
                <w:color w:val="000000"/>
              </w:rPr>
              <w:t>765</w:t>
            </w:r>
          </w:p>
        </w:tc>
        <w:tc>
          <w:tcPr>
            <w:tcW w:w="996" w:type="dxa"/>
            <w:tcBorders>
              <w:top w:val="nil"/>
              <w:left w:val="nil"/>
              <w:bottom w:val="single" w:sz="4" w:space="0" w:color="auto"/>
              <w:right w:val="single" w:sz="4" w:space="0" w:color="auto"/>
            </w:tcBorders>
            <w:shd w:val="clear" w:color="auto" w:fill="92D050"/>
            <w:noWrap/>
            <w:vAlign w:val="bottom"/>
            <w:hideMark/>
          </w:tcPr>
          <w:p w14:paraId="60A69C91" w14:textId="77777777" w:rsidR="005D4F31" w:rsidRPr="00B97D4A" w:rsidRDefault="005D4F31" w:rsidP="00054584">
            <w:pPr>
              <w:jc w:val="center"/>
              <w:rPr>
                <w:color w:val="000000"/>
              </w:rPr>
            </w:pPr>
            <w:r w:rsidRPr="00B97D4A">
              <w:rPr>
                <w:color w:val="000000"/>
              </w:rPr>
              <w:t>19+688</w:t>
            </w:r>
          </w:p>
        </w:tc>
        <w:tc>
          <w:tcPr>
            <w:tcW w:w="996" w:type="dxa"/>
            <w:tcBorders>
              <w:top w:val="nil"/>
              <w:left w:val="nil"/>
              <w:bottom w:val="single" w:sz="4" w:space="0" w:color="auto"/>
              <w:right w:val="single" w:sz="4" w:space="0" w:color="auto"/>
            </w:tcBorders>
            <w:shd w:val="clear" w:color="auto" w:fill="92D050"/>
            <w:noWrap/>
            <w:vAlign w:val="bottom"/>
            <w:hideMark/>
          </w:tcPr>
          <w:p w14:paraId="72D14070" w14:textId="77777777" w:rsidR="005D4F31" w:rsidRPr="00B97D4A" w:rsidRDefault="005D4F31" w:rsidP="00054584">
            <w:pPr>
              <w:jc w:val="center"/>
              <w:rPr>
                <w:color w:val="000000"/>
              </w:rPr>
            </w:pPr>
            <w:r w:rsidRPr="00B97D4A">
              <w:rPr>
                <w:color w:val="000000"/>
              </w:rPr>
              <w:t>50+130</w:t>
            </w:r>
          </w:p>
        </w:tc>
        <w:tc>
          <w:tcPr>
            <w:tcW w:w="1040" w:type="dxa"/>
            <w:tcBorders>
              <w:top w:val="nil"/>
              <w:left w:val="nil"/>
              <w:bottom w:val="single" w:sz="4" w:space="0" w:color="auto"/>
              <w:right w:val="single" w:sz="4" w:space="0" w:color="auto"/>
            </w:tcBorders>
            <w:shd w:val="clear" w:color="auto" w:fill="92D050"/>
            <w:noWrap/>
            <w:vAlign w:val="bottom"/>
            <w:hideMark/>
          </w:tcPr>
          <w:p w14:paraId="60A1F9C1" w14:textId="77777777" w:rsidR="005D4F31" w:rsidRPr="00B97D4A" w:rsidRDefault="005D4F31" w:rsidP="00054584">
            <w:pPr>
              <w:jc w:val="center"/>
              <w:rPr>
                <w:color w:val="000000"/>
              </w:rPr>
            </w:pPr>
            <w:r w:rsidRPr="00B97D4A">
              <w:rPr>
                <w:color w:val="000000"/>
              </w:rPr>
              <w:t>30,442</w:t>
            </w:r>
          </w:p>
        </w:tc>
        <w:tc>
          <w:tcPr>
            <w:tcW w:w="3258" w:type="dxa"/>
            <w:tcBorders>
              <w:top w:val="nil"/>
              <w:left w:val="nil"/>
              <w:bottom w:val="single" w:sz="4" w:space="0" w:color="auto"/>
              <w:right w:val="single" w:sz="4" w:space="0" w:color="auto"/>
            </w:tcBorders>
            <w:shd w:val="clear" w:color="auto" w:fill="92D050"/>
            <w:noWrap/>
            <w:vAlign w:val="bottom"/>
            <w:hideMark/>
          </w:tcPr>
          <w:p w14:paraId="40F73EB3" w14:textId="3C816FD8" w:rsidR="005D4F31" w:rsidRPr="00B97D4A" w:rsidRDefault="005D4F31" w:rsidP="00054584">
            <w:pPr>
              <w:jc w:val="center"/>
              <w:rPr>
                <w:color w:val="000000"/>
              </w:rPr>
            </w:pPr>
            <w:r w:rsidRPr="00B97D4A">
              <w:rPr>
                <w:color w:val="000000"/>
              </w:rPr>
              <w:t>Szydł</w:t>
            </w:r>
            <w:r w:rsidR="006E5AF5">
              <w:rPr>
                <w:color w:val="000000"/>
              </w:rPr>
              <w:t>ó</w:t>
            </w:r>
            <w:r w:rsidRPr="00B97D4A">
              <w:rPr>
                <w:color w:val="000000"/>
              </w:rPr>
              <w:t>w- Wola Żyzna- Solec</w:t>
            </w:r>
          </w:p>
        </w:tc>
        <w:tc>
          <w:tcPr>
            <w:tcW w:w="2580" w:type="dxa"/>
            <w:tcBorders>
              <w:top w:val="nil"/>
              <w:left w:val="nil"/>
              <w:bottom w:val="single" w:sz="4" w:space="0" w:color="auto"/>
              <w:right w:val="single" w:sz="4" w:space="0" w:color="auto"/>
            </w:tcBorders>
            <w:shd w:val="clear" w:color="auto" w:fill="92D050"/>
            <w:noWrap/>
            <w:vAlign w:val="bottom"/>
            <w:hideMark/>
          </w:tcPr>
          <w:p w14:paraId="682D2DD8" w14:textId="77777777" w:rsidR="005D4F31" w:rsidRPr="00B97D4A" w:rsidRDefault="005D4F31" w:rsidP="00054584">
            <w:pPr>
              <w:jc w:val="center"/>
              <w:rPr>
                <w:color w:val="000000"/>
              </w:rPr>
            </w:pPr>
            <w:r w:rsidRPr="00B97D4A">
              <w:rPr>
                <w:color w:val="000000"/>
              </w:rPr>
              <w:t>dobry</w:t>
            </w:r>
          </w:p>
        </w:tc>
      </w:tr>
      <w:tr w:rsidR="005D4F31" w:rsidRPr="00A81E2A" w14:paraId="4CE4A4D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D13AC80"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92D050"/>
            <w:noWrap/>
            <w:vAlign w:val="bottom"/>
            <w:hideMark/>
          </w:tcPr>
          <w:p w14:paraId="26CDAC5A"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3B59CA4B" w14:textId="77777777" w:rsidR="005D4F31" w:rsidRPr="00B97D4A" w:rsidRDefault="005D4F31" w:rsidP="00054584">
            <w:pPr>
              <w:jc w:val="center"/>
              <w:rPr>
                <w:color w:val="000000"/>
              </w:rPr>
            </w:pPr>
            <w:r w:rsidRPr="00B97D4A">
              <w:rPr>
                <w:color w:val="000000"/>
              </w:rPr>
              <w:t>5+100</w:t>
            </w:r>
          </w:p>
        </w:tc>
        <w:tc>
          <w:tcPr>
            <w:tcW w:w="1040" w:type="dxa"/>
            <w:tcBorders>
              <w:top w:val="nil"/>
              <w:left w:val="nil"/>
              <w:bottom w:val="single" w:sz="4" w:space="0" w:color="auto"/>
              <w:right w:val="single" w:sz="4" w:space="0" w:color="auto"/>
            </w:tcBorders>
            <w:shd w:val="clear" w:color="auto" w:fill="92D050"/>
            <w:noWrap/>
            <w:vAlign w:val="bottom"/>
            <w:hideMark/>
          </w:tcPr>
          <w:p w14:paraId="7EB271AA" w14:textId="77777777" w:rsidR="005D4F31" w:rsidRPr="00B97D4A" w:rsidRDefault="005D4F31" w:rsidP="00054584">
            <w:pPr>
              <w:jc w:val="center"/>
              <w:rPr>
                <w:color w:val="000000"/>
              </w:rPr>
            </w:pPr>
            <w:r w:rsidRPr="00B97D4A">
              <w:rPr>
                <w:color w:val="000000"/>
              </w:rPr>
              <w:t>5,1</w:t>
            </w:r>
          </w:p>
        </w:tc>
        <w:tc>
          <w:tcPr>
            <w:tcW w:w="3258" w:type="dxa"/>
            <w:tcBorders>
              <w:top w:val="nil"/>
              <w:left w:val="nil"/>
              <w:bottom w:val="single" w:sz="4" w:space="0" w:color="auto"/>
              <w:right w:val="single" w:sz="4" w:space="0" w:color="auto"/>
            </w:tcBorders>
            <w:shd w:val="clear" w:color="auto" w:fill="92D050"/>
            <w:noWrap/>
            <w:vAlign w:val="bottom"/>
            <w:hideMark/>
          </w:tcPr>
          <w:p w14:paraId="1EBF7F78" w14:textId="77777777" w:rsidR="005D4F31" w:rsidRPr="00B97D4A" w:rsidRDefault="005D4F31" w:rsidP="00054584">
            <w:pPr>
              <w:jc w:val="center"/>
              <w:rPr>
                <w:color w:val="000000"/>
              </w:rPr>
            </w:pPr>
            <w:r w:rsidRPr="00B97D4A">
              <w:rPr>
                <w:color w:val="000000"/>
              </w:rPr>
              <w:t>Morawica-Chałupki</w:t>
            </w:r>
          </w:p>
        </w:tc>
        <w:tc>
          <w:tcPr>
            <w:tcW w:w="2580" w:type="dxa"/>
            <w:tcBorders>
              <w:top w:val="nil"/>
              <w:left w:val="nil"/>
              <w:bottom w:val="single" w:sz="4" w:space="0" w:color="auto"/>
              <w:right w:val="single" w:sz="4" w:space="0" w:color="auto"/>
            </w:tcBorders>
            <w:shd w:val="clear" w:color="auto" w:fill="92D050"/>
            <w:noWrap/>
            <w:vAlign w:val="bottom"/>
            <w:hideMark/>
          </w:tcPr>
          <w:p w14:paraId="3389EA0C" w14:textId="77777777" w:rsidR="005D4F31" w:rsidRPr="00B97D4A" w:rsidRDefault="005D4F31" w:rsidP="00054584">
            <w:pPr>
              <w:jc w:val="center"/>
              <w:rPr>
                <w:color w:val="000000"/>
              </w:rPr>
            </w:pPr>
            <w:r w:rsidRPr="00B97D4A">
              <w:rPr>
                <w:color w:val="000000"/>
              </w:rPr>
              <w:t>dobry</w:t>
            </w:r>
          </w:p>
        </w:tc>
      </w:tr>
      <w:tr w:rsidR="005D4F31" w:rsidRPr="00A81E2A" w14:paraId="27E524D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A942404"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92D050"/>
            <w:noWrap/>
            <w:vAlign w:val="bottom"/>
            <w:hideMark/>
          </w:tcPr>
          <w:p w14:paraId="2036A6D7" w14:textId="77777777" w:rsidR="005D4F31" w:rsidRPr="00B97D4A" w:rsidRDefault="005D4F31" w:rsidP="00054584">
            <w:pPr>
              <w:jc w:val="center"/>
              <w:rPr>
                <w:color w:val="000000"/>
              </w:rPr>
            </w:pPr>
            <w:r w:rsidRPr="00B97D4A">
              <w:rPr>
                <w:color w:val="000000"/>
              </w:rPr>
              <w:t>5+100</w:t>
            </w:r>
          </w:p>
        </w:tc>
        <w:tc>
          <w:tcPr>
            <w:tcW w:w="996" w:type="dxa"/>
            <w:tcBorders>
              <w:top w:val="nil"/>
              <w:left w:val="nil"/>
              <w:bottom w:val="single" w:sz="4" w:space="0" w:color="auto"/>
              <w:right w:val="single" w:sz="4" w:space="0" w:color="auto"/>
            </w:tcBorders>
            <w:shd w:val="clear" w:color="auto" w:fill="92D050"/>
            <w:noWrap/>
            <w:vAlign w:val="bottom"/>
            <w:hideMark/>
          </w:tcPr>
          <w:p w14:paraId="6BAB4378" w14:textId="77777777" w:rsidR="005D4F31" w:rsidRPr="00B97D4A" w:rsidRDefault="005D4F31" w:rsidP="00054584">
            <w:pPr>
              <w:jc w:val="center"/>
              <w:rPr>
                <w:color w:val="000000"/>
              </w:rPr>
            </w:pPr>
            <w:r w:rsidRPr="00B97D4A">
              <w:rPr>
                <w:color w:val="000000"/>
              </w:rPr>
              <w:t>7+200</w:t>
            </w:r>
          </w:p>
        </w:tc>
        <w:tc>
          <w:tcPr>
            <w:tcW w:w="1040" w:type="dxa"/>
            <w:tcBorders>
              <w:top w:val="nil"/>
              <w:left w:val="nil"/>
              <w:bottom w:val="single" w:sz="4" w:space="0" w:color="auto"/>
              <w:right w:val="single" w:sz="4" w:space="0" w:color="auto"/>
            </w:tcBorders>
            <w:shd w:val="clear" w:color="auto" w:fill="92D050"/>
            <w:noWrap/>
            <w:vAlign w:val="bottom"/>
            <w:hideMark/>
          </w:tcPr>
          <w:p w14:paraId="244849BB" w14:textId="77777777" w:rsidR="005D4F31" w:rsidRPr="00B97D4A" w:rsidRDefault="005D4F31" w:rsidP="00054584">
            <w:pPr>
              <w:jc w:val="center"/>
              <w:rPr>
                <w:color w:val="000000"/>
              </w:rPr>
            </w:pPr>
            <w:r w:rsidRPr="00B97D4A">
              <w:rPr>
                <w:color w:val="000000"/>
              </w:rPr>
              <w:t>2,1</w:t>
            </w:r>
          </w:p>
        </w:tc>
        <w:tc>
          <w:tcPr>
            <w:tcW w:w="3258" w:type="dxa"/>
            <w:tcBorders>
              <w:top w:val="nil"/>
              <w:left w:val="nil"/>
              <w:bottom w:val="single" w:sz="4" w:space="0" w:color="auto"/>
              <w:right w:val="single" w:sz="4" w:space="0" w:color="auto"/>
            </w:tcBorders>
            <w:shd w:val="clear" w:color="auto" w:fill="92D050"/>
            <w:noWrap/>
            <w:vAlign w:val="bottom"/>
            <w:hideMark/>
          </w:tcPr>
          <w:p w14:paraId="04415D95" w14:textId="77777777" w:rsidR="005D4F31" w:rsidRPr="00B97D4A" w:rsidRDefault="005D4F31" w:rsidP="00054584">
            <w:pPr>
              <w:jc w:val="center"/>
              <w:rPr>
                <w:color w:val="000000"/>
              </w:rPr>
            </w:pPr>
            <w:r w:rsidRPr="00B97D4A">
              <w:rPr>
                <w:color w:val="000000"/>
              </w:rPr>
              <w:t>Chałupki - Obice</w:t>
            </w:r>
          </w:p>
        </w:tc>
        <w:tc>
          <w:tcPr>
            <w:tcW w:w="2580" w:type="dxa"/>
            <w:tcBorders>
              <w:top w:val="nil"/>
              <w:left w:val="nil"/>
              <w:bottom w:val="single" w:sz="4" w:space="0" w:color="auto"/>
              <w:right w:val="single" w:sz="4" w:space="0" w:color="auto"/>
            </w:tcBorders>
            <w:shd w:val="clear" w:color="auto" w:fill="92D050"/>
            <w:noWrap/>
            <w:vAlign w:val="bottom"/>
            <w:hideMark/>
          </w:tcPr>
          <w:p w14:paraId="5AAFDE04" w14:textId="77777777" w:rsidR="005D4F31" w:rsidRPr="00B97D4A" w:rsidRDefault="005D4F31" w:rsidP="00054584">
            <w:pPr>
              <w:jc w:val="center"/>
              <w:rPr>
                <w:color w:val="000000"/>
              </w:rPr>
            </w:pPr>
            <w:r w:rsidRPr="00B97D4A">
              <w:rPr>
                <w:color w:val="000000"/>
              </w:rPr>
              <w:t>dobry</w:t>
            </w:r>
          </w:p>
        </w:tc>
      </w:tr>
      <w:tr w:rsidR="005D4F31" w:rsidRPr="00A81E2A" w14:paraId="1756760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CC2D001"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92D050"/>
            <w:noWrap/>
            <w:vAlign w:val="bottom"/>
            <w:hideMark/>
          </w:tcPr>
          <w:p w14:paraId="78B27AEB" w14:textId="77777777" w:rsidR="005D4F31" w:rsidRPr="00B97D4A" w:rsidRDefault="005D4F31" w:rsidP="00054584">
            <w:pPr>
              <w:jc w:val="center"/>
              <w:rPr>
                <w:color w:val="000000"/>
              </w:rPr>
            </w:pPr>
            <w:r w:rsidRPr="00B97D4A">
              <w:rPr>
                <w:color w:val="000000"/>
              </w:rPr>
              <w:t>7+200</w:t>
            </w:r>
          </w:p>
        </w:tc>
        <w:tc>
          <w:tcPr>
            <w:tcW w:w="996" w:type="dxa"/>
            <w:tcBorders>
              <w:top w:val="nil"/>
              <w:left w:val="nil"/>
              <w:bottom w:val="single" w:sz="4" w:space="0" w:color="auto"/>
              <w:right w:val="single" w:sz="4" w:space="0" w:color="auto"/>
            </w:tcBorders>
            <w:shd w:val="clear" w:color="auto" w:fill="92D050"/>
            <w:noWrap/>
            <w:vAlign w:val="bottom"/>
            <w:hideMark/>
          </w:tcPr>
          <w:p w14:paraId="7222914A" w14:textId="77777777" w:rsidR="005D4F31" w:rsidRPr="00B97D4A" w:rsidRDefault="005D4F31" w:rsidP="00054584">
            <w:pPr>
              <w:jc w:val="center"/>
              <w:rPr>
                <w:color w:val="000000"/>
              </w:rPr>
            </w:pPr>
            <w:r w:rsidRPr="00B97D4A">
              <w:rPr>
                <w:color w:val="000000"/>
              </w:rPr>
              <w:t>9+702</w:t>
            </w:r>
          </w:p>
        </w:tc>
        <w:tc>
          <w:tcPr>
            <w:tcW w:w="1040" w:type="dxa"/>
            <w:tcBorders>
              <w:top w:val="nil"/>
              <w:left w:val="nil"/>
              <w:bottom w:val="single" w:sz="4" w:space="0" w:color="auto"/>
              <w:right w:val="single" w:sz="4" w:space="0" w:color="auto"/>
            </w:tcBorders>
            <w:shd w:val="clear" w:color="auto" w:fill="92D050"/>
            <w:noWrap/>
            <w:vAlign w:val="bottom"/>
            <w:hideMark/>
          </w:tcPr>
          <w:p w14:paraId="332CB0E8" w14:textId="77777777" w:rsidR="005D4F31" w:rsidRPr="00B97D4A" w:rsidRDefault="005D4F31" w:rsidP="00054584">
            <w:pPr>
              <w:jc w:val="center"/>
              <w:rPr>
                <w:color w:val="000000"/>
              </w:rPr>
            </w:pPr>
            <w:r w:rsidRPr="00B97D4A">
              <w:rPr>
                <w:color w:val="000000"/>
              </w:rPr>
              <w:t>2,502</w:t>
            </w:r>
          </w:p>
        </w:tc>
        <w:tc>
          <w:tcPr>
            <w:tcW w:w="3258" w:type="dxa"/>
            <w:tcBorders>
              <w:top w:val="nil"/>
              <w:left w:val="nil"/>
              <w:bottom w:val="single" w:sz="4" w:space="0" w:color="auto"/>
              <w:right w:val="single" w:sz="4" w:space="0" w:color="auto"/>
            </w:tcBorders>
            <w:shd w:val="clear" w:color="auto" w:fill="92D050"/>
            <w:noWrap/>
            <w:vAlign w:val="bottom"/>
            <w:hideMark/>
          </w:tcPr>
          <w:p w14:paraId="548B72D8" w14:textId="77777777" w:rsidR="005D4F31" w:rsidRPr="00B97D4A" w:rsidRDefault="005D4F31" w:rsidP="00054584">
            <w:pPr>
              <w:jc w:val="center"/>
              <w:rPr>
                <w:color w:val="000000"/>
              </w:rPr>
            </w:pPr>
            <w:r w:rsidRPr="00B97D4A">
              <w:rPr>
                <w:color w:val="000000"/>
              </w:rPr>
              <w:t>Obice - Włoszczowice</w:t>
            </w:r>
          </w:p>
        </w:tc>
        <w:tc>
          <w:tcPr>
            <w:tcW w:w="2580" w:type="dxa"/>
            <w:tcBorders>
              <w:top w:val="nil"/>
              <w:left w:val="nil"/>
              <w:bottom w:val="single" w:sz="4" w:space="0" w:color="auto"/>
              <w:right w:val="single" w:sz="4" w:space="0" w:color="auto"/>
            </w:tcBorders>
            <w:shd w:val="clear" w:color="auto" w:fill="92D050"/>
            <w:noWrap/>
            <w:vAlign w:val="bottom"/>
            <w:hideMark/>
          </w:tcPr>
          <w:p w14:paraId="04C1BC03" w14:textId="77777777" w:rsidR="005D4F31" w:rsidRPr="00B97D4A" w:rsidRDefault="005D4F31" w:rsidP="00054584">
            <w:pPr>
              <w:jc w:val="center"/>
              <w:rPr>
                <w:color w:val="000000"/>
              </w:rPr>
            </w:pPr>
            <w:r w:rsidRPr="00B97D4A">
              <w:rPr>
                <w:color w:val="000000"/>
              </w:rPr>
              <w:t>dobry</w:t>
            </w:r>
          </w:p>
        </w:tc>
      </w:tr>
      <w:tr w:rsidR="005D4F31" w:rsidRPr="00A81E2A" w14:paraId="76543C2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AFA3065"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92D050"/>
            <w:noWrap/>
            <w:vAlign w:val="bottom"/>
            <w:hideMark/>
          </w:tcPr>
          <w:p w14:paraId="1B1F94B2" w14:textId="77777777" w:rsidR="005D4F31" w:rsidRPr="00B97D4A" w:rsidRDefault="005D4F31" w:rsidP="00054584">
            <w:pPr>
              <w:jc w:val="center"/>
              <w:rPr>
                <w:color w:val="000000"/>
              </w:rPr>
            </w:pPr>
            <w:r w:rsidRPr="00B97D4A">
              <w:rPr>
                <w:color w:val="000000"/>
              </w:rPr>
              <w:t>9+702</w:t>
            </w:r>
          </w:p>
        </w:tc>
        <w:tc>
          <w:tcPr>
            <w:tcW w:w="996" w:type="dxa"/>
            <w:tcBorders>
              <w:top w:val="nil"/>
              <w:left w:val="nil"/>
              <w:bottom w:val="single" w:sz="4" w:space="0" w:color="auto"/>
              <w:right w:val="single" w:sz="4" w:space="0" w:color="auto"/>
            </w:tcBorders>
            <w:shd w:val="clear" w:color="auto" w:fill="92D050"/>
            <w:noWrap/>
            <w:vAlign w:val="bottom"/>
            <w:hideMark/>
          </w:tcPr>
          <w:p w14:paraId="259829D6" w14:textId="77777777" w:rsidR="005D4F31" w:rsidRPr="00B97D4A" w:rsidRDefault="005D4F31" w:rsidP="00054584">
            <w:pPr>
              <w:jc w:val="center"/>
              <w:rPr>
                <w:color w:val="000000"/>
              </w:rPr>
            </w:pPr>
            <w:r w:rsidRPr="00B97D4A">
              <w:rPr>
                <w:color w:val="000000"/>
              </w:rPr>
              <w:t>24+300</w:t>
            </w:r>
          </w:p>
        </w:tc>
        <w:tc>
          <w:tcPr>
            <w:tcW w:w="1040" w:type="dxa"/>
            <w:tcBorders>
              <w:top w:val="nil"/>
              <w:left w:val="nil"/>
              <w:bottom w:val="single" w:sz="4" w:space="0" w:color="auto"/>
              <w:right w:val="single" w:sz="4" w:space="0" w:color="auto"/>
            </w:tcBorders>
            <w:shd w:val="clear" w:color="auto" w:fill="92D050"/>
            <w:noWrap/>
            <w:vAlign w:val="bottom"/>
            <w:hideMark/>
          </w:tcPr>
          <w:p w14:paraId="5989C0EC" w14:textId="77777777" w:rsidR="005D4F31" w:rsidRPr="00B97D4A" w:rsidRDefault="005D4F31" w:rsidP="00054584">
            <w:pPr>
              <w:jc w:val="center"/>
              <w:rPr>
                <w:color w:val="000000"/>
              </w:rPr>
            </w:pPr>
            <w:r w:rsidRPr="00B97D4A">
              <w:rPr>
                <w:color w:val="000000"/>
              </w:rPr>
              <w:t>14,598</w:t>
            </w:r>
          </w:p>
        </w:tc>
        <w:tc>
          <w:tcPr>
            <w:tcW w:w="3258" w:type="dxa"/>
            <w:tcBorders>
              <w:top w:val="nil"/>
              <w:left w:val="nil"/>
              <w:bottom w:val="single" w:sz="4" w:space="0" w:color="auto"/>
              <w:right w:val="single" w:sz="4" w:space="0" w:color="auto"/>
            </w:tcBorders>
            <w:shd w:val="clear" w:color="auto" w:fill="92D050"/>
            <w:noWrap/>
            <w:vAlign w:val="bottom"/>
            <w:hideMark/>
          </w:tcPr>
          <w:p w14:paraId="14BAF0D5" w14:textId="77777777" w:rsidR="005D4F31" w:rsidRPr="00B97D4A" w:rsidRDefault="005D4F31" w:rsidP="00054584">
            <w:pPr>
              <w:jc w:val="center"/>
              <w:rPr>
                <w:color w:val="000000"/>
              </w:rPr>
            </w:pPr>
            <w:r w:rsidRPr="00B97D4A">
              <w:rPr>
                <w:color w:val="000000"/>
              </w:rPr>
              <w:t>Włoszczowice - Brzeście</w:t>
            </w:r>
          </w:p>
        </w:tc>
        <w:tc>
          <w:tcPr>
            <w:tcW w:w="2580" w:type="dxa"/>
            <w:tcBorders>
              <w:top w:val="nil"/>
              <w:left w:val="nil"/>
              <w:bottom w:val="single" w:sz="4" w:space="0" w:color="auto"/>
              <w:right w:val="single" w:sz="4" w:space="0" w:color="auto"/>
            </w:tcBorders>
            <w:shd w:val="clear" w:color="auto" w:fill="92D050"/>
            <w:noWrap/>
            <w:vAlign w:val="bottom"/>
            <w:hideMark/>
          </w:tcPr>
          <w:p w14:paraId="62B5DFB6" w14:textId="77777777" w:rsidR="005D4F31" w:rsidRPr="00B97D4A" w:rsidRDefault="005D4F31" w:rsidP="00054584">
            <w:pPr>
              <w:jc w:val="center"/>
              <w:rPr>
                <w:color w:val="000000"/>
              </w:rPr>
            </w:pPr>
            <w:r w:rsidRPr="00B97D4A">
              <w:rPr>
                <w:color w:val="000000"/>
              </w:rPr>
              <w:t>dobry</w:t>
            </w:r>
          </w:p>
        </w:tc>
      </w:tr>
      <w:tr w:rsidR="005D4F31" w:rsidRPr="00A81E2A" w14:paraId="5AD36EF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893B73A"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92D050"/>
            <w:noWrap/>
            <w:vAlign w:val="bottom"/>
            <w:hideMark/>
          </w:tcPr>
          <w:p w14:paraId="75E8DBA6" w14:textId="77777777" w:rsidR="005D4F31" w:rsidRPr="00B97D4A" w:rsidRDefault="005D4F31" w:rsidP="00054584">
            <w:pPr>
              <w:jc w:val="center"/>
              <w:rPr>
                <w:color w:val="000000"/>
              </w:rPr>
            </w:pPr>
            <w:r w:rsidRPr="00B97D4A">
              <w:rPr>
                <w:color w:val="000000"/>
              </w:rPr>
              <w:t>24+300</w:t>
            </w:r>
          </w:p>
        </w:tc>
        <w:tc>
          <w:tcPr>
            <w:tcW w:w="996" w:type="dxa"/>
            <w:tcBorders>
              <w:top w:val="nil"/>
              <w:left w:val="nil"/>
              <w:bottom w:val="single" w:sz="4" w:space="0" w:color="auto"/>
              <w:right w:val="single" w:sz="4" w:space="0" w:color="auto"/>
            </w:tcBorders>
            <w:shd w:val="clear" w:color="auto" w:fill="92D050"/>
            <w:noWrap/>
            <w:vAlign w:val="bottom"/>
            <w:hideMark/>
          </w:tcPr>
          <w:p w14:paraId="013F5643" w14:textId="77777777" w:rsidR="005D4F31" w:rsidRPr="00B97D4A" w:rsidRDefault="005D4F31" w:rsidP="00054584">
            <w:pPr>
              <w:jc w:val="center"/>
              <w:rPr>
                <w:color w:val="000000"/>
              </w:rPr>
            </w:pPr>
            <w:r w:rsidRPr="00B97D4A">
              <w:rPr>
                <w:color w:val="000000"/>
              </w:rPr>
              <w:t>24+750</w:t>
            </w:r>
          </w:p>
        </w:tc>
        <w:tc>
          <w:tcPr>
            <w:tcW w:w="1040" w:type="dxa"/>
            <w:tcBorders>
              <w:top w:val="nil"/>
              <w:left w:val="nil"/>
              <w:bottom w:val="single" w:sz="4" w:space="0" w:color="auto"/>
              <w:right w:val="single" w:sz="4" w:space="0" w:color="auto"/>
            </w:tcBorders>
            <w:shd w:val="clear" w:color="auto" w:fill="92D050"/>
            <w:noWrap/>
            <w:vAlign w:val="bottom"/>
            <w:hideMark/>
          </w:tcPr>
          <w:p w14:paraId="75DCEBA1" w14:textId="77777777" w:rsidR="005D4F31" w:rsidRPr="00B97D4A" w:rsidRDefault="005D4F31" w:rsidP="00054584">
            <w:pPr>
              <w:jc w:val="center"/>
              <w:rPr>
                <w:color w:val="000000"/>
              </w:rPr>
            </w:pPr>
            <w:r w:rsidRPr="00B97D4A">
              <w:rPr>
                <w:color w:val="000000"/>
              </w:rPr>
              <w:t>0,45</w:t>
            </w:r>
          </w:p>
        </w:tc>
        <w:tc>
          <w:tcPr>
            <w:tcW w:w="3258" w:type="dxa"/>
            <w:tcBorders>
              <w:top w:val="nil"/>
              <w:left w:val="nil"/>
              <w:bottom w:val="single" w:sz="4" w:space="0" w:color="auto"/>
              <w:right w:val="single" w:sz="4" w:space="0" w:color="auto"/>
            </w:tcBorders>
            <w:shd w:val="clear" w:color="auto" w:fill="92D050"/>
            <w:noWrap/>
            <w:vAlign w:val="bottom"/>
            <w:hideMark/>
          </w:tcPr>
          <w:p w14:paraId="37486E89" w14:textId="77777777" w:rsidR="005D4F31" w:rsidRPr="00B97D4A" w:rsidRDefault="005D4F31" w:rsidP="00054584">
            <w:pPr>
              <w:jc w:val="center"/>
              <w:rPr>
                <w:color w:val="000000"/>
              </w:rPr>
            </w:pPr>
            <w:r w:rsidRPr="00B97D4A">
              <w:rPr>
                <w:color w:val="000000"/>
              </w:rPr>
              <w:t>Brzeście - Pińczów</w:t>
            </w:r>
          </w:p>
        </w:tc>
        <w:tc>
          <w:tcPr>
            <w:tcW w:w="2580" w:type="dxa"/>
            <w:tcBorders>
              <w:top w:val="nil"/>
              <w:left w:val="nil"/>
              <w:bottom w:val="single" w:sz="4" w:space="0" w:color="auto"/>
              <w:right w:val="single" w:sz="4" w:space="0" w:color="auto"/>
            </w:tcBorders>
            <w:shd w:val="clear" w:color="auto" w:fill="92D050"/>
            <w:noWrap/>
            <w:vAlign w:val="bottom"/>
            <w:hideMark/>
          </w:tcPr>
          <w:p w14:paraId="70C54420" w14:textId="77777777" w:rsidR="005D4F31" w:rsidRPr="00B97D4A" w:rsidRDefault="005D4F31" w:rsidP="00054584">
            <w:pPr>
              <w:jc w:val="center"/>
              <w:rPr>
                <w:color w:val="000000"/>
              </w:rPr>
            </w:pPr>
            <w:r w:rsidRPr="00B97D4A">
              <w:rPr>
                <w:color w:val="000000"/>
              </w:rPr>
              <w:t>bardzo dobry</w:t>
            </w:r>
          </w:p>
        </w:tc>
      </w:tr>
      <w:tr w:rsidR="005D4F31" w:rsidRPr="00A81E2A" w14:paraId="7A60492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C54F6EF"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92D050"/>
            <w:noWrap/>
            <w:vAlign w:val="bottom"/>
            <w:hideMark/>
          </w:tcPr>
          <w:p w14:paraId="62921CAB" w14:textId="77777777" w:rsidR="005D4F31" w:rsidRPr="00B97D4A" w:rsidRDefault="005D4F31" w:rsidP="00054584">
            <w:pPr>
              <w:jc w:val="center"/>
              <w:rPr>
                <w:color w:val="000000"/>
              </w:rPr>
            </w:pPr>
            <w:r w:rsidRPr="00B97D4A">
              <w:rPr>
                <w:color w:val="000000"/>
              </w:rPr>
              <w:t>24+750</w:t>
            </w:r>
          </w:p>
        </w:tc>
        <w:tc>
          <w:tcPr>
            <w:tcW w:w="996" w:type="dxa"/>
            <w:tcBorders>
              <w:top w:val="nil"/>
              <w:left w:val="nil"/>
              <w:bottom w:val="single" w:sz="4" w:space="0" w:color="auto"/>
              <w:right w:val="single" w:sz="4" w:space="0" w:color="auto"/>
            </w:tcBorders>
            <w:shd w:val="clear" w:color="auto" w:fill="92D050"/>
            <w:noWrap/>
            <w:vAlign w:val="bottom"/>
            <w:hideMark/>
          </w:tcPr>
          <w:p w14:paraId="1A62B10D" w14:textId="77777777" w:rsidR="005D4F31" w:rsidRPr="00B97D4A" w:rsidRDefault="005D4F31" w:rsidP="00054584">
            <w:pPr>
              <w:jc w:val="center"/>
              <w:rPr>
                <w:color w:val="000000"/>
              </w:rPr>
            </w:pPr>
            <w:r w:rsidRPr="00B97D4A">
              <w:rPr>
                <w:color w:val="000000"/>
              </w:rPr>
              <w:t>29+404</w:t>
            </w:r>
          </w:p>
        </w:tc>
        <w:tc>
          <w:tcPr>
            <w:tcW w:w="1040" w:type="dxa"/>
            <w:tcBorders>
              <w:top w:val="nil"/>
              <w:left w:val="nil"/>
              <w:bottom w:val="single" w:sz="4" w:space="0" w:color="auto"/>
              <w:right w:val="single" w:sz="4" w:space="0" w:color="auto"/>
            </w:tcBorders>
            <w:shd w:val="clear" w:color="auto" w:fill="92D050"/>
            <w:noWrap/>
            <w:vAlign w:val="bottom"/>
            <w:hideMark/>
          </w:tcPr>
          <w:p w14:paraId="572F0CE6" w14:textId="77777777" w:rsidR="005D4F31" w:rsidRPr="00B97D4A" w:rsidRDefault="005D4F31" w:rsidP="00054584">
            <w:pPr>
              <w:jc w:val="center"/>
              <w:rPr>
                <w:color w:val="000000"/>
              </w:rPr>
            </w:pPr>
            <w:r w:rsidRPr="00B97D4A">
              <w:rPr>
                <w:color w:val="000000"/>
              </w:rPr>
              <w:t>4,654</w:t>
            </w:r>
          </w:p>
        </w:tc>
        <w:tc>
          <w:tcPr>
            <w:tcW w:w="3258" w:type="dxa"/>
            <w:tcBorders>
              <w:top w:val="nil"/>
              <w:left w:val="nil"/>
              <w:bottom w:val="single" w:sz="4" w:space="0" w:color="auto"/>
              <w:right w:val="single" w:sz="4" w:space="0" w:color="auto"/>
            </w:tcBorders>
            <w:shd w:val="clear" w:color="auto" w:fill="92D050"/>
            <w:noWrap/>
            <w:vAlign w:val="bottom"/>
            <w:hideMark/>
          </w:tcPr>
          <w:p w14:paraId="430EB0D7" w14:textId="77777777" w:rsidR="005D4F31" w:rsidRPr="00B97D4A" w:rsidRDefault="005D4F31" w:rsidP="00054584">
            <w:pPr>
              <w:jc w:val="center"/>
              <w:rPr>
                <w:color w:val="000000"/>
              </w:rPr>
            </w:pPr>
            <w:r w:rsidRPr="00B97D4A">
              <w:rPr>
                <w:color w:val="000000"/>
              </w:rPr>
              <w:t>m. Pińczów</w:t>
            </w:r>
          </w:p>
        </w:tc>
        <w:tc>
          <w:tcPr>
            <w:tcW w:w="2580" w:type="dxa"/>
            <w:tcBorders>
              <w:top w:val="nil"/>
              <w:left w:val="nil"/>
              <w:bottom w:val="single" w:sz="4" w:space="0" w:color="auto"/>
              <w:right w:val="single" w:sz="4" w:space="0" w:color="auto"/>
            </w:tcBorders>
            <w:shd w:val="clear" w:color="auto" w:fill="92D050"/>
            <w:noWrap/>
            <w:vAlign w:val="bottom"/>
            <w:hideMark/>
          </w:tcPr>
          <w:p w14:paraId="25A3076B" w14:textId="77777777" w:rsidR="005D4F31" w:rsidRPr="00B97D4A" w:rsidRDefault="005D4F31" w:rsidP="00054584">
            <w:pPr>
              <w:jc w:val="center"/>
              <w:rPr>
                <w:color w:val="000000"/>
              </w:rPr>
            </w:pPr>
            <w:r w:rsidRPr="00B97D4A">
              <w:rPr>
                <w:color w:val="000000"/>
              </w:rPr>
              <w:t>bardzo dobry</w:t>
            </w:r>
          </w:p>
        </w:tc>
      </w:tr>
      <w:tr w:rsidR="005D4F31" w:rsidRPr="00A81E2A" w14:paraId="219F3AA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5AE2EFE6"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FFFF00"/>
            <w:noWrap/>
            <w:vAlign w:val="bottom"/>
            <w:hideMark/>
          </w:tcPr>
          <w:p w14:paraId="4F1A3447" w14:textId="77777777" w:rsidR="005D4F31" w:rsidRPr="00B97D4A" w:rsidRDefault="005D4F31" w:rsidP="00054584">
            <w:pPr>
              <w:jc w:val="center"/>
              <w:rPr>
                <w:color w:val="000000"/>
              </w:rPr>
            </w:pPr>
            <w:r w:rsidRPr="00B97D4A">
              <w:rPr>
                <w:color w:val="000000"/>
              </w:rPr>
              <w:t>29+404</w:t>
            </w:r>
          </w:p>
        </w:tc>
        <w:tc>
          <w:tcPr>
            <w:tcW w:w="996" w:type="dxa"/>
            <w:tcBorders>
              <w:top w:val="nil"/>
              <w:left w:val="nil"/>
              <w:bottom w:val="single" w:sz="4" w:space="0" w:color="auto"/>
              <w:right w:val="single" w:sz="4" w:space="0" w:color="auto"/>
            </w:tcBorders>
            <w:shd w:val="clear" w:color="auto" w:fill="FFFF00"/>
            <w:noWrap/>
            <w:vAlign w:val="bottom"/>
            <w:hideMark/>
          </w:tcPr>
          <w:p w14:paraId="3B546CF2" w14:textId="77777777" w:rsidR="005D4F31" w:rsidRPr="00B97D4A" w:rsidRDefault="005D4F31" w:rsidP="00054584">
            <w:pPr>
              <w:jc w:val="center"/>
              <w:rPr>
                <w:color w:val="000000"/>
              </w:rPr>
            </w:pPr>
            <w:r w:rsidRPr="00B97D4A">
              <w:rPr>
                <w:color w:val="000000"/>
              </w:rPr>
              <w:t>29+637</w:t>
            </w:r>
          </w:p>
        </w:tc>
        <w:tc>
          <w:tcPr>
            <w:tcW w:w="1040" w:type="dxa"/>
            <w:tcBorders>
              <w:top w:val="nil"/>
              <w:left w:val="nil"/>
              <w:bottom w:val="single" w:sz="4" w:space="0" w:color="auto"/>
              <w:right w:val="single" w:sz="4" w:space="0" w:color="auto"/>
            </w:tcBorders>
            <w:shd w:val="clear" w:color="auto" w:fill="FFFF00"/>
            <w:noWrap/>
            <w:vAlign w:val="bottom"/>
            <w:hideMark/>
          </w:tcPr>
          <w:p w14:paraId="30E461FF" w14:textId="77777777" w:rsidR="005D4F31" w:rsidRPr="00B97D4A" w:rsidRDefault="005D4F31" w:rsidP="00054584">
            <w:pPr>
              <w:jc w:val="center"/>
              <w:rPr>
                <w:color w:val="000000"/>
              </w:rPr>
            </w:pPr>
            <w:r w:rsidRPr="00B97D4A">
              <w:rPr>
                <w:color w:val="000000"/>
              </w:rPr>
              <w:t>0,233</w:t>
            </w:r>
          </w:p>
        </w:tc>
        <w:tc>
          <w:tcPr>
            <w:tcW w:w="3258" w:type="dxa"/>
            <w:tcBorders>
              <w:top w:val="nil"/>
              <w:left w:val="nil"/>
              <w:bottom w:val="single" w:sz="4" w:space="0" w:color="auto"/>
              <w:right w:val="single" w:sz="4" w:space="0" w:color="auto"/>
            </w:tcBorders>
            <w:shd w:val="clear" w:color="auto" w:fill="FFFF00"/>
            <w:noWrap/>
            <w:vAlign w:val="bottom"/>
            <w:hideMark/>
          </w:tcPr>
          <w:p w14:paraId="4490448F" w14:textId="77777777" w:rsidR="005D4F31" w:rsidRPr="00B97D4A" w:rsidRDefault="005D4F31" w:rsidP="00054584">
            <w:pPr>
              <w:jc w:val="center"/>
              <w:rPr>
                <w:color w:val="000000"/>
              </w:rPr>
            </w:pPr>
            <w:r w:rsidRPr="00B97D4A">
              <w:rPr>
                <w:color w:val="000000"/>
              </w:rPr>
              <w:t xml:space="preserve">Skrzypiów </w:t>
            </w:r>
          </w:p>
        </w:tc>
        <w:tc>
          <w:tcPr>
            <w:tcW w:w="2580" w:type="dxa"/>
            <w:tcBorders>
              <w:top w:val="nil"/>
              <w:left w:val="nil"/>
              <w:bottom w:val="single" w:sz="4" w:space="0" w:color="auto"/>
              <w:right w:val="single" w:sz="4" w:space="0" w:color="auto"/>
            </w:tcBorders>
            <w:shd w:val="clear" w:color="auto" w:fill="FFFF00"/>
            <w:noWrap/>
            <w:vAlign w:val="bottom"/>
            <w:hideMark/>
          </w:tcPr>
          <w:p w14:paraId="6DA30261" w14:textId="77777777" w:rsidR="005D4F31" w:rsidRPr="00B97D4A" w:rsidRDefault="005D4F31" w:rsidP="00054584">
            <w:pPr>
              <w:jc w:val="center"/>
              <w:rPr>
                <w:color w:val="000000"/>
              </w:rPr>
            </w:pPr>
            <w:r w:rsidRPr="00B97D4A">
              <w:rPr>
                <w:color w:val="000000"/>
              </w:rPr>
              <w:t>dostateczny</w:t>
            </w:r>
          </w:p>
        </w:tc>
      </w:tr>
      <w:tr w:rsidR="005D4F31" w:rsidRPr="00A81E2A" w14:paraId="4BDE0BE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749AC700"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FFFF00"/>
            <w:noWrap/>
            <w:vAlign w:val="bottom"/>
            <w:hideMark/>
          </w:tcPr>
          <w:p w14:paraId="70D14821" w14:textId="77777777" w:rsidR="005D4F31" w:rsidRPr="00B97D4A" w:rsidRDefault="005D4F31" w:rsidP="00054584">
            <w:pPr>
              <w:jc w:val="center"/>
              <w:rPr>
                <w:color w:val="000000"/>
              </w:rPr>
            </w:pPr>
            <w:r w:rsidRPr="00B97D4A">
              <w:rPr>
                <w:color w:val="000000"/>
              </w:rPr>
              <w:t>29+637</w:t>
            </w:r>
          </w:p>
        </w:tc>
        <w:tc>
          <w:tcPr>
            <w:tcW w:w="996" w:type="dxa"/>
            <w:tcBorders>
              <w:top w:val="nil"/>
              <w:left w:val="nil"/>
              <w:bottom w:val="single" w:sz="4" w:space="0" w:color="auto"/>
              <w:right w:val="single" w:sz="4" w:space="0" w:color="auto"/>
            </w:tcBorders>
            <w:shd w:val="clear" w:color="auto" w:fill="FFFF00"/>
            <w:noWrap/>
            <w:vAlign w:val="bottom"/>
            <w:hideMark/>
          </w:tcPr>
          <w:p w14:paraId="27C90104" w14:textId="77777777" w:rsidR="005D4F31" w:rsidRPr="00B97D4A" w:rsidRDefault="005D4F31" w:rsidP="00054584">
            <w:pPr>
              <w:jc w:val="center"/>
              <w:rPr>
                <w:color w:val="000000"/>
              </w:rPr>
            </w:pPr>
            <w:r w:rsidRPr="00B97D4A">
              <w:rPr>
                <w:color w:val="000000"/>
              </w:rPr>
              <w:t>32+923</w:t>
            </w:r>
          </w:p>
        </w:tc>
        <w:tc>
          <w:tcPr>
            <w:tcW w:w="1040" w:type="dxa"/>
            <w:tcBorders>
              <w:top w:val="nil"/>
              <w:left w:val="nil"/>
              <w:bottom w:val="single" w:sz="4" w:space="0" w:color="auto"/>
              <w:right w:val="single" w:sz="4" w:space="0" w:color="auto"/>
            </w:tcBorders>
            <w:shd w:val="clear" w:color="auto" w:fill="FFFF00"/>
            <w:noWrap/>
            <w:vAlign w:val="bottom"/>
            <w:hideMark/>
          </w:tcPr>
          <w:p w14:paraId="6538C700" w14:textId="77777777" w:rsidR="005D4F31" w:rsidRPr="00B97D4A" w:rsidRDefault="005D4F31" w:rsidP="00054584">
            <w:pPr>
              <w:jc w:val="center"/>
              <w:rPr>
                <w:color w:val="000000"/>
              </w:rPr>
            </w:pPr>
            <w:r w:rsidRPr="00B97D4A">
              <w:rPr>
                <w:color w:val="000000"/>
              </w:rPr>
              <w:t>3,286</w:t>
            </w:r>
          </w:p>
        </w:tc>
        <w:tc>
          <w:tcPr>
            <w:tcW w:w="3258" w:type="dxa"/>
            <w:tcBorders>
              <w:top w:val="nil"/>
              <w:left w:val="nil"/>
              <w:bottom w:val="single" w:sz="4" w:space="0" w:color="auto"/>
              <w:right w:val="single" w:sz="4" w:space="0" w:color="auto"/>
            </w:tcBorders>
            <w:shd w:val="clear" w:color="auto" w:fill="FFFF00"/>
            <w:noWrap/>
            <w:vAlign w:val="bottom"/>
            <w:hideMark/>
          </w:tcPr>
          <w:p w14:paraId="4E372EF4" w14:textId="77777777" w:rsidR="005D4F31" w:rsidRPr="00B97D4A" w:rsidRDefault="005D4F31" w:rsidP="00054584">
            <w:pPr>
              <w:jc w:val="center"/>
              <w:rPr>
                <w:color w:val="000000"/>
              </w:rPr>
            </w:pPr>
            <w:r w:rsidRPr="00B97D4A">
              <w:rPr>
                <w:color w:val="000000"/>
              </w:rPr>
              <w:t>Skrzypiów - Michałów</w:t>
            </w:r>
          </w:p>
        </w:tc>
        <w:tc>
          <w:tcPr>
            <w:tcW w:w="2580" w:type="dxa"/>
            <w:tcBorders>
              <w:top w:val="nil"/>
              <w:left w:val="nil"/>
              <w:bottom w:val="single" w:sz="4" w:space="0" w:color="auto"/>
              <w:right w:val="single" w:sz="4" w:space="0" w:color="auto"/>
            </w:tcBorders>
            <w:shd w:val="clear" w:color="auto" w:fill="FFFF00"/>
            <w:noWrap/>
            <w:vAlign w:val="bottom"/>
            <w:hideMark/>
          </w:tcPr>
          <w:p w14:paraId="36112C52" w14:textId="77777777" w:rsidR="005D4F31" w:rsidRPr="00B97D4A" w:rsidRDefault="005D4F31" w:rsidP="00054584">
            <w:pPr>
              <w:jc w:val="center"/>
              <w:rPr>
                <w:color w:val="000000"/>
              </w:rPr>
            </w:pPr>
            <w:r w:rsidRPr="00B97D4A">
              <w:rPr>
                <w:color w:val="000000"/>
              </w:rPr>
              <w:t>dostateczny</w:t>
            </w:r>
          </w:p>
        </w:tc>
      </w:tr>
      <w:tr w:rsidR="005D4F31" w:rsidRPr="00A81E2A" w14:paraId="1B53ADB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07C372D"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92D050"/>
            <w:noWrap/>
            <w:vAlign w:val="bottom"/>
            <w:hideMark/>
          </w:tcPr>
          <w:p w14:paraId="585D760A" w14:textId="77777777" w:rsidR="005D4F31" w:rsidRPr="00B97D4A" w:rsidRDefault="005D4F31" w:rsidP="00054584">
            <w:pPr>
              <w:jc w:val="center"/>
              <w:rPr>
                <w:color w:val="000000"/>
              </w:rPr>
            </w:pPr>
            <w:r w:rsidRPr="00B97D4A">
              <w:rPr>
                <w:color w:val="000000"/>
              </w:rPr>
              <w:t>32+923</w:t>
            </w:r>
          </w:p>
        </w:tc>
        <w:tc>
          <w:tcPr>
            <w:tcW w:w="996" w:type="dxa"/>
            <w:tcBorders>
              <w:top w:val="nil"/>
              <w:left w:val="nil"/>
              <w:bottom w:val="single" w:sz="4" w:space="0" w:color="auto"/>
              <w:right w:val="single" w:sz="4" w:space="0" w:color="auto"/>
            </w:tcBorders>
            <w:shd w:val="clear" w:color="auto" w:fill="92D050"/>
            <w:noWrap/>
            <w:vAlign w:val="bottom"/>
            <w:hideMark/>
          </w:tcPr>
          <w:p w14:paraId="14863C6C" w14:textId="77777777" w:rsidR="005D4F31" w:rsidRPr="00B97D4A" w:rsidRDefault="005D4F31" w:rsidP="00054584">
            <w:pPr>
              <w:jc w:val="center"/>
              <w:rPr>
                <w:color w:val="000000"/>
              </w:rPr>
            </w:pPr>
            <w:r w:rsidRPr="00B97D4A">
              <w:rPr>
                <w:color w:val="000000"/>
              </w:rPr>
              <w:t>35+087</w:t>
            </w:r>
          </w:p>
        </w:tc>
        <w:tc>
          <w:tcPr>
            <w:tcW w:w="1040" w:type="dxa"/>
            <w:tcBorders>
              <w:top w:val="nil"/>
              <w:left w:val="nil"/>
              <w:bottom w:val="single" w:sz="4" w:space="0" w:color="auto"/>
              <w:right w:val="single" w:sz="4" w:space="0" w:color="auto"/>
            </w:tcBorders>
            <w:shd w:val="clear" w:color="auto" w:fill="92D050"/>
            <w:noWrap/>
            <w:vAlign w:val="bottom"/>
            <w:hideMark/>
          </w:tcPr>
          <w:p w14:paraId="7CC8A617" w14:textId="77777777" w:rsidR="005D4F31" w:rsidRPr="00B97D4A" w:rsidRDefault="005D4F31" w:rsidP="00054584">
            <w:pPr>
              <w:jc w:val="center"/>
              <w:rPr>
                <w:color w:val="000000"/>
              </w:rPr>
            </w:pPr>
            <w:r w:rsidRPr="00B97D4A">
              <w:rPr>
                <w:color w:val="000000"/>
              </w:rPr>
              <w:t>2,164</w:t>
            </w:r>
          </w:p>
        </w:tc>
        <w:tc>
          <w:tcPr>
            <w:tcW w:w="3258" w:type="dxa"/>
            <w:tcBorders>
              <w:top w:val="nil"/>
              <w:left w:val="nil"/>
              <w:bottom w:val="single" w:sz="4" w:space="0" w:color="auto"/>
              <w:right w:val="single" w:sz="4" w:space="0" w:color="auto"/>
            </w:tcBorders>
            <w:shd w:val="clear" w:color="auto" w:fill="92D050"/>
            <w:noWrap/>
            <w:vAlign w:val="bottom"/>
            <w:hideMark/>
          </w:tcPr>
          <w:p w14:paraId="3898BCAA" w14:textId="77777777" w:rsidR="005D4F31" w:rsidRPr="00B97D4A" w:rsidRDefault="005D4F31" w:rsidP="00054584">
            <w:pPr>
              <w:jc w:val="center"/>
              <w:rPr>
                <w:color w:val="000000"/>
              </w:rPr>
            </w:pPr>
            <w:r w:rsidRPr="00B97D4A">
              <w:rPr>
                <w:color w:val="000000"/>
              </w:rPr>
              <w:t>m. Michałow</w:t>
            </w:r>
          </w:p>
        </w:tc>
        <w:tc>
          <w:tcPr>
            <w:tcW w:w="2580" w:type="dxa"/>
            <w:tcBorders>
              <w:top w:val="nil"/>
              <w:left w:val="nil"/>
              <w:bottom w:val="single" w:sz="4" w:space="0" w:color="auto"/>
              <w:right w:val="single" w:sz="4" w:space="0" w:color="auto"/>
            </w:tcBorders>
            <w:shd w:val="clear" w:color="auto" w:fill="92D050"/>
            <w:noWrap/>
            <w:vAlign w:val="bottom"/>
            <w:hideMark/>
          </w:tcPr>
          <w:p w14:paraId="568A866B" w14:textId="77777777" w:rsidR="005D4F31" w:rsidRPr="00B97D4A" w:rsidRDefault="005D4F31" w:rsidP="00054584">
            <w:pPr>
              <w:jc w:val="center"/>
              <w:rPr>
                <w:color w:val="000000"/>
              </w:rPr>
            </w:pPr>
            <w:r w:rsidRPr="00B97D4A">
              <w:rPr>
                <w:color w:val="000000"/>
              </w:rPr>
              <w:t>bardzo dobry</w:t>
            </w:r>
          </w:p>
        </w:tc>
      </w:tr>
      <w:tr w:rsidR="005D4F31" w:rsidRPr="00A81E2A" w14:paraId="37B2735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743BD5BD" w14:textId="77777777" w:rsidR="005D4F31" w:rsidRPr="00B97D4A" w:rsidRDefault="005D4F31" w:rsidP="00054584">
            <w:pPr>
              <w:jc w:val="center"/>
              <w:rPr>
                <w:color w:val="000000"/>
              </w:rPr>
            </w:pPr>
            <w:r w:rsidRPr="00B97D4A">
              <w:rPr>
                <w:color w:val="000000"/>
              </w:rPr>
              <w:t>766</w:t>
            </w:r>
          </w:p>
        </w:tc>
        <w:tc>
          <w:tcPr>
            <w:tcW w:w="996" w:type="dxa"/>
            <w:tcBorders>
              <w:top w:val="nil"/>
              <w:left w:val="nil"/>
              <w:bottom w:val="single" w:sz="4" w:space="0" w:color="auto"/>
              <w:right w:val="single" w:sz="4" w:space="0" w:color="auto"/>
            </w:tcBorders>
            <w:shd w:val="clear" w:color="auto" w:fill="FF0000"/>
            <w:noWrap/>
            <w:vAlign w:val="bottom"/>
            <w:hideMark/>
          </w:tcPr>
          <w:p w14:paraId="36839D76" w14:textId="77777777" w:rsidR="005D4F31" w:rsidRPr="00B97D4A" w:rsidRDefault="005D4F31" w:rsidP="00054584">
            <w:pPr>
              <w:jc w:val="center"/>
              <w:rPr>
                <w:color w:val="000000"/>
              </w:rPr>
            </w:pPr>
            <w:r w:rsidRPr="00B97D4A">
              <w:rPr>
                <w:color w:val="000000"/>
              </w:rPr>
              <w:t>35+087</w:t>
            </w:r>
          </w:p>
        </w:tc>
        <w:tc>
          <w:tcPr>
            <w:tcW w:w="996" w:type="dxa"/>
            <w:tcBorders>
              <w:top w:val="nil"/>
              <w:left w:val="nil"/>
              <w:bottom w:val="single" w:sz="4" w:space="0" w:color="auto"/>
              <w:right w:val="single" w:sz="4" w:space="0" w:color="auto"/>
            </w:tcBorders>
            <w:shd w:val="clear" w:color="auto" w:fill="FF0000"/>
            <w:noWrap/>
            <w:vAlign w:val="bottom"/>
            <w:hideMark/>
          </w:tcPr>
          <w:p w14:paraId="723C7D9F" w14:textId="77777777" w:rsidR="005D4F31" w:rsidRPr="00B97D4A" w:rsidRDefault="005D4F31" w:rsidP="00054584">
            <w:pPr>
              <w:jc w:val="center"/>
              <w:rPr>
                <w:color w:val="000000"/>
              </w:rPr>
            </w:pPr>
            <w:r w:rsidRPr="00B97D4A">
              <w:rPr>
                <w:color w:val="000000"/>
              </w:rPr>
              <w:t>43+269</w:t>
            </w:r>
          </w:p>
        </w:tc>
        <w:tc>
          <w:tcPr>
            <w:tcW w:w="1040" w:type="dxa"/>
            <w:tcBorders>
              <w:top w:val="nil"/>
              <w:left w:val="nil"/>
              <w:bottom w:val="single" w:sz="4" w:space="0" w:color="auto"/>
              <w:right w:val="single" w:sz="4" w:space="0" w:color="auto"/>
            </w:tcBorders>
            <w:shd w:val="clear" w:color="auto" w:fill="FF0000"/>
            <w:noWrap/>
            <w:vAlign w:val="bottom"/>
            <w:hideMark/>
          </w:tcPr>
          <w:p w14:paraId="15AC4117" w14:textId="77777777" w:rsidR="005D4F31" w:rsidRPr="00B97D4A" w:rsidRDefault="005D4F31" w:rsidP="00054584">
            <w:pPr>
              <w:jc w:val="center"/>
              <w:rPr>
                <w:color w:val="000000"/>
              </w:rPr>
            </w:pPr>
            <w:r w:rsidRPr="00B97D4A">
              <w:rPr>
                <w:color w:val="000000"/>
              </w:rPr>
              <w:t>8,182</w:t>
            </w:r>
          </w:p>
        </w:tc>
        <w:tc>
          <w:tcPr>
            <w:tcW w:w="3258" w:type="dxa"/>
            <w:tcBorders>
              <w:top w:val="nil"/>
              <w:left w:val="nil"/>
              <w:bottom w:val="single" w:sz="4" w:space="0" w:color="auto"/>
              <w:right w:val="single" w:sz="4" w:space="0" w:color="auto"/>
            </w:tcBorders>
            <w:shd w:val="clear" w:color="auto" w:fill="FF0000"/>
            <w:noWrap/>
            <w:vAlign w:val="bottom"/>
            <w:hideMark/>
          </w:tcPr>
          <w:p w14:paraId="0C49BA71" w14:textId="77777777" w:rsidR="005D4F31" w:rsidRPr="00B97D4A" w:rsidRDefault="005D4F31" w:rsidP="00054584">
            <w:pPr>
              <w:jc w:val="center"/>
              <w:rPr>
                <w:color w:val="000000"/>
              </w:rPr>
            </w:pPr>
            <w:r w:rsidRPr="00B97D4A">
              <w:rPr>
                <w:color w:val="000000"/>
              </w:rPr>
              <w:t>Michałow- Tomaszów</w:t>
            </w:r>
          </w:p>
        </w:tc>
        <w:tc>
          <w:tcPr>
            <w:tcW w:w="2580" w:type="dxa"/>
            <w:tcBorders>
              <w:top w:val="nil"/>
              <w:left w:val="nil"/>
              <w:bottom w:val="single" w:sz="4" w:space="0" w:color="auto"/>
              <w:right w:val="single" w:sz="4" w:space="0" w:color="auto"/>
            </w:tcBorders>
            <w:shd w:val="clear" w:color="auto" w:fill="FF0000"/>
            <w:noWrap/>
            <w:vAlign w:val="bottom"/>
            <w:hideMark/>
          </w:tcPr>
          <w:p w14:paraId="0382458A" w14:textId="77777777" w:rsidR="005D4F31" w:rsidRPr="00B97D4A" w:rsidRDefault="005D4F31" w:rsidP="00054584">
            <w:pPr>
              <w:jc w:val="center"/>
              <w:rPr>
                <w:color w:val="000000"/>
              </w:rPr>
            </w:pPr>
            <w:r w:rsidRPr="00B97D4A">
              <w:rPr>
                <w:color w:val="000000"/>
              </w:rPr>
              <w:t>zły</w:t>
            </w:r>
          </w:p>
        </w:tc>
      </w:tr>
      <w:tr w:rsidR="005D4F31" w:rsidRPr="00A81E2A" w14:paraId="358E796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4005B0D" w14:textId="77777777" w:rsidR="005D4F31" w:rsidRPr="00B97D4A" w:rsidRDefault="005D4F31" w:rsidP="00054584">
            <w:pPr>
              <w:jc w:val="center"/>
              <w:rPr>
                <w:color w:val="000000"/>
              </w:rPr>
            </w:pPr>
            <w:r w:rsidRPr="00B97D4A">
              <w:rPr>
                <w:color w:val="000000"/>
              </w:rPr>
              <w:t>767</w:t>
            </w:r>
          </w:p>
        </w:tc>
        <w:tc>
          <w:tcPr>
            <w:tcW w:w="996" w:type="dxa"/>
            <w:tcBorders>
              <w:top w:val="nil"/>
              <w:left w:val="nil"/>
              <w:bottom w:val="single" w:sz="4" w:space="0" w:color="auto"/>
              <w:right w:val="single" w:sz="4" w:space="0" w:color="auto"/>
            </w:tcBorders>
            <w:shd w:val="clear" w:color="auto" w:fill="92D050"/>
            <w:noWrap/>
            <w:vAlign w:val="bottom"/>
            <w:hideMark/>
          </w:tcPr>
          <w:p w14:paraId="2CB1D844"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3DC27AAD" w14:textId="77777777" w:rsidR="005D4F31" w:rsidRPr="00B97D4A" w:rsidRDefault="005D4F31" w:rsidP="00054584">
            <w:pPr>
              <w:jc w:val="center"/>
              <w:rPr>
                <w:color w:val="000000"/>
              </w:rPr>
            </w:pPr>
            <w:r w:rsidRPr="00B97D4A">
              <w:rPr>
                <w:color w:val="000000"/>
              </w:rPr>
              <w:t>0+830</w:t>
            </w:r>
          </w:p>
        </w:tc>
        <w:tc>
          <w:tcPr>
            <w:tcW w:w="1040" w:type="dxa"/>
            <w:tcBorders>
              <w:top w:val="nil"/>
              <w:left w:val="nil"/>
              <w:bottom w:val="single" w:sz="4" w:space="0" w:color="auto"/>
              <w:right w:val="single" w:sz="4" w:space="0" w:color="auto"/>
            </w:tcBorders>
            <w:shd w:val="clear" w:color="auto" w:fill="92D050"/>
            <w:noWrap/>
            <w:vAlign w:val="bottom"/>
            <w:hideMark/>
          </w:tcPr>
          <w:p w14:paraId="68E90DBF" w14:textId="77777777" w:rsidR="005D4F31" w:rsidRPr="00B97D4A" w:rsidRDefault="005D4F31" w:rsidP="00054584">
            <w:pPr>
              <w:jc w:val="center"/>
              <w:rPr>
                <w:color w:val="000000"/>
              </w:rPr>
            </w:pPr>
            <w:r w:rsidRPr="00B97D4A">
              <w:rPr>
                <w:color w:val="000000"/>
              </w:rPr>
              <w:t>0,83</w:t>
            </w:r>
          </w:p>
        </w:tc>
        <w:tc>
          <w:tcPr>
            <w:tcW w:w="3258" w:type="dxa"/>
            <w:tcBorders>
              <w:top w:val="nil"/>
              <w:left w:val="nil"/>
              <w:bottom w:val="single" w:sz="4" w:space="0" w:color="auto"/>
              <w:right w:val="single" w:sz="4" w:space="0" w:color="auto"/>
            </w:tcBorders>
            <w:shd w:val="clear" w:color="auto" w:fill="92D050"/>
            <w:noWrap/>
            <w:vAlign w:val="bottom"/>
            <w:hideMark/>
          </w:tcPr>
          <w:p w14:paraId="4FC13C7E" w14:textId="77777777" w:rsidR="005D4F31" w:rsidRPr="00B97D4A" w:rsidRDefault="005D4F31" w:rsidP="00054584">
            <w:pPr>
              <w:jc w:val="center"/>
              <w:rPr>
                <w:color w:val="000000"/>
              </w:rPr>
            </w:pPr>
            <w:r w:rsidRPr="00B97D4A">
              <w:rPr>
                <w:color w:val="000000"/>
              </w:rPr>
              <w:t>Pińczów</w:t>
            </w:r>
          </w:p>
        </w:tc>
        <w:tc>
          <w:tcPr>
            <w:tcW w:w="2580" w:type="dxa"/>
            <w:tcBorders>
              <w:top w:val="nil"/>
              <w:left w:val="nil"/>
              <w:bottom w:val="single" w:sz="4" w:space="0" w:color="auto"/>
              <w:right w:val="single" w:sz="4" w:space="0" w:color="auto"/>
            </w:tcBorders>
            <w:shd w:val="clear" w:color="auto" w:fill="92D050"/>
            <w:noWrap/>
            <w:vAlign w:val="bottom"/>
            <w:hideMark/>
          </w:tcPr>
          <w:p w14:paraId="433A7B06" w14:textId="77777777" w:rsidR="005D4F31" w:rsidRPr="00B97D4A" w:rsidRDefault="005D4F31" w:rsidP="00054584">
            <w:pPr>
              <w:jc w:val="center"/>
              <w:rPr>
                <w:color w:val="000000"/>
              </w:rPr>
            </w:pPr>
            <w:r w:rsidRPr="00B97D4A">
              <w:rPr>
                <w:color w:val="000000"/>
              </w:rPr>
              <w:t>dobry</w:t>
            </w:r>
          </w:p>
        </w:tc>
      </w:tr>
      <w:tr w:rsidR="005D4F31" w:rsidRPr="00A81E2A" w14:paraId="43E4B82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5D57283" w14:textId="77777777" w:rsidR="005D4F31" w:rsidRPr="00B97D4A" w:rsidRDefault="005D4F31" w:rsidP="00054584">
            <w:pPr>
              <w:jc w:val="center"/>
              <w:rPr>
                <w:color w:val="000000"/>
              </w:rPr>
            </w:pPr>
            <w:r w:rsidRPr="00B97D4A">
              <w:rPr>
                <w:color w:val="000000"/>
              </w:rPr>
              <w:t>767</w:t>
            </w:r>
          </w:p>
        </w:tc>
        <w:tc>
          <w:tcPr>
            <w:tcW w:w="996" w:type="dxa"/>
            <w:tcBorders>
              <w:top w:val="nil"/>
              <w:left w:val="nil"/>
              <w:bottom w:val="single" w:sz="4" w:space="0" w:color="auto"/>
              <w:right w:val="single" w:sz="4" w:space="0" w:color="auto"/>
            </w:tcBorders>
            <w:shd w:val="clear" w:color="auto" w:fill="92D050"/>
            <w:noWrap/>
            <w:vAlign w:val="bottom"/>
            <w:hideMark/>
          </w:tcPr>
          <w:p w14:paraId="5896E79A" w14:textId="77777777" w:rsidR="005D4F31" w:rsidRPr="00B97D4A" w:rsidRDefault="005D4F31" w:rsidP="00054584">
            <w:pPr>
              <w:jc w:val="center"/>
              <w:rPr>
                <w:color w:val="000000"/>
              </w:rPr>
            </w:pPr>
            <w:r w:rsidRPr="00B97D4A">
              <w:rPr>
                <w:color w:val="000000"/>
              </w:rPr>
              <w:t>0+830</w:t>
            </w:r>
          </w:p>
        </w:tc>
        <w:tc>
          <w:tcPr>
            <w:tcW w:w="996" w:type="dxa"/>
            <w:tcBorders>
              <w:top w:val="nil"/>
              <w:left w:val="nil"/>
              <w:bottom w:val="single" w:sz="4" w:space="0" w:color="auto"/>
              <w:right w:val="single" w:sz="4" w:space="0" w:color="auto"/>
            </w:tcBorders>
            <w:shd w:val="clear" w:color="auto" w:fill="92D050"/>
            <w:noWrap/>
            <w:vAlign w:val="bottom"/>
            <w:hideMark/>
          </w:tcPr>
          <w:p w14:paraId="303FDAE2" w14:textId="77777777" w:rsidR="005D4F31" w:rsidRPr="00B97D4A" w:rsidRDefault="005D4F31" w:rsidP="00054584">
            <w:pPr>
              <w:jc w:val="center"/>
              <w:rPr>
                <w:color w:val="000000"/>
              </w:rPr>
            </w:pPr>
            <w:r w:rsidRPr="00B97D4A">
              <w:rPr>
                <w:color w:val="000000"/>
              </w:rPr>
              <w:t>3+900</w:t>
            </w:r>
          </w:p>
        </w:tc>
        <w:tc>
          <w:tcPr>
            <w:tcW w:w="1040" w:type="dxa"/>
            <w:tcBorders>
              <w:top w:val="nil"/>
              <w:left w:val="nil"/>
              <w:bottom w:val="single" w:sz="4" w:space="0" w:color="auto"/>
              <w:right w:val="single" w:sz="4" w:space="0" w:color="auto"/>
            </w:tcBorders>
            <w:shd w:val="clear" w:color="auto" w:fill="92D050"/>
            <w:noWrap/>
            <w:vAlign w:val="bottom"/>
            <w:hideMark/>
          </w:tcPr>
          <w:p w14:paraId="1CBCE513" w14:textId="77777777" w:rsidR="005D4F31" w:rsidRPr="00B97D4A" w:rsidRDefault="005D4F31" w:rsidP="00054584">
            <w:pPr>
              <w:jc w:val="center"/>
              <w:rPr>
                <w:color w:val="000000"/>
              </w:rPr>
            </w:pPr>
            <w:r w:rsidRPr="00B97D4A">
              <w:rPr>
                <w:color w:val="000000"/>
              </w:rPr>
              <w:t>3,07</w:t>
            </w:r>
          </w:p>
        </w:tc>
        <w:tc>
          <w:tcPr>
            <w:tcW w:w="3258" w:type="dxa"/>
            <w:tcBorders>
              <w:top w:val="nil"/>
              <w:left w:val="nil"/>
              <w:bottom w:val="single" w:sz="4" w:space="0" w:color="auto"/>
              <w:right w:val="single" w:sz="4" w:space="0" w:color="auto"/>
            </w:tcBorders>
            <w:shd w:val="clear" w:color="auto" w:fill="92D050"/>
            <w:noWrap/>
            <w:vAlign w:val="bottom"/>
            <w:hideMark/>
          </w:tcPr>
          <w:p w14:paraId="15ACBCA2" w14:textId="77777777" w:rsidR="005D4F31" w:rsidRPr="00B97D4A" w:rsidRDefault="005D4F31" w:rsidP="00054584">
            <w:pPr>
              <w:jc w:val="center"/>
              <w:rPr>
                <w:color w:val="000000"/>
              </w:rPr>
            </w:pPr>
            <w:r w:rsidRPr="00B97D4A">
              <w:rPr>
                <w:color w:val="000000"/>
              </w:rPr>
              <w:t>Pińczów- Pasturka</w:t>
            </w:r>
          </w:p>
        </w:tc>
        <w:tc>
          <w:tcPr>
            <w:tcW w:w="2580" w:type="dxa"/>
            <w:tcBorders>
              <w:top w:val="nil"/>
              <w:left w:val="nil"/>
              <w:bottom w:val="single" w:sz="4" w:space="0" w:color="auto"/>
              <w:right w:val="single" w:sz="4" w:space="0" w:color="auto"/>
            </w:tcBorders>
            <w:shd w:val="clear" w:color="auto" w:fill="92D050"/>
            <w:noWrap/>
            <w:vAlign w:val="bottom"/>
            <w:hideMark/>
          </w:tcPr>
          <w:p w14:paraId="1ECD4535" w14:textId="77777777" w:rsidR="005D4F31" w:rsidRPr="00B97D4A" w:rsidRDefault="005D4F31" w:rsidP="00054584">
            <w:pPr>
              <w:jc w:val="center"/>
              <w:rPr>
                <w:color w:val="000000"/>
              </w:rPr>
            </w:pPr>
            <w:r w:rsidRPr="00B97D4A">
              <w:rPr>
                <w:color w:val="000000"/>
              </w:rPr>
              <w:t>bardzo dobry</w:t>
            </w:r>
          </w:p>
        </w:tc>
      </w:tr>
      <w:tr w:rsidR="005D4F31" w:rsidRPr="00A81E2A" w14:paraId="323D684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38789478" w14:textId="77777777" w:rsidR="005D4F31" w:rsidRPr="00B97D4A" w:rsidRDefault="005D4F31" w:rsidP="00054584">
            <w:pPr>
              <w:jc w:val="center"/>
              <w:rPr>
                <w:color w:val="000000"/>
              </w:rPr>
            </w:pPr>
            <w:r w:rsidRPr="00B97D4A">
              <w:rPr>
                <w:color w:val="000000"/>
              </w:rPr>
              <w:t>767</w:t>
            </w:r>
          </w:p>
        </w:tc>
        <w:tc>
          <w:tcPr>
            <w:tcW w:w="996" w:type="dxa"/>
            <w:tcBorders>
              <w:top w:val="nil"/>
              <w:left w:val="nil"/>
              <w:bottom w:val="single" w:sz="4" w:space="0" w:color="auto"/>
              <w:right w:val="single" w:sz="4" w:space="0" w:color="auto"/>
            </w:tcBorders>
            <w:shd w:val="clear" w:color="auto" w:fill="FFFF00"/>
            <w:noWrap/>
            <w:vAlign w:val="bottom"/>
            <w:hideMark/>
          </w:tcPr>
          <w:p w14:paraId="04E48834" w14:textId="77777777" w:rsidR="005D4F31" w:rsidRPr="00B97D4A" w:rsidRDefault="005D4F31" w:rsidP="00054584">
            <w:pPr>
              <w:jc w:val="center"/>
              <w:rPr>
                <w:color w:val="000000"/>
              </w:rPr>
            </w:pPr>
            <w:r w:rsidRPr="00B97D4A">
              <w:rPr>
                <w:color w:val="000000"/>
              </w:rPr>
              <w:t>3+900</w:t>
            </w:r>
          </w:p>
        </w:tc>
        <w:tc>
          <w:tcPr>
            <w:tcW w:w="996" w:type="dxa"/>
            <w:tcBorders>
              <w:top w:val="nil"/>
              <w:left w:val="nil"/>
              <w:bottom w:val="single" w:sz="4" w:space="0" w:color="auto"/>
              <w:right w:val="single" w:sz="4" w:space="0" w:color="auto"/>
            </w:tcBorders>
            <w:shd w:val="clear" w:color="auto" w:fill="FFFF00"/>
            <w:noWrap/>
            <w:vAlign w:val="bottom"/>
            <w:hideMark/>
          </w:tcPr>
          <w:p w14:paraId="4E49E6BE" w14:textId="77777777" w:rsidR="005D4F31" w:rsidRPr="00B97D4A" w:rsidRDefault="005D4F31" w:rsidP="00054584">
            <w:pPr>
              <w:jc w:val="center"/>
              <w:rPr>
                <w:color w:val="000000"/>
              </w:rPr>
            </w:pPr>
            <w:r w:rsidRPr="00B97D4A">
              <w:rPr>
                <w:color w:val="000000"/>
              </w:rPr>
              <w:t>4+400</w:t>
            </w:r>
          </w:p>
        </w:tc>
        <w:tc>
          <w:tcPr>
            <w:tcW w:w="1040" w:type="dxa"/>
            <w:tcBorders>
              <w:top w:val="nil"/>
              <w:left w:val="nil"/>
              <w:bottom w:val="single" w:sz="4" w:space="0" w:color="auto"/>
              <w:right w:val="single" w:sz="4" w:space="0" w:color="auto"/>
            </w:tcBorders>
            <w:shd w:val="clear" w:color="auto" w:fill="FFFF00"/>
            <w:noWrap/>
            <w:vAlign w:val="bottom"/>
            <w:hideMark/>
          </w:tcPr>
          <w:p w14:paraId="0425D52D" w14:textId="77777777" w:rsidR="005D4F31" w:rsidRPr="00B97D4A" w:rsidRDefault="005D4F31" w:rsidP="00054584">
            <w:pPr>
              <w:jc w:val="center"/>
              <w:rPr>
                <w:color w:val="000000"/>
              </w:rPr>
            </w:pPr>
            <w:r w:rsidRPr="00B97D4A">
              <w:rPr>
                <w:color w:val="000000"/>
              </w:rPr>
              <w:t>0,5</w:t>
            </w:r>
          </w:p>
        </w:tc>
        <w:tc>
          <w:tcPr>
            <w:tcW w:w="3258" w:type="dxa"/>
            <w:tcBorders>
              <w:top w:val="nil"/>
              <w:left w:val="nil"/>
              <w:bottom w:val="single" w:sz="4" w:space="0" w:color="auto"/>
              <w:right w:val="single" w:sz="4" w:space="0" w:color="auto"/>
            </w:tcBorders>
            <w:shd w:val="clear" w:color="auto" w:fill="FFFF00"/>
            <w:noWrap/>
            <w:vAlign w:val="bottom"/>
            <w:hideMark/>
          </w:tcPr>
          <w:p w14:paraId="3A6FE422" w14:textId="77777777" w:rsidR="005D4F31" w:rsidRPr="00B97D4A" w:rsidRDefault="005D4F31" w:rsidP="00054584">
            <w:pPr>
              <w:jc w:val="center"/>
              <w:rPr>
                <w:color w:val="000000"/>
              </w:rPr>
            </w:pPr>
            <w:r w:rsidRPr="00B97D4A">
              <w:rPr>
                <w:color w:val="000000"/>
              </w:rPr>
              <w:t>Pasturka - Bogucice</w:t>
            </w:r>
          </w:p>
        </w:tc>
        <w:tc>
          <w:tcPr>
            <w:tcW w:w="2580" w:type="dxa"/>
            <w:tcBorders>
              <w:top w:val="nil"/>
              <w:left w:val="nil"/>
              <w:bottom w:val="single" w:sz="4" w:space="0" w:color="auto"/>
              <w:right w:val="single" w:sz="4" w:space="0" w:color="auto"/>
            </w:tcBorders>
            <w:shd w:val="clear" w:color="auto" w:fill="FFFF00"/>
            <w:noWrap/>
            <w:vAlign w:val="bottom"/>
            <w:hideMark/>
          </w:tcPr>
          <w:p w14:paraId="718FBC72" w14:textId="77777777" w:rsidR="005D4F31" w:rsidRPr="00B97D4A" w:rsidRDefault="005D4F31" w:rsidP="00054584">
            <w:pPr>
              <w:jc w:val="center"/>
              <w:rPr>
                <w:color w:val="000000"/>
              </w:rPr>
            </w:pPr>
            <w:r w:rsidRPr="00B97D4A">
              <w:rPr>
                <w:color w:val="000000"/>
              </w:rPr>
              <w:t>dostateczny</w:t>
            </w:r>
          </w:p>
        </w:tc>
      </w:tr>
      <w:tr w:rsidR="005D4F31" w:rsidRPr="00A81E2A" w14:paraId="2CD09E3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8D6908F" w14:textId="77777777" w:rsidR="005D4F31" w:rsidRPr="00B97D4A" w:rsidRDefault="005D4F31" w:rsidP="00054584">
            <w:pPr>
              <w:jc w:val="center"/>
              <w:rPr>
                <w:color w:val="000000"/>
              </w:rPr>
            </w:pPr>
            <w:r w:rsidRPr="00B97D4A">
              <w:rPr>
                <w:color w:val="000000"/>
              </w:rPr>
              <w:t>767</w:t>
            </w:r>
          </w:p>
        </w:tc>
        <w:tc>
          <w:tcPr>
            <w:tcW w:w="996" w:type="dxa"/>
            <w:tcBorders>
              <w:top w:val="nil"/>
              <w:left w:val="nil"/>
              <w:bottom w:val="single" w:sz="4" w:space="0" w:color="auto"/>
              <w:right w:val="single" w:sz="4" w:space="0" w:color="auto"/>
            </w:tcBorders>
            <w:shd w:val="clear" w:color="auto" w:fill="92D050"/>
            <w:noWrap/>
            <w:vAlign w:val="bottom"/>
            <w:hideMark/>
          </w:tcPr>
          <w:p w14:paraId="5A74A832" w14:textId="77777777" w:rsidR="005D4F31" w:rsidRPr="00B97D4A" w:rsidRDefault="005D4F31" w:rsidP="00054584">
            <w:pPr>
              <w:jc w:val="center"/>
              <w:rPr>
                <w:color w:val="000000"/>
              </w:rPr>
            </w:pPr>
            <w:r w:rsidRPr="00B97D4A">
              <w:rPr>
                <w:color w:val="000000"/>
              </w:rPr>
              <w:t>4+400</w:t>
            </w:r>
          </w:p>
        </w:tc>
        <w:tc>
          <w:tcPr>
            <w:tcW w:w="996" w:type="dxa"/>
            <w:tcBorders>
              <w:top w:val="nil"/>
              <w:left w:val="nil"/>
              <w:bottom w:val="single" w:sz="4" w:space="0" w:color="auto"/>
              <w:right w:val="single" w:sz="4" w:space="0" w:color="auto"/>
            </w:tcBorders>
            <w:shd w:val="clear" w:color="auto" w:fill="92D050"/>
            <w:noWrap/>
            <w:vAlign w:val="bottom"/>
            <w:hideMark/>
          </w:tcPr>
          <w:p w14:paraId="486575E2" w14:textId="77777777" w:rsidR="005D4F31" w:rsidRPr="00B97D4A" w:rsidRDefault="005D4F31" w:rsidP="00054584">
            <w:pPr>
              <w:jc w:val="center"/>
              <w:rPr>
                <w:color w:val="000000"/>
              </w:rPr>
            </w:pPr>
            <w:r w:rsidRPr="00B97D4A">
              <w:rPr>
                <w:color w:val="000000"/>
              </w:rPr>
              <w:t>6+600</w:t>
            </w:r>
          </w:p>
        </w:tc>
        <w:tc>
          <w:tcPr>
            <w:tcW w:w="1040" w:type="dxa"/>
            <w:tcBorders>
              <w:top w:val="nil"/>
              <w:left w:val="nil"/>
              <w:bottom w:val="single" w:sz="4" w:space="0" w:color="auto"/>
              <w:right w:val="single" w:sz="4" w:space="0" w:color="auto"/>
            </w:tcBorders>
            <w:shd w:val="clear" w:color="auto" w:fill="92D050"/>
            <w:noWrap/>
            <w:vAlign w:val="bottom"/>
            <w:hideMark/>
          </w:tcPr>
          <w:p w14:paraId="77683245" w14:textId="77777777" w:rsidR="005D4F31" w:rsidRPr="00B97D4A" w:rsidRDefault="005D4F31" w:rsidP="00054584">
            <w:pPr>
              <w:jc w:val="center"/>
              <w:rPr>
                <w:color w:val="000000"/>
              </w:rPr>
            </w:pPr>
            <w:r w:rsidRPr="00B97D4A">
              <w:rPr>
                <w:color w:val="000000"/>
              </w:rPr>
              <w:t>2,2</w:t>
            </w:r>
          </w:p>
        </w:tc>
        <w:tc>
          <w:tcPr>
            <w:tcW w:w="3258" w:type="dxa"/>
            <w:tcBorders>
              <w:top w:val="nil"/>
              <w:left w:val="nil"/>
              <w:bottom w:val="single" w:sz="4" w:space="0" w:color="auto"/>
              <w:right w:val="single" w:sz="4" w:space="0" w:color="auto"/>
            </w:tcBorders>
            <w:shd w:val="clear" w:color="auto" w:fill="92D050"/>
            <w:noWrap/>
            <w:vAlign w:val="bottom"/>
            <w:hideMark/>
          </w:tcPr>
          <w:p w14:paraId="735D72BB" w14:textId="77777777" w:rsidR="005D4F31" w:rsidRPr="00B97D4A" w:rsidRDefault="005D4F31" w:rsidP="00054584">
            <w:pPr>
              <w:jc w:val="center"/>
              <w:rPr>
                <w:color w:val="000000"/>
              </w:rPr>
            </w:pPr>
            <w:r w:rsidRPr="00B97D4A">
              <w:rPr>
                <w:color w:val="000000"/>
              </w:rPr>
              <w:t>m. Bogucice</w:t>
            </w:r>
          </w:p>
        </w:tc>
        <w:tc>
          <w:tcPr>
            <w:tcW w:w="2580" w:type="dxa"/>
            <w:tcBorders>
              <w:top w:val="nil"/>
              <w:left w:val="nil"/>
              <w:bottom w:val="single" w:sz="4" w:space="0" w:color="auto"/>
              <w:right w:val="single" w:sz="4" w:space="0" w:color="auto"/>
            </w:tcBorders>
            <w:shd w:val="clear" w:color="auto" w:fill="92D050"/>
            <w:noWrap/>
            <w:vAlign w:val="bottom"/>
            <w:hideMark/>
          </w:tcPr>
          <w:p w14:paraId="63075EE7" w14:textId="77777777" w:rsidR="005D4F31" w:rsidRPr="00B97D4A" w:rsidRDefault="005D4F31" w:rsidP="00054584">
            <w:pPr>
              <w:jc w:val="center"/>
              <w:rPr>
                <w:color w:val="000000"/>
              </w:rPr>
            </w:pPr>
            <w:r w:rsidRPr="00B97D4A">
              <w:rPr>
                <w:color w:val="000000"/>
              </w:rPr>
              <w:t>bardzo dobry</w:t>
            </w:r>
          </w:p>
        </w:tc>
      </w:tr>
      <w:tr w:rsidR="005D4F31" w:rsidRPr="00A81E2A" w14:paraId="1D1A09D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A522C5F" w14:textId="77777777" w:rsidR="005D4F31" w:rsidRPr="00B97D4A" w:rsidRDefault="005D4F31" w:rsidP="00054584">
            <w:pPr>
              <w:jc w:val="center"/>
              <w:rPr>
                <w:color w:val="000000"/>
              </w:rPr>
            </w:pPr>
            <w:r w:rsidRPr="00B97D4A">
              <w:rPr>
                <w:color w:val="000000"/>
              </w:rPr>
              <w:t>767</w:t>
            </w:r>
          </w:p>
        </w:tc>
        <w:tc>
          <w:tcPr>
            <w:tcW w:w="996" w:type="dxa"/>
            <w:tcBorders>
              <w:top w:val="nil"/>
              <w:left w:val="nil"/>
              <w:bottom w:val="single" w:sz="4" w:space="0" w:color="auto"/>
              <w:right w:val="single" w:sz="4" w:space="0" w:color="auto"/>
            </w:tcBorders>
            <w:shd w:val="clear" w:color="auto" w:fill="92D050"/>
            <w:noWrap/>
            <w:vAlign w:val="bottom"/>
            <w:hideMark/>
          </w:tcPr>
          <w:p w14:paraId="1D7D1F8A" w14:textId="77777777" w:rsidR="005D4F31" w:rsidRPr="00B97D4A" w:rsidRDefault="005D4F31" w:rsidP="00054584">
            <w:pPr>
              <w:jc w:val="center"/>
              <w:rPr>
                <w:color w:val="000000"/>
              </w:rPr>
            </w:pPr>
            <w:r w:rsidRPr="00B97D4A">
              <w:rPr>
                <w:color w:val="000000"/>
              </w:rPr>
              <w:t>6+600</w:t>
            </w:r>
          </w:p>
        </w:tc>
        <w:tc>
          <w:tcPr>
            <w:tcW w:w="996" w:type="dxa"/>
            <w:tcBorders>
              <w:top w:val="nil"/>
              <w:left w:val="nil"/>
              <w:bottom w:val="single" w:sz="4" w:space="0" w:color="auto"/>
              <w:right w:val="single" w:sz="4" w:space="0" w:color="auto"/>
            </w:tcBorders>
            <w:shd w:val="clear" w:color="auto" w:fill="92D050"/>
            <w:noWrap/>
            <w:vAlign w:val="bottom"/>
            <w:hideMark/>
          </w:tcPr>
          <w:p w14:paraId="642FC19B" w14:textId="77777777" w:rsidR="005D4F31" w:rsidRPr="00B97D4A" w:rsidRDefault="005D4F31" w:rsidP="00054584">
            <w:pPr>
              <w:jc w:val="center"/>
              <w:rPr>
                <w:color w:val="000000"/>
              </w:rPr>
            </w:pPr>
            <w:r w:rsidRPr="00B97D4A">
              <w:rPr>
                <w:color w:val="000000"/>
              </w:rPr>
              <w:t>8+300</w:t>
            </w:r>
          </w:p>
        </w:tc>
        <w:tc>
          <w:tcPr>
            <w:tcW w:w="1040" w:type="dxa"/>
            <w:tcBorders>
              <w:top w:val="nil"/>
              <w:left w:val="nil"/>
              <w:bottom w:val="single" w:sz="4" w:space="0" w:color="auto"/>
              <w:right w:val="single" w:sz="4" w:space="0" w:color="auto"/>
            </w:tcBorders>
            <w:shd w:val="clear" w:color="auto" w:fill="92D050"/>
            <w:noWrap/>
            <w:vAlign w:val="bottom"/>
            <w:hideMark/>
          </w:tcPr>
          <w:p w14:paraId="1723344C" w14:textId="77777777" w:rsidR="005D4F31" w:rsidRPr="00B97D4A" w:rsidRDefault="005D4F31" w:rsidP="00054584">
            <w:pPr>
              <w:jc w:val="center"/>
              <w:rPr>
                <w:color w:val="000000"/>
              </w:rPr>
            </w:pPr>
            <w:r w:rsidRPr="00B97D4A">
              <w:rPr>
                <w:color w:val="000000"/>
              </w:rPr>
              <w:t>1,7</w:t>
            </w:r>
          </w:p>
        </w:tc>
        <w:tc>
          <w:tcPr>
            <w:tcW w:w="3258" w:type="dxa"/>
            <w:tcBorders>
              <w:top w:val="nil"/>
              <w:left w:val="nil"/>
              <w:bottom w:val="single" w:sz="4" w:space="0" w:color="auto"/>
              <w:right w:val="single" w:sz="4" w:space="0" w:color="auto"/>
            </w:tcBorders>
            <w:shd w:val="clear" w:color="auto" w:fill="92D050"/>
            <w:noWrap/>
            <w:vAlign w:val="bottom"/>
            <w:hideMark/>
          </w:tcPr>
          <w:p w14:paraId="3C9A0B0C"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7CA6911D" w14:textId="77777777" w:rsidR="005D4F31" w:rsidRPr="00B97D4A" w:rsidRDefault="005D4F31" w:rsidP="00054584">
            <w:pPr>
              <w:jc w:val="center"/>
              <w:rPr>
                <w:color w:val="000000"/>
              </w:rPr>
            </w:pPr>
            <w:r w:rsidRPr="00B97D4A">
              <w:rPr>
                <w:color w:val="000000"/>
              </w:rPr>
              <w:t>dobry</w:t>
            </w:r>
          </w:p>
        </w:tc>
      </w:tr>
      <w:tr w:rsidR="005D4F31" w:rsidRPr="00A81E2A" w14:paraId="7EDF9FF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AF90E5F" w14:textId="77777777" w:rsidR="005D4F31" w:rsidRPr="00B97D4A" w:rsidRDefault="005D4F31" w:rsidP="00054584">
            <w:pPr>
              <w:jc w:val="center"/>
              <w:rPr>
                <w:color w:val="000000"/>
              </w:rPr>
            </w:pPr>
            <w:r w:rsidRPr="00B97D4A">
              <w:rPr>
                <w:color w:val="000000"/>
              </w:rPr>
              <w:t>767</w:t>
            </w:r>
          </w:p>
        </w:tc>
        <w:tc>
          <w:tcPr>
            <w:tcW w:w="996" w:type="dxa"/>
            <w:tcBorders>
              <w:top w:val="nil"/>
              <w:left w:val="nil"/>
              <w:bottom w:val="single" w:sz="4" w:space="0" w:color="auto"/>
              <w:right w:val="single" w:sz="4" w:space="0" w:color="auto"/>
            </w:tcBorders>
            <w:shd w:val="clear" w:color="auto" w:fill="FFFF00"/>
            <w:noWrap/>
            <w:vAlign w:val="bottom"/>
            <w:hideMark/>
          </w:tcPr>
          <w:p w14:paraId="0FA91700" w14:textId="77777777" w:rsidR="005D4F31" w:rsidRPr="00B97D4A" w:rsidRDefault="005D4F31" w:rsidP="00054584">
            <w:pPr>
              <w:jc w:val="center"/>
              <w:rPr>
                <w:color w:val="000000"/>
              </w:rPr>
            </w:pPr>
            <w:r w:rsidRPr="00B97D4A">
              <w:rPr>
                <w:color w:val="000000"/>
              </w:rPr>
              <w:t>8+300</w:t>
            </w:r>
          </w:p>
        </w:tc>
        <w:tc>
          <w:tcPr>
            <w:tcW w:w="996" w:type="dxa"/>
            <w:tcBorders>
              <w:top w:val="nil"/>
              <w:left w:val="nil"/>
              <w:bottom w:val="single" w:sz="4" w:space="0" w:color="auto"/>
              <w:right w:val="single" w:sz="4" w:space="0" w:color="auto"/>
            </w:tcBorders>
            <w:shd w:val="clear" w:color="auto" w:fill="FFFF00"/>
            <w:noWrap/>
            <w:vAlign w:val="bottom"/>
            <w:hideMark/>
          </w:tcPr>
          <w:p w14:paraId="64E40F39" w14:textId="77777777" w:rsidR="005D4F31" w:rsidRPr="00B97D4A" w:rsidRDefault="005D4F31" w:rsidP="00054584">
            <w:pPr>
              <w:jc w:val="center"/>
              <w:rPr>
                <w:color w:val="000000"/>
              </w:rPr>
            </w:pPr>
            <w:r w:rsidRPr="00B97D4A">
              <w:rPr>
                <w:color w:val="000000"/>
              </w:rPr>
              <w:t>13+300</w:t>
            </w:r>
          </w:p>
        </w:tc>
        <w:tc>
          <w:tcPr>
            <w:tcW w:w="1040" w:type="dxa"/>
            <w:tcBorders>
              <w:top w:val="nil"/>
              <w:left w:val="nil"/>
              <w:bottom w:val="single" w:sz="4" w:space="0" w:color="auto"/>
              <w:right w:val="single" w:sz="4" w:space="0" w:color="auto"/>
            </w:tcBorders>
            <w:shd w:val="clear" w:color="auto" w:fill="FFFF00"/>
            <w:noWrap/>
            <w:vAlign w:val="bottom"/>
            <w:hideMark/>
          </w:tcPr>
          <w:p w14:paraId="1C28EEB4" w14:textId="77777777" w:rsidR="005D4F31" w:rsidRPr="00B97D4A" w:rsidRDefault="005D4F31" w:rsidP="00054584">
            <w:pPr>
              <w:jc w:val="center"/>
              <w:rPr>
                <w:color w:val="000000"/>
              </w:rPr>
            </w:pPr>
            <w:r w:rsidRPr="00B97D4A">
              <w:rPr>
                <w:color w:val="000000"/>
              </w:rPr>
              <w:t>5</w:t>
            </w:r>
          </w:p>
        </w:tc>
        <w:tc>
          <w:tcPr>
            <w:tcW w:w="3258" w:type="dxa"/>
            <w:tcBorders>
              <w:top w:val="nil"/>
              <w:left w:val="nil"/>
              <w:bottom w:val="single" w:sz="4" w:space="0" w:color="auto"/>
              <w:right w:val="single" w:sz="4" w:space="0" w:color="auto"/>
            </w:tcBorders>
            <w:shd w:val="clear" w:color="auto" w:fill="FFFF00"/>
            <w:noWrap/>
            <w:vAlign w:val="bottom"/>
            <w:hideMark/>
          </w:tcPr>
          <w:p w14:paraId="695A1F91" w14:textId="77777777" w:rsidR="005D4F31" w:rsidRPr="00B97D4A" w:rsidRDefault="005D4F31" w:rsidP="00054584">
            <w:pPr>
              <w:jc w:val="center"/>
              <w:rPr>
                <w:color w:val="000000"/>
              </w:rPr>
            </w:pPr>
            <w:r w:rsidRPr="00B97D4A">
              <w:rPr>
                <w:color w:val="000000"/>
              </w:rPr>
              <w:t xml:space="preserve">Las Winiarski- </w:t>
            </w:r>
            <w:proofErr w:type="spellStart"/>
            <w:r w:rsidRPr="00B97D4A">
              <w:rPr>
                <w:color w:val="000000"/>
              </w:rPr>
              <w:t>Wełecz</w:t>
            </w:r>
            <w:proofErr w:type="spellEnd"/>
          </w:p>
        </w:tc>
        <w:tc>
          <w:tcPr>
            <w:tcW w:w="2580" w:type="dxa"/>
            <w:tcBorders>
              <w:top w:val="nil"/>
              <w:left w:val="nil"/>
              <w:bottom w:val="single" w:sz="4" w:space="0" w:color="auto"/>
              <w:right w:val="single" w:sz="4" w:space="0" w:color="auto"/>
            </w:tcBorders>
            <w:shd w:val="clear" w:color="auto" w:fill="FFFF00"/>
            <w:noWrap/>
            <w:vAlign w:val="bottom"/>
            <w:hideMark/>
          </w:tcPr>
          <w:p w14:paraId="4179F603" w14:textId="77777777" w:rsidR="005D4F31" w:rsidRPr="00B97D4A" w:rsidRDefault="005D4F31" w:rsidP="00054584">
            <w:pPr>
              <w:jc w:val="center"/>
              <w:rPr>
                <w:color w:val="000000"/>
              </w:rPr>
            </w:pPr>
            <w:r w:rsidRPr="00B97D4A">
              <w:rPr>
                <w:color w:val="000000"/>
              </w:rPr>
              <w:t>dostateczny</w:t>
            </w:r>
          </w:p>
        </w:tc>
      </w:tr>
      <w:tr w:rsidR="005D4F31" w:rsidRPr="00A81E2A" w14:paraId="0E18062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4099103" w14:textId="77777777" w:rsidR="005D4F31" w:rsidRPr="00B97D4A" w:rsidRDefault="005D4F31" w:rsidP="00054584">
            <w:pPr>
              <w:jc w:val="center"/>
              <w:rPr>
                <w:color w:val="000000"/>
              </w:rPr>
            </w:pPr>
            <w:r w:rsidRPr="00B97D4A">
              <w:rPr>
                <w:color w:val="000000"/>
              </w:rPr>
              <w:t>767</w:t>
            </w:r>
          </w:p>
        </w:tc>
        <w:tc>
          <w:tcPr>
            <w:tcW w:w="996" w:type="dxa"/>
            <w:tcBorders>
              <w:top w:val="nil"/>
              <w:left w:val="nil"/>
              <w:bottom w:val="single" w:sz="4" w:space="0" w:color="auto"/>
              <w:right w:val="single" w:sz="4" w:space="0" w:color="auto"/>
            </w:tcBorders>
            <w:shd w:val="clear" w:color="auto" w:fill="92D050"/>
            <w:noWrap/>
            <w:vAlign w:val="bottom"/>
            <w:hideMark/>
          </w:tcPr>
          <w:p w14:paraId="5E0D13B4" w14:textId="77777777" w:rsidR="005D4F31" w:rsidRPr="00B97D4A" w:rsidRDefault="005D4F31" w:rsidP="00054584">
            <w:pPr>
              <w:jc w:val="center"/>
              <w:rPr>
                <w:color w:val="000000"/>
              </w:rPr>
            </w:pPr>
            <w:r w:rsidRPr="00B97D4A">
              <w:rPr>
                <w:color w:val="000000"/>
              </w:rPr>
              <w:t>13+300</w:t>
            </w:r>
          </w:p>
        </w:tc>
        <w:tc>
          <w:tcPr>
            <w:tcW w:w="996" w:type="dxa"/>
            <w:tcBorders>
              <w:top w:val="nil"/>
              <w:left w:val="nil"/>
              <w:bottom w:val="single" w:sz="4" w:space="0" w:color="auto"/>
              <w:right w:val="single" w:sz="4" w:space="0" w:color="auto"/>
            </w:tcBorders>
            <w:shd w:val="clear" w:color="auto" w:fill="92D050"/>
            <w:noWrap/>
            <w:vAlign w:val="bottom"/>
            <w:hideMark/>
          </w:tcPr>
          <w:p w14:paraId="36B9C4A5" w14:textId="77777777" w:rsidR="005D4F31" w:rsidRPr="00B97D4A" w:rsidRDefault="005D4F31" w:rsidP="00054584">
            <w:pPr>
              <w:jc w:val="center"/>
              <w:rPr>
                <w:color w:val="000000"/>
              </w:rPr>
            </w:pPr>
            <w:r w:rsidRPr="00B97D4A">
              <w:rPr>
                <w:color w:val="000000"/>
              </w:rPr>
              <w:t>14+401</w:t>
            </w:r>
          </w:p>
        </w:tc>
        <w:tc>
          <w:tcPr>
            <w:tcW w:w="1040" w:type="dxa"/>
            <w:tcBorders>
              <w:top w:val="nil"/>
              <w:left w:val="nil"/>
              <w:bottom w:val="single" w:sz="4" w:space="0" w:color="auto"/>
              <w:right w:val="single" w:sz="4" w:space="0" w:color="auto"/>
            </w:tcBorders>
            <w:shd w:val="clear" w:color="auto" w:fill="92D050"/>
            <w:noWrap/>
            <w:vAlign w:val="bottom"/>
            <w:hideMark/>
          </w:tcPr>
          <w:p w14:paraId="0FB9C922" w14:textId="77777777" w:rsidR="005D4F31" w:rsidRPr="00B97D4A" w:rsidRDefault="005D4F31" w:rsidP="00054584">
            <w:pPr>
              <w:jc w:val="center"/>
              <w:rPr>
                <w:color w:val="000000"/>
              </w:rPr>
            </w:pPr>
            <w:r w:rsidRPr="00B97D4A">
              <w:rPr>
                <w:color w:val="000000"/>
              </w:rPr>
              <w:t>1,101</w:t>
            </w:r>
          </w:p>
        </w:tc>
        <w:tc>
          <w:tcPr>
            <w:tcW w:w="3258" w:type="dxa"/>
            <w:tcBorders>
              <w:top w:val="nil"/>
              <w:left w:val="nil"/>
              <w:bottom w:val="single" w:sz="4" w:space="0" w:color="auto"/>
              <w:right w:val="single" w:sz="4" w:space="0" w:color="auto"/>
            </w:tcBorders>
            <w:shd w:val="clear" w:color="auto" w:fill="92D050"/>
            <w:noWrap/>
            <w:vAlign w:val="bottom"/>
            <w:hideMark/>
          </w:tcPr>
          <w:p w14:paraId="6565D300" w14:textId="77777777" w:rsidR="005D4F31" w:rsidRPr="00B97D4A" w:rsidRDefault="005D4F31" w:rsidP="00054584">
            <w:pPr>
              <w:jc w:val="center"/>
              <w:rPr>
                <w:color w:val="000000"/>
              </w:rPr>
            </w:pPr>
            <w:r w:rsidRPr="00B97D4A">
              <w:rPr>
                <w:color w:val="000000"/>
              </w:rPr>
              <w:t>m. Busko -Zdrój</w:t>
            </w:r>
          </w:p>
        </w:tc>
        <w:tc>
          <w:tcPr>
            <w:tcW w:w="2580" w:type="dxa"/>
            <w:tcBorders>
              <w:top w:val="nil"/>
              <w:left w:val="nil"/>
              <w:bottom w:val="single" w:sz="4" w:space="0" w:color="auto"/>
              <w:right w:val="single" w:sz="4" w:space="0" w:color="auto"/>
            </w:tcBorders>
            <w:shd w:val="clear" w:color="auto" w:fill="92D050"/>
            <w:noWrap/>
            <w:vAlign w:val="bottom"/>
            <w:hideMark/>
          </w:tcPr>
          <w:p w14:paraId="0E5C82F1" w14:textId="77777777" w:rsidR="005D4F31" w:rsidRPr="00B97D4A" w:rsidRDefault="005D4F31" w:rsidP="00054584">
            <w:pPr>
              <w:jc w:val="center"/>
              <w:rPr>
                <w:color w:val="000000"/>
              </w:rPr>
            </w:pPr>
            <w:r w:rsidRPr="00B97D4A">
              <w:rPr>
                <w:color w:val="000000"/>
              </w:rPr>
              <w:t>bardzo dobry</w:t>
            </w:r>
          </w:p>
        </w:tc>
      </w:tr>
      <w:tr w:rsidR="005D4F31" w:rsidRPr="00A81E2A" w14:paraId="5D6229E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AB1059F"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92D050"/>
            <w:noWrap/>
            <w:vAlign w:val="bottom"/>
            <w:hideMark/>
          </w:tcPr>
          <w:p w14:paraId="04317D7B" w14:textId="77777777" w:rsidR="005D4F31" w:rsidRPr="00B97D4A" w:rsidRDefault="005D4F31" w:rsidP="00054584">
            <w:pPr>
              <w:jc w:val="center"/>
              <w:rPr>
                <w:color w:val="000000"/>
              </w:rPr>
            </w:pPr>
            <w:r w:rsidRPr="00B97D4A">
              <w:rPr>
                <w:color w:val="000000"/>
              </w:rPr>
              <w:t>34+214</w:t>
            </w:r>
          </w:p>
        </w:tc>
        <w:tc>
          <w:tcPr>
            <w:tcW w:w="996" w:type="dxa"/>
            <w:tcBorders>
              <w:top w:val="nil"/>
              <w:left w:val="nil"/>
              <w:bottom w:val="single" w:sz="4" w:space="0" w:color="auto"/>
              <w:right w:val="single" w:sz="4" w:space="0" w:color="auto"/>
            </w:tcBorders>
            <w:shd w:val="clear" w:color="auto" w:fill="92D050"/>
            <w:noWrap/>
            <w:vAlign w:val="bottom"/>
            <w:hideMark/>
          </w:tcPr>
          <w:p w14:paraId="79A78D8E" w14:textId="77777777" w:rsidR="005D4F31" w:rsidRPr="00B97D4A" w:rsidRDefault="005D4F31" w:rsidP="00054584">
            <w:pPr>
              <w:jc w:val="center"/>
              <w:rPr>
                <w:color w:val="000000"/>
              </w:rPr>
            </w:pPr>
            <w:r w:rsidRPr="00B97D4A">
              <w:rPr>
                <w:color w:val="000000"/>
              </w:rPr>
              <w:t>36+570</w:t>
            </w:r>
          </w:p>
        </w:tc>
        <w:tc>
          <w:tcPr>
            <w:tcW w:w="1040" w:type="dxa"/>
            <w:tcBorders>
              <w:top w:val="nil"/>
              <w:left w:val="nil"/>
              <w:bottom w:val="single" w:sz="4" w:space="0" w:color="auto"/>
              <w:right w:val="single" w:sz="4" w:space="0" w:color="auto"/>
            </w:tcBorders>
            <w:shd w:val="clear" w:color="auto" w:fill="92D050"/>
            <w:noWrap/>
            <w:vAlign w:val="bottom"/>
            <w:hideMark/>
          </w:tcPr>
          <w:p w14:paraId="2BEE716E" w14:textId="77777777" w:rsidR="005D4F31" w:rsidRPr="00B97D4A" w:rsidRDefault="005D4F31" w:rsidP="00054584">
            <w:pPr>
              <w:jc w:val="center"/>
              <w:rPr>
                <w:color w:val="000000"/>
              </w:rPr>
            </w:pPr>
            <w:r w:rsidRPr="00B97D4A">
              <w:rPr>
                <w:color w:val="000000"/>
              </w:rPr>
              <w:t>2,356</w:t>
            </w:r>
          </w:p>
        </w:tc>
        <w:tc>
          <w:tcPr>
            <w:tcW w:w="3258" w:type="dxa"/>
            <w:tcBorders>
              <w:top w:val="nil"/>
              <w:left w:val="nil"/>
              <w:bottom w:val="single" w:sz="4" w:space="0" w:color="auto"/>
              <w:right w:val="single" w:sz="4" w:space="0" w:color="auto"/>
            </w:tcBorders>
            <w:shd w:val="clear" w:color="auto" w:fill="92D050"/>
            <w:noWrap/>
            <w:vAlign w:val="bottom"/>
            <w:hideMark/>
          </w:tcPr>
          <w:p w14:paraId="758251B7" w14:textId="77777777" w:rsidR="005D4F31" w:rsidRPr="00B97D4A" w:rsidRDefault="005D4F31" w:rsidP="00054584">
            <w:pPr>
              <w:jc w:val="center"/>
              <w:rPr>
                <w:color w:val="000000"/>
              </w:rPr>
            </w:pPr>
            <w:r w:rsidRPr="00B97D4A">
              <w:rPr>
                <w:color w:val="000000"/>
              </w:rPr>
              <w:t>Działoszyce - Dziekanowice</w:t>
            </w:r>
          </w:p>
        </w:tc>
        <w:tc>
          <w:tcPr>
            <w:tcW w:w="2580" w:type="dxa"/>
            <w:tcBorders>
              <w:top w:val="nil"/>
              <w:left w:val="nil"/>
              <w:bottom w:val="single" w:sz="4" w:space="0" w:color="auto"/>
              <w:right w:val="single" w:sz="4" w:space="0" w:color="auto"/>
            </w:tcBorders>
            <w:shd w:val="clear" w:color="auto" w:fill="92D050"/>
            <w:noWrap/>
            <w:vAlign w:val="bottom"/>
            <w:hideMark/>
          </w:tcPr>
          <w:p w14:paraId="2385C1A2" w14:textId="77777777" w:rsidR="005D4F31" w:rsidRPr="00B97D4A" w:rsidRDefault="005D4F31" w:rsidP="00054584">
            <w:pPr>
              <w:jc w:val="center"/>
              <w:rPr>
                <w:color w:val="000000"/>
              </w:rPr>
            </w:pPr>
            <w:r w:rsidRPr="00B97D4A">
              <w:rPr>
                <w:color w:val="000000"/>
              </w:rPr>
              <w:t>dobry</w:t>
            </w:r>
          </w:p>
        </w:tc>
      </w:tr>
      <w:tr w:rsidR="005D4F31" w:rsidRPr="00A81E2A" w14:paraId="1D5E883B"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9EEA31E"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FFFF00"/>
            <w:noWrap/>
            <w:vAlign w:val="bottom"/>
            <w:hideMark/>
          </w:tcPr>
          <w:p w14:paraId="72F476B5" w14:textId="77777777" w:rsidR="005D4F31" w:rsidRPr="00B97D4A" w:rsidRDefault="005D4F31" w:rsidP="00054584">
            <w:pPr>
              <w:jc w:val="center"/>
              <w:rPr>
                <w:color w:val="000000"/>
              </w:rPr>
            </w:pPr>
            <w:r w:rsidRPr="00B97D4A">
              <w:rPr>
                <w:color w:val="000000"/>
              </w:rPr>
              <w:t>36+570</w:t>
            </w:r>
          </w:p>
        </w:tc>
        <w:tc>
          <w:tcPr>
            <w:tcW w:w="996" w:type="dxa"/>
            <w:tcBorders>
              <w:top w:val="nil"/>
              <w:left w:val="nil"/>
              <w:bottom w:val="single" w:sz="4" w:space="0" w:color="auto"/>
              <w:right w:val="single" w:sz="4" w:space="0" w:color="auto"/>
            </w:tcBorders>
            <w:shd w:val="clear" w:color="auto" w:fill="FFFF00"/>
            <w:noWrap/>
            <w:vAlign w:val="bottom"/>
            <w:hideMark/>
          </w:tcPr>
          <w:p w14:paraId="277B0287" w14:textId="77777777" w:rsidR="005D4F31" w:rsidRPr="00B97D4A" w:rsidRDefault="005D4F31" w:rsidP="00054584">
            <w:pPr>
              <w:jc w:val="center"/>
              <w:rPr>
                <w:color w:val="000000"/>
              </w:rPr>
            </w:pPr>
            <w:r w:rsidRPr="00B97D4A">
              <w:rPr>
                <w:color w:val="000000"/>
              </w:rPr>
              <w:t>37+100</w:t>
            </w:r>
          </w:p>
        </w:tc>
        <w:tc>
          <w:tcPr>
            <w:tcW w:w="1040" w:type="dxa"/>
            <w:tcBorders>
              <w:top w:val="nil"/>
              <w:left w:val="nil"/>
              <w:bottom w:val="single" w:sz="4" w:space="0" w:color="auto"/>
              <w:right w:val="single" w:sz="4" w:space="0" w:color="auto"/>
            </w:tcBorders>
            <w:shd w:val="clear" w:color="auto" w:fill="FFFF00"/>
            <w:noWrap/>
            <w:vAlign w:val="bottom"/>
            <w:hideMark/>
          </w:tcPr>
          <w:p w14:paraId="351CC9CA" w14:textId="77777777" w:rsidR="005D4F31" w:rsidRPr="00B97D4A" w:rsidRDefault="005D4F31" w:rsidP="00054584">
            <w:pPr>
              <w:jc w:val="center"/>
              <w:rPr>
                <w:color w:val="000000"/>
              </w:rPr>
            </w:pPr>
            <w:r w:rsidRPr="00B97D4A">
              <w:rPr>
                <w:color w:val="000000"/>
              </w:rPr>
              <w:t>0,53</w:t>
            </w:r>
          </w:p>
        </w:tc>
        <w:tc>
          <w:tcPr>
            <w:tcW w:w="3258" w:type="dxa"/>
            <w:tcBorders>
              <w:top w:val="nil"/>
              <w:left w:val="nil"/>
              <w:bottom w:val="single" w:sz="4" w:space="0" w:color="auto"/>
              <w:right w:val="single" w:sz="4" w:space="0" w:color="auto"/>
            </w:tcBorders>
            <w:shd w:val="clear" w:color="auto" w:fill="FFFF00"/>
            <w:noWrap/>
            <w:vAlign w:val="bottom"/>
            <w:hideMark/>
          </w:tcPr>
          <w:p w14:paraId="2C760E92" w14:textId="77777777" w:rsidR="005D4F31" w:rsidRPr="00B97D4A" w:rsidRDefault="005D4F31" w:rsidP="00054584">
            <w:pPr>
              <w:jc w:val="center"/>
              <w:rPr>
                <w:color w:val="000000"/>
              </w:rPr>
            </w:pPr>
            <w:r w:rsidRPr="00B97D4A">
              <w:rPr>
                <w:color w:val="000000"/>
              </w:rPr>
              <w:t>m. Dziekanowice</w:t>
            </w:r>
          </w:p>
        </w:tc>
        <w:tc>
          <w:tcPr>
            <w:tcW w:w="2580" w:type="dxa"/>
            <w:tcBorders>
              <w:top w:val="nil"/>
              <w:left w:val="nil"/>
              <w:bottom w:val="single" w:sz="4" w:space="0" w:color="auto"/>
              <w:right w:val="single" w:sz="4" w:space="0" w:color="auto"/>
            </w:tcBorders>
            <w:shd w:val="clear" w:color="auto" w:fill="FFFF00"/>
            <w:noWrap/>
            <w:vAlign w:val="bottom"/>
            <w:hideMark/>
          </w:tcPr>
          <w:p w14:paraId="4819B5C1" w14:textId="77777777" w:rsidR="005D4F31" w:rsidRPr="00B97D4A" w:rsidRDefault="005D4F31" w:rsidP="00054584">
            <w:pPr>
              <w:jc w:val="center"/>
              <w:rPr>
                <w:color w:val="000000"/>
              </w:rPr>
            </w:pPr>
            <w:r w:rsidRPr="00B97D4A">
              <w:rPr>
                <w:color w:val="000000"/>
              </w:rPr>
              <w:t>zadowalający</w:t>
            </w:r>
          </w:p>
        </w:tc>
      </w:tr>
      <w:tr w:rsidR="005D4F31" w:rsidRPr="00A81E2A" w14:paraId="7BAD576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E9CEE1D"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FFFF00"/>
            <w:noWrap/>
            <w:vAlign w:val="bottom"/>
            <w:hideMark/>
          </w:tcPr>
          <w:p w14:paraId="7567AE97" w14:textId="77777777" w:rsidR="005D4F31" w:rsidRPr="00B97D4A" w:rsidRDefault="005D4F31" w:rsidP="00054584">
            <w:pPr>
              <w:jc w:val="center"/>
              <w:rPr>
                <w:color w:val="000000"/>
              </w:rPr>
            </w:pPr>
            <w:r w:rsidRPr="00B97D4A">
              <w:rPr>
                <w:color w:val="000000"/>
              </w:rPr>
              <w:t>37+100</w:t>
            </w:r>
          </w:p>
        </w:tc>
        <w:tc>
          <w:tcPr>
            <w:tcW w:w="996" w:type="dxa"/>
            <w:tcBorders>
              <w:top w:val="nil"/>
              <w:left w:val="nil"/>
              <w:bottom w:val="single" w:sz="4" w:space="0" w:color="auto"/>
              <w:right w:val="single" w:sz="4" w:space="0" w:color="auto"/>
            </w:tcBorders>
            <w:shd w:val="clear" w:color="auto" w:fill="FFFF00"/>
            <w:noWrap/>
            <w:vAlign w:val="bottom"/>
            <w:hideMark/>
          </w:tcPr>
          <w:p w14:paraId="25A1D1D1" w14:textId="77777777" w:rsidR="005D4F31" w:rsidRPr="00B97D4A" w:rsidRDefault="005D4F31" w:rsidP="00054584">
            <w:pPr>
              <w:jc w:val="center"/>
              <w:rPr>
                <w:color w:val="000000"/>
              </w:rPr>
            </w:pPr>
            <w:r w:rsidRPr="00B97D4A">
              <w:rPr>
                <w:color w:val="000000"/>
              </w:rPr>
              <w:t>42+900</w:t>
            </w:r>
          </w:p>
        </w:tc>
        <w:tc>
          <w:tcPr>
            <w:tcW w:w="1040" w:type="dxa"/>
            <w:tcBorders>
              <w:top w:val="nil"/>
              <w:left w:val="nil"/>
              <w:bottom w:val="single" w:sz="4" w:space="0" w:color="auto"/>
              <w:right w:val="single" w:sz="4" w:space="0" w:color="auto"/>
            </w:tcBorders>
            <w:shd w:val="clear" w:color="auto" w:fill="FFFF00"/>
            <w:noWrap/>
            <w:vAlign w:val="bottom"/>
            <w:hideMark/>
          </w:tcPr>
          <w:p w14:paraId="4BFAF540" w14:textId="77777777" w:rsidR="005D4F31" w:rsidRPr="00B97D4A" w:rsidRDefault="005D4F31" w:rsidP="00054584">
            <w:pPr>
              <w:jc w:val="center"/>
              <w:rPr>
                <w:color w:val="000000"/>
              </w:rPr>
            </w:pPr>
            <w:r w:rsidRPr="00B97D4A">
              <w:rPr>
                <w:color w:val="000000"/>
              </w:rPr>
              <w:t>5,8</w:t>
            </w:r>
          </w:p>
        </w:tc>
        <w:tc>
          <w:tcPr>
            <w:tcW w:w="3258" w:type="dxa"/>
            <w:tcBorders>
              <w:top w:val="nil"/>
              <w:left w:val="nil"/>
              <w:bottom w:val="single" w:sz="4" w:space="0" w:color="auto"/>
              <w:right w:val="single" w:sz="4" w:space="0" w:color="auto"/>
            </w:tcBorders>
            <w:shd w:val="clear" w:color="auto" w:fill="FFFF00"/>
            <w:noWrap/>
            <w:vAlign w:val="bottom"/>
            <w:hideMark/>
          </w:tcPr>
          <w:p w14:paraId="759F662C" w14:textId="77777777" w:rsidR="005D4F31" w:rsidRPr="00B97D4A" w:rsidRDefault="005D4F31" w:rsidP="00054584">
            <w:pPr>
              <w:jc w:val="center"/>
              <w:rPr>
                <w:color w:val="000000"/>
              </w:rPr>
            </w:pPr>
            <w:r w:rsidRPr="00B97D4A">
              <w:rPr>
                <w:color w:val="000000"/>
              </w:rPr>
              <w:t>Dziekanowice-Skalbmierz</w:t>
            </w:r>
          </w:p>
        </w:tc>
        <w:tc>
          <w:tcPr>
            <w:tcW w:w="2580" w:type="dxa"/>
            <w:tcBorders>
              <w:top w:val="nil"/>
              <w:left w:val="nil"/>
              <w:bottom w:val="single" w:sz="4" w:space="0" w:color="auto"/>
              <w:right w:val="single" w:sz="4" w:space="0" w:color="auto"/>
            </w:tcBorders>
            <w:shd w:val="clear" w:color="auto" w:fill="FFFF00"/>
            <w:noWrap/>
            <w:vAlign w:val="bottom"/>
            <w:hideMark/>
          </w:tcPr>
          <w:p w14:paraId="7F1FA296" w14:textId="77777777" w:rsidR="005D4F31" w:rsidRPr="00B97D4A" w:rsidRDefault="005D4F31" w:rsidP="00054584">
            <w:pPr>
              <w:jc w:val="center"/>
              <w:rPr>
                <w:color w:val="000000"/>
              </w:rPr>
            </w:pPr>
            <w:r w:rsidRPr="00B97D4A">
              <w:rPr>
                <w:color w:val="000000"/>
              </w:rPr>
              <w:t>zadowalający</w:t>
            </w:r>
          </w:p>
        </w:tc>
      </w:tr>
      <w:tr w:rsidR="005D4F31" w:rsidRPr="00A81E2A" w14:paraId="28FA624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3FE7DC1"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92D050"/>
            <w:noWrap/>
            <w:vAlign w:val="bottom"/>
            <w:hideMark/>
          </w:tcPr>
          <w:p w14:paraId="152B3AA5" w14:textId="77777777" w:rsidR="005D4F31" w:rsidRPr="00B97D4A" w:rsidRDefault="005D4F31" w:rsidP="00054584">
            <w:pPr>
              <w:jc w:val="center"/>
              <w:rPr>
                <w:color w:val="000000"/>
              </w:rPr>
            </w:pPr>
            <w:r w:rsidRPr="00B97D4A">
              <w:rPr>
                <w:color w:val="000000"/>
              </w:rPr>
              <w:t>42+900</w:t>
            </w:r>
          </w:p>
        </w:tc>
        <w:tc>
          <w:tcPr>
            <w:tcW w:w="996" w:type="dxa"/>
            <w:tcBorders>
              <w:top w:val="nil"/>
              <w:left w:val="nil"/>
              <w:bottom w:val="single" w:sz="4" w:space="0" w:color="auto"/>
              <w:right w:val="single" w:sz="4" w:space="0" w:color="auto"/>
            </w:tcBorders>
            <w:shd w:val="clear" w:color="auto" w:fill="92D050"/>
            <w:noWrap/>
            <w:vAlign w:val="bottom"/>
            <w:hideMark/>
          </w:tcPr>
          <w:p w14:paraId="36758423" w14:textId="77777777" w:rsidR="005D4F31" w:rsidRPr="00B97D4A" w:rsidRDefault="005D4F31" w:rsidP="00054584">
            <w:pPr>
              <w:jc w:val="center"/>
              <w:rPr>
                <w:color w:val="000000"/>
              </w:rPr>
            </w:pPr>
            <w:r w:rsidRPr="00B97D4A">
              <w:rPr>
                <w:color w:val="000000"/>
              </w:rPr>
              <w:t>45+340</w:t>
            </w:r>
          </w:p>
        </w:tc>
        <w:tc>
          <w:tcPr>
            <w:tcW w:w="1040" w:type="dxa"/>
            <w:tcBorders>
              <w:top w:val="nil"/>
              <w:left w:val="nil"/>
              <w:bottom w:val="single" w:sz="4" w:space="0" w:color="auto"/>
              <w:right w:val="single" w:sz="4" w:space="0" w:color="auto"/>
            </w:tcBorders>
            <w:shd w:val="clear" w:color="auto" w:fill="92D050"/>
            <w:noWrap/>
            <w:vAlign w:val="bottom"/>
            <w:hideMark/>
          </w:tcPr>
          <w:p w14:paraId="555B1565" w14:textId="77777777" w:rsidR="005D4F31" w:rsidRPr="00B97D4A" w:rsidRDefault="005D4F31" w:rsidP="00054584">
            <w:pPr>
              <w:jc w:val="center"/>
              <w:rPr>
                <w:color w:val="000000"/>
              </w:rPr>
            </w:pPr>
            <w:r w:rsidRPr="00B97D4A">
              <w:rPr>
                <w:color w:val="000000"/>
              </w:rPr>
              <w:t>2,44</w:t>
            </w:r>
          </w:p>
        </w:tc>
        <w:tc>
          <w:tcPr>
            <w:tcW w:w="3258" w:type="dxa"/>
            <w:tcBorders>
              <w:top w:val="nil"/>
              <w:left w:val="nil"/>
              <w:bottom w:val="single" w:sz="4" w:space="0" w:color="auto"/>
              <w:right w:val="single" w:sz="4" w:space="0" w:color="auto"/>
            </w:tcBorders>
            <w:shd w:val="clear" w:color="auto" w:fill="92D050"/>
            <w:noWrap/>
            <w:vAlign w:val="bottom"/>
            <w:hideMark/>
          </w:tcPr>
          <w:p w14:paraId="2250A600" w14:textId="77777777" w:rsidR="005D4F31" w:rsidRPr="00B97D4A" w:rsidRDefault="005D4F31" w:rsidP="00054584">
            <w:pPr>
              <w:jc w:val="center"/>
              <w:rPr>
                <w:color w:val="000000"/>
              </w:rPr>
            </w:pPr>
            <w:r w:rsidRPr="00B97D4A">
              <w:rPr>
                <w:color w:val="000000"/>
              </w:rPr>
              <w:t>Skalbmierz-Sielec Biskupi</w:t>
            </w:r>
          </w:p>
        </w:tc>
        <w:tc>
          <w:tcPr>
            <w:tcW w:w="2580" w:type="dxa"/>
            <w:tcBorders>
              <w:top w:val="nil"/>
              <w:left w:val="nil"/>
              <w:bottom w:val="single" w:sz="4" w:space="0" w:color="auto"/>
              <w:right w:val="single" w:sz="4" w:space="0" w:color="auto"/>
            </w:tcBorders>
            <w:shd w:val="clear" w:color="auto" w:fill="92D050"/>
            <w:noWrap/>
            <w:vAlign w:val="bottom"/>
            <w:hideMark/>
          </w:tcPr>
          <w:p w14:paraId="0AFD0D78" w14:textId="77777777" w:rsidR="005D4F31" w:rsidRPr="00B97D4A" w:rsidRDefault="005D4F31" w:rsidP="00054584">
            <w:pPr>
              <w:jc w:val="center"/>
              <w:rPr>
                <w:color w:val="000000"/>
              </w:rPr>
            </w:pPr>
            <w:r w:rsidRPr="00B97D4A">
              <w:rPr>
                <w:color w:val="000000"/>
              </w:rPr>
              <w:t>dobry</w:t>
            </w:r>
          </w:p>
        </w:tc>
      </w:tr>
      <w:tr w:rsidR="005D4F31" w:rsidRPr="00A81E2A" w14:paraId="53E141C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899F62C"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92D050"/>
            <w:noWrap/>
            <w:vAlign w:val="bottom"/>
            <w:hideMark/>
          </w:tcPr>
          <w:p w14:paraId="3585B36D" w14:textId="77777777" w:rsidR="005D4F31" w:rsidRPr="00B97D4A" w:rsidRDefault="005D4F31" w:rsidP="00054584">
            <w:pPr>
              <w:jc w:val="center"/>
              <w:rPr>
                <w:color w:val="000000"/>
              </w:rPr>
            </w:pPr>
            <w:r w:rsidRPr="00B97D4A">
              <w:rPr>
                <w:color w:val="000000"/>
              </w:rPr>
              <w:t>45+340</w:t>
            </w:r>
          </w:p>
        </w:tc>
        <w:tc>
          <w:tcPr>
            <w:tcW w:w="996" w:type="dxa"/>
            <w:tcBorders>
              <w:top w:val="nil"/>
              <w:left w:val="nil"/>
              <w:bottom w:val="single" w:sz="4" w:space="0" w:color="auto"/>
              <w:right w:val="single" w:sz="4" w:space="0" w:color="auto"/>
            </w:tcBorders>
            <w:shd w:val="clear" w:color="auto" w:fill="92D050"/>
            <w:noWrap/>
            <w:vAlign w:val="bottom"/>
            <w:hideMark/>
          </w:tcPr>
          <w:p w14:paraId="65413456" w14:textId="77777777" w:rsidR="005D4F31" w:rsidRPr="00B97D4A" w:rsidRDefault="005D4F31" w:rsidP="00054584">
            <w:pPr>
              <w:jc w:val="center"/>
              <w:rPr>
                <w:color w:val="000000"/>
              </w:rPr>
            </w:pPr>
            <w:r w:rsidRPr="00B97D4A">
              <w:rPr>
                <w:color w:val="000000"/>
              </w:rPr>
              <w:t>51+050</w:t>
            </w:r>
          </w:p>
        </w:tc>
        <w:tc>
          <w:tcPr>
            <w:tcW w:w="1040" w:type="dxa"/>
            <w:tcBorders>
              <w:top w:val="nil"/>
              <w:left w:val="nil"/>
              <w:bottom w:val="single" w:sz="4" w:space="0" w:color="auto"/>
              <w:right w:val="single" w:sz="4" w:space="0" w:color="auto"/>
            </w:tcBorders>
            <w:shd w:val="clear" w:color="auto" w:fill="92D050"/>
            <w:noWrap/>
            <w:vAlign w:val="bottom"/>
            <w:hideMark/>
          </w:tcPr>
          <w:p w14:paraId="1181BBFC" w14:textId="77777777" w:rsidR="005D4F31" w:rsidRPr="00B97D4A" w:rsidRDefault="005D4F31" w:rsidP="00054584">
            <w:pPr>
              <w:jc w:val="center"/>
              <w:rPr>
                <w:color w:val="000000"/>
              </w:rPr>
            </w:pPr>
            <w:r w:rsidRPr="00B97D4A">
              <w:rPr>
                <w:color w:val="000000"/>
              </w:rPr>
              <w:t>5,71</w:t>
            </w:r>
          </w:p>
        </w:tc>
        <w:tc>
          <w:tcPr>
            <w:tcW w:w="3258" w:type="dxa"/>
            <w:tcBorders>
              <w:top w:val="nil"/>
              <w:left w:val="nil"/>
              <w:bottom w:val="single" w:sz="4" w:space="0" w:color="auto"/>
              <w:right w:val="single" w:sz="4" w:space="0" w:color="auto"/>
            </w:tcBorders>
            <w:shd w:val="clear" w:color="auto" w:fill="92D050"/>
            <w:noWrap/>
            <w:vAlign w:val="bottom"/>
            <w:hideMark/>
          </w:tcPr>
          <w:p w14:paraId="391565E0" w14:textId="77777777" w:rsidR="005D4F31" w:rsidRPr="00B97D4A" w:rsidRDefault="005D4F31" w:rsidP="00054584">
            <w:pPr>
              <w:jc w:val="center"/>
              <w:rPr>
                <w:color w:val="000000"/>
              </w:rPr>
            </w:pPr>
            <w:r w:rsidRPr="00B97D4A">
              <w:rPr>
                <w:color w:val="000000"/>
              </w:rPr>
              <w:t>Sielec Biskupi - Cudzynowice</w:t>
            </w:r>
          </w:p>
        </w:tc>
        <w:tc>
          <w:tcPr>
            <w:tcW w:w="2580" w:type="dxa"/>
            <w:tcBorders>
              <w:top w:val="nil"/>
              <w:left w:val="nil"/>
              <w:bottom w:val="single" w:sz="4" w:space="0" w:color="auto"/>
              <w:right w:val="single" w:sz="4" w:space="0" w:color="auto"/>
            </w:tcBorders>
            <w:shd w:val="clear" w:color="auto" w:fill="92D050"/>
            <w:noWrap/>
            <w:vAlign w:val="bottom"/>
            <w:hideMark/>
          </w:tcPr>
          <w:p w14:paraId="04F2061D" w14:textId="77777777" w:rsidR="005D4F31" w:rsidRPr="00B97D4A" w:rsidRDefault="005D4F31" w:rsidP="00054584">
            <w:pPr>
              <w:jc w:val="center"/>
              <w:rPr>
                <w:color w:val="000000"/>
              </w:rPr>
            </w:pPr>
            <w:r w:rsidRPr="00B97D4A">
              <w:rPr>
                <w:color w:val="000000"/>
              </w:rPr>
              <w:t>dobry</w:t>
            </w:r>
          </w:p>
        </w:tc>
      </w:tr>
      <w:tr w:rsidR="005D4F31" w:rsidRPr="00A81E2A" w14:paraId="3734DC6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3A64951"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FFC000"/>
            <w:noWrap/>
            <w:vAlign w:val="bottom"/>
            <w:hideMark/>
          </w:tcPr>
          <w:p w14:paraId="1D5754DC" w14:textId="77777777" w:rsidR="005D4F31" w:rsidRPr="00B97D4A" w:rsidRDefault="005D4F31" w:rsidP="00054584">
            <w:pPr>
              <w:jc w:val="center"/>
              <w:rPr>
                <w:color w:val="000000"/>
              </w:rPr>
            </w:pPr>
            <w:r w:rsidRPr="00B97D4A">
              <w:rPr>
                <w:color w:val="000000"/>
              </w:rPr>
              <w:t>51+050</w:t>
            </w:r>
          </w:p>
        </w:tc>
        <w:tc>
          <w:tcPr>
            <w:tcW w:w="996" w:type="dxa"/>
            <w:tcBorders>
              <w:top w:val="nil"/>
              <w:left w:val="nil"/>
              <w:bottom w:val="single" w:sz="4" w:space="0" w:color="auto"/>
              <w:right w:val="single" w:sz="4" w:space="0" w:color="auto"/>
            </w:tcBorders>
            <w:shd w:val="clear" w:color="auto" w:fill="FFC000"/>
            <w:noWrap/>
            <w:vAlign w:val="bottom"/>
            <w:hideMark/>
          </w:tcPr>
          <w:p w14:paraId="3A5F4ABF" w14:textId="77777777" w:rsidR="005D4F31" w:rsidRPr="00B97D4A" w:rsidRDefault="005D4F31" w:rsidP="00054584">
            <w:pPr>
              <w:jc w:val="center"/>
              <w:rPr>
                <w:color w:val="000000"/>
              </w:rPr>
            </w:pPr>
            <w:r w:rsidRPr="00B97D4A">
              <w:rPr>
                <w:color w:val="000000"/>
              </w:rPr>
              <w:t>52+380</w:t>
            </w:r>
          </w:p>
        </w:tc>
        <w:tc>
          <w:tcPr>
            <w:tcW w:w="1040" w:type="dxa"/>
            <w:tcBorders>
              <w:top w:val="nil"/>
              <w:left w:val="nil"/>
              <w:bottom w:val="single" w:sz="4" w:space="0" w:color="auto"/>
              <w:right w:val="single" w:sz="4" w:space="0" w:color="auto"/>
            </w:tcBorders>
            <w:shd w:val="clear" w:color="auto" w:fill="FFC000"/>
            <w:noWrap/>
            <w:vAlign w:val="bottom"/>
            <w:hideMark/>
          </w:tcPr>
          <w:p w14:paraId="74C35E85" w14:textId="77777777" w:rsidR="005D4F31" w:rsidRPr="00B97D4A" w:rsidRDefault="005D4F31" w:rsidP="00054584">
            <w:pPr>
              <w:jc w:val="center"/>
              <w:rPr>
                <w:color w:val="000000"/>
              </w:rPr>
            </w:pPr>
            <w:r w:rsidRPr="00B97D4A">
              <w:rPr>
                <w:color w:val="000000"/>
              </w:rPr>
              <w:t>1,33</w:t>
            </w:r>
          </w:p>
        </w:tc>
        <w:tc>
          <w:tcPr>
            <w:tcW w:w="3258" w:type="dxa"/>
            <w:tcBorders>
              <w:top w:val="nil"/>
              <w:left w:val="nil"/>
              <w:bottom w:val="single" w:sz="4" w:space="0" w:color="auto"/>
              <w:right w:val="single" w:sz="4" w:space="0" w:color="auto"/>
            </w:tcBorders>
            <w:shd w:val="clear" w:color="auto" w:fill="FFC000"/>
            <w:noWrap/>
            <w:vAlign w:val="bottom"/>
            <w:hideMark/>
          </w:tcPr>
          <w:p w14:paraId="060E0C0E" w14:textId="77777777" w:rsidR="005D4F31" w:rsidRPr="00B97D4A" w:rsidRDefault="005D4F31" w:rsidP="00054584">
            <w:pPr>
              <w:jc w:val="center"/>
              <w:rPr>
                <w:color w:val="000000"/>
              </w:rPr>
            </w:pPr>
            <w:r w:rsidRPr="00B97D4A">
              <w:rPr>
                <w:color w:val="000000"/>
              </w:rPr>
              <w:t>Cudzynowice-Kazimierza Wielka</w:t>
            </w:r>
          </w:p>
        </w:tc>
        <w:tc>
          <w:tcPr>
            <w:tcW w:w="2580" w:type="dxa"/>
            <w:tcBorders>
              <w:top w:val="nil"/>
              <w:left w:val="nil"/>
              <w:bottom w:val="single" w:sz="4" w:space="0" w:color="auto"/>
              <w:right w:val="single" w:sz="4" w:space="0" w:color="auto"/>
            </w:tcBorders>
            <w:shd w:val="clear" w:color="auto" w:fill="FFC000"/>
            <w:noWrap/>
            <w:vAlign w:val="bottom"/>
            <w:hideMark/>
          </w:tcPr>
          <w:p w14:paraId="63F132C0" w14:textId="77777777" w:rsidR="005D4F31" w:rsidRPr="00B97D4A" w:rsidRDefault="005D4F31" w:rsidP="00054584">
            <w:pPr>
              <w:jc w:val="center"/>
              <w:rPr>
                <w:color w:val="000000"/>
              </w:rPr>
            </w:pPr>
            <w:r w:rsidRPr="00B97D4A">
              <w:rPr>
                <w:color w:val="000000"/>
              </w:rPr>
              <w:t>niezadowalający</w:t>
            </w:r>
          </w:p>
        </w:tc>
      </w:tr>
      <w:tr w:rsidR="005D4F31" w:rsidRPr="00A81E2A" w14:paraId="32DD09B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1F7F712"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FFC000"/>
            <w:noWrap/>
            <w:vAlign w:val="bottom"/>
            <w:hideMark/>
          </w:tcPr>
          <w:p w14:paraId="20CE21FE" w14:textId="77777777" w:rsidR="005D4F31" w:rsidRPr="00B97D4A" w:rsidRDefault="005D4F31" w:rsidP="00054584">
            <w:pPr>
              <w:jc w:val="center"/>
              <w:rPr>
                <w:color w:val="000000"/>
              </w:rPr>
            </w:pPr>
            <w:r w:rsidRPr="00B97D4A">
              <w:rPr>
                <w:color w:val="000000"/>
              </w:rPr>
              <w:t>52+380</w:t>
            </w:r>
          </w:p>
        </w:tc>
        <w:tc>
          <w:tcPr>
            <w:tcW w:w="996" w:type="dxa"/>
            <w:tcBorders>
              <w:top w:val="nil"/>
              <w:left w:val="nil"/>
              <w:bottom w:val="single" w:sz="4" w:space="0" w:color="auto"/>
              <w:right w:val="single" w:sz="4" w:space="0" w:color="auto"/>
            </w:tcBorders>
            <w:shd w:val="clear" w:color="auto" w:fill="FFC000"/>
            <w:noWrap/>
            <w:vAlign w:val="bottom"/>
            <w:hideMark/>
          </w:tcPr>
          <w:p w14:paraId="1EFAC673" w14:textId="77777777" w:rsidR="005D4F31" w:rsidRPr="00B97D4A" w:rsidRDefault="005D4F31" w:rsidP="00054584">
            <w:pPr>
              <w:jc w:val="center"/>
              <w:rPr>
                <w:color w:val="000000"/>
              </w:rPr>
            </w:pPr>
            <w:r w:rsidRPr="00B97D4A">
              <w:rPr>
                <w:color w:val="000000"/>
              </w:rPr>
              <w:t>53+379</w:t>
            </w:r>
          </w:p>
        </w:tc>
        <w:tc>
          <w:tcPr>
            <w:tcW w:w="1040" w:type="dxa"/>
            <w:tcBorders>
              <w:top w:val="nil"/>
              <w:left w:val="nil"/>
              <w:bottom w:val="single" w:sz="4" w:space="0" w:color="auto"/>
              <w:right w:val="single" w:sz="4" w:space="0" w:color="auto"/>
            </w:tcBorders>
            <w:shd w:val="clear" w:color="auto" w:fill="FFC000"/>
            <w:noWrap/>
            <w:vAlign w:val="bottom"/>
            <w:hideMark/>
          </w:tcPr>
          <w:p w14:paraId="159BE499" w14:textId="77777777" w:rsidR="005D4F31" w:rsidRPr="00B97D4A" w:rsidRDefault="005D4F31" w:rsidP="00054584">
            <w:pPr>
              <w:jc w:val="center"/>
              <w:rPr>
                <w:color w:val="000000"/>
              </w:rPr>
            </w:pPr>
            <w:r w:rsidRPr="00B97D4A">
              <w:rPr>
                <w:color w:val="000000"/>
              </w:rPr>
              <w:t>0,999</w:t>
            </w:r>
          </w:p>
        </w:tc>
        <w:tc>
          <w:tcPr>
            <w:tcW w:w="3258" w:type="dxa"/>
            <w:tcBorders>
              <w:top w:val="nil"/>
              <w:left w:val="nil"/>
              <w:bottom w:val="single" w:sz="4" w:space="0" w:color="auto"/>
              <w:right w:val="single" w:sz="4" w:space="0" w:color="auto"/>
            </w:tcBorders>
            <w:shd w:val="clear" w:color="auto" w:fill="FFC000"/>
            <w:noWrap/>
            <w:vAlign w:val="bottom"/>
            <w:hideMark/>
          </w:tcPr>
          <w:p w14:paraId="189D8B9D" w14:textId="77777777" w:rsidR="005D4F31" w:rsidRPr="00B97D4A" w:rsidRDefault="005D4F31" w:rsidP="00054584">
            <w:pPr>
              <w:jc w:val="center"/>
              <w:rPr>
                <w:color w:val="000000"/>
              </w:rPr>
            </w:pPr>
            <w:proofErr w:type="spellStart"/>
            <w:r w:rsidRPr="00B97D4A">
              <w:rPr>
                <w:color w:val="000000"/>
              </w:rPr>
              <w:t>m.Kazimierza</w:t>
            </w:r>
            <w:proofErr w:type="spellEnd"/>
            <w:r w:rsidRPr="00B97D4A">
              <w:rPr>
                <w:color w:val="000000"/>
              </w:rPr>
              <w:t xml:space="preserve"> Wielka</w:t>
            </w:r>
          </w:p>
        </w:tc>
        <w:tc>
          <w:tcPr>
            <w:tcW w:w="2580" w:type="dxa"/>
            <w:tcBorders>
              <w:top w:val="nil"/>
              <w:left w:val="nil"/>
              <w:bottom w:val="single" w:sz="4" w:space="0" w:color="auto"/>
              <w:right w:val="single" w:sz="4" w:space="0" w:color="auto"/>
            </w:tcBorders>
            <w:shd w:val="clear" w:color="auto" w:fill="FFC000"/>
            <w:noWrap/>
            <w:vAlign w:val="bottom"/>
            <w:hideMark/>
          </w:tcPr>
          <w:p w14:paraId="6F01CB31" w14:textId="77777777" w:rsidR="005D4F31" w:rsidRPr="00B97D4A" w:rsidRDefault="005D4F31" w:rsidP="00054584">
            <w:pPr>
              <w:jc w:val="center"/>
              <w:rPr>
                <w:color w:val="000000"/>
              </w:rPr>
            </w:pPr>
            <w:r w:rsidRPr="00B97D4A">
              <w:rPr>
                <w:color w:val="000000"/>
              </w:rPr>
              <w:t>niezadowalający</w:t>
            </w:r>
          </w:p>
        </w:tc>
      </w:tr>
      <w:tr w:rsidR="005D4F31" w:rsidRPr="00A81E2A" w14:paraId="7D4BA09B"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64CB8A13"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FFC000"/>
            <w:noWrap/>
            <w:vAlign w:val="bottom"/>
            <w:hideMark/>
          </w:tcPr>
          <w:p w14:paraId="6F7CE2C0" w14:textId="77777777" w:rsidR="005D4F31" w:rsidRPr="00B97D4A" w:rsidRDefault="005D4F31" w:rsidP="00054584">
            <w:pPr>
              <w:jc w:val="center"/>
              <w:rPr>
                <w:color w:val="000000"/>
              </w:rPr>
            </w:pPr>
            <w:r w:rsidRPr="00B97D4A">
              <w:rPr>
                <w:color w:val="000000"/>
              </w:rPr>
              <w:t>53+379</w:t>
            </w:r>
          </w:p>
        </w:tc>
        <w:tc>
          <w:tcPr>
            <w:tcW w:w="996" w:type="dxa"/>
            <w:tcBorders>
              <w:top w:val="nil"/>
              <w:left w:val="nil"/>
              <w:bottom w:val="single" w:sz="4" w:space="0" w:color="auto"/>
              <w:right w:val="single" w:sz="4" w:space="0" w:color="auto"/>
            </w:tcBorders>
            <w:shd w:val="clear" w:color="auto" w:fill="FFC000"/>
            <w:noWrap/>
            <w:vAlign w:val="bottom"/>
            <w:hideMark/>
          </w:tcPr>
          <w:p w14:paraId="2513D683" w14:textId="77777777" w:rsidR="005D4F31" w:rsidRPr="00B97D4A" w:rsidRDefault="005D4F31" w:rsidP="00054584">
            <w:pPr>
              <w:jc w:val="center"/>
              <w:rPr>
                <w:color w:val="000000"/>
              </w:rPr>
            </w:pPr>
            <w:r w:rsidRPr="00B97D4A">
              <w:rPr>
                <w:color w:val="000000"/>
              </w:rPr>
              <w:t>54+920</w:t>
            </w:r>
          </w:p>
        </w:tc>
        <w:tc>
          <w:tcPr>
            <w:tcW w:w="1040" w:type="dxa"/>
            <w:tcBorders>
              <w:top w:val="nil"/>
              <w:left w:val="nil"/>
              <w:bottom w:val="single" w:sz="4" w:space="0" w:color="auto"/>
              <w:right w:val="single" w:sz="4" w:space="0" w:color="auto"/>
            </w:tcBorders>
            <w:shd w:val="clear" w:color="auto" w:fill="FFC000"/>
            <w:noWrap/>
            <w:vAlign w:val="bottom"/>
            <w:hideMark/>
          </w:tcPr>
          <w:p w14:paraId="051935B0" w14:textId="77777777" w:rsidR="005D4F31" w:rsidRPr="00B97D4A" w:rsidRDefault="005D4F31" w:rsidP="00054584">
            <w:pPr>
              <w:jc w:val="center"/>
              <w:rPr>
                <w:color w:val="000000"/>
              </w:rPr>
            </w:pPr>
            <w:r w:rsidRPr="00B97D4A">
              <w:rPr>
                <w:color w:val="000000"/>
              </w:rPr>
              <w:t>1,541</w:t>
            </w:r>
          </w:p>
        </w:tc>
        <w:tc>
          <w:tcPr>
            <w:tcW w:w="3258" w:type="dxa"/>
            <w:tcBorders>
              <w:top w:val="nil"/>
              <w:left w:val="nil"/>
              <w:bottom w:val="single" w:sz="4" w:space="0" w:color="auto"/>
              <w:right w:val="single" w:sz="4" w:space="0" w:color="auto"/>
            </w:tcBorders>
            <w:shd w:val="clear" w:color="auto" w:fill="FFC000"/>
            <w:noWrap/>
            <w:vAlign w:val="bottom"/>
            <w:hideMark/>
          </w:tcPr>
          <w:p w14:paraId="332D491A" w14:textId="77777777" w:rsidR="005D4F31" w:rsidRPr="00B97D4A" w:rsidRDefault="005D4F31" w:rsidP="00054584">
            <w:pPr>
              <w:jc w:val="center"/>
              <w:rPr>
                <w:color w:val="000000"/>
              </w:rPr>
            </w:pPr>
            <w:proofErr w:type="spellStart"/>
            <w:r w:rsidRPr="00B97D4A">
              <w:rPr>
                <w:color w:val="000000"/>
              </w:rPr>
              <w:t>m.Kazimierza</w:t>
            </w:r>
            <w:proofErr w:type="spellEnd"/>
            <w:r w:rsidRPr="00B97D4A">
              <w:rPr>
                <w:color w:val="000000"/>
              </w:rPr>
              <w:t xml:space="preserve"> Wielka</w:t>
            </w:r>
          </w:p>
        </w:tc>
        <w:tc>
          <w:tcPr>
            <w:tcW w:w="2580" w:type="dxa"/>
            <w:tcBorders>
              <w:top w:val="nil"/>
              <w:left w:val="nil"/>
              <w:bottom w:val="single" w:sz="4" w:space="0" w:color="auto"/>
              <w:right w:val="single" w:sz="4" w:space="0" w:color="auto"/>
            </w:tcBorders>
            <w:shd w:val="clear" w:color="auto" w:fill="FFC000"/>
            <w:noWrap/>
            <w:vAlign w:val="bottom"/>
            <w:hideMark/>
          </w:tcPr>
          <w:p w14:paraId="6B5A2BB5" w14:textId="77777777" w:rsidR="005D4F31" w:rsidRPr="00B97D4A" w:rsidRDefault="005D4F31" w:rsidP="00054584">
            <w:pPr>
              <w:jc w:val="center"/>
              <w:rPr>
                <w:color w:val="000000"/>
              </w:rPr>
            </w:pPr>
            <w:r w:rsidRPr="00B97D4A">
              <w:rPr>
                <w:color w:val="000000"/>
              </w:rPr>
              <w:t>niezadowalający</w:t>
            </w:r>
          </w:p>
        </w:tc>
      </w:tr>
      <w:tr w:rsidR="005D4F31" w:rsidRPr="00A81E2A" w14:paraId="2C36AE29"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595D6334"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FFC000"/>
            <w:noWrap/>
            <w:vAlign w:val="bottom"/>
            <w:hideMark/>
          </w:tcPr>
          <w:p w14:paraId="6EB39655" w14:textId="77777777" w:rsidR="005D4F31" w:rsidRPr="00B97D4A" w:rsidRDefault="005D4F31" w:rsidP="00054584">
            <w:pPr>
              <w:jc w:val="center"/>
              <w:rPr>
                <w:color w:val="000000"/>
              </w:rPr>
            </w:pPr>
            <w:r w:rsidRPr="00B97D4A">
              <w:rPr>
                <w:color w:val="000000"/>
              </w:rPr>
              <w:t>54+920</w:t>
            </w:r>
          </w:p>
        </w:tc>
        <w:tc>
          <w:tcPr>
            <w:tcW w:w="996" w:type="dxa"/>
            <w:tcBorders>
              <w:top w:val="nil"/>
              <w:left w:val="nil"/>
              <w:bottom w:val="single" w:sz="4" w:space="0" w:color="auto"/>
              <w:right w:val="single" w:sz="4" w:space="0" w:color="auto"/>
            </w:tcBorders>
            <w:shd w:val="clear" w:color="auto" w:fill="FFC000"/>
            <w:noWrap/>
            <w:vAlign w:val="bottom"/>
            <w:hideMark/>
          </w:tcPr>
          <w:p w14:paraId="7A9B2FEA" w14:textId="77777777" w:rsidR="005D4F31" w:rsidRPr="00B97D4A" w:rsidRDefault="005D4F31" w:rsidP="00054584">
            <w:pPr>
              <w:jc w:val="center"/>
              <w:rPr>
                <w:color w:val="000000"/>
              </w:rPr>
            </w:pPr>
            <w:r w:rsidRPr="00B97D4A">
              <w:rPr>
                <w:color w:val="000000"/>
              </w:rPr>
              <w:t>63+020</w:t>
            </w:r>
          </w:p>
        </w:tc>
        <w:tc>
          <w:tcPr>
            <w:tcW w:w="1040" w:type="dxa"/>
            <w:tcBorders>
              <w:top w:val="nil"/>
              <w:left w:val="nil"/>
              <w:bottom w:val="single" w:sz="4" w:space="0" w:color="auto"/>
              <w:right w:val="single" w:sz="4" w:space="0" w:color="auto"/>
            </w:tcBorders>
            <w:shd w:val="clear" w:color="auto" w:fill="FFC000"/>
            <w:noWrap/>
            <w:vAlign w:val="bottom"/>
            <w:hideMark/>
          </w:tcPr>
          <w:p w14:paraId="2E8A19B9" w14:textId="77777777" w:rsidR="005D4F31" w:rsidRPr="00B97D4A" w:rsidRDefault="005D4F31" w:rsidP="00054584">
            <w:pPr>
              <w:jc w:val="center"/>
              <w:rPr>
                <w:color w:val="000000"/>
              </w:rPr>
            </w:pPr>
            <w:r w:rsidRPr="00B97D4A">
              <w:rPr>
                <w:color w:val="000000"/>
              </w:rPr>
              <w:t>8,1</w:t>
            </w:r>
          </w:p>
        </w:tc>
        <w:tc>
          <w:tcPr>
            <w:tcW w:w="3258" w:type="dxa"/>
            <w:tcBorders>
              <w:top w:val="nil"/>
              <w:left w:val="nil"/>
              <w:bottom w:val="single" w:sz="4" w:space="0" w:color="auto"/>
              <w:right w:val="single" w:sz="4" w:space="0" w:color="auto"/>
            </w:tcBorders>
            <w:shd w:val="clear" w:color="auto" w:fill="FFC000"/>
            <w:noWrap/>
            <w:vAlign w:val="bottom"/>
            <w:hideMark/>
          </w:tcPr>
          <w:p w14:paraId="03098F79" w14:textId="77777777" w:rsidR="005D4F31" w:rsidRPr="00B97D4A" w:rsidRDefault="005D4F31" w:rsidP="00054584">
            <w:pPr>
              <w:jc w:val="center"/>
              <w:rPr>
                <w:color w:val="000000"/>
              </w:rPr>
            </w:pPr>
            <w:r w:rsidRPr="00B97D4A">
              <w:rPr>
                <w:color w:val="000000"/>
              </w:rPr>
              <w:t>Kazimierza Wielka - Dobiesławice</w:t>
            </w:r>
          </w:p>
        </w:tc>
        <w:tc>
          <w:tcPr>
            <w:tcW w:w="2580" w:type="dxa"/>
            <w:tcBorders>
              <w:top w:val="nil"/>
              <w:left w:val="nil"/>
              <w:bottom w:val="single" w:sz="4" w:space="0" w:color="auto"/>
              <w:right w:val="single" w:sz="4" w:space="0" w:color="auto"/>
            </w:tcBorders>
            <w:shd w:val="clear" w:color="auto" w:fill="FFC000"/>
            <w:noWrap/>
            <w:vAlign w:val="bottom"/>
            <w:hideMark/>
          </w:tcPr>
          <w:p w14:paraId="20D1D074" w14:textId="77777777" w:rsidR="005D4F31" w:rsidRPr="00B97D4A" w:rsidRDefault="005D4F31" w:rsidP="00054584">
            <w:pPr>
              <w:jc w:val="center"/>
              <w:rPr>
                <w:color w:val="000000"/>
              </w:rPr>
            </w:pPr>
            <w:r w:rsidRPr="00B97D4A">
              <w:rPr>
                <w:color w:val="000000"/>
              </w:rPr>
              <w:t>niezadowalający</w:t>
            </w:r>
          </w:p>
        </w:tc>
      </w:tr>
      <w:tr w:rsidR="005D4F31" w:rsidRPr="00A81E2A" w14:paraId="7B67D5E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48C43854" w14:textId="77777777" w:rsidR="005D4F31" w:rsidRPr="00B97D4A" w:rsidRDefault="005D4F31" w:rsidP="00054584">
            <w:pPr>
              <w:jc w:val="center"/>
              <w:rPr>
                <w:color w:val="000000"/>
              </w:rPr>
            </w:pPr>
            <w:r w:rsidRPr="00B97D4A">
              <w:rPr>
                <w:color w:val="000000"/>
              </w:rPr>
              <w:t>768</w:t>
            </w:r>
          </w:p>
        </w:tc>
        <w:tc>
          <w:tcPr>
            <w:tcW w:w="996" w:type="dxa"/>
            <w:tcBorders>
              <w:top w:val="nil"/>
              <w:left w:val="nil"/>
              <w:bottom w:val="single" w:sz="4" w:space="0" w:color="auto"/>
              <w:right w:val="single" w:sz="4" w:space="0" w:color="auto"/>
            </w:tcBorders>
            <w:shd w:val="clear" w:color="auto" w:fill="FFC000"/>
            <w:noWrap/>
            <w:vAlign w:val="bottom"/>
            <w:hideMark/>
          </w:tcPr>
          <w:p w14:paraId="2AB1DBC3" w14:textId="77777777" w:rsidR="005D4F31" w:rsidRPr="00B97D4A" w:rsidRDefault="005D4F31" w:rsidP="00054584">
            <w:pPr>
              <w:jc w:val="center"/>
              <w:rPr>
                <w:color w:val="000000"/>
              </w:rPr>
            </w:pPr>
            <w:r w:rsidRPr="00B97D4A">
              <w:rPr>
                <w:color w:val="000000"/>
              </w:rPr>
              <w:t>63+020</w:t>
            </w:r>
          </w:p>
        </w:tc>
        <w:tc>
          <w:tcPr>
            <w:tcW w:w="996" w:type="dxa"/>
            <w:tcBorders>
              <w:top w:val="nil"/>
              <w:left w:val="nil"/>
              <w:bottom w:val="single" w:sz="4" w:space="0" w:color="auto"/>
              <w:right w:val="single" w:sz="4" w:space="0" w:color="auto"/>
            </w:tcBorders>
            <w:shd w:val="clear" w:color="auto" w:fill="FFC000"/>
            <w:noWrap/>
            <w:vAlign w:val="bottom"/>
            <w:hideMark/>
          </w:tcPr>
          <w:p w14:paraId="04489B3D" w14:textId="77777777" w:rsidR="005D4F31" w:rsidRPr="00B97D4A" w:rsidRDefault="005D4F31" w:rsidP="00054584">
            <w:pPr>
              <w:jc w:val="center"/>
              <w:rPr>
                <w:color w:val="000000"/>
              </w:rPr>
            </w:pPr>
            <w:r w:rsidRPr="00B97D4A">
              <w:rPr>
                <w:color w:val="000000"/>
              </w:rPr>
              <w:t>66+242</w:t>
            </w:r>
          </w:p>
        </w:tc>
        <w:tc>
          <w:tcPr>
            <w:tcW w:w="1040" w:type="dxa"/>
            <w:tcBorders>
              <w:top w:val="nil"/>
              <w:left w:val="nil"/>
              <w:bottom w:val="single" w:sz="4" w:space="0" w:color="auto"/>
              <w:right w:val="single" w:sz="4" w:space="0" w:color="auto"/>
            </w:tcBorders>
            <w:shd w:val="clear" w:color="auto" w:fill="FFC000"/>
            <w:noWrap/>
            <w:vAlign w:val="bottom"/>
            <w:hideMark/>
          </w:tcPr>
          <w:p w14:paraId="70782D01" w14:textId="77777777" w:rsidR="005D4F31" w:rsidRPr="00B97D4A" w:rsidRDefault="005D4F31" w:rsidP="00054584">
            <w:pPr>
              <w:jc w:val="center"/>
              <w:rPr>
                <w:color w:val="000000"/>
              </w:rPr>
            </w:pPr>
            <w:r w:rsidRPr="00B97D4A">
              <w:rPr>
                <w:color w:val="000000"/>
              </w:rPr>
              <w:t>3,222</w:t>
            </w:r>
          </w:p>
        </w:tc>
        <w:tc>
          <w:tcPr>
            <w:tcW w:w="3258" w:type="dxa"/>
            <w:tcBorders>
              <w:top w:val="nil"/>
              <w:left w:val="nil"/>
              <w:bottom w:val="single" w:sz="4" w:space="0" w:color="auto"/>
              <w:right w:val="single" w:sz="4" w:space="0" w:color="auto"/>
            </w:tcBorders>
            <w:shd w:val="clear" w:color="auto" w:fill="FFC000"/>
            <w:noWrap/>
            <w:vAlign w:val="bottom"/>
            <w:hideMark/>
          </w:tcPr>
          <w:p w14:paraId="4D6361E5" w14:textId="77777777" w:rsidR="005D4F31" w:rsidRPr="00B97D4A" w:rsidRDefault="005D4F31" w:rsidP="00054584">
            <w:pPr>
              <w:jc w:val="center"/>
              <w:rPr>
                <w:color w:val="000000"/>
              </w:rPr>
            </w:pPr>
            <w:r w:rsidRPr="00B97D4A">
              <w:rPr>
                <w:color w:val="000000"/>
              </w:rPr>
              <w:t xml:space="preserve">Dobiesławice - </w:t>
            </w:r>
            <w:proofErr w:type="spellStart"/>
            <w:r w:rsidRPr="00B97D4A">
              <w:rPr>
                <w:color w:val="000000"/>
              </w:rPr>
              <w:t>Prokocice</w:t>
            </w:r>
            <w:proofErr w:type="spellEnd"/>
            <w:r w:rsidRPr="00B97D4A">
              <w:rPr>
                <w:color w:val="000000"/>
              </w:rPr>
              <w:t xml:space="preserve"> </w:t>
            </w:r>
          </w:p>
        </w:tc>
        <w:tc>
          <w:tcPr>
            <w:tcW w:w="2580" w:type="dxa"/>
            <w:tcBorders>
              <w:top w:val="nil"/>
              <w:left w:val="nil"/>
              <w:bottom w:val="single" w:sz="4" w:space="0" w:color="auto"/>
              <w:right w:val="single" w:sz="4" w:space="0" w:color="auto"/>
            </w:tcBorders>
            <w:shd w:val="clear" w:color="auto" w:fill="FFC000"/>
            <w:noWrap/>
            <w:vAlign w:val="bottom"/>
            <w:hideMark/>
          </w:tcPr>
          <w:p w14:paraId="78AF62A2" w14:textId="77777777" w:rsidR="005D4F31" w:rsidRPr="00B97D4A" w:rsidRDefault="005D4F31" w:rsidP="00054584">
            <w:pPr>
              <w:jc w:val="center"/>
              <w:rPr>
                <w:color w:val="000000"/>
              </w:rPr>
            </w:pPr>
            <w:r w:rsidRPr="00B97D4A">
              <w:rPr>
                <w:color w:val="000000"/>
              </w:rPr>
              <w:t>niezadowalający</w:t>
            </w:r>
          </w:p>
        </w:tc>
      </w:tr>
      <w:tr w:rsidR="005D4F31" w:rsidRPr="00A81E2A" w14:paraId="50381D8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9855B2D" w14:textId="77777777" w:rsidR="005D4F31" w:rsidRPr="00B97D4A" w:rsidRDefault="005D4F31" w:rsidP="00054584">
            <w:pPr>
              <w:jc w:val="center"/>
              <w:rPr>
                <w:color w:val="000000"/>
              </w:rPr>
            </w:pPr>
            <w:r w:rsidRPr="00B97D4A">
              <w:rPr>
                <w:color w:val="000000"/>
              </w:rPr>
              <w:t>770</w:t>
            </w:r>
          </w:p>
        </w:tc>
        <w:tc>
          <w:tcPr>
            <w:tcW w:w="996" w:type="dxa"/>
            <w:tcBorders>
              <w:top w:val="nil"/>
              <w:left w:val="nil"/>
              <w:bottom w:val="single" w:sz="4" w:space="0" w:color="auto"/>
              <w:right w:val="single" w:sz="4" w:space="0" w:color="auto"/>
            </w:tcBorders>
            <w:shd w:val="clear" w:color="auto" w:fill="92D050"/>
            <w:noWrap/>
            <w:vAlign w:val="bottom"/>
            <w:hideMark/>
          </w:tcPr>
          <w:p w14:paraId="6C07B4F9"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7EB6964F" w14:textId="77777777" w:rsidR="005D4F31" w:rsidRPr="00B97D4A" w:rsidRDefault="005D4F31" w:rsidP="00054584">
            <w:pPr>
              <w:jc w:val="center"/>
              <w:rPr>
                <w:color w:val="000000"/>
              </w:rPr>
            </w:pPr>
            <w:r w:rsidRPr="00B97D4A">
              <w:rPr>
                <w:color w:val="000000"/>
              </w:rPr>
              <w:t>1+900</w:t>
            </w:r>
          </w:p>
        </w:tc>
        <w:tc>
          <w:tcPr>
            <w:tcW w:w="1040" w:type="dxa"/>
            <w:tcBorders>
              <w:top w:val="nil"/>
              <w:left w:val="nil"/>
              <w:bottom w:val="single" w:sz="4" w:space="0" w:color="auto"/>
              <w:right w:val="single" w:sz="4" w:space="0" w:color="auto"/>
            </w:tcBorders>
            <w:shd w:val="clear" w:color="auto" w:fill="92D050"/>
            <w:noWrap/>
            <w:vAlign w:val="bottom"/>
            <w:hideMark/>
          </w:tcPr>
          <w:p w14:paraId="3DB15D98" w14:textId="77777777" w:rsidR="005D4F31" w:rsidRPr="00B97D4A" w:rsidRDefault="005D4F31" w:rsidP="00054584">
            <w:pPr>
              <w:jc w:val="center"/>
              <w:rPr>
                <w:color w:val="000000"/>
              </w:rPr>
            </w:pPr>
            <w:r w:rsidRPr="00B97D4A">
              <w:rPr>
                <w:color w:val="000000"/>
              </w:rPr>
              <w:t>1,9</w:t>
            </w:r>
          </w:p>
        </w:tc>
        <w:tc>
          <w:tcPr>
            <w:tcW w:w="3258" w:type="dxa"/>
            <w:tcBorders>
              <w:top w:val="nil"/>
              <w:left w:val="nil"/>
              <w:bottom w:val="single" w:sz="4" w:space="0" w:color="auto"/>
              <w:right w:val="single" w:sz="4" w:space="0" w:color="auto"/>
            </w:tcBorders>
            <w:shd w:val="clear" w:color="auto" w:fill="92D050"/>
            <w:noWrap/>
            <w:vAlign w:val="bottom"/>
            <w:hideMark/>
          </w:tcPr>
          <w:p w14:paraId="586064A9" w14:textId="77777777" w:rsidR="005D4F31" w:rsidRPr="00B97D4A" w:rsidRDefault="005D4F31" w:rsidP="00054584">
            <w:pPr>
              <w:jc w:val="center"/>
              <w:rPr>
                <w:color w:val="000000"/>
              </w:rPr>
            </w:pPr>
            <w:r w:rsidRPr="00B97D4A">
              <w:rPr>
                <w:color w:val="000000"/>
              </w:rPr>
              <w:t>m. Sielec</w:t>
            </w:r>
          </w:p>
        </w:tc>
        <w:tc>
          <w:tcPr>
            <w:tcW w:w="2580" w:type="dxa"/>
            <w:tcBorders>
              <w:top w:val="nil"/>
              <w:left w:val="nil"/>
              <w:bottom w:val="single" w:sz="4" w:space="0" w:color="auto"/>
              <w:right w:val="single" w:sz="4" w:space="0" w:color="auto"/>
            </w:tcBorders>
            <w:shd w:val="clear" w:color="auto" w:fill="92D050"/>
            <w:noWrap/>
            <w:vAlign w:val="bottom"/>
            <w:hideMark/>
          </w:tcPr>
          <w:p w14:paraId="05029C70" w14:textId="77777777" w:rsidR="005D4F31" w:rsidRPr="00B97D4A" w:rsidRDefault="005D4F31" w:rsidP="00054584">
            <w:pPr>
              <w:jc w:val="center"/>
              <w:rPr>
                <w:color w:val="000000"/>
              </w:rPr>
            </w:pPr>
            <w:r w:rsidRPr="00B97D4A">
              <w:rPr>
                <w:color w:val="000000"/>
              </w:rPr>
              <w:t>dobry</w:t>
            </w:r>
          </w:p>
        </w:tc>
      </w:tr>
      <w:tr w:rsidR="005D4F31" w:rsidRPr="00A81E2A" w14:paraId="6F3E83C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3D1774C" w14:textId="77777777" w:rsidR="005D4F31" w:rsidRPr="00B97D4A" w:rsidRDefault="005D4F31" w:rsidP="00054584">
            <w:pPr>
              <w:jc w:val="center"/>
              <w:rPr>
                <w:color w:val="000000"/>
              </w:rPr>
            </w:pPr>
            <w:r w:rsidRPr="00B97D4A">
              <w:rPr>
                <w:color w:val="000000"/>
              </w:rPr>
              <w:t>770</w:t>
            </w:r>
          </w:p>
        </w:tc>
        <w:tc>
          <w:tcPr>
            <w:tcW w:w="996" w:type="dxa"/>
            <w:tcBorders>
              <w:top w:val="nil"/>
              <w:left w:val="nil"/>
              <w:bottom w:val="single" w:sz="4" w:space="0" w:color="auto"/>
              <w:right w:val="single" w:sz="4" w:space="0" w:color="auto"/>
            </w:tcBorders>
            <w:shd w:val="clear" w:color="auto" w:fill="92D050"/>
            <w:noWrap/>
            <w:vAlign w:val="bottom"/>
            <w:hideMark/>
          </w:tcPr>
          <w:p w14:paraId="65DA5B60" w14:textId="77777777" w:rsidR="005D4F31" w:rsidRPr="00B97D4A" w:rsidRDefault="005D4F31" w:rsidP="00054584">
            <w:pPr>
              <w:jc w:val="center"/>
              <w:rPr>
                <w:color w:val="000000"/>
              </w:rPr>
            </w:pPr>
            <w:r w:rsidRPr="00B97D4A">
              <w:rPr>
                <w:color w:val="000000"/>
              </w:rPr>
              <w:t>1+900</w:t>
            </w:r>
          </w:p>
        </w:tc>
        <w:tc>
          <w:tcPr>
            <w:tcW w:w="996" w:type="dxa"/>
            <w:tcBorders>
              <w:top w:val="nil"/>
              <w:left w:val="nil"/>
              <w:bottom w:val="single" w:sz="4" w:space="0" w:color="auto"/>
              <w:right w:val="single" w:sz="4" w:space="0" w:color="auto"/>
            </w:tcBorders>
            <w:shd w:val="clear" w:color="auto" w:fill="92D050"/>
            <w:noWrap/>
            <w:vAlign w:val="bottom"/>
            <w:hideMark/>
          </w:tcPr>
          <w:p w14:paraId="04F057A2" w14:textId="77777777" w:rsidR="005D4F31" w:rsidRPr="00B97D4A" w:rsidRDefault="005D4F31" w:rsidP="00054584">
            <w:pPr>
              <w:jc w:val="center"/>
              <w:rPr>
                <w:color w:val="000000"/>
              </w:rPr>
            </w:pPr>
            <w:r w:rsidRPr="00B97D4A">
              <w:rPr>
                <w:color w:val="000000"/>
              </w:rPr>
              <w:t>5+345</w:t>
            </w:r>
          </w:p>
        </w:tc>
        <w:tc>
          <w:tcPr>
            <w:tcW w:w="1040" w:type="dxa"/>
            <w:tcBorders>
              <w:top w:val="nil"/>
              <w:left w:val="nil"/>
              <w:bottom w:val="single" w:sz="4" w:space="0" w:color="auto"/>
              <w:right w:val="single" w:sz="4" w:space="0" w:color="auto"/>
            </w:tcBorders>
            <w:shd w:val="clear" w:color="auto" w:fill="92D050"/>
            <w:noWrap/>
            <w:vAlign w:val="bottom"/>
            <w:hideMark/>
          </w:tcPr>
          <w:p w14:paraId="135E8898" w14:textId="77777777" w:rsidR="005D4F31" w:rsidRPr="00B97D4A" w:rsidRDefault="005D4F31" w:rsidP="00054584">
            <w:pPr>
              <w:jc w:val="center"/>
              <w:rPr>
                <w:color w:val="000000"/>
              </w:rPr>
            </w:pPr>
            <w:r w:rsidRPr="00B97D4A">
              <w:rPr>
                <w:color w:val="000000"/>
              </w:rPr>
              <w:t>3,445</w:t>
            </w:r>
          </w:p>
        </w:tc>
        <w:tc>
          <w:tcPr>
            <w:tcW w:w="3258" w:type="dxa"/>
            <w:tcBorders>
              <w:top w:val="nil"/>
              <w:left w:val="nil"/>
              <w:bottom w:val="single" w:sz="4" w:space="0" w:color="auto"/>
              <w:right w:val="single" w:sz="4" w:space="0" w:color="auto"/>
            </w:tcBorders>
            <w:shd w:val="clear" w:color="auto" w:fill="92D050"/>
            <w:noWrap/>
            <w:vAlign w:val="bottom"/>
            <w:hideMark/>
          </w:tcPr>
          <w:p w14:paraId="2CAADF2D" w14:textId="77777777" w:rsidR="005D4F31" w:rsidRPr="00B97D4A" w:rsidRDefault="005D4F31" w:rsidP="00054584">
            <w:pPr>
              <w:jc w:val="center"/>
              <w:rPr>
                <w:color w:val="000000"/>
              </w:rPr>
            </w:pPr>
            <w:r w:rsidRPr="00B97D4A">
              <w:rPr>
                <w:color w:val="000000"/>
              </w:rPr>
              <w:t>Sielec-</w:t>
            </w:r>
            <w:proofErr w:type="spellStart"/>
            <w:r w:rsidRPr="00B97D4A">
              <w:rPr>
                <w:color w:val="000000"/>
              </w:rPr>
              <w:t>Opatowiczki</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32407E6A" w14:textId="77777777" w:rsidR="005D4F31" w:rsidRPr="00B97D4A" w:rsidRDefault="005D4F31" w:rsidP="00054584">
            <w:pPr>
              <w:jc w:val="center"/>
              <w:rPr>
                <w:color w:val="000000"/>
              </w:rPr>
            </w:pPr>
            <w:r w:rsidRPr="00B97D4A">
              <w:rPr>
                <w:color w:val="000000"/>
              </w:rPr>
              <w:t>dobry</w:t>
            </w:r>
          </w:p>
        </w:tc>
      </w:tr>
      <w:tr w:rsidR="005D4F31" w:rsidRPr="00A81E2A" w14:paraId="2B917C6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C51FF8C" w14:textId="77777777" w:rsidR="005D4F31" w:rsidRPr="00B97D4A" w:rsidRDefault="005D4F31" w:rsidP="00054584">
            <w:pPr>
              <w:jc w:val="center"/>
              <w:rPr>
                <w:color w:val="000000"/>
              </w:rPr>
            </w:pPr>
            <w:r w:rsidRPr="00B97D4A">
              <w:rPr>
                <w:color w:val="000000"/>
              </w:rPr>
              <w:t>770</w:t>
            </w:r>
          </w:p>
        </w:tc>
        <w:tc>
          <w:tcPr>
            <w:tcW w:w="996" w:type="dxa"/>
            <w:tcBorders>
              <w:top w:val="nil"/>
              <w:left w:val="nil"/>
              <w:bottom w:val="single" w:sz="4" w:space="0" w:color="auto"/>
              <w:right w:val="single" w:sz="4" w:space="0" w:color="auto"/>
            </w:tcBorders>
            <w:shd w:val="clear" w:color="auto" w:fill="92D050"/>
            <w:noWrap/>
            <w:vAlign w:val="bottom"/>
            <w:hideMark/>
          </w:tcPr>
          <w:p w14:paraId="00C575C1" w14:textId="77777777" w:rsidR="005D4F31" w:rsidRPr="00B97D4A" w:rsidRDefault="005D4F31" w:rsidP="00054584">
            <w:pPr>
              <w:jc w:val="center"/>
              <w:rPr>
                <w:color w:val="000000"/>
              </w:rPr>
            </w:pPr>
            <w:r w:rsidRPr="00B97D4A">
              <w:rPr>
                <w:color w:val="000000"/>
              </w:rPr>
              <w:t>5+345</w:t>
            </w:r>
          </w:p>
        </w:tc>
        <w:tc>
          <w:tcPr>
            <w:tcW w:w="996" w:type="dxa"/>
            <w:tcBorders>
              <w:top w:val="nil"/>
              <w:left w:val="nil"/>
              <w:bottom w:val="single" w:sz="4" w:space="0" w:color="auto"/>
              <w:right w:val="single" w:sz="4" w:space="0" w:color="auto"/>
            </w:tcBorders>
            <w:shd w:val="clear" w:color="auto" w:fill="92D050"/>
            <w:noWrap/>
            <w:vAlign w:val="bottom"/>
            <w:hideMark/>
          </w:tcPr>
          <w:p w14:paraId="32432310" w14:textId="77777777" w:rsidR="005D4F31" w:rsidRPr="00B97D4A" w:rsidRDefault="005D4F31" w:rsidP="00054584">
            <w:pPr>
              <w:jc w:val="center"/>
              <w:rPr>
                <w:color w:val="000000"/>
              </w:rPr>
            </w:pPr>
            <w:r w:rsidRPr="00B97D4A">
              <w:rPr>
                <w:color w:val="000000"/>
              </w:rPr>
              <w:t>8+435</w:t>
            </w:r>
          </w:p>
        </w:tc>
        <w:tc>
          <w:tcPr>
            <w:tcW w:w="1040" w:type="dxa"/>
            <w:tcBorders>
              <w:top w:val="nil"/>
              <w:left w:val="nil"/>
              <w:bottom w:val="single" w:sz="4" w:space="0" w:color="auto"/>
              <w:right w:val="single" w:sz="4" w:space="0" w:color="auto"/>
            </w:tcBorders>
            <w:shd w:val="clear" w:color="auto" w:fill="92D050"/>
            <w:noWrap/>
            <w:vAlign w:val="bottom"/>
            <w:hideMark/>
          </w:tcPr>
          <w:p w14:paraId="54A4EE43" w14:textId="77777777" w:rsidR="005D4F31" w:rsidRPr="00B97D4A" w:rsidRDefault="005D4F31" w:rsidP="00054584">
            <w:pPr>
              <w:jc w:val="center"/>
              <w:rPr>
                <w:color w:val="000000"/>
              </w:rPr>
            </w:pPr>
            <w:r w:rsidRPr="00B97D4A">
              <w:rPr>
                <w:color w:val="000000"/>
              </w:rPr>
              <w:t>3,09</w:t>
            </w:r>
          </w:p>
        </w:tc>
        <w:tc>
          <w:tcPr>
            <w:tcW w:w="3258" w:type="dxa"/>
            <w:tcBorders>
              <w:top w:val="nil"/>
              <w:left w:val="nil"/>
              <w:bottom w:val="single" w:sz="4" w:space="0" w:color="auto"/>
              <w:right w:val="single" w:sz="4" w:space="0" w:color="auto"/>
            </w:tcBorders>
            <w:shd w:val="clear" w:color="auto" w:fill="92D050"/>
            <w:noWrap/>
            <w:vAlign w:val="bottom"/>
            <w:hideMark/>
          </w:tcPr>
          <w:p w14:paraId="56555053" w14:textId="77777777" w:rsidR="005D4F31" w:rsidRPr="00B97D4A" w:rsidRDefault="005D4F31" w:rsidP="00054584">
            <w:pPr>
              <w:jc w:val="center"/>
              <w:rPr>
                <w:color w:val="000000"/>
              </w:rPr>
            </w:pPr>
            <w:proofErr w:type="spellStart"/>
            <w:r w:rsidRPr="00B97D4A">
              <w:rPr>
                <w:color w:val="000000"/>
              </w:rPr>
              <w:t>Opatowiczki</w:t>
            </w:r>
            <w:proofErr w:type="spellEnd"/>
            <w:r w:rsidRPr="00B97D4A">
              <w:rPr>
                <w:color w:val="000000"/>
              </w:rPr>
              <w:t>-Czarnocin</w:t>
            </w:r>
          </w:p>
        </w:tc>
        <w:tc>
          <w:tcPr>
            <w:tcW w:w="2580" w:type="dxa"/>
            <w:tcBorders>
              <w:top w:val="nil"/>
              <w:left w:val="nil"/>
              <w:bottom w:val="single" w:sz="4" w:space="0" w:color="auto"/>
              <w:right w:val="single" w:sz="4" w:space="0" w:color="auto"/>
            </w:tcBorders>
            <w:shd w:val="clear" w:color="auto" w:fill="92D050"/>
            <w:noWrap/>
            <w:vAlign w:val="bottom"/>
            <w:hideMark/>
          </w:tcPr>
          <w:p w14:paraId="21F7695B" w14:textId="77777777" w:rsidR="005D4F31" w:rsidRPr="00B97D4A" w:rsidRDefault="005D4F31" w:rsidP="00054584">
            <w:pPr>
              <w:jc w:val="center"/>
              <w:rPr>
                <w:color w:val="000000"/>
              </w:rPr>
            </w:pPr>
            <w:r w:rsidRPr="00B97D4A">
              <w:rPr>
                <w:color w:val="000000"/>
              </w:rPr>
              <w:t>dobry</w:t>
            </w:r>
          </w:p>
        </w:tc>
      </w:tr>
      <w:tr w:rsidR="005D4F31" w:rsidRPr="00A81E2A" w14:paraId="0C3AB1B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75F86E5" w14:textId="77777777" w:rsidR="005D4F31" w:rsidRPr="00B97D4A" w:rsidRDefault="005D4F31" w:rsidP="00054584">
            <w:pPr>
              <w:jc w:val="center"/>
              <w:rPr>
                <w:color w:val="000000"/>
              </w:rPr>
            </w:pPr>
            <w:r w:rsidRPr="00B97D4A">
              <w:rPr>
                <w:color w:val="000000"/>
              </w:rPr>
              <w:t>770</w:t>
            </w:r>
          </w:p>
        </w:tc>
        <w:tc>
          <w:tcPr>
            <w:tcW w:w="996" w:type="dxa"/>
            <w:tcBorders>
              <w:top w:val="nil"/>
              <w:left w:val="nil"/>
              <w:bottom w:val="single" w:sz="4" w:space="0" w:color="auto"/>
              <w:right w:val="single" w:sz="4" w:space="0" w:color="auto"/>
            </w:tcBorders>
            <w:shd w:val="clear" w:color="auto" w:fill="92D050"/>
            <w:noWrap/>
            <w:vAlign w:val="bottom"/>
            <w:hideMark/>
          </w:tcPr>
          <w:p w14:paraId="76C6A720" w14:textId="77777777" w:rsidR="005D4F31" w:rsidRPr="00B97D4A" w:rsidRDefault="005D4F31" w:rsidP="00054584">
            <w:pPr>
              <w:jc w:val="center"/>
              <w:rPr>
                <w:color w:val="000000"/>
              </w:rPr>
            </w:pPr>
            <w:r w:rsidRPr="00B97D4A">
              <w:rPr>
                <w:color w:val="000000"/>
              </w:rPr>
              <w:t>8+435</w:t>
            </w:r>
          </w:p>
        </w:tc>
        <w:tc>
          <w:tcPr>
            <w:tcW w:w="996" w:type="dxa"/>
            <w:tcBorders>
              <w:top w:val="nil"/>
              <w:left w:val="nil"/>
              <w:bottom w:val="single" w:sz="4" w:space="0" w:color="auto"/>
              <w:right w:val="single" w:sz="4" w:space="0" w:color="auto"/>
            </w:tcBorders>
            <w:shd w:val="clear" w:color="auto" w:fill="92D050"/>
            <w:noWrap/>
            <w:vAlign w:val="bottom"/>
            <w:hideMark/>
          </w:tcPr>
          <w:p w14:paraId="3E066FB6" w14:textId="77777777" w:rsidR="005D4F31" w:rsidRPr="00B97D4A" w:rsidRDefault="005D4F31" w:rsidP="00054584">
            <w:pPr>
              <w:jc w:val="center"/>
              <w:rPr>
                <w:color w:val="000000"/>
              </w:rPr>
            </w:pPr>
            <w:r w:rsidRPr="00B97D4A">
              <w:rPr>
                <w:color w:val="000000"/>
              </w:rPr>
              <w:t>11+080</w:t>
            </w:r>
          </w:p>
        </w:tc>
        <w:tc>
          <w:tcPr>
            <w:tcW w:w="1040" w:type="dxa"/>
            <w:tcBorders>
              <w:top w:val="nil"/>
              <w:left w:val="nil"/>
              <w:bottom w:val="single" w:sz="4" w:space="0" w:color="auto"/>
              <w:right w:val="single" w:sz="4" w:space="0" w:color="auto"/>
            </w:tcBorders>
            <w:shd w:val="clear" w:color="auto" w:fill="92D050"/>
            <w:noWrap/>
            <w:vAlign w:val="bottom"/>
            <w:hideMark/>
          </w:tcPr>
          <w:p w14:paraId="17F860FA" w14:textId="77777777" w:rsidR="005D4F31" w:rsidRPr="00B97D4A" w:rsidRDefault="005D4F31" w:rsidP="00054584">
            <w:pPr>
              <w:jc w:val="center"/>
              <w:rPr>
                <w:color w:val="000000"/>
              </w:rPr>
            </w:pPr>
            <w:r w:rsidRPr="00B97D4A">
              <w:rPr>
                <w:color w:val="000000"/>
              </w:rPr>
              <w:t>2,645</w:t>
            </w:r>
          </w:p>
        </w:tc>
        <w:tc>
          <w:tcPr>
            <w:tcW w:w="3258" w:type="dxa"/>
            <w:tcBorders>
              <w:top w:val="nil"/>
              <w:left w:val="nil"/>
              <w:bottom w:val="single" w:sz="4" w:space="0" w:color="auto"/>
              <w:right w:val="single" w:sz="4" w:space="0" w:color="auto"/>
            </w:tcBorders>
            <w:shd w:val="clear" w:color="auto" w:fill="92D050"/>
            <w:noWrap/>
            <w:vAlign w:val="bottom"/>
            <w:hideMark/>
          </w:tcPr>
          <w:p w14:paraId="2EAD11B7" w14:textId="77777777" w:rsidR="005D4F31" w:rsidRPr="00B97D4A" w:rsidRDefault="005D4F31" w:rsidP="00054584">
            <w:pPr>
              <w:jc w:val="center"/>
              <w:rPr>
                <w:color w:val="000000"/>
              </w:rPr>
            </w:pPr>
            <w:r w:rsidRPr="00B97D4A">
              <w:rPr>
                <w:color w:val="000000"/>
              </w:rPr>
              <w:t>Czarnocin-Krzyż</w:t>
            </w:r>
          </w:p>
        </w:tc>
        <w:tc>
          <w:tcPr>
            <w:tcW w:w="2580" w:type="dxa"/>
            <w:tcBorders>
              <w:top w:val="nil"/>
              <w:left w:val="nil"/>
              <w:bottom w:val="single" w:sz="4" w:space="0" w:color="auto"/>
              <w:right w:val="single" w:sz="4" w:space="0" w:color="auto"/>
            </w:tcBorders>
            <w:shd w:val="clear" w:color="auto" w:fill="92D050"/>
            <w:noWrap/>
            <w:vAlign w:val="bottom"/>
            <w:hideMark/>
          </w:tcPr>
          <w:p w14:paraId="408D6A7A" w14:textId="77777777" w:rsidR="005D4F31" w:rsidRPr="00B97D4A" w:rsidRDefault="005D4F31" w:rsidP="00054584">
            <w:pPr>
              <w:jc w:val="center"/>
              <w:rPr>
                <w:color w:val="000000"/>
              </w:rPr>
            </w:pPr>
            <w:r w:rsidRPr="00B97D4A">
              <w:rPr>
                <w:color w:val="000000"/>
              </w:rPr>
              <w:t>dobry</w:t>
            </w:r>
          </w:p>
        </w:tc>
      </w:tr>
      <w:tr w:rsidR="005D4F31" w:rsidRPr="00A81E2A" w14:paraId="1C9048F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2C0D329" w14:textId="77777777" w:rsidR="005D4F31" w:rsidRPr="00B97D4A" w:rsidRDefault="005D4F31" w:rsidP="00054584">
            <w:pPr>
              <w:jc w:val="center"/>
              <w:rPr>
                <w:color w:val="000000"/>
              </w:rPr>
            </w:pPr>
            <w:r w:rsidRPr="00B97D4A">
              <w:rPr>
                <w:color w:val="000000"/>
              </w:rPr>
              <w:t>771</w:t>
            </w:r>
          </w:p>
        </w:tc>
        <w:tc>
          <w:tcPr>
            <w:tcW w:w="996" w:type="dxa"/>
            <w:tcBorders>
              <w:top w:val="nil"/>
              <w:left w:val="nil"/>
              <w:bottom w:val="single" w:sz="4" w:space="0" w:color="auto"/>
              <w:right w:val="single" w:sz="4" w:space="0" w:color="auto"/>
            </w:tcBorders>
            <w:shd w:val="clear" w:color="auto" w:fill="92D050"/>
            <w:noWrap/>
            <w:vAlign w:val="bottom"/>
            <w:hideMark/>
          </w:tcPr>
          <w:p w14:paraId="7A719446"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72522D19" w14:textId="77777777" w:rsidR="005D4F31" w:rsidRPr="00B97D4A" w:rsidRDefault="005D4F31" w:rsidP="00054584">
            <w:pPr>
              <w:jc w:val="center"/>
              <w:rPr>
                <w:color w:val="000000"/>
              </w:rPr>
            </w:pPr>
            <w:r w:rsidRPr="00B97D4A">
              <w:rPr>
                <w:color w:val="000000"/>
              </w:rPr>
              <w:t>0+720</w:t>
            </w:r>
          </w:p>
        </w:tc>
        <w:tc>
          <w:tcPr>
            <w:tcW w:w="1040" w:type="dxa"/>
            <w:tcBorders>
              <w:top w:val="nil"/>
              <w:left w:val="nil"/>
              <w:bottom w:val="single" w:sz="4" w:space="0" w:color="auto"/>
              <w:right w:val="single" w:sz="4" w:space="0" w:color="auto"/>
            </w:tcBorders>
            <w:shd w:val="clear" w:color="auto" w:fill="92D050"/>
            <w:noWrap/>
            <w:vAlign w:val="bottom"/>
            <w:hideMark/>
          </w:tcPr>
          <w:p w14:paraId="55991908" w14:textId="77777777" w:rsidR="005D4F31" w:rsidRPr="00B97D4A" w:rsidRDefault="005D4F31" w:rsidP="00054584">
            <w:pPr>
              <w:jc w:val="center"/>
              <w:rPr>
                <w:color w:val="000000"/>
              </w:rPr>
            </w:pPr>
            <w:r w:rsidRPr="00B97D4A">
              <w:rPr>
                <w:color w:val="000000"/>
              </w:rPr>
              <w:t>0,72</w:t>
            </w:r>
          </w:p>
        </w:tc>
        <w:tc>
          <w:tcPr>
            <w:tcW w:w="3258" w:type="dxa"/>
            <w:tcBorders>
              <w:top w:val="nil"/>
              <w:left w:val="nil"/>
              <w:bottom w:val="single" w:sz="4" w:space="0" w:color="auto"/>
              <w:right w:val="single" w:sz="4" w:space="0" w:color="auto"/>
            </w:tcBorders>
            <w:shd w:val="clear" w:color="auto" w:fill="92D050"/>
            <w:noWrap/>
            <w:vAlign w:val="bottom"/>
            <w:hideMark/>
          </w:tcPr>
          <w:p w14:paraId="6D6238F8" w14:textId="77777777" w:rsidR="005D4F31" w:rsidRPr="00B97D4A" w:rsidRDefault="005D4F31" w:rsidP="00054584">
            <w:pPr>
              <w:jc w:val="center"/>
              <w:rPr>
                <w:color w:val="000000"/>
              </w:rPr>
            </w:pPr>
            <w:r w:rsidRPr="00B97D4A">
              <w:rPr>
                <w:color w:val="000000"/>
              </w:rPr>
              <w:t>m. Wiślica</w:t>
            </w:r>
          </w:p>
        </w:tc>
        <w:tc>
          <w:tcPr>
            <w:tcW w:w="2580" w:type="dxa"/>
            <w:tcBorders>
              <w:top w:val="nil"/>
              <w:left w:val="nil"/>
              <w:bottom w:val="single" w:sz="4" w:space="0" w:color="auto"/>
              <w:right w:val="single" w:sz="4" w:space="0" w:color="auto"/>
            </w:tcBorders>
            <w:shd w:val="clear" w:color="auto" w:fill="92D050"/>
            <w:noWrap/>
            <w:vAlign w:val="bottom"/>
            <w:hideMark/>
          </w:tcPr>
          <w:p w14:paraId="6C3085F7" w14:textId="77777777" w:rsidR="005D4F31" w:rsidRPr="00B97D4A" w:rsidRDefault="005D4F31" w:rsidP="00054584">
            <w:pPr>
              <w:jc w:val="center"/>
              <w:rPr>
                <w:color w:val="000000"/>
              </w:rPr>
            </w:pPr>
            <w:r w:rsidRPr="00B97D4A">
              <w:rPr>
                <w:color w:val="000000"/>
              </w:rPr>
              <w:t>dobry</w:t>
            </w:r>
          </w:p>
        </w:tc>
      </w:tr>
      <w:tr w:rsidR="005D4F31" w:rsidRPr="00A81E2A" w14:paraId="0F11E2C0"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64B3B43" w14:textId="77777777" w:rsidR="005D4F31" w:rsidRPr="00B97D4A" w:rsidRDefault="005D4F31" w:rsidP="00054584">
            <w:pPr>
              <w:jc w:val="center"/>
              <w:rPr>
                <w:color w:val="000000"/>
              </w:rPr>
            </w:pPr>
            <w:r w:rsidRPr="00B97D4A">
              <w:rPr>
                <w:color w:val="000000"/>
              </w:rPr>
              <w:t>771</w:t>
            </w:r>
          </w:p>
        </w:tc>
        <w:tc>
          <w:tcPr>
            <w:tcW w:w="996" w:type="dxa"/>
            <w:tcBorders>
              <w:top w:val="nil"/>
              <w:left w:val="nil"/>
              <w:bottom w:val="single" w:sz="4" w:space="0" w:color="auto"/>
              <w:right w:val="single" w:sz="4" w:space="0" w:color="auto"/>
            </w:tcBorders>
            <w:shd w:val="clear" w:color="auto" w:fill="FFFF00"/>
            <w:noWrap/>
            <w:vAlign w:val="bottom"/>
            <w:hideMark/>
          </w:tcPr>
          <w:p w14:paraId="6F2D60E3" w14:textId="77777777" w:rsidR="005D4F31" w:rsidRPr="00B97D4A" w:rsidRDefault="005D4F31" w:rsidP="00054584">
            <w:pPr>
              <w:jc w:val="center"/>
              <w:rPr>
                <w:color w:val="000000"/>
              </w:rPr>
            </w:pPr>
            <w:r w:rsidRPr="00B97D4A">
              <w:rPr>
                <w:color w:val="000000"/>
              </w:rPr>
              <w:t>0+720</w:t>
            </w:r>
          </w:p>
        </w:tc>
        <w:tc>
          <w:tcPr>
            <w:tcW w:w="996" w:type="dxa"/>
            <w:tcBorders>
              <w:top w:val="nil"/>
              <w:left w:val="nil"/>
              <w:bottom w:val="single" w:sz="4" w:space="0" w:color="auto"/>
              <w:right w:val="single" w:sz="4" w:space="0" w:color="auto"/>
            </w:tcBorders>
            <w:shd w:val="clear" w:color="auto" w:fill="FFFF00"/>
            <w:noWrap/>
            <w:vAlign w:val="bottom"/>
            <w:hideMark/>
          </w:tcPr>
          <w:p w14:paraId="3AEAE5B7" w14:textId="77777777" w:rsidR="005D4F31" w:rsidRPr="00B97D4A" w:rsidRDefault="005D4F31" w:rsidP="00054584">
            <w:pPr>
              <w:jc w:val="center"/>
              <w:rPr>
                <w:color w:val="000000"/>
              </w:rPr>
            </w:pPr>
            <w:r w:rsidRPr="00B97D4A">
              <w:rPr>
                <w:color w:val="000000"/>
              </w:rPr>
              <w:t>6+350</w:t>
            </w:r>
          </w:p>
        </w:tc>
        <w:tc>
          <w:tcPr>
            <w:tcW w:w="1040" w:type="dxa"/>
            <w:tcBorders>
              <w:top w:val="nil"/>
              <w:left w:val="nil"/>
              <w:bottom w:val="single" w:sz="4" w:space="0" w:color="auto"/>
              <w:right w:val="single" w:sz="4" w:space="0" w:color="auto"/>
            </w:tcBorders>
            <w:shd w:val="clear" w:color="auto" w:fill="FFFF00"/>
            <w:noWrap/>
            <w:vAlign w:val="bottom"/>
            <w:hideMark/>
          </w:tcPr>
          <w:p w14:paraId="607B840E" w14:textId="77777777" w:rsidR="005D4F31" w:rsidRPr="00B97D4A" w:rsidRDefault="005D4F31" w:rsidP="00054584">
            <w:pPr>
              <w:jc w:val="center"/>
              <w:rPr>
                <w:color w:val="000000"/>
              </w:rPr>
            </w:pPr>
            <w:r w:rsidRPr="00B97D4A">
              <w:rPr>
                <w:color w:val="000000"/>
              </w:rPr>
              <w:t>5,63</w:t>
            </w:r>
          </w:p>
        </w:tc>
        <w:tc>
          <w:tcPr>
            <w:tcW w:w="3258" w:type="dxa"/>
            <w:tcBorders>
              <w:top w:val="nil"/>
              <w:left w:val="nil"/>
              <w:bottom w:val="single" w:sz="4" w:space="0" w:color="auto"/>
              <w:right w:val="single" w:sz="4" w:space="0" w:color="auto"/>
            </w:tcBorders>
            <w:shd w:val="clear" w:color="auto" w:fill="FFFF00"/>
            <w:noWrap/>
            <w:vAlign w:val="bottom"/>
            <w:hideMark/>
          </w:tcPr>
          <w:p w14:paraId="7D860079" w14:textId="77777777" w:rsidR="005D4F31" w:rsidRPr="00B97D4A" w:rsidRDefault="005D4F31" w:rsidP="00054584">
            <w:pPr>
              <w:jc w:val="center"/>
              <w:rPr>
                <w:color w:val="000000"/>
              </w:rPr>
            </w:pPr>
            <w:r w:rsidRPr="00B97D4A">
              <w:rPr>
                <w:color w:val="000000"/>
              </w:rPr>
              <w:t>Wiślica - Strożyska</w:t>
            </w:r>
          </w:p>
        </w:tc>
        <w:tc>
          <w:tcPr>
            <w:tcW w:w="2580" w:type="dxa"/>
            <w:tcBorders>
              <w:top w:val="nil"/>
              <w:left w:val="nil"/>
              <w:bottom w:val="single" w:sz="4" w:space="0" w:color="auto"/>
              <w:right w:val="single" w:sz="4" w:space="0" w:color="auto"/>
            </w:tcBorders>
            <w:shd w:val="clear" w:color="auto" w:fill="FFFF00"/>
            <w:noWrap/>
            <w:vAlign w:val="bottom"/>
            <w:hideMark/>
          </w:tcPr>
          <w:p w14:paraId="18CD17AC" w14:textId="77777777" w:rsidR="005D4F31" w:rsidRPr="00B97D4A" w:rsidRDefault="005D4F31" w:rsidP="00054584">
            <w:pPr>
              <w:jc w:val="center"/>
              <w:rPr>
                <w:color w:val="000000"/>
              </w:rPr>
            </w:pPr>
            <w:r w:rsidRPr="00B97D4A">
              <w:rPr>
                <w:color w:val="000000"/>
              </w:rPr>
              <w:t>zadowalający</w:t>
            </w:r>
          </w:p>
        </w:tc>
      </w:tr>
      <w:tr w:rsidR="005D4F31" w:rsidRPr="00A81E2A" w14:paraId="59A9435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C349B3E" w14:textId="77777777" w:rsidR="005D4F31" w:rsidRPr="00B97D4A" w:rsidRDefault="005D4F31" w:rsidP="00054584">
            <w:pPr>
              <w:jc w:val="center"/>
              <w:rPr>
                <w:color w:val="000000"/>
              </w:rPr>
            </w:pPr>
            <w:r w:rsidRPr="00B97D4A">
              <w:rPr>
                <w:color w:val="000000"/>
              </w:rPr>
              <w:t>771</w:t>
            </w:r>
          </w:p>
        </w:tc>
        <w:tc>
          <w:tcPr>
            <w:tcW w:w="996" w:type="dxa"/>
            <w:tcBorders>
              <w:top w:val="nil"/>
              <w:left w:val="nil"/>
              <w:bottom w:val="single" w:sz="4" w:space="0" w:color="auto"/>
              <w:right w:val="single" w:sz="4" w:space="0" w:color="auto"/>
            </w:tcBorders>
            <w:shd w:val="clear" w:color="auto" w:fill="92D050"/>
            <w:noWrap/>
            <w:vAlign w:val="bottom"/>
            <w:hideMark/>
          </w:tcPr>
          <w:p w14:paraId="49347BE7" w14:textId="77777777" w:rsidR="005D4F31" w:rsidRPr="00B97D4A" w:rsidRDefault="005D4F31" w:rsidP="00054584">
            <w:pPr>
              <w:jc w:val="center"/>
              <w:rPr>
                <w:color w:val="000000"/>
              </w:rPr>
            </w:pPr>
            <w:r w:rsidRPr="00B97D4A">
              <w:rPr>
                <w:color w:val="000000"/>
              </w:rPr>
              <w:t>6+350</w:t>
            </w:r>
          </w:p>
        </w:tc>
        <w:tc>
          <w:tcPr>
            <w:tcW w:w="996" w:type="dxa"/>
            <w:tcBorders>
              <w:top w:val="nil"/>
              <w:left w:val="nil"/>
              <w:bottom w:val="single" w:sz="4" w:space="0" w:color="auto"/>
              <w:right w:val="single" w:sz="4" w:space="0" w:color="auto"/>
            </w:tcBorders>
            <w:shd w:val="clear" w:color="auto" w:fill="92D050"/>
            <w:noWrap/>
            <w:vAlign w:val="bottom"/>
            <w:hideMark/>
          </w:tcPr>
          <w:p w14:paraId="7D8239B6" w14:textId="77777777" w:rsidR="005D4F31" w:rsidRPr="00B97D4A" w:rsidRDefault="005D4F31" w:rsidP="00054584">
            <w:pPr>
              <w:jc w:val="center"/>
              <w:rPr>
                <w:color w:val="000000"/>
              </w:rPr>
            </w:pPr>
            <w:r w:rsidRPr="00B97D4A">
              <w:rPr>
                <w:color w:val="000000"/>
              </w:rPr>
              <w:t>7+700</w:t>
            </w:r>
          </w:p>
        </w:tc>
        <w:tc>
          <w:tcPr>
            <w:tcW w:w="1040" w:type="dxa"/>
            <w:tcBorders>
              <w:top w:val="nil"/>
              <w:left w:val="nil"/>
              <w:bottom w:val="single" w:sz="4" w:space="0" w:color="auto"/>
              <w:right w:val="single" w:sz="4" w:space="0" w:color="auto"/>
            </w:tcBorders>
            <w:shd w:val="clear" w:color="auto" w:fill="92D050"/>
            <w:noWrap/>
            <w:vAlign w:val="bottom"/>
            <w:hideMark/>
          </w:tcPr>
          <w:p w14:paraId="07ECF16F" w14:textId="77777777" w:rsidR="005D4F31" w:rsidRPr="00B97D4A" w:rsidRDefault="005D4F31" w:rsidP="00054584">
            <w:pPr>
              <w:jc w:val="center"/>
              <w:rPr>
                <w:color w:val="000000"/>
              </w:rPr>
            </w:pPr>
            <w:r w:rsidRPr="00B97D4A">
              <w:rPr>
                <w:color w:val="000000"/>
              </w:rPr>
              <w:t>1,35</w:t>
            </w:r>
          </w:p>
        </w:tc>
        <w:tc>
          <w:tcPr>
            <w:tcW w:w="3258" w:type="dxa"/>
            <w:tcBorders>
              <w:top w:val="nil"/>
              <w:left w:val="nil"/>
              <w:bottom w:val="single" w:sz="4" w:space="0" w:color="auto"/>
              <w:right w:val="single" w:sz="4" w:space="0" w:color="auto"/>
            </w:tcBorders>
            <w:shd w:val="clear" w:color="auto" w:fill="92D050"/>
            <w:noWrap/>
            <w:vAlign w:val="bottom"/>
            <w:hideMark/>
          </w:tcPr>
          <w:p w14:paraId="27F6DB9C" w14:textId="77777777" w:rsidR="005D4F31" w:rsidRPr="00B97D4A" w:rsidRDefault="005D4F31" w:rsidP="00054584">
            <w:pPr>
              <w:jc w:val="center"/>
              <w:rPr>
                <w:color w:val="000000"/>
              </w:rPr>
            </w:pPr>
            <w:r w:rsidRPr="00B97D4A">
              <w:rPr>
                <w:color w:val="000000"/>
              </w:rPr>
              <w:t>m. Strożyska</w:t>
            </w:r>
          </w:p>
        </w:tc>
        <w:tc>
          <w:tcPr>
            <w:tcW w:w="2580" w:type="dxa"/>
            <w:tcBorders>
              <w:top w:val="nil"/>
              <w:left w:val="nil"/>
              <w:bottom w:val="single" w:sz="4" w:space="0" w:color="auto"/>
              <w:right w:val="single" w:sz="4" w:space="0" w:color="auto"/>
            </w:tcBorders>
            <w:shd w:val="clear" w:color="auto" w:fill="92D050"/>
            <w:noWrap/>
            <w:vAlign w:val="bottom"/>
            <w:hideMark/>
          </w:tcPr>
          <w:p w14:paraId="4453B08F" w14:textId="77777777" w:rsidR="005D4F31" w:rsidRPr="00B97D4A" w:rsidRDefault="005D4F31" w:rsidP="00054584">
            <w:pPr>
              <w:jc w:val="center"/>
              <w:rPr>
                <w:color w:val="000000"/>
              </w:rPr>
            </w:pPr>
            <w:r w:rsidRPr="00B97D4A">
              <w:rPr>
                <w:color w:val="000000"/>
              </w:rPr>
              <w:t>dobry</w:t>
            </w:r>
          </w:p>
        </w:tc>
      </w:tr>
      <w:tr w:rsidR="005D4F31" w:rsidRPr="00A81E2A" w14:paraId="53771D2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4D88BE23" w14:textId="77777777" w:rsidR="005D4F31" w:rsidRPr="00B97D4A" w:rsidRDefault="005D4F31" w:rsidP="00054584">
            <w:pPr>
              <w:jc w:val="center"/>
              <w:rPr>
                <w:color w:val="000000"/>
              </w:rPr>
            </w:pPr>
            <w:r w:rsidRPr="00B97D4A">
              <w:rPr>
                <w:color w:val="000000"/>
              </w:rPr>
              <w:t>771</w:t>
            </w:r>
          </w:p>
        </w:tc>
        <w:tc>
          <w:tcPr>
            <w:tcW w:w="996" w:type="dxa"/>
            <w:tcBorders>
              <w:top w:val="nil"/>
              <w:left w:val="nil"/>
              <w:bottom w:val="single" w:sz="4" w:space="0" w:color="auto"/>
              <w:right w:val="single" w:sz="4" w:space="0" w:color="auto"/>
            </w:tcBorders>
            <w:shd w:val="clear" w:color="auto" w:fill="FF0000"/>
            <w:noWrap/>
            <w:vAlign w:val="bottom"/>
            <w:hideMark/>
          </w:tcPr>
          <w:p w14:paraId="11F32FA4" w14:textId="77777777" w:rsidR="005D4F31" w:rsidRPr="00B97D4A" w:rsidRDefault="005D4F31" w:rsidP="00054584">
            <w:pPr>
              <w:jc w:val="center"/>
              <w:rPr>
                <w:color w:val="000000"/>
              </w:rPr>
            </w:pPr>
            <w:r w:rsidRPr="00B97D4A">
              <w:rPr>
                <w:color w:val="000000"/>
              </w:rPr>
              <w:t>7+700</w:t>
            </w:r>
          </w:p>
        </w:tc>
        <w:tc>
          <w:tcPr>
            <w:tcW w:w="996" w:type="dxa"/>
            <w:tcBorders>
              <w:top w:val="nil"/>
              <w:left w:val="nil"/>
              <w:bottom w:val="single" w:sz="4" w:space="0" w:color="auto"/>
              <w:right w:val="single" w:sz="4" w:space="0" w:color="auto"/>
            </w:tcBorders>
            <w:shd w:val="clear" w:color="auto" w:fill="FF0000"/>
            <w:noWrap/>
            <w:vAlign w:val="bottom"/>
            <w:hideMark/>
          </w:tcPr>
          <w:p w14:paraId="397761C6" w14:textId="77777777" w:rsidR="005D4F31" w:rsidRPr="00B97D4A" w:rsidRDefault="005D4F31" w:rsidP="00054584">
            <w:pPr>
              <w:jc w:val="center"/>
              <w:rPr>
                <w:color w:val="000000"/>
              </w:rPr>
            </w:pPr>
            <w:r w:rsidRPr="00B97D4A">
              <w:rPr>
                <w:color w:val="000000"/>
              </w:rPr>
              <w:t>8+516</w:t>
            </w:r>
          </w:p>
        </w:tc>
        <w:tc>
          <w:tcPr>
            <w:tcW w:w="1040" w:type="dxa"/>
            <w:tcBorders>
              <w:top w:val="nil"/>
              <w:left w:val="nil"/>
              <w:bottom w:val="single" w:sz="4" w:space="0" w:color="auto"/>
              <w:right w:val="single" w:sz="4" w:space="0" w:color="auto"/>
            </w:tcBorders>
            <w:shd w:val="clear" w:color="auto" w:fill="FF0000"/>
            <w:noWrap/>
            <w:vAlign w:val="bottom"/>
            <w:hideMark/>
          </w:tcPr>
          <w:p w14:paraId="33EEAF70" w14:textId="77777777" w:rsidR="005D4F31" w:rsidRPr="00B97D4A" w:rsidRDefault="005D4F31" w:rsidP="00054584">
            <w:pPr>
              <w:jc w:val="center"/>
              <w:rPr>
                <w:color w:val="000000"/>
              </w:rPr>
            </w:pPr>
            <w:r w:rsidRPr="00B97D4A">
              <w:rPr>
                <w:color w:val="000000"/>
              </w:rPr>
              <w:t>0,816</w:t>
            </w:r>
          </w:p>
        </w:tc>
        <w:tc>
          <w:tcPr>
            <w:tcW w:w="3258" w:type="dxa"/>
            <w:tcBorders>
              <w:top w:val="nil"/>
              <w:left w:val="nil"/>
              <w:bottom w:val="single" w:sz="4" w:space="0" w:color="auto"/>
              <w:right w:val="single" w:sz="4" w:space="0" w:color="auto"/>
            </w:tcBorders>
            <w:shd w:val="clear" w:color="auto" w:fill="FF0000"/>
            <w:noWrap/>
            <w:vAlign w:val="bottom"/>
            <w:hideMark/>
          </w:tcPr>
          <w:p w14:paraId="66CD329A" w14:textId="77777777" w:rsidR="005D4F31" w:rsidRPr="00B97D4A" w:rsidRDefault="005D4F31" w:rsidP="00054584">
            <w:pPr>
              <w:jc w:val="center"/>
              <w:rPr>
                <w:color w:val="000000"/>
              </w:rPr>
            </w:pPr>
            <w:r w:rsidRPr="00B97D4A">
              <w:rPr>
                <w:color w:val="000000"/>
              </w:rPr>
              <w:t>m. Strożyska</w:t>
            </w:r>
          </w:p>
        </w:tc>
        <w:tc>
          <w:tcPr>
            <w:tcW w:w="2580" w:type="dxa"/>
            <w:tcBorders>
              <w:top w:val="nil"/>
              <w:left w:val="nil"/>
              <w:bottom w:val="single" w:sz="4" w:space="0" w:color="auto"/>
              <w:right w:val="single" w:sz="4" w:space="0" w:color="auto"/>
            </w:tcBorders>
            <w:shd w:val="clear" w:color="auto" w:fill="FF0000"/>
            <w:noWrap/>
            <w:vAlign w:val="bottom"/>
            <w:hideMark/>
          </w:tcPr>
          <w:p w14:paraId="691B32C2" w14:textId="77777777" w:rsidR="005D4F31" w:rsidRPr="00B97D4A" w:rsidRDefault="005D4F31" w:rsidP="00054584">
            <w:pPr>
              <w:jc w:val="center"/>
              <w:rPr>
                <w:color w:val="000000"/>
              </w:rPr>
            </w:pPr>
            <w:r w:rsidRPr="00B97D4A">
              <w:rPr>
                <w:color w:val="000000"/>
              </w:rPr>
              <w:t>zły</w:t>
            </w:r>
          </w:p>
        </w:tc>
      </w:tr>
      <w:tr w:rsidR="005D4F31" w:rsidRPr="00A81E2A" w14:paraId="42AA790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BA58755" w14:textId="77777777" w:rsidR="005D4F31" w:rsidRPr="00B97D4A" w:rsidRDefault="005D4F31" w:rsidP="00054584">
            <w:pPr>
              <w:jc w:val="center"/>
              <w:rPr>
                <w:color w:val="000000"/>
              </w:rPr>
            </w:pPr>
            <w:r w:rsidRPr="00B97D4A">
              <w:rPr>
                <w:color w:val="000000"/>
              </w:rPr>
              <w:t>776</w:t>
            </w:r>
          </w:p>
        </w:tc>
        <w:tc>
          <w:tcPr>
            <w:tcW w:w="996" w:type="dxa"/>
            <w:tcBorders>
              <w:top w:val="nil"/>
              <w:left w:val="nil"/>
              <w:bottom w:val="single" w:sz="4" w:space="0" w:color="auto"/>
              <w:right w:val="single" w:sz="4" w:space="0" w:color="auto"/>
            </w:tcBorders>
            <w:shd w:val="clear" w:color="auto" w:fill="92D050"/>
            <w:noWrap/>
            <w:vAlign w:val="bottom"/>
            <w:hideMark/>
          </w:tcPr>
          <w:p w14:paraId="38458386" w14:textId="77777777" w:rsidR="005D4F31" w:rsidRPr="00B97D4A" w:rsidRDefault="005D4F31" w:rsidP="00054584">
            <w:pPr>
              <w:jc w:val="center"/>
              <w:rPr>
                <w:color w:val="000000"/>
              </w:rPr>
            </w:pPr>
            <w:r w:rsidRPr="00B97D4A">
              <w:rPr>
                <w:color w:val="000000"/>
              </w:rPr>
              <w:t>42+174</w:t>
            </w:r>
          </w:p>
        </w:tc>
        <w:tc>
          <w:tcPr>
            <w:tcW w:w="996" w:type="dxa"/>
            <w:tcBorders>
              <w:top w:val="nil"/>
              <w:left w:val="nil"/>
              <w:bottom w:val="single" w:sz="4" w:space="0" w:color="auto"/>
              <w:right w:val="single" w:sz="4" w:space="0" w:color="auto"/>
            </w:tcBorders>
            <w:shd w:val="clear" w:color="auto" w:fill="92D050"/>
            <w:noWrap/>
            <w:vAlign w:val="bottom"/>
            <w:hideMark/>
          </w:tcPr>
          <w:p w14:paraId="5DD375A2" w14:textId="77777777" w:rsidR="005D4F31" w:rsidRPr="00B97D4A" w:rsidRDefault="005D4F31" w:rsidP="00054584">
            <w:pPr>
              <w:jc w:val="center"/>
              <w:rPr>
                <w:color w:val="000000"/>
              </w:rPr>
            </w:pPr>
            <w:r w:rsidRPr="00B97D4A">
              <w:rPr>
                <w:color w:val="000000"/>
              </w:rPr>
              <w:t>83+133</w:t>
            </w:r>
          </w:p>
        </w:tc>
        <w:tc>
          <w:tcPr>
            <w:tcW w:w="1040" w:type="dxa"/>
            <w:tcBorders>
              <w:top w:val="nil"/>
              <w:left w:val="nil"/>
              <w:bottom w:val="single" w:sz="4" w:space="0" w:color="auto"/>
              <w:right w:val="single" w:sz="4" w:space="0" w:color="auto"/>
            </w:tcBorders>
            <w:shd w:val="clear" w:color="auto" w:fill="92D050"/>
            <w:noWrap/>
            <w:vAlign w:val="bottom"/>
            <w:hideMark/>
          </w:tcPr>
          <w:p w14:paraId="1454AC69" w14:textId="77777777" w:rsidR="005D4F31" w:rsidRPr="00B97D4A" w:rsidRDefault="005D4F31" w:rsidP="00054584">
            <w:pPr>
              <w:jc w:val="center"/>
              <w:rPr>
                <w:color w:val="000000"/>
              </w:rPr>
            </w:pPr>
            <w:r w:rsidRPr="00B97D4A">
              <w:rPr>
                <w:color w:val="000000"/>
              </w:rPr>
              <w:t>40,959</w:t>
            </w:r>
          </w:p>
        </w:tc>
        <w:tc>
          <w:tcPr>
            <w:tcW w:w="3258" w:type="dxa"/>
            <w:tcBorders>
              <w:top w:val="nil"/>
              <w:left w:val="nil"/>
              <w:bottom w:val="single" w:sz="4" w:space="0" w:color="auto"/>
              <w:right w:val="single" w:sz="4" w:space="0" w:color="auto"/>
            </w:tcBorders>
            <w:shd w:val="clear" w:color="auto" w:fill="92D050"/>
            <w:noWrap/>
            <w:vAlign w:val="bottom"/>
            <w:hideMark/>
          </w:tcPr>
          <w:p w14:paraId="0F66E27B" w14:textId="77777777" w:rsidR="005D4F31" w:rsidRPr="00B97D4A" w:rsidRDefault="005D4F31" w:rsidP="00054584">
            <w:pPr>
              <w:jc w:val="center"/>
              <w:rPr>
                <w:color w:val="000000"/>
              </w:rPr>
            </w:pPr>
            <w:r w:rsidRPr="00B97D4A">
              <w:rPr>
                <w:color w:val="000000"/>
              </w:rPr>
              <w:t>gr. woj.-Busko- Zdrój</w:t>
            </w:r>
          </w:p>
        </w:tc>
        <w:tc>
          <w:tcPr>
            <w:tcW w:w="2580" w:type="dxa"/>
            <w:tcBorders>
              <w:top w:val="nil"/>
              <w:left w:val="nil"/>
              <w:bottom w:val="single" w:sz="4" w:space="0" w:color="auto"/>
              <w:right w:val="single" w:sz="4" w:space="0" w:color="auto"/>
            </w:tcBorders>
            <w:shd w:val="clear" w:color="auto" w:fill="92D050"/>
            <w:noWrap/>
            <w:vAlign w:val="bottom"/>
            <w:hideMark/>
          </w:tcPr>
          <w:p w14:paraId="790B5435" w14:textId="77777777" w:rsidR="005D4F31" w:rsidRPr="00B97D4A" w:rsidRDefault="005D4F31" w:rsidP="00054584">
            <w:pPr>
              <w:jc w:val="center"/>
              <w:rPr>
                <w:color w:val="000000"/>
              </w:rPr>
            </w:pPr>
            <w:r w:rsidRPr="00B97D4A">
              <w:rPr>
                <w:color w:val="000000"/>
              </w:rPr>
              <w:t>dobry</w:t>
            </w:r>
          </w:p>
        </w:tc>
      </w:tr>
      <w:tr w:rsidR="005D4F31" w:rsidRPr="00A81E2A" w14:paraId="71B0177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0F2D50C" w14:textId="77777777" w:rsidR="005D4F31" w:rsidRPr="00B97D4A" w:rsidRDefault="005D4F31" w:rsidP="00054584">
            <w:pPr>
              <w:jc w:val="center"/>
              <w:rPr>
                <w:color w:val="000000"/>
              </w:rPr>
            </w:pPr>
            <w:r w:rsidRPr="00B97D4A">
              <w:rPr>
                <w:color w:val="000000"/>
              </w:rPr>
              <w:t>777</w:t>
            </w:r>
          </w:p>
        </w:tc>
        <w:tc>
          <w:tcPr>
            <w:tcW w:w="996" w:type="dxa"/>
            <w:tcBorders>
              <w:top w:val="nil"/>
              <w:left w:val="nil"/>
              <w:bottom w:val="single" w:sz="4" w:space="0" w:color="auto"/>
              <w:right w:val="single" w:sz="4" w:space="0" w:color="auto"/>
            </w:tcBorders>
            <w:shd w:val="clear" w:color="auto" w:fill="92D050"/>
            <w:noWrap/>
            <w:vAlign w:val="bottom"/>
            <w:hideMark/>
          </w:tcPr>
          <w:p w14:paraId="1EE3E15D"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27496283" w14:textId="77777777" w:rsidR="005D4F31" w:rsidRPr="00B97D4A" w:rsidRDefault="005D4F31" w:rsidP="00054584">
            <w:pPr>
              <w:jc w:val="center"/>
              <w:rPr>
                <w:color w:val="000000"/>
              </w:rPr>
            </w:pPr>
            <w:r w:rsidRPr="00B97D4A">
              <w:rPr>
                <w:color w:val="000000"/>
              </w:rPr>
              <w:t>2+400</w:t>
            </w:r>
          </w:p>
        </w:tc>
        <w:tc>
          <w:tcPr>
            <w:tcW w:w="1040" w:type="dxa"/>
            <w:tcBorders>
              <w:top w:val="nil"/>
              <w:left w:val="nil"/>
              <w:bottom w:val="single" w:sz="4" w:space="0" w:color="auto"/>
              <w:right w:val="single" w:sz="4" w:space="0" w:color="auto"/>
            </w:tcBorders>
            <w:shd w:val="clear" w:color="auto" w:fill="92D050"/>
            <w:noWrap/>
            <w:vAlign w:val="bottom"/>
            <w:hideMark/>
          </w:tcPr>
          <w:p w14:paraId="4554F822" w14:textId="77777777" w:rsidR="005D4F31" w:rsidRPr="00B97D4A" w:rsidRDefault="005D4F31" w:rsidP="00054584">
            <w:pPr>
              <w:jc w:val="center"/>
              <w:rPr>
                <w:color w:val="000000"/>
              </w:rPr>
            </w:pPr>
            <w:r w:rsidRPr="00B97D4A">
              <w:rPr>
                <w:color w:val="000000"/>
              </w:rPr>
              <w:t>2,4</w:t>
            </w:r>
          </w:p>
        </w:tc>
        <w:tc>
          <w:tcPr>
            <w:tcW w:w="3258" w:type="dxa"/>
            <w:tcBorders>
              <w:top w:val="nil"/>
              <w:left w:val="nil"/>
              <w:bottom w:val="single" w:sz="4" w:space="0" w:color="auto"/>
              <w:right w:val="single" w:sz="4" w:space="0" w:color="auto"/>
            </w:tcBorders>
            <w:shd w:val="clear" w:color="auto" w:fill="92D050"/>
            <w:noWrap/>
            <w:vAlign w:val="bottom"/>
            <w:hideMark/>
          </w:tcPr>
          <w:p w14:paraId="67C00132" w14:textId="77777777" w:rsidR="005D4F31" w:rsidRPr="00B97D4A" w:rsidRDefault="005D4F31" w:rsidP="00054584">
            <w:pPr>
              <w:jc w:val="center"/>
              <w:rPr>
                <w:color w:val="000000"/>
              </w:rPr>
            </w:pPr>
            <w:r w:rsidRPr="00B97D4A">
              <w:rPr>
                <w:color w:val="000000"/>
              </w:rPr>
              <w:t>m. Sandomierz</w:t>
            </w:r>
          </w:p>
        </w:tc>
        <w:tc>
          <w:tcPr>
            <w:tcW w:w="2580" w:type="dxa"/>
            <w:tcBorders>
              <w:top w:val="nil"/>
              <w:left w:val="nil"/>
              <w:bottom w:val="single" w:sz="4" w:space="0" w:color="auto"/>
              <w:right w:val="single" w:sz="4" w:space="0" w:color="auto"/>
            </w:tcBorders>
            <w:shd w:val="clear" w:color="auto" w:fill="92D050"/>
            <w:noWrap/>
            <w:vAlign w:val="bottom"/>
            <w:hideMark/>
          </w:tcPr>
          <w:p w14:paraId="4BFADAFE" w14:textId="77777777" w:rsidR="005D4F31" w:rsidRPr="00B97D4A" w:rsidRDefault="005D4F31" w:rsidP="00054584">
            <w:pPr>
              <w:jc w:val="center"/>
              <w:rPr>
                <w:color w:val="000000"/>
              </w:rPr>
            </w:pPr>
            <w:r w:rsidRPr="00B97D4A">
              <w:rPr>
                <w:color w:val="000000"/>
              </w:rPr>
              <w:t>bardzo dobry</w:t>
            </w:r>
          </w:p>
        </w:tc>
      </w:tr>
      <w:tr w:rsidR="005D4F31" w:rsidRPr="00A81E2A" w14:paraId="1261EDB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B811E3B" w14:textId="77777777" w:rsidR="005D4F31" w:rsidRPr="00B97D4A" w:rsidRDefault="005D4F31" w:rsidP="00054584">
            <w:pPr>
              <w:jc w:val="center"/>
              <w:rPr>
                <w:color w:val="000000"/>
              </w:rPr>
            </w:pPr>
            <w:r w:rsidRPr="00B97D4A">
              <w:rPr>
                <w:color w:val="000000"/>
              </w:rPr>
              <w:t>777</w:t>
            </w:r>
          </w:p>
        </w:tc>
        <w:tc>
          <w:tcPr>
            <w:tcW w:w="996" w:type="dxa"/>
            <w:tcBorders>
              <w:top w:val="nil"/>
              <w:left w:val="nil"/>
              <w:bottom w:val="single" w:sz="4" w:space="0" w:color="auto"/>
              <w:right w:val="single" w:sz="4" w:space="0" w:color="auto"/>
            </w:tcBorders>
            <w:shd w:val="clear" w:color="auto" w:fill="92D050"/>
            <w:noWrap/>
            <w:vAlign w:val="bottom"/>
            <w:hideMark/>
          </w:tcPr>
          <w:p w14:paraId="7371636B" w14:textId="77777777" w:rsidR="005D4F31" w:rsidRPr="00B97D4A" w:rsidRDefault="005D4F31" w:rsidP="00054584">
            <w:pPr>
              <w:jc w:val="center"/>
              <w:rPr>
                <w:color w:val="000000"/>
              </w:rPr>
            </w:pPr>
            <w:r w:rsidRPr="00B97D4A">
              <w:rPr>
                <w:color w:val="000000"/>
              </w:rPr>
              <w:t>2+400</w:t>
            </w:r>
          </w:p>
        </w:tc>
        <w:tc>
          <w:tcPr>
            <w:tcW w:w="996" w:type="dxa"/>
            <w:tcBorders>
              <w:top w:val="nil"/>
              <w:left w:val="nil"/>
              <w:bottom w:val="single" w:sz="4" w:space="0" w:color="auto"/>
              <w:right w:val="single" w:sz="4" w:space="0" w:color="auto"/>
            </w:tcBorders>
            <w:shd w:val="clear" w:color="auto" w:fill="92D050"/>
            <w:noWrap/>
            <w:vAlign w:val="bottom"/>
            <w:hideMark/>
          </w:tcPr>
          <w:p w14:paraId="60000398" w14:textId="77777777" w:rsidR="005D4F31" w:rsidRPr="00B97D4A" w:rsidRDefault="005D4F31" w:rsidP="00054584">
            <w:pPr>
              <w:jc w:val="center"/>
              <w:rPr>
                <w:color w:val="000000"/>
              </w:rPr>
            </w:pPr>
            <w:r w:rsidRPr="00B97D4A">
              <w:rPr>
                <w:color w:val="000000"/>
              </w:rPr>
              <w:t>5+335</w:t>
            </w:r>
          </w:p>
        </w:tc>
        <w:tc>
          <w:tcPr>
            <w:tcW w:w="1040" w:type="dxa"/>
            <w:tcBorders>
              <w:top w:val="nil"/>
              <w:left w:val="nil"/>
              <w:bottom w:val="single" w:sz="4" w:space="0" w:color="auto"/>
              <w:right w:val="single" w:sz="4" w:space="0" w:color="auto"/>
            </w:tcBorders>
            <w:shd w:val="clear" w:color="auto" w:fill="92D050"/>
            <w:noWrap/>
            <w:vAlign w:val="bottom"/>
            <w:hideMark/>
          </w:tcPr>
          <w:p w14:paraId="7B96C4A4" w14:textId="77777777" w:rsidR="005D4F31" w:rsidRPr="00B97D4A" w:rsidRDefault="005D4F31" w:rsidP="00054584">
            <w:pPr>
              <w:jc w:val="center"/>
              <w:rPr>
                <w:color w:val="000000"/>
              </w:rPr>
            </w:pPr>
            <w:r w:rsidRPr="00B97D4A">
              <w:rPr>
                <w:color w:val="000000"/>
              </w:rPr>
              <w:t>2,935</w:t>
            </w:r>
          </w:p>
        </w:tc>
        <w:tc>
          <w:tcPr>
            <w:tcW w:w="3258" w:type="dxa"/>
            <w:tcBorders>
              <w:top w:val="nil"/>
              <w:left w:val="nil"/>
              <w:bottom w:val="single" w:sz="4" w:space="0" w:color="auto"/>
              <w:right w:val="single" w:sz="4" w:space="0" w:color="auto"/>
            </w:tcBorders>
            <w:shd w:val="clear" w:color="auto" w:fill="92D050"/>
            <w:noWrap/>
            <w:vAlign w:val="bottom"/>
            <w:hideMark/>
          </w:tcPr>
          <w:p w14:paraId="6202D364" w14:textId="77777777" w:rsidR="005D4F31" w:rsidRPr="00B97D4A" w:rsidRDefault="005D4F31" w:rsidP="00054584">
            <w:pPr>
              <w:jc w:val="center"/>
              <w:rPr>
                <w:color w:val="000000"/>
              </w:rPr>
            </w:pPr>
            <w:r w:rsidRPr="00B97D4A">
              <w:rPr>
                <w:color w:val="000000"/>
              </w:rPr>
              <w:t>Gierlachów-Dwikozy</w:t>
            </w:r>
          </w:p>
        </w:tc>
        <w:tc>
          <w:tcPr>
            <w:tcW w:w="2580" w:type="dxa"/>
            <w:tcBorders>
              <w:top w:val="nil"/>
              <w:left w:val="nil"/>
              <w:bottom w:val="single" w:sz="4" w:space="0" w:color="auto"/>
              <w:right w:val="single" w:sz="4" w:space="0" w:color="auto"/>
            </w:tcBorders>
            <w:shd w:val="clear" w:color="auto" w:fill="92D050"/>
            <w:noWrap/>
            <w:vAlign w:val="bottom"/>
            <w:hideMark/>
          </w:tcPr>
          <w:p w14:paraId="2174A16F" w14:textId="77777777" w:rsidR="005D4F31" w:rsidRPr="00B97D4A" w:rsidRDefault="005D4F31" w:rsidP="00054584">
            <w:pPr>
              <w:jc w:val="center"/>
              <w:rPr>
                <w:color w:val="000000"/>
              </w:rPr>
            </w:pPr>
            <w:r w:rsidRPr="00B97D4A">
              <w:rPr>
                <w:color w:val="000000"/>
              </w:rPr>
              <w:t>bardzo dobry</w:t>
            </w:r>
          </w:p>
        </w:tc>
      </w:tr>
      <w:tr w:rsidR="005D4F31" w:rsidRPr="00A81E2A" w14:paraId="0A7F3A9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1E8C5B7" w14:textId="77777777" w:rsidR="005D4F31" w:rsidRPr="00B97D4A" w:rsidRDefault="005D4F31" w:rsidP="00054584">
            <w:pPr>
              <w:jc w:val="center"/>
              <w:rPr>
                <w:color w:val="000000"/>
              </w:rPr>
            </w:pPr>
            <w:r w:rsidRPr="00B97D4A">
              <w:rPr>
                <w:color w:val="000000"/>
              </w:rPr>
              <w:t>777</w:t>
            </w:r>
          </w:p>
        </w:tc>
        <w:tc>
          <w:tcPr>
            <w:tcW w:w="996" w:type="dxa"/>
            <w:tcBorders>
              <w:top w:val="nil"/>
              <w:left w:val="nil"/>
              <w:bottom w:val="single" w:sz="4" w:space="0" w:color="auto"/>
              <w:right w:val="single" w:sz="4" w:space="0" w:color="auto"/>
            </w:tcBorders>
            <w:shd w:val="clear" w:color="auto" w:fill="92D050"/>
            <w:noWrap/>
            <w:vAlign w:val="bottom"/>
            <w:hideMark/>
          </w:tcPr>
          <w:p w14:paraId="69F5E794" w14:textId="77777777" w:rsidR="005D4F31" w:rsidRPr="00B97D4A" w:rsidRDefault="005D4F31" w:rsidP="00054584">
            <w:pPr>
              <w:jc w:val="center"/>
              <w:rPr>
                <w:color w:val="000000"/>
              </w:rPr>
            </w:pPr>
            <w:r w:rsidRPr="00B97D4A">
              <w:rPr>
                <w:color w:val="000000"/>
              </w:rPr>
              <w:t>5+335</w:t>
            </w:r>
          </w:p>
        </w:tc>
        <w:tc>
          <w:tcPr>
            <w:tcW w:w="996" w:type="dxa"/>
            <w:tcBorders>
              <w:top w:val="nil"/>
              <w:left w:val="nil"/>
              <w:bottom w:val="single" w:sz="4" w:space="0" w:color="auto"/>
              <w:right w:val="single" w:sz="4" w:space="0" w:color="auto"/>
            </w:tcBorders>
            <w:shd w:val="clear" w:color="auto" w:fill="92D050"/>
            <w:noWrap/>
            <w:vAlign w:val="bottom"/>
            <w:hideMark/>
          </w:tcPr>
          <w:p w14:paraId="19C1FA66" w14:textId="77777777" w:rsidR="005D4F31" w:rsidRPr="00B97D4A" w:rsidRDefault="005D4F31" w:rsidP="00054584">
            <w:pPr>
              <w:jc w:val="center"/>
              <w:rPr>
                <w:color w:val="000000"/>
              </w:rPr>
            </w:pPr>
            <w:r w:rsidRPr="00B97D4A">
              <w:rPr>
                <w:color w:val="000000"/>
              </w:rPr>
              <w:t>6+939</w:t>
            </w:r>
          </w:p>
        </w:tc>
        <w:tc>
          <w:tcPr>
            <w:tcW w:w="1040" w:type="dxa"/>
            <w:tcBorders>
              <w:top w:val="nil"/>
              <w:left w:val="nil"/>
              <w:bottom w:val="single" w:sz="4" w:space="0" w:color="auto"/>
              <w:right w:val="single" w:sz="4" w:space="0" w:color="auto"/>
            </w:tcBorders>
            <w:shd w:val="clear" w:color="auto" w:fill="92D050"/>
            <w:noWrap/>
            <w:vAlign w:val="bottom"/>
            <w:hideMark/>
          </w:tcPr>
          <w:p w14:paraId="41AFE888" w14:textId="77777777" w:rsidR="005D4F31" w:rsidRPr="00B97D4A" w:rsidRDefault="005D4F31" w:rsidP="00054584">
            <w:pPr>
              <w:jc w:val="center"/>
              <w:rPr>
                <w:color w:val="000000"/>
              </w:rPr>
            </w:pPr>
            <w:r w:rsidRPr="00B97D4A">
              <w:rPr>
                <w:color w:val="000000"/>
              </w:rPr>
              <w:t>1,604</w:t>
            </w:r>
          </w:p>
        </w:tc>
        <w:tc>
          <w:tcPr>
            <w:tcW w:w="3258" w:type="dxa"/>
            <w:tcBorders>
              <w:top w:val="nil"/>
              <w:left w:val="nil"/>
              <w:bottom w:val="single" w:sz="4" w:space="0" w:color="auto"/>
              <w:right w:val="single" w:sz="4" w:space="0" w:color="auto"/>
            </w:tcBorders>
            <w:shd w:val="clear" w:color="auto" w:fill="92D050"/>
            <w:noWrap/>
            <w:vAlign w:val="bottom"/>
            <w:hideMark/>
          </w:tcPr>
          <w:p w14:paraId="14787C34" w14:textId="77777777" w:rsidR="005D4F31" w:rsidRPr="00B97D4A" w:rsidRDefault="005D4F31" w:rsidP="00054584">
            <w:pPr>
              <w:jc w:val="center"/>
              <w:rPr>
                <w:color w:val="000000"/>
              </w:rPr>
            </w:pPr>
            <w:r w:rsidRPr="00B97D4A">
              <w:rPr>
                <w:color w:val="000000"/>
              </w:rPr>
              <w:t>Dwikozy- Słupcza</w:t>
            </w:r>
          </w:p>
        </w:tc>
        <w:tc>
          <w:tcPr>
            <w:tcW w:w="2580" w:type="dxa"/>
            <w:tcBorders>
              <w:top w:val="nil"/>
              <w:left w:val="nil"/>
              <w:bottom w:val="single" w:sz="4" w:space="0" w:color="auto"/>
              <w:right w:val="single" w:sz="4" w:space="0" w:color="auto"/>
            </w:tcBorders>
            <w:shd w:val="clear" w:color="auto" w:fill="92D050"/>
            <w:noWrap/>
            <w:vAlign w:val="bottom"/>
            <w:hideMark/>
          </w:tcPr>
          <w:p w14:paraId="6D41A5B6" w14:textId="77777777" w:rsidR="005D4F31" w:rsidRPr="00B97D4A" w:rsidRDefault="005D4F31" w:rsidP="00054584">
            <w:pPr>
              <w:jc w:val="center"/>
              <w:rPr>
                <w:color w:val="000000"/>
              </w:rPr>
            </w:pPr>
            <w:r w:rsidRPr="00B97D4A">
              <w:rPr>
                <w:color w:val="000000"/>
              </w:rPr>
              <w:t>dobry</w:t>
            </w:r>
          </w:p>
        </w:tc>
      </w:tr>
      <w:tr w:rsidR="005D4F31" w:rsidRPr="00A81E2A" w14:paraId="25387DE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DF890D8" w14:textId="77777777" w:rsidR="005D4F31" w:rsidRPr="00B97D4A" w:rsidRDefault="005D4F31" w:rsidP="00054584">
            <w:pPr>
              <w:jc w:val="center"/>
              <w:rPr>
                <w:color w:val="000000"/>
              </w:rPr>
            </w:pPr>
            <w:r w:rsidRPr="00B97D4A">
              <w:rPr>
                <w:color w:val="000000"/>
              </w:rPr>
              <w:t>777</w:t>
            </w:r>
          </w:p>
        </w:tc>
        <w:tc>
          <w:tcPr>
            <w:tcW w:w="996" w:type="dxa"/>
            <w:tcBorders>
              <w:top w:val="nil"/>
              <w:left w:val="nil"/>
              <w:bottom w:val="single" w:sz="4" w:space="0" w:color="auto"/>
              <w:right w:val="single" w:sz="4" w:space="0" w:color="auto"/>
            </w:tcBorders>
            <w:shd w:val="clear" w:color="auto" w:fill="92D050"/>
            <w:noWrap/>
            <w:vAlign w:val="bottom"/>
            <w:hideMark/>
          </w:tcPr>
          <w:p w14:paraId="53D99951" w14:textId="77777777" w:rsidR="005D4F31" w:rsidRPr="00B97D4A" w:rsidRDefault="005D4F31" w:rsidP="00054584">
            <w:pPr>
              <w:jc w:val="center"/>
              <w:rPr>
                <w:color w:val="000000"/>
              </w:rPr>
            </w:pPr>
            <w:r w:rsidRPr="00B97D4A">
              <w:rPr>
                <w:color w:val="000000"/>
              </w:rPr>
              <w:t>6+939</w:t>
            </w:r>
          </w:p>
        </w:tc>
        <w:tc>
          <w:tcPr>
            <w:tcW w:w="996" w:type="dxa"/>
            <w:tcBorders>
              <w:top w:val="nil"/>
              <w:left w:val="nil"/>
              <w:bottom w:val="single" w:sz="4" w:space="0" w:color="auto"/>
              <w:right w:val="single" w:sz="4" w:space="0" w:color="auto"/>
            </w:tcBorders>
            <w:shd w:val="clear" w:color="auto" w:fill="92D050"/>
            <w:noWrap/>
            <w:vAlign w:val="bottom"/>
            <w:hideMark/>
          </w:tcPr>
          <w:p w14:paraId="5DDB9303" w14:textId="77777777" w:rsidR="005D4F31" w:rsidRPr="00B97D4A" w:rsidRDefault="005D4F31" w:rsidP="00054584">
            <w:pPr>
              <w:jc w:val="center"/>
              <w:rPr>
                <w:color w:val="000000"/>
              </w:rPr>
            </w:pPr>
            <w:r w:rsidRPr="00B97D4A">
              <w:rPr>
                <w:color w:val="000000"/>
              </w:rPr>
              <w:t>7+855</w:t>
            </w:r>
          </w:p>
        </w:tc>
        <w:tc>
          <w:tcPr>
            <w:tcW w:w="1040" w:type="dxa"/>
            <w:tcBorders>
              <w:top w:val="nil"/>
              <w:left w:val="nil"/>
              <w:bottom w:val="single" w:sz="4" w:space="0" w:color="auto"/>
              <w:right w:val="single" w:sz="4" w:space="0" w:color="auto"/>
            </w:tcBorders>
            <w:shd w:val="clear" w:color="auto" w:fill="92D050"/>
            <w:noWrap/>
            <w:vAlign w:val="bottom"/>
            <w:hideMark/>
          </w:tcPr>
          <w:p w14:paraId="4BA3CB15" w14:textId="77777777" w:rsidR="005D4F31" w:rsidRPr="00B97D4A" w:rsidRDefault="005D4F31" w:rsidP="00054584">
            <w:pPr>
              <w:jc w:val="center"/>
              <w:rPr>
                <w:color w:val="000000"/>
              </w:rPr>
            </w:pPr>
            <w:r w:rsidRPr="00B97D4A">
              <w:rPr>
                <w:color w:val="000000"/>
              </w:rPr>
              <w:t>0,916</w:t>
            </w:r>
          </w:p>
        </w:tc>
        <w:tc>
          <w:tcPr>
            <w:tcW w:w="3258" w:type="dxa"/>
            <w:tcBorders>
              <w:top w:val="nil"/>
              <w:left w:val="nil"/>
              <w:bottom w:val="single" w:sz="4" w:space="0" w:color="auto"/>
              <w:right w:val="single" w:sz="4" w:space="0" w:color="auto"/>
            </w:tcBorders>
            <w:shd w:val="clear" w:color="auto" w:fill="92D050"/>
            <w:noWrap/>
            <w:vAlign w:val="bottom"/>
            <w:hideMark/>
          </w:tcPr>
          <w:p w14:paraId="65B2BB2B" w14:textId="77777777" w:rsidR="005D4F31" w:rsidRPr="00B97D4A" w:rsidRDefault="005D4F31" w:rsidP="00054584">
            <w:pPr>
              <w:jc w:val="center"/>
              <w:rPr>
                <w:color w:val="000000"/>
              </w:rPr>
            </w:pPr>
            <w:r w:rsidRPr="00B97D4A">
              <w:rPr>
                <w:color w:val="000000"/>
              </w:rPr>
              <w:t>m. Słupcza</w:t>
            </w:r>
          </w:p>
        </w:tc>
        <w:tc>
          <w:tcPr>
            <w:tcW w:w="2580" w:type="dxa"/>
            <w:tcBorders>
              <w:top w:val="nil"/>
              <w:left w:val="nil"/>
              <w:bottom w:val="single" w:sz="4" w:space="0" w:color="auto"/>
              <w:right w:val="single" w:sz="4" w:space="0" w:color="auto"/>
            </w:tcBorders>
            <w:shd w:val="clear" w:color="auto" w:fill="92D050"/>
            <w:noWrap/>
            <w:vAlign w:val="bottom"/>
            <w:hideMark/>
          </w:tcPr>
          <w:p w14:paraId="14C358F5" w14:textId="77777777" w:rsidR="005D4F31" w:rsidRPr="00B97D4A" w:rsidRDefault="005D4F31" w:rsidP="00054584">
            <w:pPr>
              <w:jc w:val="center"/>
              <w:rPr>
                <w:color w:val="000000"/>
              </w:rPr>
            </w:pPr>
            <w:r w:rsidRPr="00B97D4A">
              <w:rPr>
                <w:color w:val="000000"/>
              </w:rPr>
              <w:t>bardzo dobry</w:t>
            </w:r>
          </w:p>
        </w:tc>
      </w:tr>
      <w:tr w:rsidR="005D4F31" w:rsidRPr="00A81E2A" w14:paraId="03619EC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342EB07" w14:textId="77777777" w:rsidR="005D4F31" w:rsidRPr="00B97D4A" w:rsidRDefault="005D4F31" w:rsidP="00054584">
            <w:pPr>
              <w:jc w:val="center"/>
              <w:rPr>
                <w:color w:val="000000"/>
              </w:rPr>
            </w:pPr>
            <w:r w:rsidRPr="00B97D4A">
              <w:rPr>
                <w:color w:val="000000"/>
              </w:rPr>
              <w:t>777</w:t>
            </w:r>
          </w:p>
        </w:tc>
        <w:tc>
          <w:tcPr>
            <w:tcW w:w="996" w:type="dxa"/>
            <w:tcBorders>
              <w:top w:val="nil"/>
              <w:left w:val="nil"/>
              <w:bottom w:val="single" w:sz="4" w:space="0" w:color="auto"/>
              <w:right w:val="single" w:sz="4" w:space="0" w:color="auto"/>
            </w:tcBorders>
            <w:shd w:val="clear" w:color="auto" w:fill="92D050"/>
            <w:noWrap/>
            <w:vAlign w:val="bottom"/>
            <w:hideMark/>
          </w:tcPr>
          <w:p w14:paraId="393F126E" w14:textId="77777777" w:rsidR="005D4F31" w:rsidRPr="00B97D4A" w:rsidRDefault="005D4F31" w:rsidP="00054584">
            <w:pPr>
              <w:jc w:val="center"/>
              <w:rPr>
                <w:color w:val="000000"/>
              </w:rPr>
            </w:pPr>
            <w:r w:rsidRPr="00B97D4A">
              <w:rPr>
                <w:color w:val="000000"/>
              </w:rPr>
              <w:t>8+090</w:t>
            </w:r>
          </w:p>
        </w:tc>
        <w:tc>
          <w:tcPr>
            <w:tcW w:w="996" w:type="dxa"/>
            <w:tcBorders>
              <w:top w:val="nil"/>
              <w:left w:val="nil"/>
              <w:bottom w:val="single" w:sz="4" w:space="0" w:color="auto"/>
              <w:right w:val="single" w:sz="4" w:space="0" w:color="auto"/>
            </w:tcBorders>
            <w:shd w:val="clear" w:color="auto" w:fill="92D050"/>
            <w:noWrap/>
            <w:vAlign w:val="bottom"/>
            <w:hideMark/>
          </w:tcPr>
          <w:p w14:paraId="43B2EA38" w14:textId="77777777" w:rsidR="005D4F31" w:rsidRPr="00B97D4A" w:rsidRDefault="005D4F31" w:rsidP="00054584">
            <w:pPr>
              <w:jc w:val="center"/>
              <w:rPr>
                <w:color w:val="000000"/>
              </w:rPr>
            </w:pPr>
            <w:r w:rsidRPr="00B97D4A">
              <w:rPr>
                <w:color w:val="000000"/>
              </w:rPr>
              <w:t>9+220</w:t>
            </w:r>
          </w:p>
        </w:tc>
        <w:tc>
          <w:tcPr>
            <w:tcW w:w="1040" w:type="dxa"/>
            <w:tcBorders>
              <w:top w:val="nil"/>
              <w:left w:val="nil"/>
              <w:bottom w:val="single" w:sz="4" w:space="0" w:color="auto"/>
              <w:right w:val="single" w:sz="4" w:space="0" w:color="auto"/>
            </w:tcBorders>
            <w:shd w:val="clear" w:color="auto" w:fill="92D050"/>
            <w:noWrap/>
            <w:vAlign w:val="bottom"/>
            <w:hideMark/>
          </w:tcPr>
          <w:p w14:paraId="41D0322C" w14:textId="77777777" w:rsidR="005D4F31" w:rsidRPr="00B97D4A" w:rsidRDefault="005D4F31" w:rsidP="00054584">
            <w:pPr>
              <w:jc w:val="center"/>
              <w:rPr>
                <w:color w:val="000000"/>
              </w:rPr>
            </w:pPr>
            <w:r w:rsidRPr="00B97D4A">
              <w:rPr>
                <w:color w:val="000000"/>
              </w:rPr>
              <w:t>1,13</w:t>
            </w:r>
          </w:p>
        </w:tc>
        <w:tc>
          <w:tcPr>
            <w:tcW w:w="3258" w:type="dxa"/>
            <w:tcBorders>
              <w:top w:val="nil"/>
              <w:left w:val="nil"/>
              <w:bottom w:val="single" w:sz="4" w:space="0" w:color="auto"/>
              <w:right w:val="single" w:sz="4" w:space="0" w:color="auto"/>
            </w:tcBorders>
            <w:shd w:val="clear" w:color="auto" w:fill="92D050"/>
            <w:noWrap/>
            <w:vAlign w:val="bottom"/>
            <w:hideMark/>
          </w:tcPr>
          <w:p w14:paraId="6B2194ED" w14:textId="77777777" w:rsidR="005D4F31" w:rsidRPr="00B97D4A" w:rsidRDefault="005D4F31" w:rsidP="00054584">
            <w:pPr>
              <w:jc w:val="center"/>
              <w:rPr>
                <w:color w:val="000000"/>
              </w:rPr>
            </w:pPr>
            <w:r w:rsidRPr="00B97D4A">
              <w:rPr>
                <w:color w:val="000000"/>
              </w:rPr>
              <w:t>m. Słupcza</w:t>
            </w:r>
          </w:p>
        </w:tc>
        <w:tc>
          <w:tcPr>
            <w:tcW w:w="2580" w:type="dxa"/>
            <w:tcBorders>
              <w:top w:val="nil"/>
              <w:left w:val="nil"/>
              <w:bottom w:val="single" w:sz="4" w:space="0" w:color="auto"/>
              <w:right w:val="single" w:sz="4" w:space="0" w:color="auto"/>
            </w:tcBorders>
            <w:shd w:val="clear" w:color="auto" w:fill="92D050"/>
            <w:noWrap/>
            <w:vAlign w:val="bottom"/>
            <w:hideMark/>
          </w:tcPr>
          <w:p w14:paraId="025B4B3A" w14:textId="77777777" w:rsidR="005D4F31" w:rsidRPr="00B97D4A" w:rsidRDefault="005D4F31" w:rsidP="00054584">
            <w:pPr>
              <w:jc w:val="center"/>
              <w:rPr>
                <w:color w:val="000000"/>
              </w:rPr>
            </w:pPr>
            <w:r w:rsidRPr="00B97D4A">
              <w:rPr>
                <w:color w:val="000000"/>
              </w:rPr>
              <w:t>bardzo dobry</w:t>
            </w:r>
          </w:p>
        </w:tc>
      </w:tr>
      <w:tr w:rsidR="005D4F31" w:rsidRPr="00A81E2A" w14:paraId="3798B3F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53140BCF" w14:textId="77777777" w:rsidR="005D4F31" w:rsidRPr="00B97D4A" w:rsidRDefault="005D4F31" w:rsidP="00054584">
            <w:pPr>
              <w:jc w:val="center"/>
              <w:rPr>
                <w:color w:val="000000"/>
              </w:rPr>
            </w:pPr>
            <w:r w:rsidRPr="00B97D4A">
              <w:rPr>
                <w:color w:val="000000"/>
              </w:rPr>
              <w:t>777</w:t>
            </w:r>
          </w:p>
        </w:tc>
        <w:tc>
          <w:tcPr>
            <w:tcW w:w="996" w:type="dxa"/>
            <w:tcBorders>
              <w:top w:val="nil"/>
              <w:left w:val="nil"/>
              <w:bottom w:val="single" w:sz="4" w:space="0" w:color="auto"/>
              <w:right w:val="single" w:sz="4" w:space="0" w:color="auto"/>
            </w:tcBorders>
            <w:shd w:val="clear" w:color="auto" w:fill="FFFF00"/>
            <w:noWrap/>
            <w:vAlign w:val="bottom"/>
            <w:hideMark/>
          </w:tcPr>
          <w:p w14:paraId="4315EFC9" w14:textId="77777777" w:rsidR="005D4F31" w:rsidRPr="00B97D4A" w:rsidRDefault="005D4F31" w:rsidP="00054584">
            <w:pPr>
              <w:jc w:val="center"/>
              <w:rPr>
                <w:color w:val="000000"/>
              </w:rPr>
            </w:pPr>
            <w:r w:rsidRPr="00B97D4A">
              <w:rPr>
                <w:color w:val="000000"/>
              </w:rPr>
              <w:t>9+220</w:t>
            </w:r>
          </w:p>
        </w:tc>
        <w:tc>
          <w:tcPr>
            <w:tcW w:w="996" w:type="dxa"/>
            <w:tcBorders>
              <w:top w:val="nil"/>
              <w:left w:val="nil"/>
              <w:bottom w:val="single" w:sz="4" w:space="0" w:color="auto"/>
              <w:right w:val="single" w:sz="4" w:space="0" w:color="auto"/>
            </w:tcBorders>
            <w:shd w:val="clear" w:color="auto" w:fill="FFFF00"/>
            <w:noWrap/>
            <w:vAlign w:val="bottom"/>
            <w:hideMark/>
          </w:tcPr>
          <w:p w14:paraId="3B9CDCA5" w14:textId="77777777" w:rsidR="005D4F31" w:rsidRPr="00B97D4A" w:rsidRDefault="005D4F31" w:rsidP="00054584">
            <w:pPr>
              <w:jc w:val="center"/>
              <w:rPr>
                <w:color w:val="000000"/>
              </w:rPr>
            </w:pPr>
            <w:r w:rsidRPr="00B97D4A">
              <w:rPr>
                <w:color w:val="000000"/>
              </w:rPr>
              <w:t>14+254</w:t>
            </w:r>
          </w:p>
        </w:tc>
        <w:tc>
          <w:tcPr>
            <w:tcW w:w="1040" w:type="dxa"/>
            <w:tcBorders>
              <w:top w:val="nil"/>
              <w:left w:val="nil"/>
              <w:bottom w:val="single" w:sz="4" w:space="0" w:color="auto"/>
              <w:right w:val="single" w:sz="4" w:space="0" w:color="auto"/>
            </w:tcBorders>
            <w:shd w:val="clear" w:color="auto" w:fill="FFFF00"/>
            <w:noWrap/>
            <w:vAlign w:val="bottom"/>
            <w:hideMark/>
          </w:tcPr>
          <w:p w14:paraId="0BC96BA1" w14:textId="77777777" w:rsidR="005D4F31" w:rsidRPr="00B97D4A" w:rsidRDefault="005D4F31" w:rsidP="00054584">
            <w:pPr>
              <w:jc w:val="center"/>
              <w:rPr>
                <w:color w:val="000000"/>
              </w:rPr>
            </w:pPr>
            <w:r w:rsidRPr="00B97D4A">
              <w:rPr>
                <w:color w:val="000000"/>
              </w:rPr>
              <w:t>5,034</w:t>
            </w:r>
          </w:p>
        </w:tc>
        <w:tc>
          <w:tcPr>
            <w:tcW w:w="3258" w:type="dxa"/>
            <w:tcBorders>
              <w:top w:val="nil"/>
              <w:left w:val="nil"/>
              <w:bottom w:val="single" w:sz="4" w:space="0" w:color="auto"/>
              <w:right w:val="single" w:sz="4" w:space="0" w:color="auto"/>
            </w:tcBorders>
            <w:shd w:val="clear" w:color="auto" w:fill="FFFF00"/>
            <w:noWrap/>
            <w:vAlign w:val="bottom"/>
            <w:hideMark/>
          </w:tcPr>
          <w:p w14:paraId="4932B01E" w14:textId="77777777" w:rsidR="005D4F31" w:rsidRPr="00B97D4A" w:rsidRDefault="005D4F31" w:rsidP="00054584">
            <w:pPr>
              <w:jc w:val="center"/>
              <w:rPr>
                <w:color w:val="000000"/>
              </w:rPr>
            </w:pPr>
            <w:r w:rsidRPr="00B97D4A">
              <w:rPr>
                <w:color w:val="000000"/>
              </w:rPr>
              <w:t>Słupcza- Zawichost</w:t>
            </w:r>
          </w:p>
        </w:tc>
        <w:tc>
          <w:tcPr>
            <w:tcW w:w="2580" w:type="dxa"/>
            <w:tcBorders>
              <w:top w:val="nil"/>
              <w:left w:val="nil"/>
              <w:bottom w:val="single" w:sz="4" w:space="0" w:color="auto"/>
              <w:right w:val="single" w:sz="4" w:space="0" w:color="auto"/>
            </w:tcBorders>
            <w:shd w:val="clear" w:color="auto" w:fill="FFFF00"/>
            <w:noWrap/>
            <w:vAlign w:val="bottom"/>
            <w:hideMark/>
          </w:tcPr>
          <w:p w14:paraId="389B4451" w14:textId="77777777" w:rsidR="005D4F31" w:rsidRPr="00B97D4A" w:rsidRDefault="005D4F31" w:rsidP="00054584">
            <w:pPr>
              <w:jc w:val="center"/>
              <w:rPr>
                <w:color w:val="000000"/>
              </w:rPr>
            </w:pPr>
            <w:r w:rsidRPr="00B97D4A">
              <w:rPr>
                <w:color w:val="000000"/>
              </w:rPr>
              <w:t>zadowalający</w:t>
            </w:r>
          </w:p>
        </w:tc>
      </w:tr>
      <w:tr w:rsidR="005D4F31" w:rsidRPr="00A81E2A" w14:paraId="22FFDC9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83CCAB7" w14:textId="77777777" w:rsidR="005D4F31" w:rsidRPr="00B97D4A" w:rsidRDefault="005D4F31" w:rsidP="00054584">
            <w:pPr>
              <w:jc w:val="center"/>
              <w:rPr>
                <w:color w:val="000000"/>
              </w:rPr>
            </w:pPr>
            <w:r w:rsidRPr="00B97D4A">
              <w:rPr>
                <w:color w:val="000000"/>
              </w:rPr>
              <w:t>777</w:t>
            </w:r>
          </w:p>
        </w:tc>
        <w:tc>
          <w:tcPr>
            <w:tcW w:w="996" w:type="dxa"/>
            <w:tcBorders>
              <w:top w:val="nil"/>
              <w:left w:val="nil"/>
              <w:bottom w:val="single" w:sz="4" w:space="0" w:color="auto"/>
              <w:right w:val="single" w:sz="4" w:space="0" w:color="auto"/>
            </w:tcBorders>
            <w:shd w:val="clear" w:color="auto" w:fill="92D050"/>
            <w:noWrap/>
            <w:vAlign w:val="bottom"/>
            <w:hideMark/>
          </w:tcPr>
          <w:p w14:paraId="4F39D354" w14:textId="77777777" w:rsidR="005D4F31" w:rsidRPr="00B97D4A" w:rsidRDefault="005D4F31" w:rsidP="00054584">
            <w:pPr>
              <w:jc w:val="center"/>
              <w:rPr>
                <w:color w:val="000000"/>
              </w:rPr>
            </w:pPr>
            <w:r w:rsidRPr="00B97D4A">
              <w:rPr>
                <w:color w:val="000000"/>
              </w:rPr>
              <w:t>14+254</w:t>
            </w:r>
          </w:p>
        </w:tc>
        <w:tc>
          <w:tcPr>
            <w:tcW w:w="996" w:type="dxa"/>
            <w:tcBorders>
              <w:top w:val="nil"/>
              <w:left w:val="nil"/>
              <w:bottom w:val="single" w:sz="4" w:space="0" w:color="auto"/>
              <w:right w:val="single" w:sz="4" w:space="0" w:color="auto"/>
            </w:tcBorders>
            <w:shd w:val="clear" w:color="auto" w:fill="92D050"/>
            <w:noWrap/>
            <w:vAlign w:val="bottom"/>
            <w:hideMark/>
          </w:tcPr>
          <w:p w14:paraId="786D194D" w14:textId="77777777" w:rsidR="005D4F31" w:rsidRPr="00B97D4A" w:rsidRDefault="005D4F31" w:rsidP="00054584">
            <w:pPr>
              <w:jc w:val="center"/>
              <w:rPr>
                <w:color w:val="000000"/>
              </w:rPr>
            </w:pPr>
            <w:r w:rsidRPr="00B97D4A">
              <w:rPr>
                <w:color w:val="000000"/>
              </w:rPr>
              <w:t>15+994</w:t>
            </w:r>
          </w:p>
        </w:tc>
        <w:tc>
          <w:tcPr>
            <w:tcW w:w="1040" w:type="dxa"/>
            <w:tcBorders>
              <w:top w:val="nil"/>
              <w:left w:val="nil"/>
              <w:bottom w:val="single" w:sz="4" w:space="0" w:color="auto"/>
              <w:right w:val="single" w:sz="4" w:space="0" w:color="auto"/>
            </w:tcBorders>
            <w:shd w:val="clear" w:color="auto" w:fill="92D050"/>
            <w:noWrap/>
            <w:vAlign w:val="bottom"/>
            <w:hideMark/>
          </w:tcPr>
          <w:p w14:paraId="0C708C5F" w14:textId="77777777" w:rsidR="005D4F31" w:rsidRPr="00B97D4A" w:rsidRDefault="005D4F31" w:rsidP="00054584">
            <w:pPr>
              <w:jc w:val="center"/>
              <w:rPr>
                <w:color w:val="000000"/>
              </w:rPr>
            </w:pPr>
            <w:r w:rsidRPr="00B97D4A">
              <w:rPr>
                <w:color w:val="000000"/>
              </w:rPr>
              <w:t>1,74</w:t>
            </w:r>
          </w:p>
        </w:tc>
        <w:tc>
          <w:tcPr>
            <w:tcW w:w="3258" w:type="dxa"/>
            <w:tcBorders>
              <w:top w:val="nil"/>
              <w:left w:val="nil"/>
              <w:bottom w:val="single" w:sz="4" w:space="0" w:color="auto"/>
              <w:right w:val="single" w:sz="4" w:space="0" w:color="auto"/>
            </w:tcBorders>
            <w:shd w:val="clear" w:color="auto" w:fill="92D050"/>
            <w:noWrap/>
            <w:vAlign w:val="bottom"/>
            <w:hideMark/>
          </w:tcPr>
          <w:p w14:paraId="54C5D37B" w14:textId="77777777" w:rsidR="005D4F31" w:rsidRPr="00B97D4A" w:rsidRDefault="005D4F31" w:rsidP="00054584">
            <w:pPr>
              <w:jc w:val="center"/>
              <w:rPr>
                <w:color w:val="000000"/>
              </w:rPr>
            </w:pPr>
            <w:r w:rsidRPr="00B97D4A">
              <w:rPr>
                <w:color w:val="000000"/>
              </w:rPr>
              <w:t>m. Zawichost</w:t>
            </w:r>
          </w:p>
        </w:tc>
        <w:tc>
          <w:tcPr>
            <w:tcW w:w="2580" w:type="dxa"/>
            <w:tcBorders>
              <w:top w:val="nil"/>
              <w:left w:val="nil"/>
              <w:bottom w:val="single" w:sz="4" w:space="0" w:color="auto"/>
              <w:right w:val="single" w:sz="4" w:space="0" w:color="auto"/>
            </w:tcBorders>
            <w:shd w:val="clear" w:color="auto" w:fill="92D050"/>
            <w:noWrap/>
            <w:vAlign w:val="bottom"/>
            <w:hideMark/>
          </w:tcPr>
          <w:p w14:paraId="444EEDA6" w14:textId="77777777" w:rsidR="005D4F31" w:rsidRPr="00B97D4A" w:rsidRDefault="005D4F31" w:rsidP="00054584">
            <w:pPr>
              <w:jc w:val="center"/>
              <w:rPr>
                <w:color w:val="000000"/>
              </w:rPr>
            </w:pPr>
            <w:r w:rsidRPr="00B97D4A">
              <w:rPr>
                <w:color w:val="000000"/>
              </w:rPr>
              <w:t>bardzo dobry</w:t>
            </w:r>
          </w:p>
        </w:tc>
      </w:tr>
      <w:tr w:rsidR="005D4F31" w:rsidRPr="00A81E2A" w14:paraId="1C4C06C1"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CBE33D1" w14:textId="77777777" w:rsidR="005D4F31" w:rsidRPr="00B97D4A" w:rsidRDefault="005D4F31" w:rsidP="00054584">
            <w:pPr>
              <w:jc w:val="center"/>
              <w:rPr>
                <w:color w:val="000000"/>
              </w:rPr>
            </w:pPr>
            <w:r w:rsidRPr="00B97D4A">
              <w:rPr>
                <w:color w:val="000000"/>
              </w:rPr>
              <w:t>777</w:t>
            </w:r>
          </w:p>
        </w:tc>
        <w:tc>
          <w:tcPr>
            <w:tcW w:w="996" w:type="dxa"/>
            <w:tcBorders>
              <w:top w:val="nil"/>
              <w:left w:val="nil"/>
              <w:bottom w:val="single" w:sz="4" w:space="0" w:color="auto"/>
              <w:right w:val="single" w:sz="4" w:space="0" w:color="auto"/>
            </w:tcBorders>
            <w:shd w:val="clear" w:color="auto" w:fill="92D050"/>
            <w:noWrap/>
            <w:vAlign w:val="bottom"/>
            <w:hideMark/>
          </w:tcPr>
          <w:p w14:paraId="37D6C426" w14:textId="77777777" w:rsidR="005D4F31" w:rsidRPr="00B97D4A" w:rsidRDefault="005D4F31" w:rsidP="00054584">
            <w:pPr>
              <w:jc w:val="center"/>
              <w:rPr>
                <w:color w:val="000000"/>
              </w:rPr>
            </w:pPr>
            <w:r w:rsidRPr="00B97D4A">
              <w:rPr>
                <w:color w:val="000000"/>
              </w:rPr>
              <w:t>15+994</w:t>
            </w:r>
          </w:p>
        </w:tc>
        <w:tc>
          <w:tcPr>
            <w:tcW w:w="996" w:type="dxa"/>
            <w:tcBorders>
              <w:top w:val="nil"/>
              <w:left w:val="nil"/>
              <w:bottom w:val="single" w:sz="4" w:space="0" w:color="auto"/>
              <w:right w:val="single" w:sz="4" w:space="0" w:color="auto"/>
            </w:tcBorders>
            <w:shd w:val="clear" w:color="auto" w:fill="92D050"/>
            <w:noWrap/>
            <w:vAlign w:val="bottom"/>
            <w:hideMark/>
          </w:tcPr>
          <w:p w14:paraId="452FBCDF" w14:textId="77777777" w:rsidR="005D4F31" w:rsidRPr="00B97D4A" w:rsidRDefault="005D4F31" w:rsidP="00054584">
            <w:pPr>
              <w:jc w:val="center"/>
              <w:rPr>
                <w:color w:val="000000"/>
              </w:rPr>
            </w:pPr>
            <w:r w:rsidRPr="00B97D4A">
              <w:rPr>
                <w:color w:val="000000"/>
              </w:rPr>
              <w:t>18+800</w:t>
            </w:r>
          </w:p>
        </w:tc>
        <w:tc>
          <w:tcPr>
            <w:tcW w:w="1040" w:type="dxa"/>
            <w:tcBorders>
              <w:top w:val="nil"/>
              <w:left w:val="nil"/>
              <w:bottom w:val="single" w:sz="4" w:space="0" w:color="auto"/>
              <w:right w:val="single" w:sz="4" w:space="0" w:color="auto"/>
            </w:tcBorders>
            <w:shd w:val="clear" w:color="auto" w:fill="92D050"/>
            <w:noWrap/>
            <w:vAlign w:val="bottom"/>
            <w:hideMark/>
          </w:tcPr>
          <w:p w14:paraId="536D9366" w14:textId="77777777" w:rsidR="005D4F31" w:rsidRPr="00B97D4A" w:rsidRDefault="005D4F31" w:rsidP="00054584">
            <w:pPr>
              <w:jc w:val="center"/>
              <w:rPr>
                <w:color w:val="000000"/>
              </w:rPr>
            </w:pPr>
            <w:r w:rsidRPr="00B97D4A">
              <w:rPr>
                <w:color w:val="000000"/>
              </w:rPr>
              <w:t>2,806</w:t>
            </w:r>
          </w:p>
        </w:tc>
        <w:tc>
          <w:tcPr>
            <w:tcW w:w="3258" w:type="dxa"/>
            <w:tcBorders>
              <w:top w:val="nil"/>
              <w:left w:val="nil"/>
              <w:bottom w:val="single" w:sz="4" w:space="0" w:color="auto"/>
              <w:right w:val="single" w:sz="4" w:space="0" w:color="auto"/>
            </w:tcBorders>
            <w:shd w:val="clear" w:color="auto" w:fill="92D050"/>
            <w:noWrap/>
            <w:vAlign w:val="bottom"/>
            <w:hideMark/>
          </w:tcPr>
          <w:p w14:paraId="2DBC8879" w14:textId="77777777" w:rsidR="005D4F31" w:rsidRPr="00B97D4A" w:rsidRDefault="005D4F31" w:rsidP="00054584">
            <w:pPr>
              <w:jc w:val="center"/>
              <w:rPr>
                <w:color w:val="000000"/>
              </w:rPr>
            </w:pPr>
            <w:r w:rsidRPr="00B97D4A">
              <w:rPr>
                <w:color w:val="000000"/>
              </w:rPr>
              <w:t>m. Zawichost</w:t>
            </w:r>
          </w:p>
        </w:tc>
        <w:tc>
          <w:tcPr>
            <w:tcW w:w="2580" w:type="dxa"/>
            <w:tcBorders>
              <w:top w:val="nil"/>
              <w:left w:val="nil"/>
              <w:bottom w:val="single" w:sz="4" w:space="0" w:color="auto"/>
              <w:right w:val="single" w:sz="4" w:space="0" w:color="auto"/>
            </w:tcBorders>
            <w:shd w:val="clear" w:color="auto" w:fill="92D050"/>
            <w:noWrap/>
            <w:vAlign w:val="bottom"/>
            <w:hideMark/>
          </w:tcPr>
          <w:p w14:paraId="34CC4A52" w14:textId="77777777" w:rsidR="005D4F31" w:rsidRPr="00B97D4A" w:rsidRDefault="005D4F31" w:rsidP="00054584">
            <w:pPr>
              <w:jc w:val="center"/>
              <w:rPr>
                <w:color w:val="000000"/>
              </w:rPr>
            </w:pPr>
            <w:r w:rsidRPr="00B97D4A">
              <w:rPr>
                <w:color w:val="000000"/>
              </w:rPr>
              <w:t>dobry</w:t>
            </w:r>
          </w:p>
        </w:tc>
      </w:tr>
      <w:tr w:rsidR="005D4F31" w:rsidRPr="00A81E2A" w14:paraId="24A0C4A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BABE139" w14:textId="77777777" w:rsidR="005D4F31" w:rsidRPr="00B97D4A" w:rsidRDefault="005D4F31" w:rsidP="00054584">
            <w:pPr>
              <w:jc w:val="center"/>
              <w:rPr>
                <w:color w:val="000000"/>
              </w:rPr>
            </w:pPr>
            <w:r w:rsidRPr="00B97D4A">
              <w:rPr>
                <w:color w:val="000000"/>
              </w:rPr>
              <w:t>777</w:t>
            </w:r>
          </w:p>
        </w:tc>
        <w:tc>
          <w:tcPr>
            <w:tcW w:w="996" w:type="dxa"/>
            <w:tcBorders>
              <w:top w:val="nil"/>
              <w:left w:val="nil"/>
              <w:bottom w:val="single" w:sz="4" w:space="0" w:color="auto"/>
              <w:right w:val="single" w:sz="4" w:space="0" w:color="auto"/>
            </w:tcBorders>
            <w:shd w:val="clear" w:color="auto" w:fill="FFC000"/>
            <w:noWrap/>
            <w:vAlign w:val="bottom"/>
            <w:hideMark/>
          </w:tcPr>
          <w:p w14:paraId="7BEC09A4" w14:textId="77777777" w:rsidR="005D4F31" w:rsidRPr="00B97D4A" w:rsidRDefault="005D4F31" w:rsidP="00054584">
            <w:pPr>
              <w:jc w:val="center"/>
              <w:rPr>
                <w:color w:val="000000"/>
              </w:rPr>
            </w:pPr>
            <w:r w:rsidRPr="00B97D4A">
              <w:rPr>
                <w:color w:val="000000"/>
              </w:rPr>
              <w:t>18+800</w:t>
            </w:r>
          </w:p>
        </w:tc>
        <w:tc>
          <w:tcPr>
            <w:tcW w:w="996" w:type="dxa"/>
            <w:tcBorders>
              <w:top w:val="nil"/>
              <w:left w:val="nil"/>
              <w:bottom w:val="single" w:sz="4" w:space="0" w:color="auto"/>
              <w:right w:val="single" w:sz="4" w:space="0" w:color="auto"/>
            </w:tcBorders>
            <w:shd w:val="clear" w:color="auto" w:fill="FFC000"/>
            <w:noWrap/>
            <w:vAlign w:val="bottom"/>
            <w:hideMark/>
          </w:tcPr>
          <w:p w14:paraId="293AD2CA" w14:textId="77777777" w:rsidR="005D4F31" w:rsidRPr="00B97D4A" w:rsidRDefault="005D4F31" w:rsidP="00054584">
            <w:pPr>
              <w:jc w:val="center"/>
              <w:rPr>
                <w:color w:val="000000"/>
              </w:rPr>
            </w:pPr>
            <w:r w:rsidRPr="00B97D4A">
              <w:rPr>
                <w:color w:val="000000"/>
              </w:rPr>
              <w:t>26+332</w:t>
            </w:r>
          </w:p>
        </w:tc>
        <w:tc>
          <w:tcPr>
            <w:tcW w:w="1040" w:type="dxa"/>
            <w:tcBorders>
              <w:top w:val="nil"/>
              <w:left w:val="nil"/>
              <w:bottom w:val="single" w:sz="4" w:space="0" w:color="auto"/>
              <w:right w:val="single" w:sz="4" w:space="0" w:color="auto"/>
            </w:tcBorders>
            <w:shd w:val="clear" w:color="auto" w:fill="FFC000"/>
            <w:noWrap/>
            <w:vAlign w:val="bottom"/>
            <w:hideMark/>
          </w:tcPr>
          <w:p w14:paraId="50B54CC0" w14:textId="77777777" w:rsidR="005D4F31" w:rsidRPr="00B97D4A" w:rsidRDefault="005D4F31" w:rsidP="00054584">
            <w:pPr>
              <w:jc w:val="center"/>
              <w:rPr>
                <w:color w:val="000000"/>
              </w:rPr>
            </w:pPr>
            <w:r w:rsidRPr="00B97D4A">
              <w:rPr>
                <w:color w:val="000000"/>
              </w:rPr>
              <w:t>7,532</w:t>
            </w:r>
          </w:p>
        </w:tc>
        <w:tc>
          <w:tcPr>
            <w:tcW w:w="3258" w:type="dxa"/>
            <w:tcBorders>
              <w:top w:val="nil"/>
              <w:left w:val="nil"/>
              <w:bottom w:val="single" w:sz="4" w:space="0" w:color="auto"/>
              <w:right w:val="single" w:sz="4" w:space="0" w:color="auto"/>
            </w:tcBorders>
            <w:shd w:val="clear" w:color="auto" w:fill="FFC000"/>
            <w:noWrap/>
            <w:vAlign w:val="bottom"/>
            <w:hideMark/>
          </w:tcPr>
          <w:p w14:paraId="564E3286" w14:textId="77777777" w:rsidR="005D4F31" w:rsidRPr="00B97D4A" w:rsidRDefault="005D4F31" w:rsidP="00054584">
            <w:pPr>
              <w:jc w:val="center"/>
              <w:rPr>
                <w:color w:val="000000"/>
              </w:rPr>
            </w:pPr>
            <w:r w:rsidRPr="00B97D4A">
              <w:rPr>
                <w:color w:val="000000"/>
              </w:rPr>
              <w:t>Zawichost- Maruszów</w:t>
            </w:r>
          </w:p>
        </w:tc>
        <w:tc>
          <w:tcPr>
            <w:tcW w:w="2580" w:type="dxa"/>
            <w:tcBorders>
              <w:top w:val="nil"/>
              <w:left w:val="nil"/>
              <w:bottom w:val="single" w:sz="4" w:space="0" w:color="auto"/>
              <w:right w:val="single" w:sz="4" w:space="0" w:color="auto"/>
            </w:tcBorders>
            <w:shd w:val="clear" w:color="auto" w:fill="FFC000"/>
            <w:noWrap/>
            <w:vAlign w:val="bottom"/>
            <w:hideMark/>
          </w:tcPr>
          <w:p w14:paraId="10F5112E" w14:textId="77777777" w:rsidR="005D4F31" w:rsidRPr="00B97D4A" w:rsidRDefault="005D4F31" w:rsidP="00054584">
            <w:pPr>
              <w:jc w:val="center"/>
              <w:rPr>
                <w:color w:val="000000"/>
              </w:rPr>
            </w:pPr>
            <w:r w:rsidRPr="00B97D4A">
              <w:rPr>
                <w:color w:val="000000"/>
              </w:rPr>
              <w:t>niezadowalający</w:t>
            </w:r>
          </w:p>
        </w:tc>
      </w:tr>
      <w:tr w:rsidR="005D4F31" w:rsidRPr="00A81E2A" w14:paraId="328C6FE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6A57504" w14:textId="77777777" w:rsidR="005D4F31" w:rsidRPr="00B97D4A" w:rsidRDefault="005D4F31" w:rsidP="00054584">
            <w:pPr>
              <w:jc w:val="center"/>
              <w:rPr>
                <w:color w:val="000000"/>
              </w:rPr>
            </w:pPr>
            <w:r w:rsidRPr="00B97D4A">
              <w:rPr>
                <w:color w:val="000000"/>
              </w:rPr>
              <w:t>783</w:t>
            </w:r>
          </w:p>
        </w:tc>
        <w:tc>
          <w:tcPr>
            <w:tcW w:w="996" w:type="dxa"/>
            <w:tcBorders>
              <w:top w:val="nil"/>
              <w:left w:val="nil"/>
              <w:bottom w:val="single" w:sz="4" w:space="0" w:color="auto"/>
              <w:right w:val="single" w:sz="4" w:space="0" w:color="auto"/>
            </w:tcBorders>
            <w:shd w:val="clear" w:color="auto" w:fill="FFFF00"/>
            <w:noWrap/>
            <w:vAlign w:val="bottom"/>
            <w:hideMark/>
          </w:tcPr>
          <w:p w14:paraId="5486EA53" w14:textId="77777777" w:rsidR="005D4F31" w:rsidRPr="00B97D4A" w:rsidRDefault="005D4F31" w:rsidP="00054584">
            <w:pPr>
              <w:jc w:val="center"/>
              <w:rPr>
                <w:color w:val="000000"/>
              </w:rPr>
            </w:pPr>
            <w:r w:rsidRPr="00B97D4A">
              <w:rPr>
                <w:color w:val="000000"/>
              </w:rPr>
              <w:t>60+258</w:t>
            </w:r>
          </w:p>
        </w:tc>
        <w:tc>
          <w:tcPr>
            <w:tcW w:w="996" w:type="dxa"/>
            <w:tcBorders>
              <w:top w:val="nil"/>
              <w:left w:val="nil"/>
              <w:bottom w:val="single" w:sz="4" w:space="0" w:color="auto"/>
              <w:right w:val="single" w:sz="4" w:space="0" w:color="auto"/>
            </w:tcBorders>
            <w:shd w:val="clear" w:color="auto" w:fill="FFFF00"/>
            <w:noWrap/>
            <w:vAlign w:val="bottom"/>
            <w:hideMark/>
          </w:tcPr>
          <w:p w14:paraId="56D8641E" w14:textId="77777777" w:rsidR="005D4F31" w:rsidRPr="00B97D4A" w:rsidRDefault="005D4F31" w:rsidP="00054584">
            <w:pPr>
              <w:jc w:val="center"/>
              <w:rPr>
                <w:color w:val="000000"/>
              </w:rPr>
            </w:pPr>
            <w:r w:rsidRPr="00B97D4A">
              <w:rPr>
                <w:color w:val="000000"/>
              </w:rPr>
              <w:t>60+978</w:t>
            </w:r>
          </w:p>
        </w:tc>
        <w:tc>
          <w:tcPr>
            <w:tcW w:w="1040" w:type="dxa"/>
            <w:tcBorders>
              <w:top w:val="nil"/>
              <w:left w:val="nil"/>
              <w:bottom w:val="single" w:sz="4" w:space="0" w:color="auto"/>
              <w:right w:val="single" w:sz="4" w:space="0" w:color="auto"/>
            </w:tcBorders>
            <w:shd w:val="clear" w:color="auto" w:fill="FFFF00"/>
            <w:noWrap/>
            <w:vAlign w:val="bottom"/>
            <w:hideMark/>
          </w:tcPr>
          <w:p w14:paraId="4685B74D" w14:textId="77777777" w:rsidR="005D4F31" w:rsidRPr="00B97D4A" w:rsidRDefault="005D4F31" w:rsidP="00054584">
            <w:pPr>
              <w:jc w:val="center"/>
              <w:rPr>
                <w:color w:val="000000"/>
              </w:rPr>
            </w:pPr>
            <w:r w:rsidRPr="00B97D4A">
              <w:rPr>
                <w:color w:val="000000"/>
              </w:rPr>
              <w:t>0,72</w:t>
            </w:r>
          </w:p>
        </w:tc>
        <w:tc>
          <w:tcPr>
            <w:tcW w:w="3258" w:type="dxa"/>
            <w:tcBorders>
              <w:top w:val="nil"/>
              <w:left w:val="nil"/>
              <w:bottom w:val="single" w:sz="4" w:space="0" w:color="auto"/>
              <w:right w:val="single" w:sz="4" w:space="0" w:color="auto"/>
            </w:tcBorders>
            <w:shd w:val="clear" w:color="auto" w:fill="FFFF00"/>
            <w:noWrap/>
            <w:vAlign w:val="bottom"/>
            <w:hideMark/>
          </w:tcPr>
          <w:p w14:paraId="12D5EE1A"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FFFF00"/>
            <w:noWrap/>
            <w:vAlign w:val="bottom"/>
            <w:hideMark/>
          </w:tcPr>
          <w:p w14:paraId="341C08DA" w14:textId="77777777" w:rsidR="005D4F31" w:rsidRPr="00B97D4A" w:rsidRDefault="005D4F31" w:rsidP="00054584">
            <w:pPr>
              <w:jc w:val="center"/>
              <w:rPr>
                <w:color w:val="000000"/>
              </w:rPr>
            </w:pPr>
            <w:r w:rsidRPr="00B97D4A">
              <w:rPr>
                <w:color w:val="000000"/>
              </w:rPr>
              <w:t>zadowalający</w:t>
            </w:r>
          </w:p>
        </w:tc>
      </w:tr>
      <w:tr w:rsidR="005D4F31" w:rsidRPr="00A81E2A" w14:paraId="6EEE914B"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0ACFF07" w14:textId="77777777" w:rsidR="005D4F31" w:rsidRPr="00B97D4A" w:rsidRDefault="005D4F31" w:rsidP="00054584">
            <w:pPr>
              <w:jc w:val="center"/>
              <w:rPr>
                <w:color w:val="000000"/>
              </w:rPr>
            </w:pPr>
            <w:r w:rsidRPr="00B97D4A">
              <w:rPr>
                <w:color w:val="000000"/>
              </w:rPr>
              <w:t>783</w:t>
            </w:r>
          </w:p>
        </w:tc>
        <w:tc>
          <w:tcPr>
            <w:tcW w:w="996" w:type="dxa"/>
            <w:tcBorders>
              <w:top w:val="nil"/>
              <w:left w:val="nil"/>
              <w:bottom w:val="single" w:sz="4" w:space="0" w:color="auto"/>
              <w:right w:val="single" w:sz="4" w:space="0" w:color="auto"/>
            </w:tcBorders>
            <w:shd w:val="clear" w:color="auto" w:fill="92D050"/>
            <w:noWrap/>
            <w:vAlign w:val="bottom"/>
            <w:hideMark/>
          </w:tcPr>
          <w:p w14:paraId="17C085CA" w14:textId="77777777" w:rsidR="005D4F31" w:rsidRPr="00B97D4A" w:rsidRDefault="005D4F31" w:rsidP="00054584">
            <w:pPr>
              <w:jc w:val="center"/>
              <w:rPr>
                <w:color w:val="000000"/>
              </w:rPr>
            </w:pPr>
            <w:r w:rsidRPr="00B97D4A">
              <w:rPr>
                <w:color w:val="000000"/>
              </w:rPr>
              <w:t>60+978</w:t>
            </w:r>
          </w:p>
        </w:tc>
        <w:tc>
          <w:tcPr>
            <w:tcW w:w="996" w:type="dxa"/>
            <w:tcBorders>
              <w:top w:val="nil"/>
              <w:left w:val="nil"/>
              <w:bottom w:val="single" w:sz="4" w:space="0" w:color="auto"/>
              <w:right w:val="single" w:sz="4" w:space="0" w:color="auto"/>
            </w:tcBorders>
            <w:shd w:val="clear" w:color="auto" w:fill="92D050"/>
            <w:noWrap/>
            <w:vAlign w:val="bottom"/>
            <w:hideMark/>
          </w:tcPr>
          <w:p w14:paraId="4FD94C7B" w14:textId="77777777" w:rsidR="005D4F31" w:rsidRPr="00B97D4A" w:rsidRDefault="005D4F31" w:rsidP="00054584">
            <w:pPr>
              <w:jc w:val="center"/>
              <w:rPr>
                <w:color w:val="000000"/>
              </w:rPr>
            </w:pPr>
            <w:r w:rsidRPr="00B97D4A">
              <w:rPr>
                <w:color w:val="000000"/>
              </w:rPr>
              <w:t>61+770</w:t>
            </w:r>
          </w:p>
        </w:tc>
        <w:tc>
          <w:tcPr>
            <w:tcW w:w="1040" w:type="dxa"/>
            <w:tcBorders>
              <w:top w:val="nil"/>
              <w:left w:val="nil"/>
              <w:bottom w:val="single" w:sz="4" w:space="0" w:color="auto"/>
              <w:right w:val="single" w:sz="4" w:space="0" w:color="auto"/>
            </w:tcBorders>
            <w:shd w:val="clear" w:color="auto" w:fill="92D050"/>
            <w:noWrap/>
            <w:vAlign w:val="bottom"/>
            <w:hideMark/>
          </w:tcPr>
          <w:p w14:paraId="5E57EA11" w14:textId="77777777" w:rsidR="005D4F31" w:rsidRPr="00B97D4A" w:rsidRDefault="005D4F31" w:rsidP="00054584">
            <w:pPr>
              <w:jc w:val="center"/>
              <w:rPr>
                <w:color w:val="000000"/>
              </w:rPr>
            </w:pPr>
            <w:r w:rsidRPr="00B97D4A">
              <w:rPr>
                <w:color w:val="000000"/>
              </w:rPr>
              <w:t>0,792</w:t>
            </w:r>
          </w:p>
        </w:tc>
        <w:tc>
          <w:tcPr>
            <w:tcW w:w="3258" w:type="dxa"/>
            <w:tcBorders>
              <w:top w:val="nil"/>
              <w:left w:val="nil"/>
              <w:bottom w:val="single" w:sz="4" w:space="0" w:color="auto"/>
              <w:right w:val="single" w:sz="4" w:space="0" w:color="auto"/>
            </w:tcBorders>
            <w:shd w:val="clear" w:color="auto" w:fill="92D050"/>
            <w:noWrap/>
            <w:vAlign w:val="bottom"/>
            <w:hideMark/>
          </w:tcPr>
          <w:p w14:paraId="6DBB70C7"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4AE283FE" w14:textId="77777777" w:rsidR="005D4F31" w:rsidRPr="00B97D4A" w:rsidRDefault="005D4F31" w:rsidP="00054584">
            <w:pPr>
              <w:jc w:val="center"/>
              <w:rPr>
                <w:color w:val="000000"/>
              </w:rPr>
            </w:pPr>
            <w:r w:rsidRPr="00B97D4A">
              <w:rPr>
                <w:color w:val="000000"/>
              </w:rPr>
              <w:t>dobry</w:t>
            </w:r>
          </w:p>
        </w:tc>
      </w:tr>
      <w:tr w:rsidR="005D4F31" w:rsidRPr="00A81E2A" w14:paraId="2D77C57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148EB46" w14:textId="77777777" w:rsidR="005D4F31" w:rsidRPr="00B97D4A" w:rsidRDefault="005D4F31" w:rsidP="00054584">
            <w:pPr>
              <w:jc w:val="center"/>
              <w:rPr>
                <w:color w:val="000000"/>
              </w:rPr>
            </w:pPr>
            <w:r w:rsidRPr="00B97D4A">
              <w:rPr>
                <w:color w:val="000000"/>
              </w:rPr>
              <w:t>783</w:t>
            </w:r>
          </w:p>
        </w:tc>
        <w:tc>
          <w:tcPr>
            <w:tcW w:w="996" w:type="dxa"/>
            <w:tcBorders>
              <w:top w:val="nil"/>
              <w:left w:val="nil"/>
              <w:bottom w:val="single" w:sz="4" w:space="0" w:color="auto"/>
              <w:right w:val="single" w:sz="4" w:space="0" w:color="auto"/>
            </w:tcBorders>
            <w:shd w:val="clear" w:color="auto" w:fill="92D050"/>
            <w:noWrap/>
            <w:vAlign w:val="bottom"/>
            <w:hideMark/>
          </w:tcPr>
          <w:p w14:paraId="7576AE2C" w14:textId="77777777" w:rsidR="005D4F31" w:rsidRPr="00B97D4A" w:rsidRDefault="005D4F31" w:rsidP="00054584">
            <w:pPr>
              <w:jc w:val="center"/>
              <w:rPr>
                <w:color w:val="000000"/>
              </w:rPr>
            </w:pPr>
            <w:r w:rsidRPr="00B97D4A">
              <w:rPr>
                <w:color w:val="000000"/>
              </w:rPr>
              <w:t>61+770</w:t>
            </w:r>
          </w:p>
        </w:tc>
        <w:tc>
          <w:tcPr>
            <w:tcW w:w="996" w:type="dxa"/>
            <w:tcBorders>
              <w:top w:val="nil"/>
              <w:left w:val="nil"/>
              <w:bottom w:val="single" w:sz="4" w:space="0" w:color="auto"/>
              <w:right w:val="single" w:sz="4" w:space="0" w:color="auto"/>
            </w:tcBorders>
            <w:shd w:val="clear" w:color="auto" w:fill="92D050"/>
            <w:noWrap/>
            <w:vAlign w:val="bottom"/>
            <w:hideMark/>
          </w:tcPr>
          <w:p w14:paraId="6504D4B4" w14:textId="77777777" w:rsidR="005D4F31" w:rsidRPr="00B97D4A" w:rsidRDefault="005D4F31" w:rsidP="00054584">
            <w:pPr>
              <w:jc w:val="center"/>
              <w:rPr>
                <w:color w:val="000000"/>
              </w:rPr>
            </w:pPr>
            <w:r w:rsidRPr="00B97D4A">
              <w:rPr>
                <w:color w:val="000000"/>
              </w:rPr>
              <w:t>62+897</w:t>
            </w:r>
          </w:p>
        </w:tc>
        <w:tc>
          <w:tcPr>
            <w:tcW w:w="1040" w:type="dxa"/>
            <w:tcBorders>
              <w:top w:val="nil"/>
              <w:left w:val="nil"/>
              <w:bottom w:val="single" w:sz="4" w:space="0" w:color="auto"/>
              <w:right w:val="single" w:sz="4" w:space="0" w:color="auto"/>
            </w:tcBorders>
            <w:shd w:val="clear" w:color="auto" w:fill="92D050"/>
            <w:noWrap/>
            <w:vAlign w:val="bottom"/>
            <w:hideMark/>
          </w:tcPr>
          <w:p w14:paraId="0560EE03" w14:textId="77777777" w:rsidR="005D4F31" w:rsidRPr="00B97D4A" w:rsidRDefault="005D4F31" w:rsidP="00054584">
            <w:pPr>
              <w:jc w:val="center"/>
              <w:rPr>
                <w:color w:val="000000"/>
              </w:rPr>
            </w:pPr>
            <w:r w:rsidRPr="00B97D4A">
              <w:rPr>
                <w:color w:val="000000"/>
              </w:rPr>
              <w:t>1,127</w:t>
            </w:r>
          </w:p>
        </w:tc>
        <w:tc>
          <w:tcPr>
            <w:tcW w:w="3258" w:type="dxa"/>
            <w:tcBorders>
              <w:top w:val="nil"/>
              <w:left w:val="nil"/>
              <w:bottom w:val="single" w:sz="4" w:space="0" w:color="auto"/>
              <w:right w:val="single" w:sz="4" w:space="0" w:color="auto"/>
            </w:tcBorders>
            <w:shd w:val="clear" w:color="auto" w:fill="92D050"/>
            <w:noWrap/>
            <w:vAlign w:val="bottom"/>
            <w:hideMark/>
          </w:tcPr>
          <w:p w14:paraId="72979CCA" w14:textId="77777777" w:rsidR="005D4F31" w:rsidRPr="00B97D4A" w:rsidRDefault="005D4F31" w:rsidP="00054584">
            <w:pPr>
              <w:jc w:val="center"/>
              <w:rPr>
                <w:color w:val="000000"/>
              </w:rPr>
            </w:pPr>
            <w:r w:rsidRPr="00B97D4A">
              <w:rPr>
                <w:color w:val="000000"/>
              </w:rPr>
              <w:t>m. Rosiejów</w:t>
            </w:r>
          </w:p>
        </w:tc>
        <w:tc>
          <w:tcPr>
            <w:tcW w:w="2580" w:type="dxa"/>
            <w:tcBorders>
              <w:top w:val="nil"/>
              <w:left w:val="nil"/>
              <w:bottom w:val="single" w:sz="4" w:space="0" w:color="auto"/>
              <w:right w:val="single" w:sz="4" w:space="0" w:color="auto"/>
            </w:tcBorders>
            <w:shd w:val="clear" w:color="auto" w:fill="92D050"/>
            <w:noWrap/>
            <w:vAlign w:val="bottom"/>
            <w:hideMark/>
          </w:tcPr>
          <w:p w14:paraId="3D66D7F6" w14:textId="77777777" w:rsidR="005D4F31" w:rsidRPr="00B97D4A" w:rsidRDefault="005D4F31" w:rsidP="00054584">
            <w:pPr>
              <w:jc w:val="center"/>
              <w:rPr>
                <w:color w:val="000000"/>
              </w:rPr>
            </w:pPr>
            <w:r w:rsidRPr="00B97D4A">
              <w:rPr>
                <w:color w:val="000000"/>
              </w:rPr>
              <w:t>dobry</w:t>
            </w:r>
          </w:p>
        </w:tc>
      </w:tr>
      <w:tr w:rsidR="005D4F31" w:rsidRPr="00A81E2A" w14:paraId="4DB9F1D3"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6DF62E9" w14:textId="77777777" w:rsidR="005D4F31" w:rsidRPr="00B97D4A" w:rsidRDefault="005D4F31" w:rsidP="00054584">
            <w:pPr>
              <w:jc w:val="center"/>
              <w:rPr>
                <w:color w:val="000000"/>
              </w:rPr>
            </w:pPr>
            <w:r w:rsidRPr="00B97D4A">
              <w:rPr>
                <w:color w:val="000000"/>
              </w:rPr>
              <w:t>783</w:t>
            </w:r>
          </w:p>
        </w:tc>
        <w:tc>
          <w:tcPr>
            <w:tcW w:w="996" w:type="dxa"/>
            <w:tcBorders>
              <w:top w:val="nil"/>
              <w:left w:val="nil"/>
              <w:bottom w:val="single" w:sz="4" w:space="0" w:color="auto"/>
              <w:right w:val="single" w:sz="4" w:space="0" w:color="auto"/>
            </w:tcBorders>
            <w:shd w:val="clear" w:color="auto" w:fill="92D050"/>
            <w:noWrap/>
            <w:vAlign w:val="bottom"/>
            <w:hideMark/>
          </w:tcPr>
          <w:p w14:paraId="22E26814" w14:textId="77777777" w:rsidR="005D4F31" w:rsidRPr="00B97D4A" w:rsidRDefault="005D4F31" w:rsidP="00054584">
            <w:pPr>
              <w:jc w:val="center"/>
              <w:rPr>
                <w:color w:val="000000"/>
              </w:rPr>
            </w:pPr>
            <w:r w:rsidRPr="00B97D4A">
              <w:rPr>
                <w:color w:val="000000"/>
              </w:rPr>
              <w:t>62+897</w:t>
            </w:r>
          </w:p>
        </w:tc>
        <w:tc>
          <w:tcPr>
            <w:tcW w:w="996" w:type="dxa"/>
            <w:tcBorders>
              <w:top w:val="nil"/>
              <w:left w:val="nil"/>
              <w:bottom w:val="single" w:sz="4" w:space="0" w:color="auto"/>
              <w:right w:val="single" w:sz="4" w:space="0" w:color="auto"/>
            </w:tcBorders>
            <w:shd w:val="clear" w:color="auto" w:fill="92D050"/>
            <w:noWrap/>
            <w:vAlign w:val="bottom"/>
            <w:hideMark/>
          </w:tcPr>
          <w:p w14:paraId="62BF7C2A" w14:textId="77777777" w:rsidR="005D4F31" w:rsidRPr="00B97D4A" w:rsidRDefault="005D4F31" w:rsidP="00054584">
            <w:pPr>
              <w:jc w:val="center"/>
              <w:rPr>
                <w:color w:val="000000"/>
              </w:rPr>
            </w:pPr>
            <w:r w:rsidRPr="00B97D4A">
              <w:rPr>
                <w:color w:val="000000"/>
              </w:rPr>
              <w:t>64+500</w:t>
            </w:r>
          </w:p>
        </w:tc>
        <w:tc>
          <w:tcPr>
            <w:tcW w:w="1040" w:type="dxa"/>
            <w:tcBorders>
              <w:top w:val="nil"/>
              <w:left w:val="nil"/>
              <w:bottom w:val="single" w:sz="4" w:space="0" w:color="auto"/>
              <w:right w:val="single" w:sz="4" w:space="0" w:color="auto"/>
            </w:tcBorders>
            <w:shd w:val="clear" w:color="auto" w:fill="92D050"/>
            <w:noWrap/>
            <w:vAlign w:val="bottom"/>
            <w:hideMark/>
          </w:tcPr>
          <w:p w14:paraId="670B3A3C" w14:textId="77777777" w:rsidR="005D4F31" w:rsidRPr="00B97D4A" w:rsidRDefault="005D4F31" w:rsidP="00054584">
            <w:pPr>
              <w:jc w:val="center"/>
              <w:rPr>
                <w:color w:val="000000"/>
              </w:rPr>
            </w:pPr>
            <w:r w:rsidRPr="00B97D4A">
              <w:rPr>
                <w:color w:val="000000"/>
              </w:rPr>
              <w:t>1,603</w:t>
            </w:r>
          </w:p>
        </w:tc>
        <w:tc>
          <w:tcPr>
            <w:tcW w:w="3258" w:type="dxa"/>
            <w:tcBorders>
              <w:top w:val="nil"/>
              <w:left w:val="nil"/>
              <w:bottom w:val="single" w:sz="4" w:space="0" w:color="auto"/>
              <w:right w:val="single" w:sz="4" w:space="0" w:color="auto"/>
            </w:tcBorders>
            <w:shd w:val="clear" w:color="auto" w:fill="92D050"/>
            <w:noWrap/>
            <w:vAlign w:val="bottom"/>
            <w:hideMark/>
          </w:tcPr>
          <w:p w14:paraId="34C60DFA" w14:textId="77777777" w:rsidR="005D4F31" w:rsidRPr="00B97D4A" w:rsidRDefault="005D4F31" w:rsidP="00054584">
            <w:pPr>
              <w:jc w:val="center"/>
              <w:rPr>
                <w:color w:val="000000"/>
              </w:rPr>
            </w:pPr>
            <w:r w:rsidRPr="00B97D4A">
              <w:rPr>
                <w:color w:val="000000"/>
              </w:rPr>
              <w:t>m. Rosiejów</w:t>
            </w:r>
          </w:p>
        </w:tc>
        <w:tc>
          <w:tcPr>
            <w:tcW w:w="2580" w:type="dxa"/>
            <w:tcBorders>
              <w:top w:val="nil"/>
              <w:left w:val="nil"/>
              <w:bottom w:val="single" w:sz="4" w:space="0" w:color="auto"/>
              <w:right w:val="single" w:sz="4" w:space="0" w:color="auto"/>
            </w:tcBorders>
            <w:shd w:val="clear" w:color="auto" w:fill="92D050"/>
            <w:noWrap/>
            <w:vAlign w:val="bottom"/>
            <w:hideMark/>
          </w:tcPr>
          <w:p w14:paraId="2D13052A" w14:textId="77777777" w:rsidR="005D4F31" w:rsidRPr="00B97D4A" w:rsidRDefault="005D4F31" w:rsidP="00054584">
            <w:pPr>
              <w:jc w:val="center"/>
              <w:rPr>
                <w:color w:val="000000"/>
              </w:rPr>
            </w:pPr>
            <w:r w:rsidRPr="00B97D4A">
              <w:rPr>
                <w:color w:val="000000"/>
              </w:rPr>
              <w:t>dobry</w:t>
            </w:r>
          </w:p>
        </w:tc>
      </w:tr>
      <w:tr w:rsidR="005D4F31" w:rsidRPr="00A81E2A" w14:paraId="742593D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17F161F" w14:textId="77777777" w:rsidR="005D4F31" w:rsidRPr="00B97D4A" w:rsidRDefault="005D4F31" w:rsidP="00054584">
            <w:pPr>
              <w:jc w:val="center"/>
              <w:rPr>
                <w:color w:val="000000"/>
              </w:rPr>
            </w:pPr>
            <w:r w:rsidRPr="00B97D4A">
              <w:rPr>
                <w:color w:val="000000"/>
              </w:rPr>
              <w:t>783</w:t>
            </w:r>
          </w:p>
        </w:tc>
        <w:tc>
          <w:tcPr>
            <w:tcW w:w="996" w:type="dxa"/>
            <w:tcBorders>
              <w:top w:val="nil"/>
              <w:left w:val="nil"/>
              <w:bottom w:val="single" w:sz="4" w:space="0" w:color="auto"/>
              <w:right w:val="single" w:sz="4" w:space="0" w:color="auto"/>
            </w:tcBorders>
            <w:shd w:val="clear" w:color="auto" w:fill="92D050"/>
            <w:noWrap/>
            <w:vAlign w:val="bottom"/>
            <w:hideMark/>
          </w:tcPr>
          <w:p w14:paraId="3380A7BC" w14:textId="77777777" w:rsidR="005D4F31" w:rsidRPr="00B97D4A" w:rsidRDefault="005D4F31" w:rsidP="00054584">
            <w:pPr>
              <w:jc w:val="center"/>
              <w:rPr>
                <w:color w:val="000000"/>
              </w:rPr>
            </w:pPr>
            <w:r w:rsidRPr="00B97D4A">
              <w:rPr>
                <w:color w:val="000000"/>
              </w:rPr>
              <w:t>64+500</w:t>
            </w:r>
          </w:p>
        </w:tc>
        <w:tc>
          <w:tcPr>
            <w:tcW w:w="996" w:type="dxa"/>
            <w:tcBorders>
              <w:top w:val="nil"/>
              <w:left w:val="nil"/>
              <w:bottom w:val="single" w:sz="4" w:space="0" w:color="auto"/>
              <w:right w:val="single" w:sz="4" w:space="0" w:color="auto"/>
            </w:tcBorders>
            <w:shd w:val="clear" w:color="auto" w:fill="92D050"/>
            <w:noWrap/>
            <w:vAlign w:val="bottom"/>
            <w:hideMark/>
          </w:tcPr>
          <w:p w14:paraId="69AFB687" w14:textId="77777777" w:rsidR="005D4F31" w:rsidRPr="00B97D4A" w:rsidRDefault="005D4F31" w:rsidP="00054584">
            <w:pPr>
              <w:jc w:val="center"/>
              <w:rPr>
                <w:color w:val="000000"/>
              </w:rPr>
            </w:pPr>
            <w:r w:rsidRPr="00B97D4A">
              <w:rPr>
                <w:color w:val="000000"/>
              </w:rPr>
              <w:t>67+689</w:t>
            </w:r>
          </w:p>
        </w:tc>
        <w:tc>
          <w:tcPr>
            <w:tcW w:w="1040" w:type="dxa"/>
            <w:tcBorders>
              <w:top w:val="nil"/>
              <w:left w:val="nil"/>
              <w:bottom w:val="single" w:sz="4" w:space="0" w:color="auto"/>
              <w:right w:val="single" w:sz="4" w:space="0" w:color="auto"/>
            </w:tcBorders>
            <w:shd w:val="clear" w:color="auto" w:fill="92D050"/>
            <w:noWrap/>
            <w:vAlign w:val="bottom"/>
            <w:hideMark/>
          </w:tcPr>
          <w:p w14:paraId="14FA5414" w14:textId="77777777" w:rsidR="005D4F31" w:rsidRPr="00B97D4A" w:rsidRDefault="005D4F31" w:rsidP="00054584">
            <w:pPr>
              <w:jc w:val="center"/>
              <w:rPr>
                <w:color w:val="000000"/>
              </w:rPr>
            </w:pPr>
            <w:r w:rsidRPr="00B97D4A">
              <w:rPr>
                <w:color w:val="000000"/>
              </w:rPr>
              <w:t>3,189</w:t>
            </w:r>
          </w:p>
        </w:tc>
        <w:tc>
          <w:tcPr>
            <w:tcW w:w="3258" w:type="dxa"/>
            <w:tcBorders>
              <w:top w:val="nil"/>
              <w:left w:val="nil"/>
              <w:bottom w:val="single" w:sz="4" w:space="0" w:color="auto"/>
              <w:right w:val="single" w:sz="4" w:space="0" w:color="auto"/>
            </w:tcBorders>
            <w:shd w:val="clear" w:color="auto" w:fill="92D050"/>
            <w:noWrap/>
            <w:vAlign w:val="bottom"/>
            <w:hideMark/>
          </w:tcPr>
          <w:p w14:paraId="6278407B" w14:textId="77777777" w:rsidR="005D4F31" w:rsidRPr="00B97D4A" w:rsidRDefault="005D4F31" w:rsidP="00054584">
            <w:pPr>
              <w:jc w:val="center"/>
              <w:rPr>
                <w:color w:val="000000"/>
              </w:rPr>
            </w:pPr>
            <w:r w:rsidRPr="00B97D4A">
              <w:rPr>
                <w:color w:val="000000"/>
              </w:rPr>
              <w:t>Rosiejów- Szarbia</w:t>
            </w:r>
          </w:p>
        </w:tc>
        <w:tc>
          <w:tcPr>
            <w:tcW w:w="2580" w:type="dxa"/>
            <w:tcBorders>
              <w:top w:val="nil"/>
              <w:left w:val="nil"/>
              <w:bottom w:val="single" w:sz="4" w:space="0" w:color="auto"/>
              <w:right w:val="single" w:sz="4" w:space="0" w:color="auto"/>
            </w:tcBorders>
            <w:shd w:val="clear" w:color="auto" w:fill="92D050"/>
            <w:noWrap/>
            <w:vAlign w:val="bottom"/>
            <w:hideMark/>
          </w:tcPr>
          <w:p w14:paraId="3A4E97E2" w14:textId="77777777" w:rsidR="005D4F31" w:rsidRPr="00B97D4A" w:rsidRDefault="005D4F31" w:rsidP="00054584">
            <w:pPr>
              <w:jc w:val="center"/>
              <w:rPr>
                <w:color w:val="000000"/>
              </w:rPr>
            </w:pPr>
            <w:r w:rsidRPr="00B97D4A">
              <w:rPr>
                <w:color w:val="000000"/>
              </w:rPr>
              <w:t>dobry</w:t>
            </w:r>
          </w:p>
        </w:tc>
      </w:tr>
      <w:tr w:rsidR="005D4F31" w:rsidRPr="00A81E2A" w14:paraId="20663B2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0A577AB" w14:textId="77777777" w:rsidR="005D4F31" w:rsidRPr="00B97D4A" w:rsidRDefault="005D4F31" w:rsidP="00054584">
            <w:pPr>
              <w:jc w:val="center"/>
              <w:rPr>
                <w:color w:val="000000"/>
              </w:rPr>
            </w:pPr>
            <w:r w:rsidRPr="00B97D4A">
              <w:rPr>
                <w:color w:val="000000"/>
              </w:rPr>
              <w:t>783</w:t>
            </w:r>
          </w:p>
        </w:tc>
        <w:tc>
          <w:tcPr>
            <w:tcW w:w="996" w:type="dxa"/>
            <w:tcBorders>
              <w:top w:val="nil"/>
              <w:left w:val="nil"/>
              <w:bottom w:val="single" w:sz="4" w:space="0" w:color="auto"/>
              <w:right w:val="single" w:sz="4" w:space="0" w:color="auto"/>
            </w:tcBorders>
            <w:shd w:val="clear" w:color="auto" w:fill="92D050"/>
            <w:noWrap/>
            <w:vAlign w:val="bottom"/>
            <w:hideMark/>
          </w:tcPr>
          <w:p w14:paraId="46ECCFEF" w14:textId="77777777" w:rsidR="005D4F31" w:rsidRPr="00B97D4A" w:rsidRDefault="005D4F31" w:rsidP="00054584">
            <w:pPr>
              <w:jc w:val="center"/>
              <w:rPr>
                <w:color w:val="000000"/>
              </w:rPr>
            </w:pPr>
            <w:r w:rsidRPr="00B97D4A">
              <w:rPr>
                <w:color w:val="000000"/>
              </w:rPr>
              <w:t>67+689</w:t>
            </w:r>
          </w:p>
        </w:tc>
        <w:tc>
          <w:tcPr>
            <w:tcW w:w="996" w:type="dxa"/>
            <w:tcBorders>
              <w:top w:val="nil"/>
              <w:left w:val="nil"/>
              <w:bottom w:val="single" w:sz="4" w:space="0" w:color="auto"/>
              <w:right w:val="single" w:sz="4" w:space="0" w:color="auto"/>
            </w:tcBorders>
            <w:shd w:val="clear" w:color="auto" w:fill="92D050"/>
            <w:noWrap/>
            <w:vAlign w:val="bottom"/>
            <w:hideMark/>
          </w:tcPr>
          <w:p w14:paraId="05F1E47C" w14:textId="77777777" w:rsidR="005D4F31" w:rsidRPr="00B97D4A" w:rsidRDefault="005D4F31" w:rsidP="00054584">
            <w:pPr>
              <w:jc w:val="center"/>
              <w:rPr>
                <w:color w:val="000000"/>
              </w:rPr>
            </w:pPr>
            <w:r w:rsidRPr="00B97D4A">
              <w:rPr>
                <w:color w:val="000000"/>
              </w:rPr>
              <w:t>68+508</w:t>
            </w:r>
          </w:p>
        </w:tc>
        <w:tc>
          <w:tcPr>
            <w:tcW w:w="1040" w:type="dxa"/>
            <w:tcBorders>
              <w:top w:val="nil"/>
              <w:left w:val="nil"/>
              <w:bottom w:val="single" w:sz="4" w:space="0" w:color="auto"/>
              <w:right w:val="single" w:sz="4" w:space="0" w:color="auto"/>
            </w:tcBorders>
            <w:shd w:val="clear" w:color="auto" w:fill="92D050"/>
            <w:noWrap/>
            <w:vAlign w:val="bottom"/>
            <w:hideMark/>
          </w:tcPr>
          <w:p w14:paraId="2BD728AA" w14:textId="77777777" w:rsidR="005D4F31" w:rsidRPr="00B97D4A" w:rsidRDefault="005D4F31" w:rsidP="00054584">
            <w:pPr>
              <w:jc w:val="center"/>
              <w:rPr>
                <w:color w:val="000000"/>
              </w:rPr>
            </w:pPr>
            <w:r w:rsidRPr="00B97D4A">
              <w:rPr>
                <w:color w:val="000000"/>
              </w:rPr>
              <w:t>0,819</w:t>
            </w:r>
          </w:p>
        </w:tc>
        <w:tc>
          <w:tcPr>
            <w:tcW w:w="3258" w:type="dxa"/>
            <w:tcBorders>
              <w:top w:val="nil"/>
              <w:left w:val="nil"/>
              <w:bottom w:val="single" w:sz="4" w:space="0" w:color="auto"/>
              <w:right w:val="single" w:sz="4" w:space="0" w:color="auto"/>
            </w:tcBorders>
            <w:shd w:val="clear" w:color="auto" w:fill="92D050"/>
            <w:noWrap/>
            <w:vAlign w:val="bottom"/>
            <w:hideMark/>
          </w:tcPr>
          <w:p w14:paraId="783FBD66" w14:textId="77777777" w:rsidR="005D4F31" w:rsidRPr="00B97D4A" w:rsidRDefault="005D4F31" w:rsidP="00054584">
            <w:pPr>
              <w:jc w:val="center"/>
              <w:rPr>
                <w:color w:val="000000"/>
              </w:rPr>
            </w:pPr>
            <w:r w:rsidRPr="00B97D4A">
              <w:rPr>
                <w:color w:val="000000"/>
              </w:rPr>
              <w:t>Szarbia-Skalbmierz</w:t>
            </w:r>
          </w:p>
        </w:tc>
        <w:tc>
          <w:tcPr>
            <w:tcW w:w="2580" w:type="dxa"/>
            <w:tcBorders>
              <w:top w:val="nil"/>
              <w:left w:val="nil"/>
              <w:bottom w:val="single" w:sz="4" w:space="0" w:color="auto"/>
              <w:right w:val="single" w:sz="4" w:space="0" w:color="auto"/>
            </w:tcBorders>
            <w:shd w:val="clear" w:color="auto" w:fill="92D050"/>
            <w:noWrap/>
            <w:vAlign w:val="bottom"/>
            <w:hideMark/>
          </w:tcPr>
          <w:p w14:paraId="4051E25F" w14:textId="77777777" w:rsidR="005D4F31" w:rsidRPr="00B97D4A" w:rsidRDefault="005D4F31" w:rsidP="00054584">
            <w:pPr>
              <w:jc w:val="center"/>
              <w:rPr>
                <w:color w:val="000000"/>
              </w:rPr>
            </w:pPr>
            <w:r w:rsidRPr="00B97D4A">
              <w:rPr>
                <w:color w:val="000000"/>
              </w:rPr>
              <w:t>dobry</w:t>
            </w:r>
          </w:p>
        </w:tc>
      </w:tr>
      <w:tr w:rsidR="005D4F31" w:rsidRPr="00A81E2A" w14:paraId="5B0F2FB7"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CF7ABBF" w14:textId="77777777" w:rsidR="005D4F31" w:rsidRPr="00B97D4A" w:rsidRDefault="005D4F31" w:rsidP="00054584">
            <w:pPr>
              <w:jc w:val="center"/>
              <w:rPr>
                <w:color w:val="000000"/>
              </w:rPr>
            </w:pPr>
            <w:r w:rsidRPr="00B97D4A">
              <w:rPr>
                <w:color w:val="000000"/>
              </w:rPr>
              <w:t>785</w:t>
            </w:r>
          </w:p>
        </w:tc>
        <w:tc>
          <w:tcPr>
            <w:tcW w:w="996" w:type="dxa"/>
            <w:tcBorders>
              <w:top w:val="nil"/>
              <w:left w:val="nil"/>
              <w:bottom w:val="single" w:sz="4" w:space="0" w:color="auto"/>
              <w:right w:val="single" w:sz="4" w:space="0" w:color="auto"/>
            </w:tcBorders>
            <w:shd w:val="clear" w:color="auto" w:fill="92D050"/>
            <w:noWrap/>
            <w:vAlign w:val="bottom"/>
            <w:hideMark/>
          </w:tcPr>
          <w:p w14:paraId="148485CC" w14:textId="77777777" w:rsidR="005D4F31" w:rsidRPr="00B97D4A" w:rsidRDefault="005D4F31" w:rsidP="00054584">
            <w:pPr>
              <w:jc w:val="center"/>
              <w:rPr>
                <w:color w:val="000000"/>
              </w:rPr>
            </w:pPr>
            <w:r w:rsidRPr="00B97D4A">
              <w:rPr>
                <w:color w:val="000000"/>
              </w:rPr>
              <w:t>19+089</w:t>
            </w:r>
          </w:p>
        </w:tc>
        <w:tc>
          <w:tcPr>
            <w:tcW w:w="996" w:type="dxa"/>
            <w:tcBorders>
              <w:top w:val="nil"/>
              <w:left w:val="nil"/>
              <w:bottom w:val="single" w:sz="4" w:space="0" w:color="auto"/>
              <w:right w:val="single" w:sz="4" w:space="0" w:color="auto"/>
            </w:tcBorders>
            <w:shd w:val="clear" w:color="auto" w:fill="92D050"/>
            <w:noWrap/>
            <w:vAlign w:val="bottom"/>
            <w:hideMark/>
          </w:tcPr>
          <w:p w14:paraId="3B0D9A8F" w14:textId="77777777" w:rsidR="005D4F31" w:rsidRPr="00B97D4A" w:rsidRDefault="005D4F31" w:rsidP="00054584">
            <w:pPr>
              <w:jc w:val="center"/>
              <w:rPr>
                <w:color w:val="000000"/>
              </w:rPr>
            </w:pPr>
            <w:r w:rsidRPr="00B97D4A">
              <w:rPr>
                <w:color w:val="000000"/>
              </w:rPr>
              <w:t>31+600</w:t>
            </w:r>
          </w:p>
        </w:tc>
        <w:tc>
          <w:tcPr>
            <w:tcW w:w="1040" w:type="dxa"/>
            <w:tcBorders>
              <w:top w:val="nil"/>
              <w:left w:val="nil"/>
              <w:bottom w:val="single" w:sz="4" w:space="0" w:color="auto"/>
              <w:right w:val="single" w:sz="4" w:space="0" w:color="auto"/>
            </w:tcBorders>
            <w:shd w:val="clear" w:color="auto" w:fill="92D050"/>
            <w:noWrap/>
            <w:vAlign w:val="bottom"/>
            <w:hideMark/>
          </w:tcPr>
          <w:p w14:paraId="13EF2350" w14:textId="77777777" w:rsidR="005D4F31" w:rsidRPr="00B97D4A" w:rsidRDefault="005D4F31" w:rsidP="00054584">
            <w:pPr>
              <w:jc w:val="center"/>
              <w:rPr>
                <w:color w:val="000000"/>
              </w:rPr>
            </w:pPr>
            <w:r w:rsidRPr="00B97D4A">
              <w:rPr>
                <w:color w:val="000000"/>
              </w:rPr>
              <w:t>12,511</w:t>
            </w:r>
          </w:p>
        </w:tc>
        <w:tc>
          <w:tcPr>
            <w:tcW w:w="3258" w:type="dxa"/>
            <w:tcBorders>
              <w:top w:val="nil"/>
              <w:left w:val="nil"/>
              <w:bottom w:val="single" w:sz="4" w:space="0" w:color="auto"/>
              <w:right w:val="single" w:sz="4" w:space="0" w:color="auto"/>
            </w:tcBorders>
            <w:shd w:val="clear" w:color="auto" w:fill="92D050"/>
            <w:noWrap/>
            <w:vAlign w:val="bottom"/>
            <w:hideMark/>
          </w:tcPr>
          <w:p w14:paraId="582A72DA" w14:textId="77777777" w:rsidR="005D4F31" w:rsidRPr="00B97D4A" w:rsidRDefault="005D4F31" w:rsidP="00054584">
            <w:pPr>
              <w:jc w:val="center"/>
              <w:rPr>
                <w:color w:val="000000"/>
              </w:rPr>
            </w:pPr>
            <w:r w:rsidRPr="00B97D4A">
              <w:rPr>
                <w:color w:val="000000"/>
              </w:rPr>
              <w:t>gr. woj.-Włoszczowa</w:t>
            </w:r>
          </w:p>
        </w:tc>
        <w:tc>
          <w:tcPr>
            <w:tcW w:w="2580" w:type="dxa"/>
            <w:tcBorders>
              <w:top w:val="nil"/>
              <w:left w:val="nil"/>
              <w:bottom w:val="single" w:sz="4" w:space="0" w:color="auto"/>
              <w:right w:val="single" w:sz="4" w:space="0" w:color="auto"/>
            </w:tcBorders>
            <w:shd w:val="clear" w:color="auto" w:fill="92D050"/>
            <w:noWrap/>
            <w:vAlign w:val="bottom"/>
            <w:hideMark/>
          </w:tcPr>
          <w:p w14:paraId="6F84F746" w14:textId="77777777" w:rsidR="005D4F31" w:rsidRPr="00B97D4A" w:rsidRDefault="005D4F31" w:rsidP="00054584">
            <w:pPr>
              <w:jc w:val="center"/>
              <w:rPr>
                <w:color w:val="000000"/>
              </w:rPr>
            </w:pPr>
            <w:r w:rsidRPr="00B97D4A">
              <w:rPr>
                <w:color w:val="000000"/>
              </w:rPr>
              <w:t>dobry</w:t>
            </w:r>
          </w:p>
        </w:tc>
      </w:tr>
      <w:tr w:rsidR="005D4F31" w:rsidRPr="00A81E2A" w14:paraId="70A21D9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0A65FE9" w14:textId="77777777" w:rsidR="005D4F31" w:rsidRPr="00B97D4A" w:rsidRDefault="005D4F31" w:rsidP="00054584">
            <w:pPr>
              <w:jc w:val="center"/>
              <w:rPr>
                <w:color w:val="000000"/>
              </w:rPr>
            </w:pPr>
            <w:r w:rsidRPr="00B97D4A">
              <w:rPr>
                <w:color w:val="000000"/>
              </w:rPr>
              <w:t>785</w:t>
            </w:r>
          </w:p>
        </w:tc>
        <w:tc>
          <w:tcPr>
            <w:tcW w:w="996" w:type="dxa"/>
            <w:tcBorders>
              <w:top w:val="nil"/>
              <w:left w:val="nil"/>
              <w:bottom w:val="single" w:sz="4" w:space="0" w:color="auto"/>
              <w:right w:val="single" w:sz="4" w:space="0" w:color="auto"/>
            </w:tcBorders>
            <w:shd w:val="clear" w:color="auto" w:fill="FFC000"/>
            <w:noWrap/>
            <w:vAlign w:val="bottom"/>
            <w:hideMark/>
          </w:tcPr>
          <w:p w14:paraId="39BA6515" w14:textId="77777777" w:rsidR="005D4F31" w:rsidRPr="00B97D4A" w:rsidRDefault="005D4F31" w:rsidP="00054584">
            <w:pPr>
              <w:jc w:val="center"/>
              <w:rPr>
                <w:color w:val="000000"/>
              </w:rPr>
            </w:pPr>
            <w:r w:rsidRPr="00B97D4A">
              <w:rPr>
                <w:color w:val="000000"/>
              </w:rPr>
              <w:t>31+600</w:t>
            </w:r>
          </w:p>
        </w:tc>
        <w:tc>
          <w:tcPr>
            <w:tcW w:w="996" w:type="dxa"/>
            <w:tcBorders>
              <w:top w:val="nil"/>
              <w:left w:val="nil"/>
              <w:bottom w:val="single" w:sz="4" w:space="0" w:color="auto"/>
              <w:right w:val="single" w:sz="4" w:space="0" w:color="auto"/>
            </w:tcBorders>
            <w:shd w:val="clear" w:color="auto" w:fill="FFC000"/>
            <w:noWrap/>
            <w:vAlign w:val="bottom"/>
            <w:hideMark/>
          </w:tcPr>
          <w:p w14:paraId="3EC49EC9" w14:textId="77777777" w:rsidR="005D4F31" w:rsidRPr="00B97D4A" w:rsidRDefault="005D4F31" w:rsidP="00054584">
            <w:pPr>
              <w:jc w:val="center"/>
              <w:rPr>
                <w:color w:val="000000"/>
              </w:rPr>
            </w:pPr>
            <w:r w:rsidRPr="00B97D4A">
              <w:rPr>
                <w:color w:val="000000"/>
              </w:rPr>
              <w:t>32+400</w:t>
            </w:r>
          </w:p>
        </w:tc>
        <w:tc>
          <w:tcPr>
            <w:tcW w:w="1040" w:type="dxa"/>
            <w:tcBorders>
              <w:top w:val="nil"/>
              <w:left w:val="nil"/>
              <w:bottom w:val="single" w:sz="4" w:space="0" w:color="auto"/>
              <w:right w:val="single" w:sz="4" w:space="0" w:color="auto"/>
            </w:tcBorders>
            <w:shd w:val="clear" w:color="auto" w:fill="FFC000"/>
            <w:noWrap/>
            <w:vAlign w:val="bottom"/>
            <w:hideMark/>
          </w:tcPr>
          <w:p w14:paraId="180C5BCA" w14:textId="77777777" w:rsidR="005D4F31" w:rsidRPr="00B97D4A" w:rsidRDefault="005D4F31" w:rsidP="00054584">
            <w:pPr>
              <w:jc w:val="center"/>
              <w:rPr>
                <w:color w:val="000000"/>
              </w:rPr>
            </w:pPr>
            <w:r w:rsidRPr="00B97D4A">
              <w:rPr>
                <w:color w:val="000000"/>
              </w:rPr>
              <w:t>0,8</w:t>
            </w:r>
          </w:p>
        </w:tc>
        <w:tc>
          <w:tcPr>
            <w:tcW w:w="3258" w:type="dxa"/>
            <w:tcBorders>
              <w:top w:val="nil"/>
              <w:left w:val="nil"/>
              <w:bottom w:val="single" w:sz="4" w:space="0" w:color="auto"/>
              <w:right w:val="single" w:sz="4" w:space="0" w:color="auto"/>
            </w:tcBorders>
            <w:shd w:val="clear" w:color="auto" w:fill="FFC000"/>
            <w:noWrap/>
            <w:vAlign w:val="bottom"/>
            <w:hideMark/>
          </w:tcPr>
          <w:p w14:paraId="2D2A14E6" w14:textId="77777777" w:rsidR="005D4F31" w:rsidRPr="00B97D4A" w:rsidRDefault="005D4F31" w:rsidP="00054584">
            <w:pPr>
              <w:jc w:val="center"/>
              <w:rPr>
                <w:color w:val="000000"/>
              </w:rPr>
            </w:pPr>
            <w:r w:rsidRPr="00B97D4A">
              <w:rPr>
                <w:color w:val="000000"/>
              </w:rPr>
              <w:t>m. Włoszczowa</w:t>
            </w:r>
          </w:p>
        </w:tc>
        <w:tc>
          <w:tcPr>
            <w:tcW w:w="2580" w:type="dxa"/>
            <w:tcBorders>
              <w:top w:val="nil"/>
              <w:left w:val="nil"/>
              <w:bottom w:val="single" w:sz="4" w:space="0" w:color="auto"/>
              <w:right w:val="single" w:sz="4" w:space="0" w:color="auto"/>
            </w:tcBorders>
            <w:shd w:val="clear" w:color="auto" w:fill="FFC000"/>
            <w:noWrap/>
            <w:vAlign w:val="bottom"/>
            <w:hideMark/>
          </w:tcPr>
          <w:p w14:paraId="42707E17" w14:textId="77777777" w:rsidR="005D4F31" w:rsidRPr="00B97D4A" w:rsidRDefault="005D4F31" w:rsidP="00054584">
            <w:pPr>
              <w:jc w:val="center"/>
              <w:rPr>
                <w:color w:val="000000"/>
              </w:rPr>
            </w:pPr>
            <w:r w:rsidRPr="00B97D4A">
              <w:rPr>
                <w:color w:val="000000"/>
              </w:rPr>
              <w:t>niezadowalający</w:t>
            </w:r>
          </w:p>
        </w:tc>
      </w:tr>
      <w:tr w:rsidR="005D4F31" w:rsidRPr="00A81E2A" w14:paraId="4CD355E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55C62E" w14:textId="77777777" w:rsidR="005D4F31" w:rsidRPr="00B97D4A" w:rsidRDefault="005D4F31" w:rsidP="00054584">
            <w:pPr>
              <w:jc w:val="center"/>
              <w:rPr>
                <w:color w:val="000000"/>
              </w:rPr>
            </w:pPr>
            <w:r w:rsidRPr="00B97D4A">
              <w:rPr>
                <w:color w:val="000000"/>
              </w:rPr>
              <w:t>785</w:t>
            </w:r>
          </w:p>
        </w:tc>
        <w:tc>
          <w:tcPr>
            <w:tcW w:w="996" w:type="dxa"/>
            <w:tcBorders>
              <w:top w:val="nil"/>
              <w:left w:val="nil"/>
              <w:bottom w:val="single" w:sz="4" w:space="0" w:color="auto"/>
              <w:right w:val="single" w:sz="4" w:space="0" w:color="auto"/>
            </w:tcBorders>
            <w:shd w:val="clear" w:color="auto" w:fill="auto"/>
            <w:noWrap/>
            <w:vAlign w:val="bottom"/>
            <w:hideMark/>
          </w:tcPr>
          <w:p w14:paraId="73A09FA9" w14:textId="77777777" w:rsidR="005D4F31" w:rsidRPr="00B97D4A" w:rsidRDefault="005D4F31" w:rsidP="00054584">
            <w:pPr>
              <w:jc w:val="center"/>
              <w:rPr>
                <w:color w:val="000000"/>
              </w:rPr>
            </w:pPr>
            <w:r w:rsidRPr="00B97D4A">
              <w:rPr>
                <w:color w:val="000000"/>
              </w:rPr>
              <w:t>32+400</w:t>
            </w:r>
          </w:p>
        </w:tc>
        <w:tc>
          <w:tcPr>
            <w:tcW w:w="996" w:type="dxa"/>
            <w:tcBorders>
              <w:top w:val="nil"/>
              <w:left w:val="nil"/>
              <w:bottom w:val="single" w:sz="4" w:space="0" w:color="auto"/>
              <w:right w:val="single" w:sz="4" w:space="0" w:color="auto"/>
            </w:tcBorders>
            <w:shd w:val="clear" w:color="auto" w:fill="auto"/>
            <w:noWrap/>
            <w:vAlign w:val="bottom"/>
            <w:hideMark/>
          </w:tcPr>
          <w:p w14:paraId="741A0523" w14:textId="77777777" w:rsidR="005D4F31" w:rsidRPr="00B97D4A" w:rsidRDefault="005D4F31" w:rsidP="00054584">
            <w:pPr>
              <w:jc w:val="center"/>
              <w:rPr>
                <w:color w:val="000000"/>
              </w:rPr>
            </w:pPr>
            <w:r w:rsidRPr="00B97D4A">
              <w:rPr>
                <w:color w:val="000000"/>
              </w:rPr>
              <w:t>32+821</w:t>
            </w:r>
          </w:p>
        </w:tc>
        <w:tc>
          <w:tcPr>
            <w:tcW w:w="1040" w:type="dxa"/>
            <w:tcBorders>
              <w:top w:val="nil"/>
              <w:left w:val="nil"/>
              <w:bottom w:val="single" w:sz="4" w:space="0" w:color="auto"/>
              <w:right w:val="single" w:sz="4" w:space="0" w:color="auto"/>
            </w:tcBorders>
            <w:shd w:val="clear" w:color="auto" w:fill="auto"/>
            <w:noWrap/>
            <w:vAlign w:val="bottom"/>
            <w:hideMark/>
          </w:tcPr>
          <w:p w14:paraId="2543FB8A" w14:textId="77777777" w:rsidR="005D4F31" w:rsidRPr="00B97D4A" w:rsidRDefault="005D4F31" w:rsidP="00054584">
            <w:pPr>
              <w:jc w:val="center"/>
              <w:rPr>
                <w:color w:val="000000"/>
              </w:rPr>
            </w:pPr>
            <w:r w:rsidRPr="00B97D4A">
              <w:rPr>
                <w:color w:val="000000"/>
              </w:rPr>
              <w:t>0,421</w:t>
            </w:r>
          </w:p>
        </w:tc>
        <w:tc>
          <w:tcPr>
            <w:tcW w:w="3258" w:type="dxa"/>
            <w:tcBorders>
              <w:top w:val="nil"/>
              <w:left w:val="nil"/>
              <w:bottom w:val="single" w:sz="4" w:space="0" w:color="auto"/>
              <w:right w:val="single" w:sz="4" w:space="0" w:color="auto"/>
            </w:tcBorders>
            <w:shd w:val="clear" w:color="auto" w:fill="auto"/>
            <w:noWrap/>
            <w:vAlign w:val="bottom"/>
            <w:hideMark/>
          </w:tcPr>
          <w:p w14:paraId="3C159F4C" w14:textId="77777777" w:rsidR="005D4F31" w:rsidRPr="00B97D4A" w:rsidRDefault="005D4F31" w:rsidP="00054584">
            <w:pPr>
              <w:jc w:val="center"/>
              <w:rPr>
                <w:color w:val="000000"/>
              </w:rPr>
            </w:pPr>
            <w:r w:rsidRPr="00B97D4A">
              <w:rPr>
                <w:color w:val="000000"/>
              </w:rPr>
              <w:t>m. Włoszczowa</w:t>
            </w:r>
          </w:p>
        </w:tc>
        <w:tc>
          <w:tcPr>
            <w:tcW w:w="2580" w:type="dxa"/>
            <w:tcBorders>
              <w:top w:val="nil"/>
              <w:left w:val="nil"/>
              <w:bottom w:val="single" w:sz="4" w:space="0" w:color="auto"/>
              <w:right w:val="single" w:sz="4" w:space="0" w:color="auto"/>
            </w:tcBorders>
            <w:shd w:val="clear" w:color="000000" w:fill="FFFFFF"/>
            <w:noWrap/>
            <w:vAlign w:val="bottom"/>
            <w:hideMark/>
          </w:tcPr>
          <w:p w14:paraId="248CE8FF" w14:textId="77777777" w:rsidR="005D4F31" w:rsidRPr="00B97D4A" w:rsidRDefault="005D4F31" w:rsidP="00054584">
            <w:pPr>
              <w:jc w:val="center"/>
              <w:rPr>
                <w:color w:val="000000"/>
              </w:rPr>
            </w:pPr>
            <w:r w:rsidRPr="00B97D4A">
              <w:rPr>
                <w:color w:val="000000"/>
              </w:rPr>
              <w:t>przebudowa</w:t>
            </w:r>
          </w:p>
        </w:tc>
      </w:tr>
      <w:tr w:rsidR="005D4F31" w:rsidRPr="00A81E2A" w14:paraId="3517BE6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2945663" w14:textId="77777777" w:rsidR="005D4F31" w:rsidRPr="00B97D4A" w:rsidRDefault="005D4F31" w:rsidP="00054584">
            <w:pPr>
              <w:jc w:val="center"/>
              <w:rPr>
                <w:color w:val="000000"/>
              </w:rPr>
            </w:pPr>
            <w:r w:rsidRPr="00B97D4A">
              <w:rPr>
                <w:color w:val="000000"/>
              </w:rPr>
              <w:t>786</w:t>
            </w:r>
          </w:p>
        </w:tc>
        <w:tc>
          <w:tcPr>
            <w:tcW w:w="996" w:type="dxa"/>
            <w:tcBorders>
              <w:top w:val="nil"/>
              <w:left w:val="nil"/>
              <w:bottom w:val="single" w:sz="4" w:space="0" w:color="auto"/>
              <w:right w:val="single" w:sz="4" w:space="0" w:color="auto"/>
            </w:tcBorders>
            <w:shd w:val="clear" w:color="auto" w:fill="92D050"/>
            <w:noWrap/>
            <w:vAlign w:val="bottom"/>
            <w:hideMark/>
          </w:tcPr>
          <w:p w14:paraId="6FC30661" w14:textId="77777777" w:rsidR="005D4F31" w:rsidRPr="00B97D4A" w:rsidRDefault="005D4F31" w:rsidP="00054584">
            <w:pPr>
              <w:jc w:val="center"/>
              <w:rPr>
                <w:color w:val="000000"/>
              </w:rPr>
            </w:pPr>
            <w:r w:rsidRPr="00B97D4A">
              <w:rPr>
                <w:color w:val="000000"/>
              </w:rPr>
              <w:t>45+781</w:t>
            </w:r>
          </w:p>
        </w:tc>
        <w:tc>
          <w:tcPr>
            <w:tcW w:w="996" w:type="dxa"/>
            <w:tcBorders>
              <w:top w:val="nil"/>
              <w:left w:val="nil"/>
              <w:bottom w:val="single" w:sz="4" w:space="0" w:color="auto"/>
              <w:right w:val="single" w:sz="4" w:space="0" w:color="auto"/>
            </w:tcBorders>
            <w:shd w:val="clear" w:color="auto" w:fill="92D050"/>
            <w:noWrap/>
            <w:vAlign w:val="bottom"/>
            <w:hideMark/>
          </w:tcPr>
          <w:p w14:paraId="27D89F17" w14:textId="77777777" w:rsidR="005D4F31" w:rsidRPr="00B97D4A" w:rsidRDefault="005D4F31" w:rsidP="00054584">
            <w:pPr>
              <w:jc w:val="center"/>
              <w:rPr>
                <w:color w:val="000000"/>
              </w:rPr>
            </w:pPr>
            <w:r w:rsidRPr="00B97D4A">
              <w:rPr>
                <w:color w:val="000000"/>
              </w:rPr>
              <w:t>101+248</w:t>
            </w:r>
          </w:p>
        </w:tc>
        <w:tc>
          <w:tcPr>
            <w:tcW w:w="1040" w:type="dxa"/>
            <w:tcBorders>
              <w:top w:val="nil"/>
              <w:left w:val="nil"/>
              <w:bottom w:val="single" w:sz="4" w:space="0" w:color="auto"/>
              <w:right w:val="single" w:sz="4" w:space="0" w:color="auto"/>
            </w:tcBorders>
            <w:shd w:val="clear" w:color="auto" w:fill="92D050"/>
            <w:noWrap/>
            <w:vAlign w:val="bottom"/>
            <w:hideMark/>
          </w:tcPr>
          <w:p w14:paraId="3C5C05E7" w14:textId="77777777" w:rsidR="005D4F31" w:rsidRPr="00B97D4A" w:rsidRDefault="005D4F31" w:rsidP="00054584">
            <w:pPr>
              <w:jc w:val="center"/>
              <w:rPr>
                <w:color w:val="000000"/>
              </w:rPr>
            </w:pPr>
            <w:r w:rsidRPr="00B97D4A">
              <w:rPr>
                <w:color w:val="000000"/>
              </w:rPr>
              <w:t>55,467</w:t>
            </w:r>
          </w:p>
        </w:tc>
        <w:tc>
          <w:tcPr>
            <w:tcW w:w="3258" w:type="dxa"/>
            <w:tcBorders>
              <w:top w:val="nil"/>
              <w:left w:val="nil"/>
              <w:bottom w:val="single" w:sz="4" w:space="0" w:color="auto"/>
              <w:right w:val="single" w:sz="4" w:space="0" w:color="auto"/>
            </w:tcBorders>
            <w:shd w:val="clear" w:color="auto" w:fill="92D050"/>
            <w:noWrap/>
            <w:vAlign w:val="bottom"/>
            <w:hideMark/>
          </w:tcPr>
          <w:p w14:paraId="315B52E0" w14:textId="77777777" w:rsidR="005D4F31" w:rsidRPr="00B97D4A" w:rsidRDefault="005D4F31" w:rsidP="00054584">
            <w:pPr>
              <w:jc w:val="center"/>
              <w:rPr>
                <w:color w:val="000000"/>
              </w:rPr>
            </w:pPr>
            <w:proofErr w:type="spellStart"/>
            <w:r w:rsidRPr="00B97D4A">
              <w:rPr>
                <w:color w:val="000000"/>
              </w:rPr>
              <w:t>gr.woj</w:t>
            </w:r>
            <w:proofErr w:type="spellEnd"/>
            <w:r w:rsidRPr="00B97D4A">
              <w:rPr>
                <w:color w:val="000000"/>
              </w:rPr>
              <w:t>.- Kamieniec</w:t>
            </w:r>
          </w:p>
        </w:tc>
        <w:tc>
          <w:tcPr>
            <w:tcW w:w="2580" w:type="dxa"/>
            <w:tcBorders>
              <w:top w:val="nil"/>
              <w:left w:val="nil"/>
              <w:bottom w:val="single" w:sz="4" w:space="0" w:color="auto"/>
              <w:right w:val="single" w:sz="4" w:space="0" w:color="auto"/>
            </w:tcBorders>
            <w:shd w:val="clear" w:color="auto" w:fill="92D050"/>
            <w:noWrap/>
            <w:vAlign w:val="bottom"/>
            <w:hideMark/>
          </w:tcPr>
          <w:p w14:paraId="17871AB1" w14:textId="77777777" w:rsidR="005D4F31" w:rsidRPr="00B97D4A" w:rsidRDefault="005D4F31" w:rsidP="00054584">
            <w:pPr>
              <w:jc w:val="center"/>
              <w:rPr>
                <w:color w:val="000000"/>
              </w:rPr>
            </w:pPr>
            <w:r w:rsidRPr="00B97D4A">
              <w:rPr>
                <w:color w:val="000000"/>
              </w:rPr>
              <w:t>dobry</w:t>
            </w:r>
          </w:p>
        </w:tc>
      </w:tr>
      <w:tr w:rsidR="005D4F31" w:rsidRPr="00A81E2A" w14:paraId="3174420D"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AF182C3" w14:textId="77777777" w:rsidR="005D4F31" w:rsidRPr="00B97D4A" w:rsidRDefault="005D4F31" w:rsidP="00054584">
            <w:pPr>
              <w:jc w:val="center"/>
              <w:rPr>
                <w:color w:val="000000"/>
              </w:rPr>
            </w:pPr>
            <w:r w:rsidRPr="00B97D4A">
              <w:rPr>
                <w:color w:val="000000"/>
              </w:rPr>
              <w:t>786</w:t>
            </w:r>
          </w:p>
        </w:tc>
        <w:tc>
          <w:tcPr>
            <w:tcW w:w="996" w:type="dxa"/>
            <w:tcBorders>
              <w:top w:val="nil"/>
              <w:left w:val="nil"/>
              <w:bottom w:val="single" w:sz="4" w:space="0" w:color="auto"/>
              <w:right w:val="single" w:sz="4" w:space="0" w:color="auto"/>
            </w:tcBorders>
            <w:shd w:val="clear" w:color="auto" w:fill="92D050"/>
            <w:noWrap/>
            <w:vAlign w:val="bottom"/>
            <w:hideMark/>
          </w:tcPr>
          <w:p w14:paraId="4E3255E5" w14:textId="77777777" w:rsidR="005D4F31" w:rsidRPr="00B97D4A" w:rsidRDefault="005D4F31" w:rsidP="00054584">
            <w:pPr>
              <w:jc w:val="center"/>
              <w:rPr>
                <w:color w:val="000000"/>
              </w:rPr>
            </w:pPr>
            <w:r w:rsidRPr="00B97D4A">
              <w:rPr>
                <w:color w:val="000000"/>
              </w:rPr>
              <w:t>101+248</w:t>
            </w:r>
          </w:p>
        </w:tc>
        <w:tc>
          <w:tcPr>
            <w:tcW w:w="996" w:type="dxa"/>
            <w:tcBorders>
              <w:top w:val="nil"/>
              <w:left w:val="nil"/>
              <w:bottom w:val="single" w:sz="4" w:space="0" w:color="auto"/>
              <w:right w:val="single" w:sz="4" w:space="0" w:color="auto"/>
            </w:tcBorders>
            <w:shd w:val="clear" w:color="auto" w:fill="92D050"/>
            <w:noWrap/>
            <w:vAlign w:val="bottom"/>
            <w:hideMark/>
          </w:tcPr>
          <w:p w14:paraId="7C16111F" w14:textId="77777777" w:rsidR="005D4F31" w:rsidRPr="00B97D4A" w:rsidRDefault="005D4F31" w:rsidP="00054584">
            <w:pPr>
              <w:jc w:val="center"/>
              <w:rPr>
                <w:color w:val="000000"/>
              </w:rPr>
            </w:pPr>
            <w:r w:rsidRPr="00B97D4A">
              <w:rPr>
                <w:color w:val="000000"/>
              </w:rPr>
              <w:t>106+920</w:t>
            </w:r>
          </w:p>
        </w:tc>
        <w:tc>
          <w:tcPr>
            <w:tcW w:w="1040" w:type="dxa"/>
            <w:tcBorders>
              <w:top w:val="nil"/>
              <w:left w:val="nil"/>
              <w:bottom w:val="single" w:sz="4" w:space="0" w:color="auto"/>
              <w:right w:val="single" w:sz="4" w:space="0" w:color="auto"/>
            </w:tcBorders>
            <w:shd w:val="clear" w:color="auto" w:fill="92D050"/>
            <w:noWrap/>
            <w:vAlign w:val="bottom"/>
            <w:hideMark/>
          </w:tcPr>
          <w:p w14:paraId="759BD7C8" w14:textId="77777777" w:rsidR="005D4F31" w:rsidRPr="00B97D4A" w:rsidRDefault="005D4F31" w:rsidP="00054584">
            <w:pPr>
              <w:jc w:val="center"/>
              <w:rPr>
                <w:color w:val="000000"/>
              </w:rPr>
            </w:pPr>
            <w:r w:rsidRPr="00B97D4A">
              <w:rPr>
                <w:color w:val="000000"/>
              </w:rPr>
              <w:t>5,672</w:t>
            </w:r>
          </w:p>
        </w:tc>
        <w:tc>
          <w:tcPr>
            <w:tcW w:w="3258" w:type="dxa"/>
            <w:tcBorders>
              <w:top w:val="nil"/>
              <w:left w:val="nil"/>
              <w:bottom w:val="single" w:sz="4" w:space="0" w:color="auto"/>
              <w:right w:val="single" w:sz="4" w:space="0" w:color="auto"/>
            </w:tcBorders>
            <w:shd w:val="clear" w:color="auto" w:fill="92D050"/>
            <w:noWrap/>
            <w:vAlign w:val="bottom"/>
            <w:hideMark/>
          </w:tcPr>
          <w:p w14:paraId="76B207DE" w14:textId="77777777" w:rsidR="005D4F31" w:rsidRPr="00B97D4A" w:rsidRDefault="005D4F31" w:rsidP="00054584">
            <w:pPr>
              <w:jc w:val="center"/>
              <w:rPr>
                <w:color w:val="000000"/>
              </w:rPr>
            </w:pPr>
            <w:r w:rsidRPr="00B97D4A">
              <w:rPr>
                <w:color w:val="000000"/>
              </w:rPr>
              <w:t>Kamieniec- Micigózd</w:t>
            </w:r>
          </w:p>
        </w:tc>
        <w:tc>
          <w:tcPr>
            <w:tcW w:w="2580" w:type="dxa"/>
            <w:tcBorders>
              <w:top w:val="nil"/>
              <w:left w:val="nil"/>
              <w:bottom w:val="single" w:sz="4" w:space="0" w:color="auto"/>
              <w:right w:val="single" w:sz="4" w:space="0" w:color="auto"/>
            </w:tcBorders>
            <w:shd w:val="clear" w:color="auto" w:fill="92D050"/>
            <w:noWrap/>
            <w:vAlign w:val="bottom"/>
            <w:hideMark/>
          </w:tcPr>
          <w:p w14:paraId="26E4C55D" w14:textId="77777777" w:rsidR="005D4F31" w:rsidRPr="00B97D4A" w:rsidRDefault="005D4F31" w:rsidP="00054584">
            <w:pPr>
              <w:jc w:val="center"/>
              <w:rPr>
                <w:color w:val="000000"/>
              </w:rPr>
            </w:pPr>
            <w:r w:rsidRPr="00B97D4A">
              <w:rPr>
                <w:color w:val="000000"/>
              </w:rPr>
              <w:t>bardzo dobry</w:t>
            </w:r>
          </w:p>
        </w:tc>
      </w:tr>
      <w:tr w:rsidR="005D4F31" w:rsidRPr="00A81E2A" w14:paraId="14632D7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416A837" w14:textId="77777777" w:rsidR="005D4F31" w:rsidRPr="00B97D4A" w:rsidRDefault="005D4F31" w:rsidP="00054584">
            <w:pPr>
              <w:jc w:val="center"/>
              <w:rPr>
                <w:color w:val="000000"/>
              </w:rPr>
            </w:pPr>
            <w:r w:rsidRPr="00B97D4A">
              <w:rPr>
                <w:color w:val="000000"/>
              </w:rPr>
              <w:t>786</w:t>
            </w:r>
          </w:p>
        </w:tc>
        <w:tc>
          <w:tcPr>
            <w:tcW w:w="996" w:type="dxa"/>
            <w:tcBorders>
              <w:top w:val="nil"/>
              <w:left w:val="nil"/>
              <w:bottom w:val="single" w:sz="4" w:space="0" w:color="auto"/>
              <w:right w:val="single" w:sz="4" w:space="0" w:color="auto"/>
            </w:tcBorders>
            <w:shd w:val="clear" w:color="auto" w:fill="92D050"/>
            <w:noWrap/>
            <w:vAlign w:val="bottom"/>
            <w:hideMark/>
          </w:tcPr>
          <w:p w14:paraId="0440285E" w14:textId="77777777" w:rsidR="005D4F31" w:rsidRPr="00B97D4A" w:rsidRDefault="005D4F31" w:rsidP="00054584">
            <w:pPr>
              <w:jc w:val="center"/>
              <w:rPr>
                <w:color w:val="000000"/>
              </w:rPr>
            </w:pPr>
            <w:r w:rsidRPr="00B97D4A">
              <w:rPr>
                <w:color w:val="000000"/>
              </w:rPr>
              <w:t>106+920</w:t>
            </w:r>
          </w:p>
        </w:tc>
        <w:tc>
          <w:tcPr>
            <w:tcW w:w="996" w:type="dxa"/>
            <w:tcBorders>
              <w:top w:val="nil"/>
              <w:left w:val="nil"/>
              <w:bottom w:val="single" w:sz="4" w:space="0" w:color="auto"/>
              <w:right w:val="single" w:sz="4" w:space="0" w:color="auto"/>
            </w:tcBorders>
            <w:shd w:val="clear" w:color="auto" w:fill="92D050"/>
            <w:noWrap/>
            <w:vAlign w:val="bottom"/>
            <w:hideMark/>
          </w:tcPr>
          <w:p w14:paraId="2C593E38" w14:textId="77777777" w:rsidR="005D4F31" w:rsidRPr="00B97D4A" w:rsidRDefault="005D4F31" w:rsidP="00054584">
            <w:pPr>
              <w:jc w:val="center"/>
              <w:rPr>
                <w:color w:val="000000"/>
              </w:rPr>
            </w:pPr>
            <w:r w:rsidRPr="00B97D4A">
              <w:rPr>
                <w:color w:val="000000"/>
              </w:rPr>
              <w:t>110+600</w:t>
            </w:r>
          </w:p>
        </w:tc>
        <w:tc>
          <w:tcPr>
            <w:tcW w:w="1040" w:type="dxa"/>
            <w:tcBorders>
              <w:top w:val="nil"/>
              <w:left w:val="nil"/>
              <w:bottom w:val="single" w:sz="4" w:space="0" w:color="auto"/>
              <w:right w:val="single" w:sz="4" w:space="0" w:color="auto"/>
            </w:tcBorders>
            <w:shd w:val="clear" w:color="auto" w:fill="92D050"/>
            <w:noWrap/>
            <w:vAlign w:val="bottom"/>
            <w:hideMark/>
          </w:tcPr>
          <w:p w14:paraId="76B4BA4A" w14:textId="77777777" w:rsidR="005D4F31" w:rsidRPr="00B97D4A" w:rsidRDefault="005D4F31" w:rsidP="00054584">
            <w:pPr>
              <w:jc w:val="center"/>
              <w:rPr>
                <w:color w:val="000000"/>
              </w:rPr>
            </w:pPr>
            <w:r w:rsidRPr="00B97D4A">
              <w:rPr>
                <w:color w:val="000000"/>
              </w:rPr>
              <w:t>3,68</w:t>
            </w:r>
          </w:p>
        </w:tc>
        <w:tc>
          <w:tcPr>
            <w:tcW w:w="3258" w:type="dxa"/>
            <w:tcBorders>
              <w:top w:val="nil"/>
              <w:left w:val="nil"/>
              <w:bottom w:val="single" w:sz="4" w:space="0" w:color="auto"/>
              <w:right w:val="single" w:sz="4" w:space="0" w:color="auto"/>
            </w:tcBorders>
            <w:shd w:val="clear" w:color="auto" w:fill="92D050"/>
            <w:noWrap/>
            <w:vAlign w:val="bottom"/>
            <w:hideMark/>
          </w:tcPr>
          <w:p w14:paraId="0E5BA1D2" w14:textId="77777777" w:rsidR="005D4F31" w:rsidRPr="00B97D4A" w:rsidRDefault="005D4F31" w:rsidP="00054584">
            <w:pPr>
              <w:jc w:val="center"/>
              <w:rPr>
                <w:color w:val="000000"/>
              </w:rPr>
            </w:pPr>
            <w:r w:rsidRPr="00B97D4A">
              <w:rPr>
                <w:color w:val="000000"/>
              </w:rPr>
              <w:t>Micigózd - Piekoszów</w:t>
            </w:r>
          </w:p>
        </w:tc>
        <w:tc>
          <w:tcPr>
            <w:tcW w:w="2580" w:type="dxa"/>
            <w:tcBorders>
              <w:top w:val="nil"/>
              <w:left w:val="nil"/>
              <w:bottom w:val="single" w:sz="4" w:space="0" w:color="auto"/>
              <w:right w:val="single" w:sz="4" w:space="0" w:color="auto"/>
            </w:tcBorders>
            <w:shd w:val="clear" w:color="auto" w:fill="92D050"/>
            <w:noWrap/>
            <w:vAlign w:val="bottom"/>
            <w:hideMark/>
          </w:tcPr>
          <w:p w14:paraId="6C5BAF5B" w14:textId="77777777" w:rsidR="005D4F31" w:rsidRPr="00B97D4A" w:rsidRDefault="005D4F31" w:rsidP="00054584">
            <w:pPr>
              <w:jc w:val="center"/>
              <w:rPr>
                <w:color w:val="000000"/>
              </w:rPr>
            </w:pPr>
            <w:r w:rsidRPr="00B97D4A">
              <w:rPr>
                <w:color w:val="000000"/>
              </w:rPr>
              <w:t>dobry</w:t>
            </w:r>
          </w:p>
        </w:tc>
      </w:tr>
      <w:tr w:rsidR="005D4F31" w:rsidRPr="00A81E2A" w14:paraId="19E4804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BD5294B" w14:textId="77777777" w:rsidR="005D4F31" w:rsidRPr="00B97D4A" w:rsidRDefault="005D4F31" w:rsidP="00054584">
            <w:pPr>
              <w:jc w:val="center"/>
              <w:rPr>
                <w:color w:val="000000"/>
              </w:rPr>
            </w:pPr>
            <w:r w:rsidRPr="00B97D4A">
              <w:rPr>
                <w:color w:val="000000"/>
              </w:rPr>
              <w:t>786</w:t>
            </w:r>
          </w:p>
        </w:tc>
        <w:tc>
          <w:tcPr>
            <w:tcW w:w="996" w:type="dxa"/>
            <w:tcBorders>
              <w:top w:val="nil"/>
              <w:left w:val="nil"/>
              <w:bottom w:val="single" w:sz="4" w:space="0" w:color="auto"/>
              <w:right w:val="single" w:sz="4" w:space="0" w:color="auto"/>
            </w:tcBorders>
            <w:shd w:val="clear" w:color="auto" w:fill="92D050"/>
            <w:noWrap/>
            <w:vAlign w:val="bottom"/>
            <w:hideMark/>
          </w:tcPr>
          <w:p w14:paraId="7B9DF902" w14:textId="77777777" w:rsidR="005D4F31" w:rsidRPr="00B97D4A" w:rsidRDefault="005D4F31" w:rsidP="00054584">
            <w:pPr>
              <w:jc w:val="center"/>
              <w:rPr>
                <w:color w:val="000000"/>
              </w:rPr>
            </w:pPr>
            <w:r w:rsidRPr="00B97D4A">
              <w:rPr>
                <w:color w:val="000000"/>
              </w:rPr>
              <w:t>110+600</w:t>
            </w:r>
          </w:p>
        </w:tc>
        <w:tc>
          <w:tcPr>
            <w:tcW w:w="996" w:type="dxa"/>
            <w:tcBorders>
              <w:top w:val="nil"/>
              <w:left w:val="nil"/>
              <w:bottom w:val="single" w:sz="4" w:space="0" w:color="auto"/>
              <w:right w:val="single" w:sz="4" w:space="0" w:color="auto"/>
            </w:tcBorders>
            <w:shd w:val="clear" w:color="auto" w:fill="92D050"/>
            <w:noWrap/>
            <w:vAlign w:val="bottom"/>
            <w:hideMark/>
          </w:tcPr>
          <w:p w14:paraId="7666CEF7" w14:textId="77777777" w:rsidR="005D4F31" w:rsidRPr="00B97D4A" w:rsidRDefault="005D4F31" w:rsidP="00054584">
            <w:pPr>
              <w:jc w:val="center"/>
              <w:rPr>
                <w:color w:val="000000"/>
              </w:rPr>
            </w:pPr>
            <w:r w:rsidRPr="00B97D4A">
              <w:rPr>
                <w:color w:val="000000"/>
              </w:rPr>
              <w:t>116+195</w:t>
            </w:r>
          </w:p>
        </w:tc>
        <w:tc>
          <w:tcPr>
            <w:tcW w:w="1040" w:type="dxa"/>
            <w:tcBorders>
              <w:top w:val="nil"/>
              <w:left w:val="nil"/>
              <w:bottom w:val="single" w:sz="4" w:space="0" w:color="auto"/>
              <w:right w:val="single" w:sz="4" w:space="0" w:color="auto"/>
            </w:tcBorders>
            <w:shd w:val="clear" w:color="auto" w:fill="92D050"/>
            <w:noWrap/>
            <w:vAlign w:val="bottom"/>
            <w:hideMark/>
          </w:tcPr>
          <w:p w14:paraId="611EC2B4" w14:textId="77777777" w:rsidR="005D4F31" w:rsidRPr="00B97D4A" w:rsidRDefault="005D4F31" w:rsidP="00054584">
            <w:pPr>
              <w:jc w:val="center"/>
              <w:rPr>
                <w:color w:val="000000"/>
              </w:rPr>
            </w:pPr>
            <w:r w:rsidRPr="00B97D4A">
              <w:rPr>
                <w:color w:val="000000"/>
              </w:rPr>
              <w:t>5,595</w:t>
            </w:r>
          </w:p>
        </w:tc>
        <w:tc>
          <w:tcPr>
            <w:tcW w:w="3258" w:type="dxa"/>
            <w:tcBorders>
              <w:top w:val="nil"/>
              <w:left w:val="nil"/>
              <w:bottom w:val="single" w:sz="4" w:space="0" w:color="auto"/>
              <w:right w:val="single" w:sz="4" w:space="0" w:color="auto"/>
            </w:tcBorders>
            <w:shd w:val="clear" w:color="auto" w:fill="92D050"/>
            <w:noWrap/>
            <w:vAlign w:val="bottom"/>
            <w:hideMark/>
          </w:tcPr>
          <w:p w14:paraId="74205FA9" w14:textId="5BCE05A0" w:rsidR="005D4F31" w:rsidRPr="00B97D4A" w:rsidRDefault="005D4F31" w:rsidP="00054584">
            <w:pPr>
              <w:jc w:val="center"/>
              <w:rPr>
                <w:color w:val="000000"/>
              </w:rPr>
            </w:pPr>
            <w:r w:rsidRPr="00B97D4A">
              <w:rPr>
                <w:color w:val="000000"/>
              </w:rPr>
              <w:t>Piekoszów -  Górki Szczuko</w:t>
            </w:r>
            <w:r w:rsidR="006E5AF5">
              <w:rPr>
                <w:color w:val="000000"/>
              </w:rPr>
              <w:t>ws</w:t>
            </w:r>
            <w:r w:rsidRPr="00B97D4A">
              <w:rPr>
                <w:color w:val="000000"/>
              </w:rPr>
              <w:t>kie</w:t>
            </w:r>
          </w:p>
        </w:tc>
        <w:tc>
          <w:tcPr>
            <w:tcW w:w="2580" w:type="dxa"/>
            <w:tcBorders>
              <w:top w:val="nil"/>
              <w:left w:val="nil"/>
              <w:bottom w:val="single" w:sz="4" w:space="0" w:color="auto"/>
              <w:right w:val="single" w:sz="4" w:space="0" w:color="auto"/>
            </w:tcBorders>
            <w:shd w:val="clear" w:color="auto" w:fill="92D050"/>
            <w:noWrap/>
            <w:vAlign w:val="bottom"/>
            <w:hideMark/>
          </w:tcPr>
          <w:p w14:paraId="1902C24B" w14:textId="77777777" w:rsidR="005D4F31" w:rsidRPr="00B97D4A" w:rsidRDefault="005D4F31" w:rsidP="00054584">
            <w:pPr>
              <w:jc w:val="center"/>
              <w:rPr>
                <w:color w:val="000000"/>
              </w:rPr>
            </w:pPr>
            <w:r w:rsidRPr="00B97D4A">
              <w:rPr>
                <w:color w:val="000000"/>
              </w:rPr>
              <w:t>dobry</w:t>
            </w:r>
          </w:p>
        </w:tc>
      </w:tr>
      <w:tr w:rsidR="005D4F31" w:rsidRPr="00A81E2A" w14:paraId="6C5F66F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E1AE7A1" w14:textId="77777777" w:rsidR="005D4F31" w:rsidRPr="00B97D4A" w:rsidRDefault="005D4F31" w:rsidP="00054584">
            <w:pPr>
              <w:jc w:val="center"/>
              <w:rPr>
                <w:color w:val="000000"/>
              </w:rPr>
            </w:pPr>
            <w:r w:rsidRPr="00B97D4A">
              <w:rPr>
                <w:color w:val="000000"/>
              </w:rPr>
              <w:t>795</w:t>
            </w:r>
          </w:p>
        </w:tc>
        <w:tc>
          <w:tcPr>
            <w:tcW w:w="996" w:type="dxa"/>
            <w:tcBorders>
              <w:top w:val="nil"/>
              <w:left w:val="nil"/>
              <w:bottom w:val="single" w:sz="4" w:space="0" w:color="auto"/>
              <w:right w:val="single" w:sz="4" w:space="0" w:color="auto"/>
            </w:tcBorders>
            <w:shd w:val="clear" w:color="auto" w:fill="92D050"/>
            <w:noWrap/>
            <w:vAlign w:val="bottom"/>
            <w:hideMark/>
          </w:tcPr>
          <w:p w14:paraId="19350DA4"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235913B0" w14:textId="77777777" w:rsidR="005D4F31" w:rsidRPr="00B97D4A" w:rsidRDefault="005D4F31" w:rsidP="00054584">
            <w:pPr>
              <w:jc w:val="center"/>
              <w:rPr>
                <w:color w:val="000000"/>
              </w:rPr>
            </w:pPr>
            <w:r w:rsidRPr="00B97D4A">
              <w:rPr>
                <w:color w:val="000000"/>
              </w:rPr>
              <w:t>4+300</w:t>
            </w:r>
          </w:p>
        </w:tc>
        <w:tc>
          <w:tcPr>
            <w:tcW w:w="1040" w:type="dxa"/>
            <w:tcBorders>
              <w:top w:val="nil"/>
              <w:left w:val="nil"/>
              <w:bottom w:val="single" w:sz="4" w:space="0" w:color="auto"/>
              <w:right w:val="single" w:sz="4" w:space="0" w:color="auto"/>
            </w:tcBorders>
            <w:shd w:val="clear" w:color="auto" w:fill="92D050"/>
            <w:noWrap/>
            <w:vAlign w:val="bottom"/>
            <w:hideMark/>
          </w:tcPr>
          <w:p w14:paraId="2B5508E0" w14:textId="77777777" w:rsidR="005D4F31" w:rsidRPr="00B97D4A" w:rsidRDefault="005D4F31" w:rsidP="00054584">
            <w:pPr>
              <w:jc w:val="center"/>
              <w:rPr>
                <w:color w:val="000000"/>
              </w:rPr>
            </w:pPr>
            <w:r w:rsidRPr="00B97D4A">
              <w:rPr>
                <w:color w:val="000000"/>
              </w:rPr>
              <w:t>4,3</w:t>
            </w:r>
          </w:p>
        </w:tc>
        <w:tc>
          <w:tcPr>
            <w:tcW w:w="3258" w:type="dxa"/>
            <w:tcBorders>
              <w:top w:val="nil"/>
              <w:left w:val="nil"/>
              <w:bottom w:val="single" w:sz="4" w:space="0" w:color="auto"/>
              <w:right w:val="single" w:sz="4" w:space="0" w:color="auto"/>
            </w:tcBorders>
            <w:shd w:val="clear" w:color="auto" w:fill="92D050"/>
            <w:noWrap/>
            <w:vAlign w:val="bottom"/>
            <w:hideMark/>
          </w:tcPr>
          <w:p w14:paraId="78424D37" w14:textId="77777777" w:rsidR="005D4F31" w:rsidRPr="00B97D4A" w:rsidRDefault="005D4F31" w:rsidP="00054584">
            <w:pPr>
              <w:jc w:val="center"/>
              <w:rPr>
                <w:color w:val="000000"/>
              </w:rPr>
            </w:pPr>
            <w:r w:rsidRPr="00B97D4A">
              <w:rPr>
                <w:color w:val="000000"/>
              </w:rPr>
              <w:t>Secemin - Psary</w:t>
            </w:r>
          </w:p>
        </w:tc>
        <w:tc>
          <w:tcPr>
            <w:tcW w:w="2580" w:type="dxa"/>
            <w:tcBorders>
              <w:top w:val="nil"/>
              <w:left w:val="nil"/>
              <w:bottom w:val="single" w:sz="4" w:space="0" w:color="auto"/>
              <w:right w:val="single" w:sz="4" w:space="0" w:color="auto"/>
            </w:tcBorders>
            <w:shd w:val="clear" w:color="auto" w:fill="92D050"/>
            <w:noWrap/>
            <w:vAlign w:val="bottom"/>
            <w:hideMark/>
          </w:tcPr>
          <w:p w14:paraId="22994100" w14:textId="77777777" w:rsidR="005D4F31" w:rsidRPr="00B97D4A" w:rsidRDefault="005D4F31" w:rsidP="00054584">
            <w:pPr>
              <w:jc w:val="center"/>
              <w:rPr>
                <w:color w:val="000000"/>
              </w:rPr>
            </w:pPr>
            <w:r w:rsidRPr="00B97D4A">
              <w:rPr>
                <w:color w:val="000000"/>
              </w:rPr>
              <w:t>dobry</w:t>
            </w:r>
          </w:p>
        </w:tc>
      </w:tr>
      <w:tr w:rsidR="005D4F31" w:rsidRPr="00A81E2A" w14:paraId="7C5B388F"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2FD8332" w14:textId="77777777" w:rsidR="005D4F31" w:rsidRPr="00B97D4A" w:rsidRDefault="005D4F31" w:rsidP="00054584">
            <w:pPr>
              <w:jc w:val="center"/>
              <w:rPr>
                <w:color w:val="000000"/>
              </w:rPr>
            </w:pPr>
            <w:r w:rsidRPr="00B97D4A">
              <w:rPr>
                <w:color w:val="000000"/>
              </w:rPr>
              <w:t>795</w:t>
            </w:r>
          </w:p>
        </w:tc>
        <w:tc>
          <w:tcPr>
            <w:tcW w:w="996" w:type="dxa"/>
            <w:tcBorders>
              <w:top w:val="nil"/>
              <w:left w:val="nil"/>
              <w:bottom w:val="single" w:sz="4" w:space="0" w:color="auto"/>
              <w:right w:val="single" w:sz="4" w:space="0" w:color="auto"/>
            </w:tcBorders>
            <w:shd w:val="clear" w:color="auto" w:fill="FFC000"/>
            <w:noWrap/>
            <w:vAlign w:val="bottom"/>
            <w:hideMark/>
          </w:tcPr>
          <w:p w14:paraId="729EE602" w14:textId="77777777" w:rsidR="005D4F31" w:rsidRPr="00B97D4A" w:rsidRDefault="005D4F31" w:rsidP="00054584">
            <w:pPr>
              <w:jc w:val="center"/>
              <w:rPr>
                <w:color w:val="000000"/>
              </w:rPr>
            </w:pPr>
            <w:r w:rsidRPr="00B97D4A">
              <w:rPr>
                <w:color w:val="000000"/>
              </w:rPr>
              <w:t>4+300</w:t>
            </w:r>
          </w:p>
        </w:tc>
        <w:tc>
          <w:tcPr>
            <w:tcW w:w="996" w:type="dxa"/>
            <w:tcBorders>
              <w:top w:val="nil"/>
              <w:left w:val="nil"/>
              <w:bottom w:val="single" w:sz="4" w:space="0" w:color="auto"/>
              <w:right w:val="single" w:sz="4" w:space="0" w:color="auto"/>
            </w:tcBorders>
            <w:shd w:val="clear" w:color="auto" w:fill="FFC000"/>
            <w:noWrap/>
            <w:vAlign w:val="bottom"/>
            <w:hideMark/>
          </w:tcPr>
          <w:p w14:paraId="54EADA8E" w14:textId="77777777" w:rsidR="005D4F31" w:rsidRPr="00B97D4A" w:rsidRDefault="005D4F31" w:rsidP="00054584">
            <w:pPr>
              <w:jc w:val="center"/>
              <w:rPr>
                <w:color w:val="000000"/>
              </w:rPr>
            </w:pPr>
            <w:r w:rsidRPr="00B97D4A">
              <w:rPr>
                <w:color w:val="000000"/>
              </w:rPr>
              <w:t>7+030</w:t>
            </w:r>
          </w:p>
        </w:tc>
        <w:tc>
          <w:tcPr>
            <w:tcW w:w="1040" w:type="dxa"/>
            <w:tcBorders>
              <w:top w:val="nil"/>
              <w:left w:val="nil"/>
              <w:bottom w:val="single" w:sz="4" w:space="0" w:color="auto"/>
              <w:right w:val="single" w:sz="4" w:space="0" w:color="auto"/>
            </w:tcBorders>
            <w:shd w:val="clear" w:color="auto" w:fill="FFC000"/>
            <w:noWrap/>
            <w:vAlign w:val="bottom"/>
            <w:hideMark/>
          </w:tcPr>
          <w:p w14:paraId="50CF4EEE" w14:textId="77777777" w:rsidR="005D4F31" w:rsidRPr="00B97D4A" w:rsidRDefault="005D4F31" w:rsidP="00054584">
            <w:pPr>
              <w:jc w:val="center"/>
              <w:rPr>
                <w:color w:val="000000"/>
              </w:rPr>
            </w:pPr>
            <w:r w:rsidRPr="00B97D4A">
              <w:rPr>
                <w:color w:val="000000"/>
              </w:rPr>
              <w:t>2,73</w:t>
            </w:r>
          </w:p>
        </w:tc>
        <w:tc>
          <w:tcPr>
            <w:tcW w:w="3258" w:type="dxa"/>
            <w:tcBorders>
              <w:top w:val="nil"/>
              <w:left w:val="nil"/>
              <w:bottom w:val="single" w:sz="4" w:space="0" w:color="auto"/>
              <w:right w:val="single" w:sz="4" w:space="0" w:color="auto"/>
            </w:tcBorders>
            <w:shd w:val="clear" w:color="auto" w:fill="FFC000"/>
            <w:noWrap/>
            <w:vAlign w:val="bottom"/>
            <w:hideMark/>
          </w:tcPr>
          <w:p w14:paraId="3C13D608" w14:textId="77777777" w:rsidR="005D4F31" w:rsidRPr="00B97D4A" w:rsidRDefault="005D4F31" w:rsidP="00054584">
            <w:pPr>
              <w:jc w:val="center"/>
              <w:rPr>
                <w:color w:val="000000"/>
              </w:rPr>
            </w:pPr>
            <w:r w:rsidRPr="00B97D4A">
              <w:rPr>
                <w:color w:val="000000"/>
              </w:rPr>
              <w:t>m. Psary</w:t>
            </w:r>
          </w:p>
        </w:tc>
        <w:tc>
          <w:tcPr>
            <w:tcW w:w="2580" w:type="dxa"/>
            <w:tcBorders>
              <w:top w:val="nil"/>
              <w:left w:val="nil"/>
              <w:bottom w:val="single" w:sz="4" w:space="0" w:color="auto"/>
              <w:right w:val="single" w:sz="4" w:space="0" w:color="auto"/>
            </w:tcBorders>
            <w:shd w:val="clear" w:color="auto" w:fill="FFC000"/>
            <w:noWrap/>
            <w:vAlign w:val="bottom"/>
            <w:hideMark/>
          </w:tcPr>
          <w:p w14:paraId="6006B504" w14:textId="77777777" w:rsidR="005D4F31" w:rsidRPr="00B97D4A" w:rsidRDefault="005D4F31" w:rsidP="00054584">
            <w:pPr>
              <w:jc w:val="center"/>
              <w:rPr>
                <w:color w:val="000000"/>
              </w:rPr>
            </w:pPr>
            <w:r w:rsidRPr="00B97D4A">
              <w:rPr>
                <w:color w:val="000000"/>
              </w:rPr>
              <w:t>niezadowalający</w:t>
            </w:r>
          </w:p>
        </w:tc>
      </w:tr>
      <w:tr w:rsidR="005D4F31" w:rsidRPr="00A81E2A" w14:paraId="59F26015"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295CB8C" w14:textId="77777777" w:rsidR="005D4F31" w:rsidRPr="00B97D4A" w:rsidRDefault="005D4F31" w:rsidP="00054584">
            <w:pPr>
              <w:jc w:val="center"/>
              <w:rPr>
                <w:color w:val="000000"/>
              </w:rPr>
            </w:pPr>
            <w:r w:rsidRPr="00B97D4A">
              <w:rPr>
                <w:color w:val="000000"/>
              </w:rPr>
              <w:t>795</w:t>
            </w:r>
          </w:p>
        </w:tc>
        <w:tc>
          <w:tcPr>
            <w:tcW w:w="996" w:type="dxa"/>
            <w:tcBorders>
              <w:top w:val="nil"/>
              <w:left w:val="nil"/>
              <w:bottom w:val="single" w:sz="4" w:space="0" w:color="auto"/>
              <w:right w:val="single" w:sz="4" w:space="0" w:color="auto"/>
            </w:tcBorders>
            <w:shd w:val="clear" w:color="auto" w:fill="92D050"/>
            <w:noWrap/>
            <w:vAlign w:val="bottom"/>
            <w:hideMark/>
          </w:tcPr>
          <w:p w14:paraId="57AE8E9A" w14:textId="77777777" w:rsidR="005D4F31" w:rsidRPr="00B97D4A" w:rsidRDefault="005D4F31" w:rsidP="00054584">
            <w:pPr>
              <w:jc w:val="center"/>
              <w:rPr>
                <w:color w:val="000000"/>
              </w:rPr>
            </w:pPr>
            <w:r w:rsidRPr="00B97D4A">
              <w:rPr>
                <w:color w:val="000000"/>
              </w:rPr>
              <w:t>12+300</w:t>
            </w:r>
          </w:p>
        </w:tc>
        <w:tc>
          <w:tcPr>
            <w:tcW w:w="996" w:type="dxa"/>
            <w:tcBorders>
              <w:top w:val="nil"/>
              <w:left w:val="nil"/>
              <w:bottom w:val="single" w:sz="4" w:space="0" w:color="auto"/>
              <w:right w:val="single" w:sz="4" w:space="0" w:color="auto"/>
            </w:tcBorders>
            <w:shd w:val="clear" w:color="auto" w:fill="92D050"/>
            <w:noWrap/>
            <w:vAlign w:val="bottom"/>
            <w:hideMark/>
          </w:tcPr>
          <w:p w14:paraId="5EA1947E" w14:textId="77777777" w:rsidR="005D4F31" w:rsidRPr="00B97D4A" w:rsidRDefault="005D4F31" w:rsidP="00054584">
            <w:pPr>
              <w:jc w:val="center"/>
              <w:rPr>
                <w:color w:val="000000"/>
              </w:rPr>
            </w:pPr>
            <w:r w:rsidRPr="00B97D4A">
              <w:rPr>
                <w:color w:val="000000"/>
              </w:rPr>
              <w:t>12+805</w:t>
            </w:r>
          </w:p>
        </w:tc>
        <w:tc>
          <w:tcPr>
            <w:tcW w:w="1040" w:type="dxa"/>
            <w:tcBorders>
              <w:top w:val="nil"/>
              <w:left w:val="nil"/>
              <w:bottom w:val="single" w:sz="4" w:space="0" w:color="auto"/>
              <w:right w:val="single" w:sz="4" w:space="0" w:color="auto"/>
            </w:tcBorders>
            <w:shd w:val="clear" w:color="auto" w:fill="92D050"/>
            <w:noWrap/>
            <w:vAlign w:val="bottom"/>
            <w:hideMark/>
          </w:tcPr>
          <w:p w14:paraId="77CA8AD9" w14:textId="77777777" w:rsidR="005D4F31" w:rsidRPr="00B97D4A" w:rsidRDefault="005D4F31" w:rsidP="00054584">
            <w:pPr>
              <w:jc w:val="center"/>
              <w:rPr>
                <w:color w:val="000000"/>
              </w:rPr>
            </w:pPr>
            <w:r w:rsidRPr="00B97D4A">
              <w:rPr>
                <w:color w:val="000000"/>
              </w:rPr>
              <w:t>0,505</w:t>
            </w:r>
          </w:p>
        </w:tc>
        <w:tc>
          <w:tcPr>
            <w:tcW w:w="3258" w:type="dxa"/>
            <w:tcBorders>
              <w:top w:val="nil"/>
              <w:left w:val="nil"/>
              <w:bottom w:val="single" w:sz="4" w:space="0" w:color="auto"/>
              <w:right w:val="single" w:sz="4" w:space="0" w:color="auto"/>
            </w:tcBorders>
            <w:shd w:val="clear" w:color="auto" w:fill="92D050"/>
            <w:noWrap/>
            <w:vAlign w:val="bottom"/>
            <w:hideMark/>
          </w:tcPr>
          <w:p w14:paraId="303DA84F"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486EB3BE" w14:textId="77777777" w:rsidR="005D4F31" w:rsidRPr="00B97D4A" w:rsidRDefault="005D4F31" w:rsidP="00054584">
            <w:pPr>
              <w:jc w:val="center"/>
              <w:rPr>
                <w:color w:val="000000"/>
              </w:rPr>
            </w:pPr>
            <w:r w:rsidRPr="00B97D4A">
              <w:rPr>
                <w:color w:val="000000"/>
              </w:rPr>
              <w:t>dobry</w:t>
            </w:r>
          </w:p>
        </w:tc>
      </w:tr>
      <w:tr w:rsidR="005D4F31" w:rsidRPr="00A81E2A" w14:paraId="1FB48A40"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25CDA39" w14:textId="77777777" w:rsidR="005D4F31" w:rsidRPr="00B97D4A" w:rsidRDefault="005D4F31" w:rsidP="00054584">
            <w:pPr>
              <w:jc w:val="center"/>
              <w:rPr>
                <w:color w:val="000000"/>
              </w:rPr>
            </w:pPr>
            <w:r w:rsidRPr="00B97D4A">
              <w:rPr>
                <w:color w:val="000000"/>
              </w:rPr>
              <w:t>795</w:t>
            </w:r>
          </w:p>
        </w:tc>
        <w:tc>
          <w:tcPr>
            <w:tcW w:w="996" w:type="dxa"/>
            <w:tcBorders>
              <w:top w:val="nil"/>
              <w:left w:val="nil"/>
              <w:bottom w:val="single" w:sz="4" w:space="0" w:color="auto"/>
              <w:right w:val="single" w:sz="4" w:space="0" w:color="auto"/>
            </w:tcBorders>
            <w:shd w:val="clear" w:color="auto" w:fill="92D050"/>
            <w:noWrap/>
            <w:vAlign w:val="bottom"/>
            <w:hideMark/>
          </w:tcPr>
          <w:p w14:paraId="7F2C9951" w14:textId="77777777" w:rsidR="005D4F31" w:rsidRPr="00B97D4A" w:rsidRDefault="005D4F31" w:rsidP="00054584">
            <w:pPr>
              <w:jc w:val="center"/>
              <w:rPr>
                <w:color w:val="000000"/>
              </w:rPr>
            </w:pPr>
            <w:r w:rsidRPr="00B97D4A">
              <w:rPr>
                <w:color w:val="000000"/>
              </w:rPr>
              <w:t>14+007</w:t>
            </w:r>
          </w:p>
        </w:tc>
        <w:tc>
          <w:tcPr>
            <w:tcW w:w="996" w:type="dxa"/>
            <w:tcBorders>
              <w:top w:val="nil"/>
              <w:left w:val="nil"/>
              <w:bottom w:val="single" w:sz="4" w:space="0" w:color="auto"/>
              <w:right w:val="single" w:sz="4" w:space="0" w:color="auto"/>
            </w:tcBorders>
            <w:shd w:val="clear" w:color="auto" w:fill="92D050"/>
            <w:noWrap/>
            <w:vAlign w:val="bottom"/>
            <w:hideMark/>
          </w:tcPr>
          <w:p w14:paraId="6D02A5BE" w14:textId="77777777" w:rsidR="005D4F31" w:rsidRPr="00B97D4A" w:rsidRDefault="005D4F31" w:rsidP="00054584">
            <w:pPr>
              <w:jc w:val="center"/>
              <w:rPr>
                <w:color w:val="000000"/>
              </w:rPr>
            </w:pPr>
            <w:r w:rsidRPr="00B97D4A">
              <w:rPr>
                <w:color w:val="000000"/>
              </w:rPr>
              <w:t>14+118</w:t>
            </w:r>
          </w:p>
        </w:tc>
        <w:tc>
          <w:tcPr>
            <w:tcW w:w="1040" w:type="dxa"/>
            <w:tcBorders>
              <w:top w:val="nil"/>
              <w:left w:val="nil"/>
              <w:bottom w:val="single" w:sz="4" w:space="0" w:color="auto"/>
              <w:right w:val="single" w:sz="4" w:space="0" w:color="auto"/>
            </w:tcBorders>
            <w:shd w:val="clear" w:color="auto" w:fill="92D050"/>
            <w:noWrap/>
            <w:vAlign w:val="bottom"/>
            <w:hideMark/>
          </w:tcPr>
          <w:p w14:paraId="199D6AD4" w14:textId="77777777" w:rsidR="005D4F31" w:rsidRPr="00B97D4A" w:rsidRDefault="005D4F31" w:rsidP="00054584">
            <w:pPr>
              <w:jc w:val="center"/>
              <w:rPr>
                <w:color w:val="000000"/>
              </w:rPr>
            </w:pPr>
            <w:r w:rsidRPr="00B97D4A">
              <w:rPr>
                <w:color w:val="000000"/>
              </w:rPr>
              <w:t>0,111</w:t>
            </w:r>
          </w:p>
        </w:tc>
        <w:tc>
          <w:tcPr>
            <w:tcW w:w="3258" w:type="dxa"/>
            <w:tcBorders>
              <w:top w:val="nil"/>
              <w:left w:val="nil"/>
              <w:bottom w:val="single" w:sz="4" w:space="0" w:color="auto"/>
              <w:right w:val="single" w:sz="4" w:space="0" w:color="auto"/>
            </w:tcBorders>
            <w:shd w:val="clear" w:color="auto" w:fill="92D050"/>
            <w:noWrap/>
            <w:vAlign w:val="bottom"/>
            <w:hideMark/>
          </w:tcPr>
          <w:p w14:paraId="471803C8"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7F55F568" w14:textId="77777777" w:rsidR="005D4F31" w:rsidRPr="00B97D4A" w:rsidRDefault="005D4F31" w:rsidP="00054584">
            <w:pPr>
              <w:jc w:val="center"/>
              <w:rPr>
                <w:color w:val="000000"/>
              </w:rPr>
            </w:pPr>
            <w:r w:rsidRPr="00B97D4A">
              <w:rPr>
                <w:color w:val="000000"/>
              </w:rPr>
              <w:t>dobry</w:t>
            </w:r>
          </w:p>
        </w:tc>
      </w:tr>
      <w:tr w:rsidR="005D4F31" w:rsidRPr="00A81E2A" w14:paraId="2B043F4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C286947" w14:textId="77777777" w:rsidR="005D4F31" w:rsidRPr="00B97D4A" w:rsidRDefault="005D4F31" w:rsidP="00054584">
            <w:pPr>
              <w:jc w:val="center"/>
              <w:rPr>
                <w:color w:val="000000"/>
              </w:rPr>
            </w:pPr>
            <w:r w:rsidRPr="00B97D4A">
              <w:rPr>
                <w:color w:val="000000"/>
              </w:rPr>
              <w:t>795</w:t>
            </w:r>
          </w:p>
        </w:tc>
        <w:tc>
          <w:tcPr>
            <w:tcW w:w="996" w:type="dxa"/>
            <w:tcBorders>
              <w:top w:val="nil"/>
              <w:left w:val="nil"/>
              <w:bottom w:val="single" w:sz="4" w:space="0" w:color="auto"/>
              <w:right w:val="single" w:sz="4" w:space="0" w:color="auto"/>
            </w:tcBorders>
            <w:shd w:val="clear" w:color="auto" w:fill="92D050"/>
            <w:noWrap/>
            <w:vAlign w:val="bottom"/>
            <w:hideMark/>
          </w:tcPr>
          <w:p w14:paraId="655BB330" w14:textId="77777777" w:rsidR="005D4F31" w:rsidRPr="00B97D4A" w:rsidRDefault="005D4F31" w:rsidP="00054584">
            <w:pPr>
              <w:jc w:val="center"/>
              <w:rPr>
                <w:color w:val="000000"/>
              </w:rPr>
            </w:pPr>
            <w:r w:rsidRPr="00B97D4A">
              <w:rPr>
                <w:color w:val="000000"/>
              </w:rPr>
              <w:t>14+316</w:t>
            </w:r>
          </w:p>
        </w:tc>
        <w:tc>
          <w:tcPr>
            <w:tcW w:w="996" w:type="dxa"/>
            <w:tcBorders>
              <w:top w:val="nil"/>
              <w:left w:val="nil"/>
              <w:bottom w:val="single" w:sz="4" w:space="0" w:color="auto"/>
              <w:right w:val="single" w:sz="4" w:space="0" w:color="auto"/>
            </w:tcBorders>
            <w:shd w:val="clear" w:color="auto" w:fill="92D050"/>
            <w:noWrap/>
            <w:vAlign w:val="bottom"/>
            <w:hideMark/>
          </w:tcPr>
          <w:p w14:paraId="09F635F2" w14:textId="77777777" w:rsidR="005D4F31" w:rsidRPr="00B97D4A" w:rsidRDefault="005D4F31" w:rsidP="00054584">
            <w:pPr>
              <w:jc w:val="center"/>
              <w:rPr>
                <w:color w:val="000000"/>
              </w:rPr>
            </w:pPr>
            <w:r w:rsidRPr="00B97D4A">
              <w:rPr>
                <w:color w:val="000000"/>
              </w:rPr>
              <w:t>14+375</w:t>
            </w:r>
          </w:p>
        </w:tc>
        <w:tc>
          <w:tcPr>
            <w:tcW w:w="1040" w:type="dxa"/>
            <w:tcBorders>
              <w:top w:val="nil"/>
              <w:left w:val="nil"/>
              <w:bottom w:val="single" w:sz="4" w:space="0" w:color="auto"/>
              <w:right w:val="single" w:sz="4" w:space="0" w:color="auto"/>
            </w:tcBorders>
            <w:shd w:val="clear" w:color="auto" w:fill="92D050"/>
            <w:noWrap/>
            <w:vAlign w:val="bottom"/>
            <w:hideMark/>
          </w:tcPr>
          <w:p w14:paraId="458041E8" w14:textId="77777777" w:rsidR="005D4F31" w:rsidRPr="00B97D4A" w:rsidRDefault="005D4F31" w:rsidP="00054584">
            <w:pPr>
              <w:jc w:val="center"/>
              <w:rPr>
                <w:color w:val="000000"/>
              </w:rPr>
            </w:pPr>
            <w:r w:rsidRPr="00B97D4A">
              <w:rPr>
                <w:color w:val="000000"/>
              </w:rPr>
              <w:t>0,059</w:t>
            </w:r>
          </w:p>
        </w:tc>
        <w:tc>
          <w:tcPr>
            <w:tcW w:w="3258" w:type="dxa"/>
            <w:tcBorders>
              <w:top w:val="nil"/>
              <w:left w:val="nil"/>
              <w:bottom w:val="single" w:sz="4" w:space="0" w:color="auto"/>
              <w:right w:val="single" w:sz="4" w:space="0" w:color="auto"/>
            </w:tcBorders>
            <w:shd w:val="clear" w:color="auto" w:fill="92D050"/>
            <w:noWrap/>
            <w:vAlign w:val="bottom"/>
            <w:hideMark/>
          </w:tcPr>
          <w:p w14:paraId="646D3593"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4CAD2F81" w14:textId="77777777" w:rsidR="005D4F31" w:rsidRPr="00B97D4A" w:rsidRDefault="005D4F31" w:rsidP="00054584">
            <w:pPr>
              <w:jc w:val="center"/>
              <w:rPr>
                <w:color w:val="000000"/>
              </w:rPr>
            </w:pPr>
            <w:r w:rsidRPr="00B97D4A">
              <w:rPr>
                <w:color w:val="000000"/>
              </w:rPr>
              <w:t>dobry</w:t>
            </w:r>
          </w:p>
        </w:tc>
      </w:tr>
      <w:tr w:rsidR="005D4F31" w:rsidRPr="00A81E2A" w14:paraId="1CD2FDD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5CFD6C33" w14:textId="77777777" w:rsidR="005D4F31" w:rsidRPr="00B97D4A" w:rsidRDefault="005D4F31" w:rsidP="00054584">
            <w:pPr>
              <w:jc w:val="center"/>
              <w:rPr>
                <w:color w:val="000000"/>
              </w:rPr>
            </w:pPr>
            <w:r w:rsidRPr="00B97D4A">
              <w:rPr>
                <w:color w:val="000000"/>
              </w:rPr>
              <w:t>872</w:t>
            </w:r>
          </w:p>
        </w:tc>
        <w:tc>
          <w:tcPr>
            <w:tcW w:w="996" w:type="dxa"/>
            <w:tcBorders>
              <w:top w:val="nil"/>
              <w:left w:val="nil"/>
              <w:bottom w:val="single" w:sz="4" w:space="0" w:color="auto"/>
              <w:right w:val="single" w:sz="4" w:space="0" w:color="auto"/>
            </w:tcBorders>
            <w:shd w:val="clear" w:color="auto" w:fill="FF0000"/>
            <w:noWrap/>
            <w:vAlign w:val="bottom"/>
            <w:hideMark/>
          </w:tcPr>
          <w:p w14:paraId="012CCAB4"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FF0000"/>
            <w:noWrap/>
            <w:vAlign w:val="bottom"/>
            <w:hideMark/>
          </w:tcPr>
          <w:p w14:paraId="2E691DA1" w14:textId="77777777" w:rsidR="005D4F31" w:rsidRPr="00B97D4A" w:rsidRDefault="005D4F31" w:rsidP="00054584">
            <w:pPr>
              <w:jc w:val="center"/>
              <w:rPr>
                <w:color w:val="000000"/>
              </w:rPr>
            </w:pPr>
            <w:r w:rsidRPr="00B97D4A">
              <w:rPr>
                <w:color w:val="000000"/>
              </w:rPr>
              <w:t>1+100</w:t>
            </w:r>
          </w:p>
        </w:tc>
        <w:tc>
          <w:tcPr>
            <w:tcW w:w="1040" w:type="dxa"/>
            <w:tcBorders>
              <w:top w:val="nil"/>
              <w:left w:val="nil"/>
              <w:bottom w:val="single" w:sz="4" w:space="0" w:color="auto"/>
              <w:right w:val="single" w:sz="4" w:space="0" w:color="auto"/>
            </w:tcBorders>
            <w:shd w:val="clear" w:color="auto" w:fill="FF0000"/>
            <w:noWrap/>
            <w:vAlign w:val="bottom"/>
            <w:hideMark/>
          </w:tcPr>
          <w:p w14:paraId="11A272D9" w14:textId="77777777" w:rsidR="005D4F31" w:rsidRPr="00B97D4A" w:rsidRDefault="005D4F31" w:rsidP="00054584">
            <w:pPr>
              <w:jc w:val="center"/>
              <w:rPr>
                <w:color w:val="000000"/>
              </w:rPr>
            </w:pPr>
            <w:r w:rsidRPr="00B97D4A">
              <w:rPr>
                <w:color w:val="000000"/>
              </w:rPr>
              <w:t>1,1</w:t>
            </w:r>
          </w:p>
        </w:tc>
        <w:tc>
          <w:tcPr>
            <w:tcW w:w="3258" w:type="dxa"/>
            <w:tcBorders>
              <w:top w:val="nil"/>
              <w:left w:val="nil"/>
              <w:bottom w:val="single" w:sz="4" w:space="0" w:color="auto"/>
              <w:right w:val="single" w:sz="4" w:space="0" w:color="auto"/>
            </w:tcBorders>
            <w:shd w:val="clear" w:color="auto" w:fill="FF0000"/>
            <w:noWrap/>
            <w:vAlign w:val="bottom"/>
            <w:hideMark/>
          </w:tcPr>
          <w:p w14:paraId="201CA725" w14:textId="77777777" w:rsidR="005D4F31" w:rsidRPr="00B97D4A" w:rsidRDefault="005D4F31" w:rsidP="00054584">
            <w:pPr>
              <w:jc w:val="center"/>
              <w:rPr>
                <w:color w:val="000000"/>
              </w:rPr>
            </w:pPr>
            <w:r w:rsidRPr="00B97D4A">
              <w:rPr>
                <w:color w:val="000000"/>
              </w:rPr>
              <w:t>DK 9- Świniary</w:t>
            </w:r>
          </w:p>
        </w:tc>
        <w:tc>
          <w:tcPr>
            <w:tcW w:w="2580" w:type="dxa"/>
            <w:tcBorders>
              <w:top w:val="nil"/>
              <w:left w:val="nil"/>
              <w:bottom w:val="single" w:sz="4" w:space="0" w:color="auto"/>
              <w:right w:val="single" w:sz="4" w:space="0" w:color="auto"/>
            </w:tcBorders>
            <w:shd w:val="clear" w:color="auto" w:fill="FF0000"/>
            <w:noWrap/>
            <w:vAlign w:val="bottom"/>
            <w:hideMark/>
          </w:tcPr>
          <w:p w14:paraId="0644EA09" w14:textId="77777777" w:rsidR="005D4F31" w:rsidRPr="00B97D4A" w:rsidRDefault="005D4F31" w:rsidP="00054584">
            <w:pPr>
              <w:jc w:val="center"/>
              <w:rPr>
                <w:color w:val="000000"/>
              </w:rPr>
            </w:pPr>
            <w:r w:rsidRPr="00B97D4A">
              <w:rPr>
                <w:color w:val="000000"/>
              </w:rPr>
              <w:t>zły</w:t>
            </w:r>
          </w:p>
        </w:tc>
      </w:tr>
      <w:tr w:rsidR="005D4F31" w:rsidRPr="00A81E2A" w14:paraId="6DAE163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5615438" w14:textId="77777777" w:rsidR="005D4F31" w:rsidRPr="00B97D4A" w:rsidRDefault="005D4F31" w:rsidP="00054584">
            <w:pPr>
              <w:jc w:val="center"/>
              <w:rPr>
                <w:color w:val="000000"/>
              </w:rPr>
            </w:pPr>
            <w:r w:rsidRPr="00B97D4A">
              <w:rPr>
                <w:color w:val="000000"/>
              </w:rPr>
              <w:t>872</w:t>
            </w:r>
          </w:p>
        </w:tc>
        <w:tc>
          <w:tcPr>
            <w:tcW w:w="996" w:type="dxa"/>
            <w:tcBorders>
              <w:top w:val="nil"/>
              <w:left w:val="nil"/>
              <w:bottom w:val="single" w:sz="4" w:space="0" w:color="auto"/>
              <w:right w:val="single" w:sz="4" w:space="0" w:color="auto"/>
            </w:tcBorders>
            <w:shd w:val="clear" w:color="auto" w:fill="92D050"/>
            <w:noWrap/>
            <w:vAlign w:val="bottom"/>
            <w:hideMark/>
          </w:tcPr>
          <w:p w14:paraId="61E8DD7E" w14:textId="77777777" w:rsidR="005D4F31" w:rsidRPr="00B97D4A" w:rsidRDefault="005D4F31" w:rsidP="00054584">
            <w:pPr>
              <w:jc w:val="center"/>
              <w:rPr>
                <w:color w:val="000000"/>
              </w:rPr>
            </w:pPr>
            <w:r w:rsidRPr="00B97D4A">
              <w:rPr>
                <w:color w:val="000000"/>
              </w:rPr>
              <w:t>1+100</w:t>
            </w:r>
          </w:p>
        </w:tc>
        <w:tc>
          <w:tcPr>
            <w:tcW w:w="996" w:type="dxa"/>
            <w:tcBorders>
              <w:top w:val="nil"/>
              <w:left w:val="nil"/>
              <w:bottom w:val="single" w:sz="4" w:space="0" w:color="auto"/>
              <w:right w:val="single" w:sz="4" w:space="0" w:color="auto"/>
            </w:tcBorders>
            <w:shd w:val="clear" w:color="auto" w:fill="92D050"/>
            <w:noWrap/>
            <w:vAlign w:val="bottom"/>
            <w:hideMark/>
          </w:tcPr>
          <w:p w14:paraId="3D861792" w14:textId="77777777" w:rsidR="005D4F31" w:rsidRPr="00B97D4A" w:rsidRDefault="005D4F31" w:rsidP="00054584">
            <w:pPr>
              <w:jc w:val="center"/>
              <w:rPr>
                <w:color w:val="000000"/>
              </w:rPr>
            </w:pPr>
            <w:r w:rsidRPr="00B97D4A">
              <w:rPr>
                <w:color w:val="000000"/>
              </w:rPr>
              <w:t>2+998</w:t>
            </w:r>
          </w:p>
        </w:tc>
        <w:tc>
          <w:tcPr>
            <w:tcW w:w="1040" w:type="dxa"/>
            <w:tcBorders>
              <w:top w:val="nil"/>
              <w:left w:val="nil"/>
              <w:bottom w:val="single" w:sz="4" w:space="0" w:color="auto"/>
              <w:right w:val="single" w:sz="4" w:space="0" w:color="auto"/>
            </w:tcBorders>
            <w:shd w:val="clear" w:color="auto" w:fill="92D050"/>
            <w:noWrap/>
            <w:vAlign w:val="bottom"/>
            <w:hideMark/>
          </w:tcPr>
          <w:p w14:paraId="5C430BFC" w14:textId="77777777" w:rsidR="005D4F31" w:rsidRPr="00B97D4A" w:rsidRDefault="005D4F31" w:rsidP="00054584">
            <w:pPr>
              <w:jc w:val="center"/>
              <w:rPr>
                <w:color w:val="000000"/>
              </w:rPr>
            </w:pPr>
            <w:r w:rsidRPr="00B97D4A">
              <w:rPr>
                <w:color w:val="000000"/>
              </w:rPr>
              <w:t>1,898</w:t>
            </w:r>
          </w:p>
        </w:tc>
        <w:tc>
          <w:tcPr>
            <w:tcW w:w="3258" w:type="dxa"/>
            <w:tcBorders>
              <w:top w:val="nil"/>
              <w:left w:val="nil"/>
              <w:bottom w:val="single" w:sz="4" w:space="0" w:color="auto"/>
              <w:right w:val="single" w:sz="4" w:space="0" w:color="auto"/>
            </w:tcBorders>
            <w:shd w:val="clear" w:color="auto" w:fill="92D050"/>
            <w:noWrap/>
            <w:vAlign w:val="bottom"/>
            <w:hideMark/>
          </w:tcPr>
          <w:p w14:paraId="132FBB7C" w14:textId="77777777" w:rsidR="005D4F31" w:rsidRPr="00B97D4A" w:rsidRDefault="005D4F31" w:rsidP="00054584">
            <w:pPr>
              <w:jc w:val="center"/>
              <w:rPr>
                <w:color w:val="000000"/>
              </w:rPr>
            </w:pPr>
            <w:r w:rsidRPr="00B97D4A">
              <w:rPr>
                <w:color w:val="000000"/>
              </w:rPr>
              <w:t>m. Świniary</w:t>
            </w:r>
          </w:p>
        </w:tc>
        <w:tc>
          <w:tcPr>
            <w:tcW w:w="2580" w:type="dxa"/>
            <w:tcBorders>
              <w:top w:val="nil"/>
              <w:left w:val="nil"/>
              <w:bottom w:val="single" w:sz="4" w:space="0" w:color="auto"/>
              <w:right w:val="single" w:sz="4" w:space="0" w:color="auto"/>
            </w:tcBorders>
            <w:shd w:val="clear" w:color="auto" w:fill="92D050"/>
            <w:noWrap/>
            <w:vAlign w:val="bottom"/>
            <w:hideMark/>
          </w:tcPr>
          <w:p w14:paraId="29383DF8" w14:textId="77777777" w:rsidR="005D4F31" w:rsidRPr="00B97D4A" w:rsidRDefault="005D4F31" w:rsidP="00054584">
            <w:pPr>
              <w:jc w:val="center"/>
              <w:rPr>
                <w:color w:val="000000"/>
              </w:rPr>
            </w:pPr>
            <w:r w:rsidRPr="00B97D4A">
              <w:rPr>
                <w:color w:val="000000"/>
              </w:rPr>
              <w:t>dobry</w:t>
            </w:r>
          </w:p>
        </w:tc>
      </w:tr>
      <w:tr w:rsidR="005D4F31" w:rsidRPr="00A81E2A" w14:paraId="48703538"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4A97A5AE" w14:textId="77777777" w:rsidR="005D4F31" w:rsidRPr="00B97D4A" w:rsidRDefault="005D4F31" w:rsidP="00054584">
            <w:pPr>
              <w:jc w:val="center"/>
              <w:rPr>
                <w:color w:val="000000"/>
              </w:rPr>
            </w:pPr>
            <w:r w:rsidRPr="00B97D4A">
              <w:rPr>
                <w:color w:val="000000"/>
              </w:rPr>
              <w:t>872</w:t>
            </w:r>
          </w:p>
        </w:tc>
        <w:tc>
          <w:tcPr>
            <w:tcW w:w="996" w:type="dxa"/>
            <w:tcBorders>
              <w:top w:val="nil"/>
              <w:left w:val="nil"/>
              <w:bottom w:val="single" w:sz="4" w:space="0" w:color="auto"/>
              <w:right w:val="single" w:sz="4" w:space="0" w:color="auto"/>
            </w:tcBorders>
            <w:shd w:val="clear" w:color="auto" w:fill="FFC000"/>
            <w:noWrap/>
            <w:vAlign w:val="bottom"/>
            <w:hideMark/>
          </w:tcPr>
          <w:p w14:paraId="36BBF2BB" w14:textId="77777777" w:rsidR="005D4F31" w:rsidRPr="00B97D4A" w:rsidRDefault="005D4F31" w:rsidP="00054584">
            <w:pPr>
              <w:jc w:val="center"/>
              <w:rPr>
                <w:color w:val="000000"/>
              </w:rPr>
            </w:pPr>
            <w:r w:rsidRPr="00B97D4A">
              <w:rPr>
                <w:color w:val="000000"/>
              </w:rPr>
              <w:t>2+998</w:t>
            </w:r>
          </w:p>
        </w:tc>
        <w:tc>
          <w:tcPr>
            <w:tcW w:w="996" w:type="dxa"/>
            <w:tcBorders>
              <w:top w:val="nil"/>
              <w:left w:val="nil"/>
              <w:bottom w:val="single" w:sz="4" w:space="0" w:color="auto"/>
              <w:right w:val="single" w:sz="4" w:space="0" w:color="auto"/>
            </w:tcBorders>
            <w:shd w:val="clear" w:color="auto" w:fill="FFC000"/>
            <w:noWrap/>
            <w:vAlign w:val="bottom"/>
            <w:hideMark/>
          </w:tcPr>
          <w:p w14:paraId="635BC6B3" w14:textId="77777777" w:rsidR="005D4F31" w:rsidRPr="00B97D4A" w:rsidRDefault="005D4F31" w:rsidP="00054584">
            <w:pPr>
              <w:jc w:val="center"/>
              <w:rPr>
                <w:color w:val="000000"/>
              </w:rPr>
            </w:pPr>
            <w:r w:rsidRPr="00B97D4A">
              <w:rPr>
                <w:color w:val="000000"/>
              </w:rPr>
              <w:t>4+070</w:t>
            </w:r>
          </w:p>
        </w:tc>
        <w:tc>
          <w:tcPr>
            <w:tcW w:w="1040" w:type="dxa"/>
            <w:tcBorders>
              <w:top w:val="nil"/>
              <w:left w:val="nil"/>
              <w:bottom w:val="single" w:sz="4" w:space="0" w:color="auto"/>
              <w:right w:val="single" w:sz="4" w:space="0" w:color="auto"/>
            </w:tcBorders>
            <w:shd w:val="clear" w:color="auto" w:fill="FFC000"/>
            <w:noWrap/>
            <w:vAlign w:val="bottom"/>
            <w:hideMark/>
          </w:tcPr>
          <w:p w14:paraId="52E2A7E7" w14:textId="77777777" w:rsidR="005D4F31" w:rsidRPr="00B97D4A" w:rsidRDefault="005D4F31" w:rsidP="00054584">
            <w:pPr>
              <w:jc w:val="center"/>
              <w:rPr>
                <w:color w:val="000000"/>
              </w:rPr>
            </w:pPr>
            <w:r w:rsidRPr="00B97D4A">
              <w:rPr>
                <w:color w:val="000000"/>
              </w:rPr>
              <w:t>1,072</w:t>
            </w:r>
          </w:p>
        </w:tc>
        <w:tc>
          <w:tcPr>
            <w:tcW w:w="3258" w:type="dxa"/>
            <w:tcBorders>
              <w:top w:val="nil"/>
              <w:left w:val="nil"/>
              <w:bottom w:val="single" w:sz="4" w:space="0" w:color="auto"/>
              <w:right w:val="single" w:sz="4" w:space="0" w:color="auto"/>
            </w:tcBorders>
            <w:shd w:val="clear" w:color="auto" w:fill="FFC000"/>
            <w:noWrap/>
            <w:vAlign w:val="bottom"/>
            <w:hideMark/>
          </w:tcPr>
          <w:p w14:paraId="5C5031D1" w14:textId="77777777" w:rsidR="005D4F31" w:rsidRPr="00B97D4A" w:rsidRDefault="005D4F31" w:rsidP="00054584">
            <w:pPr>
              <w:jc w:val="center"/>
              <w:rPr>
                <w:color w:val="000000"/>
              </w:rPr>
            </w:pPr>
            <w:r w:rsidRPr="00B97D4A">
              <w:rPr>
                <w:color w:val="000000"/>
              </w:rPr>
              <w:t xml:space="preserve">Świniary </w:t>
            </w:r>
          </w:p>
        </w:tc>
        <w:tc>
          <w:tcPr>
            <w:tcW w:w="2580" w:type="dxa"/>
            <w:tcBorders>
              <w:top w:val="nil"/>
              <w:left w:val="nil"/>
              <w:bottom w:val="single" w:sz="4" w:space="0" w:color="auto"/>
              <w:right w:val="single" w:sz="4" w:space="0" w:color="auto"/>
            </w:tcBorders>
            <w:shd w:val="clear" w:color="auto" w:fill="FFC000"/>
            <w:noWrap/>
            <w:vAlign w:val="bottom"/>
            <w:hideMark/>
          </w:tcPr>
          <w:p w14:paraId="0B940428" w14:textId="77777777" w:rsidR="005D4F31" w:rsidRPr="00B97D4A" w:rsidRDefault="005D4F31" w:rsidP="00054584">
            <w:pPr>
              <w:jc w:val="center"/>
              <w:rPr>
                <w:color w:val="000000"/>
              </w:rPr>
            </w:pPr>
            <w:r w:rsidRPr="00B97D4A">
              <w:rPr>
                <w:color w:val="000000"/>
              </w:rPr>
              <w:t>niezadowalający</w:t>
            </w:r>
          </w:p>
        </w:tc>
      </w:tr>
      <w:tr w:rsidR="005D4F31" w:rsidRPr="00A81E2A" w14:paraId="3F4C08F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3B67226" w14:textId="77777777" w:rsidR="005D4F31" w:rsidRPr="00B97D4A" w:rsidRDefault="005D4F31" w:rsidP="00054584">
            <w:pPr>
              <w:jc w:val="center"/>
              <w:rPr>
                <w:color w:val="000000"/>
              </w:rPr>
            </w:pPr>
            <w:r w:rsidRPr="00B97D4A">
              <w:rPr>
                <w:color w:val="000000"/>
              </w:rPr>
              <w:t>872</w:t>
            </w:r>
          </w:p>
        </w:tc>
        <w:tc>
          <w:tcPr>
            <w:tcW w:w="996" w:type="dxa"/>
            <w:tcBorders>
              <w:top w:val="nil"/>
              <w:left w:val="nil"/>
              <w:bottom w:val="single" w:sz="4" w:space="0" w:color="auto"/>
              <w:right w:val="single" w:sz="4" w:space="0" w:color="auto"/>
            </w:tcBorders>
            <w:shd w:val="clear" w:color="auto" w:fill="FFC000"/>
            <w:noWrap/>
            <w:vAlign w:val="bottom"/>
            <w:hideMark/>
          </w:tcPr>
          <w:p w14:paraId="5945D63F" w14:textId="77777777" w:rsidR="005D4F31" w:rsidRPr="00B97D4A" w:rsidRDefault="005D4F31" w:rsidP="00054584">
            <w:pPr>
              <w:jc w:val="center"/>
              <w:rPr>
                <w:color w:val="000000"/>
              </w:rPr>
            </w:pPr>
            <w:r w:rsidRPr="00B97D4A">
              <w:rPr>
                <w:color w:val="000000"/>
              </w:rPr>
              <w:t>4+070</w:t>
            </w:r>
          </w:p>
        </w:tc>
        <w:tc>
          <w:tcPr>
            <w:tcW w:w="996" w:type="dxa"/>
            <w:tcBorders>
              <w:top w:val="nil"/>
              <w:left w:val="nil"/>
              <w:bottom w:val="single" w:sz="4" w:space="0" w:color="auto"/>
              <w:right w:val="single" w:sz="4" w:space="0" w:color="auto"/>
            </w:tcBorders>
            <w:shd w:val="clear" w:color="auto" w:fill="FFC000"/>
            <w:noWrap/>
            <w:vAlign w:val="bottom"/>
            <w:hideMark/>
          </w:tcPr>
          <w:p w14:paraId="673922CC" w14:textId="77777777" w:rsidR="005D4F31" w:rsidRPr="00B97D4A" w:rsidRDefault="005D4F31" w:rsidP="00054584">
            <w:pPr>
              <w:jc w:val="center"/>
              <w:rPr>
                <w:color w:val="000000"/>
              </w:rPr>
            </w:pPr>
            <w:r w:rsidRPr="00B97D4A">
              <w:rPr>
                <w:color w:val="000000"/>
              </w:rPr>
              <w:t>4+550</w:t>
            </w:r>
          </w:p>
        </w:tc>
        <w:tc>
          <w:tcPr>
            <w:tcW w:w="1040" w:type="dxa"/>
            <w:tcBorders>
              <w:top w:val="nil"/>
              <w:left w:val="nil"/>
              <w:bottom w:val="single" w:sz="4" w:space="0" w:color="auto"/>
              <w:right w:val="single" w:sz="4" w:space="0" w:color="auto"/>
            </w:tcBorders>
            <w:shd w:val="clear" w:color="auto" w:fill="FFC000"/>
            <w:noWrap/>
            <w:vAlign w:val="bottom"/>
            <w:hideMark/>
          </w:tcPr>
          <w:p w14:paraId="15F8EC3D" w14:textId="77777777" w:rsidR="005D4F31" w:rsidRPr="00B97D4A" w:rsidRDefault="005D4F31" w:rsidP="00054584">
            <w:pPr>
              <w:jc w:val="center"/>
              <w:rPr>
                <w:color w:val="000000"/>
              </w:rPr>
            </w:pPr>
            <w:r w:rsidRPr="00B97D4A">
              <w:rPr>
                <w:color w:val="000000"/>
              </w:rPr>
              <w:t>0,48</w:t>
            </w:r>
          </w:p>
        </w:tc>
        <w:tc>
          <w:tcPr>
            <w:tcW w:w="3258" w:type="dxa"/>
            <w:tcBorders>
              <w:top w:val="nil"/>
              <w:left w:val="nil"/>
              <w:bottom w:val="single" w:sz="4" w:space="0" w:color="auto"/>
              <w:right w:val="single" w:sz="4" w:space="0" w:color="auto"/>
            </w:tcBorders>
            <w:shd w:val="clear" w:color="auto" w:fill="FFC000"/>
            <w:noWrap/>
            <w:vAlign w:val="bottom"/>
            <w:hideMark/>
          </w:tcPr>
          <w:p w14:paraId="098BAADE" w14:textId="77777777" w:rsidR="005D4F31" w:rsidRPr="00B97D4A" w:rsidRDefault="005D4F31" w:rsidP="00054584">
            <w:pPr>
              <w:jc w:val="center"/>
              <w:rPr>
                <w:color w:val="000000"/>
              </w:rPr>
            </w:pPr>
            <w:r w:rsidRPr="00B97D4A">
              <w:rPr>
                <w:color w:val="000000"/>
              </w:rPr>
              <w:t>Dojazd do Wisły</w:t>
            </w:r>
          </w:p>
        </w:tc>
        <w:tc>
          <w:tcPr>
            <w:tcW w:w="2580" w:type="dxa"/>
            <w:tcBorders>
              <w:top w:val="nil"/>
              <w:left w:val="nil"/>
              <w:bottom w:val="single" w:sz="4" w:space="0" w:color="auto"/>
              <w:right w:val="single" w:sz="4" w:space="0" w:color="auto"/>
            </w:tcBorders>
            <w:shd w:val="clear" w:color="auto" w:fill="FFC000"/>
            <w:noWrap/>
            <w:vAlign w:val="bottom"/>
            <w:hideMark/>
          </w:tcPr>
          <w:p w14:paraId="4E26BDCC" w14:textId="77777777" w:rsidR="005D4F31" w:rsidRPr="00B97D4A" w:rsidRDefault="005D4F31" w:rsidP="00054584">
            <w:pPr>
              <w:jc w:val="center"/>
              <w:rPr>
                <w:color w:val="000000"/>
              </w:rPr>
            </w:pPr>
            <w:r w:rsidRPr="00B97D4A">
              <w:rPr>
                <w:color w:val="000000"/>
              </w:rPr>
              <w:t>niezadowalający</w:t>
            </w:r>
          </w:p>
        </w:tc>
      </w:tr>
      <w:tr w:rsidR="005D4F31" w:rsidRPr="00A81E2A" w14:paraId="0058CEA6"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30094A4" w14:textId="77777777" w:rsidR="005D4F31" w:rsidRPr="00B97D4A" w:rsidRDefault="005D4F31" w:rsidP="00054584">
            <w:pPr>
              <w:jc w:val="center"/>
              <w:rPr>
                <w:color w:val="000000"/>
              </w:rPr>
            </w:pPr>
            <w:r w:rsidRPr="00B97D4A">
              <w:rPr>
                <w:color w:val="000000"/>
              </w:rPr>
              <w:t>973</w:t>
            </w:r>
          </w:p>
        </w:tc>
        <w:tc>
          <w:tcPr>
            <w:tcW w:w="996" w:type="dxa"/>
            <w:tcBorders>
              <w:top w:val="nil"/>
              <w:left w:val="nil"/>
              <w:bottom w:val="single" w:sz="4" w:space="0" w:color="auto"/>
              <w:right w:val="single" w:sz="4" w:space="0" w:color="auto"/>
            </w:tcBorders>
            <w:shd w:val="clear" w:color="auto" w:fill="92D050"/>
            <w:noWrap/>
            <w:vAlign w:val="bottom"/>
            <w:hideMark/>
          </w:tcPr>
          <w:p w14:paraId="2853382A" w14:textId="77777777" w:rsidR="005D4F31" w:rsidRPr="00B97D4A" w:rsidRDefault="005D4F31" w:rsidP="00054584">
            <w:pPr>
              <w:jc w:val="center"/>
              <w:rPr>
                <w:color w:val="000000"/>
              </w:rPr>
            </w:pPr>
            <w:r w:rsidRPr="00B97D4A">
              <w:rPr>
                <w:color w:val="000000"/>
              </w:rPr>
              <w:t>0+000</w:t>
            </w:r>
          </w:p>
        </w:tc>
        <w:tc>
          <w:tcPr>
            <w:tcW w:w="996" w:type="dxa"/>
            <w:tcBorders>
              <w:top w:val="nil"/>
              <w:left w:val="nil"/>
              <w:bottom w:val="single" w:sz="4" w:space="0" w:color="auto"/>
              <w:right w:val="single" w:sz="4" w:space="0" w:color="auto"/>
            </w:tcBorders>
            <w:shd w:val="clear" w:color="auto" w:fill="92D050"/>
            <w:noWrap/>
            <w:vAlign w:val="bottom"/>
            <w:hideMark/>
          </w:tcPr>
          <w:p w14:paraId="1B9E5BE8" w14:textId="77777777" w:rsidR="005D4F31" w:rsidRPr="00B97D4A" w:rsidRDefault="005D4F31" w:rsidP="00054584">
            <w:pPr>
              <w:jc w:val="center"/>
              <w:rPr>
                <w:color w:val="000000"/>
              </w:rPr>
            </w:pPr>
            <w:r w:rsidRPr="00B97D4A">
              <w:rPr>
                <w:color w:val="000000"/>
              </w:rPr>
              <w:t>3+300</w:t>
            </w:r>
          </w:p>
        </w:tc>
        <w:tc>
          <w:tcPr>
            <w:tcW w:w="1040" w:type="dxa"/>
            <w:tcBorders>
              <w:top w:val="nil"/>
              <w:left w:val="nil"/>
              <w:bottom w:val="single" w:sz="4" w:space="0" w:color="auto"/>
              <w:right w:val="single" w:sz="4" w:space="0" w:color="auto"/>
            </w:tcBorders>
            <w:shd w:val="clear" w:color="auto" w:fill="92D050"/>
            <w:noWrap/>
            <w:vAlign w:val="bottom"/>
            <w:hideMark/>
          </w:tcPr>
          <w:p w14:paraId="2538930C" w14:textId="77777777" w:rsidR="005D4F31" w:rsidRPr="00B97D4A" w:rsidRDefault="005D4F31" w:rsidP="00054584">
            <w:pPr>
              <w:jc w:val="center"/>
              <w:rPr>
                <w:color w:val="000000"/>
              </w:rPr>
            </w:pPr>
            <w:r w:rsidRPr="00B97D4A">
              <w:rPr>
                <w:color w:val="000000"/>
              </w:rPr>
              <w:t>3,3</w:t>
            </w:r>
          </w:p>
        </w:tc>
        <w:tc>
          <w:tcPr>
            <w:tcW w:w="3258" w:type="dxa"/>
            <w:tcBorders>
              <w:top w:val="nil"/>
              <w:left w:val="nil"/>
              <w:bottom w:val="single" w:sz="4" w:space="0" w:color="auto"/>
              <w:right w:val="single" w:sz="4" w:space="0" w:color="auto"/>
            </w:tcBorders>
            <w:shd w:val="clear" w:color="auto" w:fill="92D050"/>
            <w:noWrap/>
            <w:vAlign w:val="bottom"/>
            <w:hideMark/>
          </w:tcPr>
          <w:p w14:paraId="066DFCF1" w14:textId="77777777" w:rsidR="005D4F31" w:rsidRPr="00B97D4A" w:rsidRDefault="005D4F31" w:rsidP="00054584">
            <w:pPr>
              <w:jc w:val="center"/>
              <w:rPr>
                <w:color w:val="000000"/>
              </w:rPr>
            </w:pPr>
            <w:r w:rsidRPr="00B97D4A">
              <w:rPr>
                <w:color w:val="000000"/>
              </w:rPr>
              <w:t>m. Busko Zdrój</w:t>
            </w:r>
          </w:p>
        </w:tc>
        <w:tc>
          <w:tcPr>
            <w:tcW w:w="2580" w:type="dxa"/>
            <w:tcBorders>
              <w:top w:val="nil"/>
              <w:left w:val="nil"/>
              <w:bottom w:val="single" w:sz="4" w:space="0" w:color="auto"/>
              <w:right w:val="single" w:sz="4" w:space="0" w:color="auto"/>
            </w:tcBorders>
            <w:shd w:val="clear" w:color="auto" w:fill="92D050"/>
            <w:noWrap/>
            <w:vAlign w:val="bottom"/>
            <w:hideMark/>
          </w:tcPr>
          <w:p w14:paraId="448D6B43" w14:textId="77777777" w:rsidR="005D4F31" w:rsidRPr="00B97D4A" w:rsidRDefault="005D4F31" w:rsidP="00054584">
            <w:pPr>
              <w:jc w:val="center"/>
              <w:rPr>
                <w:color w:val="000000"/>
              </w:rPr>
            </w:pPr>
            <w:r w:rsidRPr="00B97D4A">
              <w:rPr>
                <w:color w:val="000000"/>
              </w:rPr>
              <w:t>dobry</w:t>
            </w:r>
          </w:p>
        </w:tc>
      </w:tr>
      <w:tr w:rsidR="005D4F31" w:rsidRPr="00A81E2A" w14:paraId="0F73424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9FC5998" w14:textId="77777777" w:rsidR="005D4F31" w:rsidRPr="00B97D4A" w:rsidRDefault="005D4F31" w:rsidP="00054584">
            <w:pPr>
              <w:jc w:val="center"/>
              <w:rPr>
                <w:color w:val="000000"/>
              </w:rPr>
            </w:pPr>
            <w:r w:rsidRPr="00B97D4A">
              <w:rPr>
                <w:color w:val="000000"/>
              </w:rPr>
              <w:t>973</w:t>
            </w:r>
          </w:p>
        </w:tc>
        <w:tc>
          <w:tcPr>
            <w:tcW w:w="996" w:type="dxa"/>
            <w:tcBorders>
              <w:top w:val="nil"/>
              <w:left w:val="nil"/>
              <w:bottom w:val="single" w:sz="4" w:space="0" w:color="auto"/>
              <w:right w:val="single" w:sz="4" w:space="0" w:color="auto"/>
            </w:tcBorders>
            <w:shd w:val="clear" w:color="auto" w:fill="92D050"/>
            <w:noWrap/>
            <w:vAlign w:val="bottom"/>
            <w:hideMark/>
          </w:tcPr>
          <w:p w14:paraId="11060B44" w14:textId="77777777" w:rsidR="005D4F31" w:rsidRPr="00B97D4A" w:rsidRDefault="005D4F31" w:rsidP="00054584">
            <w:pPr>
              <w:jc w:val="center"/>
              <w:rPr>
                <w:color w:val="000000"/>
              </w:rPr>
            </w:pPr>
            <w:r w:rsidRPr="00B97D4A">
              <w:rPr>
                <w:color w:val="000000"/>
              </w:rPr>
              <w:t>3+300</w:t>
            </w:r>
          </w:p>
        </w:tc>
        <w:tc>
          <w:tcPr>
            <w:tcW w:w="996" w:type="dxa"/>
            <w:tcBorders>
              <w:top w:val="nil"/>
              <w:left w:val="nil"/>
              <w:bottom w:val="single" w:sz="4" w:space="0" w:color="auto"/>
              <w:right w:val="single" w:sz="4" w:space="0" w:color="auto"/>
            </w:tcBorders>
            <w:shd w:val="clear" w:color="auto" w:fill="92D050"/>
            <w:noWrap/>
            <w:vAlign w:val="bottom"/>
            <w:hideMark/>
          </w:tcPr>
          <w:p w14:paraId="2FEAF8E9" w14:textId="77777777" w:rsidR="005D4F31" w:rsidRPr="00B97D4A" w:rsidRDefault="005D4F31" w:rsidP="00054584">
            <w:pPr>
              <w:jc w:val="center"/>
              <w:rPr>
                <w:color w:val="000000"/>
              </w:rPr>
            </w:pPr>
            <w:r w:rsidRPr="00B97D4A">
              <w:rPr>
                <w:color w:val="000000"/>
              </w:rPr>
              <w:t>9+438</w:t>
            </w:r>
          </w:p>
        </w:tc>
        <w:tc>
          <w:tcPr>
            <w:tcW w:w="1040" w:type="dxa"/>
            <w:tcBorders>
              <w:top w:val="nil"/>
              <w:left w:val="nil"/>
              <w:bottom w:val="single" w:sz="4" w:space="0" w:color="auto"/>
              <w:right w:val="single" w:sz="4" w:space="0" w:color="auto"/>
            </w:tcBorders>
            <w:shd w:val="clear" w:color="auto" w:fill="92D050"/>
            <w:noWrap/>
            <w:vAlign w:val="bottom"/>
            <w:hideMark/>
          </w:tcPr>
          <w:p w14:paraId="645BC7E0" w14:textId="77777777" w:rsidR="005D4F31" w:rsidRPr="00B97D4A" w:rsidRDefault="005D4F31" w:rsidP="00054584">
            <w:pPr>
              <w:jc w:val="center"/>
              <w:rPr>
                <w:color w:val="000000"/>
              </w:rPr>
            </w:pPr>
            <w:r w:rsidRPr="00B97D4A">
              <w:rPr>
                <w:color w:val="000000"/>
              </w:rPr>
              <w:t>6,138</w:t>
            </w:r>
          </w:p>
        </w:tc>
        <w:tc>
          <w:tcPr>
            <w:tcW w:w="3258" w:type="dxa"/>
            <w:tcBorders>
              <w:top w:val="nil"/>
              <w:left w:val="nil"/>
              <w:bottom w:val="single" w:sz="4" w:space="0" w:color="auto"/>
              <w:right w:val="single" w:sz="4" w:space="0" w:color="auto"/>
            </w:tcBorders>
            <w:shd w:val="clear" w:color="auto" w:fill="92D050"/>
            <w:noWrap/>
            <w:vAlign w:val="bottom"/>
            <w:hideMark/>
          </w:tcPr>
          <w:p w14:paraId="300FD649" w14:textId="77777777" w:rsidR="005D4F31" w:rsidRPr="00B97D4A" w:rsidRDefault="005D4F31" w:rsidP="00054584">
            <w:pPr>
              <w:jc w:val="center"/>
              <w:rPr>
                <w:color w:val="000000"/>
              </w:rPr>
            </w:pPr>
            <w:r w:rsidRPr="00B97D4A">
              <w:rPr>
                <w:color w:val="000000"/>
              </w:rPr>
              <w:t>Busko Zdrój - Radzanów</w:t>
            </w:r>
          </w:p>
        </w:tc>
        <w:tc>
          <w:tcPr>
            <w:tcW w:w="2580" w:type="dxa"/>
            <w:tcBorders>
              <w:top w:val="nil"/>
              <w:left w:val="nil"/>
              <w:bottom w:val="single" w:sz="4" w:space="0" w:color="auto"/>
              <w:right w:val="single" w:sz="4" w:space="0" w:color="auto"/>
            </w:tcBorders>
            <w:shd w:val="clear" w:color="auto" w:fill="92D050"/>
            <w:noWrap/>
            <w:vAlign w:val="bottom"/>
            <w:hideMark/>
          </w:tcPr>
          <w:p w14:paraId="6A9C764C" w14:textId="77777777" w:rsidR="005D4F31" w:rsidRPr="00B97D4A" w:rsidRDefault="005D4F31" w:rsidP="00054584">
            <w:pPr>
              <w:jc w:val="center"/>
              <w:rPr>
                <w:color w:val="000000"/>
              </w:rPr>
            </w:pPr>
            <w:r w:rsidRPr="00B97D4A">
              <w:rPr>
                <w:color w:val="000000"/>
              </w:rPr>
              <w:t>bardzo dobry</w:t>
            </w:r>
          </w:p>
        </w:tc>
      </w:tr>
      <w:tr w:rsidR="005D4F31" w:rsidRPr="00A81E2A" w14:paraId="2A11D102"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3C1D975" w14:textId="77777777" w:rsidR="005D4F31" w:rsidRPr="00B97D4A" w:rsidRDefault="005D4F31" w:rsidP="00054584">
            <w:pPr>
              <w:jc w:val="center"/>
              <w:rPr>
                <w:color w:val="000000"/>
              </w:rPr>
            </w:pPr>
            <w:r w:rsidRPr="00B97D4A">
              <w:rPr>
                <w:color w:val="000000"/>
              </w:rPr>
              <w:t>973</w:t>
            </w:r>
          </w:p>
        </w:tc>
        <w:tc>
          <w:tcPr>
            <w:tcW w:w="996" w:type="dxa"/>
            <w:tcBorders>
              <w:top w:val="nil"/>
              <w:left w:val="nil"/>
              <w:bottom w:val="single" w:sz="4" w:space="0" w:color="auto"/>
              <w:right w:val="single" w:sz="4" w:space="0" w:color="auto"/>
            </w:tcBorders>
            <w:shd w:val="clear" w:color="auto" w:fill="92D050"/>
            <w:noWrap/>
            <w:vAlign w:val="bottom"/>
            <w:hideMark/>
          </w:tcPr>
          <w:p w14:paraId="4EC04488" w14:textId="77777777" w:rsidR="005D4F31" w:rsidRPr="00B97D4A" w:rsidRDefault="005D4F31" w:rsidP="00054584">
            <w:pPr>
              <w:jc w:val="center"/>
              <w:rPr>
                <w:color w:val="000000"/>
              </w:rPr>
            </w:pPr>
            <w:r w:rsidRPr="00B97D4A">
              <w:rPr>
                <w:color w:val="000000"/>
              </w:rPr>
              <w:t>9+438</w:t>
            </w:r>
          </w:p>
        </w:tc>
        <w:tc>
          <w:tcPr>
            <w:tcW w:w="996" w:type="dxa"/>
            <w:tcBorders>
              <w:top w:val="nil"/>
              <w:left w:val="nil"/>
              <w:bottom w:val="single" w:sz="4" w:space="0" w:color="auto"/>
              <w:right w:val="single" w:sz="4" w:space="0" w:color="auto"/>
            </w:tcBorders>
            <w:shd w:val="clear" w:color="auto" w:fill="92D050"/>
            <w:noWrap/>
            <w:vAlign w:val="bottom"/>
            <w:hideMark/>
          </w:tcPr>
          <w:p w14:paraId="4111E5E1" w14:textId="77777777" w:rsidR="005D4F31" w:rsidRPr="00B97D4A" w:rsidRDefault="005D4F31" w:rsidP="00054584">
            <w:pPr>
              <w:jc w:val="center"/>
              <w:rPr>
                <w:color w:val="000000"/>
              </w:rPr>
            </w:pPr>
            <w:r w:rsidRPr="00B97D4A">
              <w:rPr>
                <w:color w:val="000000"/>
              </w:rPr>
              <w:t>14+208</w:t>
            </w:r>
          </w:p>
        </w:tc>
        <w:tc>
          <w:tcPr>
            <w:tcW w:w="1040" w:type="dxa"/>
            <w:tcBorders>
              <w:top w:val="nil"/>
              <w:left w:val="nil"/>
              <w:bottom w:val="single" w:sz="4" w:space="0" w:color="auto"/>
              <w:right w:val="single" w:sz="4" w:space="0" w:color="auto"/>
            </w:tcBorders>
            <w:shd w:val="clear" w:color="auto" w:fill="92D050"/>
            <w:noWrap/>
            <w:vAlign w:val="bottom"/>
            <w:hideMark/>
          </w:tcPr>
          <w:p w14:paraId="66ACC5B9" w14:textId="77777777" w:rsidR="005D4F31" w:rsidRPr="00B97D4A" w:rsidRDefault="005D4F31" w:rsidP="00054584">
            <w:pPr>
              <w:jc w:val="center"/>
              <w:rPr>
                <w:color w:val="000000"/>
              </w:rPr>
            </w:pPr>
            <w:r w:rsidRPr="00B97D4A">
              <w:rPr>
                <w:color w:val="000000"/>
              </w:rPr>
              <w:t>4,77</w:t>
            </w:r>
          </w:p>
        </w:tc>
        <w:tc>
          <w:tcPr>
            <w:tcW w:w="3258" w:type="dxa"/>
            <w:tcBorders>
              <w:top w:val="nil"/>
              <w:left w:val="nil"/>
              <w:bottom w:val="single" w:sz="4" w:space="0" w:color="auto"/>
              <w:right w:val="single" w:sz="4" w:space="0" w:color="auto"/>
            </w:tcBorders>
            <w:shd w:val="clear" w:color="auto" w:fill="92D050"/>
            <w:noWrap/>
            <w:vAlign w:val="bottom"/>
            <w:hideMark/>
          </w:tcPr>
          <w:p w14:paraId="0D2A3402" w14:textId="77777777" w:rsidR="005D4F31" w:rsidRPr="00B97D4A" w:rsidRDefault="005D4F31" w:rsidP="00054584">
            <w:pPr>
              <w:jc w:val="center"/>
              <w:rPr>
                <w:color w:val="000000"/>
              </w:rPr>
            </w:pPr>
            <w:r w:rsidRPr="00B97D4A">
              <w:rPr>
                <w:color w:val="000000"/>
              </w:rPr>
              <w:t>Radzanów- Dobrowoda</w:t>
            </w:r>
          </w:p>
        </w:tc>
        <w:tc>
          <w:tcPr>
            <w:tcW w:w="2580" w:type="dxa"/>
            <w:tcBorders>
              <w:top w:val="nil"/>
              <w:left w:val="nil"/>
              <w:bottom w:val="single" w:sz="4" w:space="0" w:color="auto"/>
              <w:right w:val="single" w:sz="4" w:space="0" w:color="auto"/>
            </w:tcBorders>
            <w:shd w:val="clear" w:color="auto" w:fill="92D050"/>
            <w:noWrap/>
            <w:vAlign w:val="bottom"/>
            <w:hideMark/>
          </w:tcPr>
          <w:p w14:paraId="2719F67D" w14:textId="77777777" w:rsidR="005D4F31" w:rsidRPr="00B97D4A" w:rsidRDefault="005D4F31" w:rsidP="00054584">
            <w:pPr>
              <w:jc w:val="center"/>
              <w:rPr>
                <w:color w:val="000000"/>
              </w:rPr>
            </w:pPr>
            <w:r w:rsidRPr="00B97D4A">
              <w:rPr>
                <w:color w:val="000000"/>
              </w:rPr>
              <w:t>dobry</w:t>
            </w:r>
          </w:p>
        </w:tc>
      </w:tr>
      <w:tr w:rsidR="005D4F31" w:rsidRPr="00A81E2A" w14:paraId="3BCA8000"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88C0B07" w14:textId="77777777" w:rsidR="005D4F31" w:rsidRPr="00B97D4A" w:rsidRDefault="005D4F31" w:rsidP="00054584">
            <w:pPr>
              <w:jc w:val="center"/>
              <w:rPr>
                <w:color w:val="000000"/>
              </w:rPr>
            </w:pPr>
            <w:r w:rsidRPr="00B97D4A">
              <w:rPr>
                <w:color w:val="000000"/>
              </w:rPr>
              <w:t>973</w:t>
            </w:r>
          </w:p>
        </w:tc>
        <w:tc>
          <w:tcPr>
            <w:tcW w:w="996" w:type="dxa"/>
            <w:tcBorders>
              <w:top w:val="nil"/>
              <w:left w:val="nil"/>
              <w:bottom w:val="single" w:sz="4" w:space="0" w:color="auto"/>
              <w:right w:val="single" w:sz="4" w:space="0" w:color="auto"/>
            </w:tcBorders>
            <w:shd w:val="clear" w:color="auto" w:fill="92D050"/>
            <w:noWrap/>
            <w:vAlign w:val="bottom"/>
            <w:hideMark/>
          </w:tcPr>
          <w:p w14:paraId="7F8FC216" w14:textId="77777777" w:rsidR="005D4F31" w:rsidRPr="00B97D4A" w:rsidRDefault="005D4F31" w:rsidP="00054584">
            <w:pPr>
              <w:jc w:val="center"/>
              <w:rPr>
                <w:color w:val="000000"/>
              </w:rPr>
            </w:pPr>
            <w:r w:rsidRPr="00B97D4A">
              <w:rPr>
                <w:color w:val="000000"/>
              </w:rPr>
              <w:t>14+208</w:t>
            </w:r>
          </w:p>
        </w:tc>
        <w:tc>
          <w:tcPr>
            <w:tcW w:w="996" w:type="dxa"/>
            <w:tcBorders>
              <w:top w:val="nil"/>
              <w:left w:val="nil"/>
              <w:bottom w:val="single" w:sz="4" w:space="0" w:color="auto"/>
              <w:right w:val="single" w:sz="4" w:space="0" w:color="auto"/>
            </w:tcBorders>
            <w:shd w:val="clear" w:color="auto" w:fill="92D050"/>
            <w:noWrap/>
            <w:vAlign w:val="bottom"/>
            <w:hideMark/>
          </w:tcPr>
          <w:p w14:paraId="4915CF30" w14:textId="77777777" w:rsidR="005D4F31" w:rsidRPr="00B97D4A" w:rsidRDefault="005D4F31" w:rsidP="00054584">
            <w:pPr>
              <w:jc w:val="center"/>
              <w:rPr>
                <w:color w:val="000000"/>
              </w:rPr>
            </w:pPr>
            <w:r w:rsidRPr="00B97D4A">
              <w:rPr>
                <w:color w:val="000000"/>
              </w:rPr>
              <w:t>16+646</w:t>
            </w:r>
          </w:p>
        </w:tc>
        <w:tc>
          <w:tcPr>
            <w:tcW w:w="1040" w:type="dxa"/>
            <w:tcBorders>
              <w:top w:val="nil"/>
              <w:left w:val="nil"/>
              <w:bottom w:val="single" w:sz="4" w:space="0" w:color="auto"/>
              <w:right w:val="single" w:sz="4" w:space="0" w:color="auto"/>
            </w:tcBorders>
            <w:shd w:val="clear" w:color="auto" w:fill="92D050"/>
            <w:noWrap/>
            <w:vAlign w:val="bottom"/>
            <w:hideMark/>
          </w:tcPr>
          <w:p w14:paraId="64BA2E64" w14:textId="77777777" w:rsidR="005D4F31" w:rsidRPr="00B97D4A" w:rsidRDefault="005D4F31" w:rsidP="00054584">
            <w:pPr>
              <w:jc w:val="center"/>
              <w:rPr>
                <w:color w:val="000000"/>
              </w:rPr>
            </w:pPr>
            <w:r w:rsidRPr="00B97D4A">
              <w:rPr>
                <w:color w:val="000000"/>
              </w:rPr>
              <w:t>2,438</w:t>
            </w:r>
          </w:p>
        </w:tc>
        <w:tc>
          <w:tcPr>
            <w:tcW w:w="3258" w:type="dxa"/>
            <w:tcBorders>
              <w:top w:val="nil"/>
              <w:left w:val="nil"/>
              <w:bottom w:val="single" w:sz="4" w:space="0" w:color="auto"/>
              <w:right w:val="single" w:sz="4" w:space="0" w:color="auto"/>
            </w:tcBorders>
            <w:shd w:val="clear" w:color="auto" w:fill="92D050"/>
            <w:noWrap/>
            <w:vAlign w:val="bottom"/>
            <w:hideMark/>
          </w:tcPr>
          <w:p w14:paraId="559296E2" w14:textId="77777777" w:rsidR="005D4F31" w:rsidRPr="00B97D4A" w:rsidRDefault="005D4F31" w:rsidP="00054584">
            <w:pPr>
              <w:jc w:val="center"/>
              <w:rPr>
                <w:color w:val="000000"/>
              </w:rPr>
            </w:pPr>
            <w:r w:rsidRPr="00B97D4A">
              <w:rPr>
                <w:color w:val="000000"/>
              </w:rPr>
              <w:t>Dobrowoda - Piasek Wlk.</w:t>
            </w:r>
          </w:p>
        </w:tc>
        <w:tc>
          <w:tcPr>
            <w:tcW w:w="2580" w:type="dxa"/>
            <w:tcBorders>
              <w:top w:val="nil"/>
              <w:left w:val="nil"/>
              <w:bottom w:val="single" w:sz="4" w:space="0" w:color="auto"/>
              <w:right w:val="single" w:sz="4" w:space="0" w:color="auto"/>
            </w:tcBorders>
            <w:shd w:val="clear" w:color="auto" w:fill="92D050"/>
            <w:noWrap/>
            <w:vAlign w:val="bottom"/>
            <w:hideMark/>
          </w:tcPr>
          <w:p w14:paraId="73B32CCC" w14:textId="77777777" w:rsidR="005D4F31" w:rsidRPr="00B97D4A" w:rsidRDefault="005D4F31" w:rsidP="00054584">
            <w:pPr>
              <w:jc w:val="center"/>
              <w:rPr>
                <w:color w:val="000000"/>
              </w:rPr>
            </w:pPr>
            <w:r w:rsidRPr="00B97D4A">
              <w:rPr>
                <w:color w:val="000000"/>
              </w:rPr>
              <w:t>dobry</w:t>
            </w:r>
          </w:p>
        </w:tc>
      </w:tr>
      <w:tr w:rsidR="005D4F31" w:rsidRPr="00A81E2A" w14:paraId="3AC9659A"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29D5D6F" w14:textId="77777777" w:rsidR="005D4F31" w:rsidRPr="00B97D4A" w:rsidRDefault="005D4F31" w:rsidP="00054584">
            <w:pPr>
              <w:jc w:val="center"/>
              <w:rPr>
                <w:color w:val="000000"/>
              </w:rPr>
            </w:pPr>
            <w:r w:rsidRPr="00B97D4A">
              <w:rPr>
                <w:color w:val="000000"/>
              </w:rPr>
              <w:t>973</w:t>
            </w:r>
          </w:p>
        </w:tc>
        <w:tc>
          <w:tcPr>
            <w:tcW w:w="996" w:type="dxa"/>
            <w:tcBorders>
              <w:top w:val="nil"/>
              <w:left w:val="nil"/>
              <w:bottom w:val="single" w:sz="4" w:space="0" w:color="auto"/>
              <w:right w:val="single" w:sz="4" w:space="0" w:color="auto"/>
            </w:tcBorders>
            <w:shd w:val="clear" w:color="auto" w:fill="92D050"/>
            <w:noWrap/>
            <w:vAlign w:val="bottom"/>
            <w:hideMark/>
          </w:tcPr>
          <w:p w14:paraId="4A165892" w14:textId="77777777" w:rsidR="005D4F31" w:rsidRPr="00B97D4A" w:rsidRDefault="005D4F31" w:rsidP="00054584">
            <w:pPr>
              <w:jc w:val="center"/>
              <w:rPr>
                <w:color w:val="000000"/>
              </w:rPr>
            </w:pPr>
            <w:r w:rsidRPr="00B97D4A">
              <w:rPr>
                <w:color w:val="000000"/>
              </w:rPr>
              <w:t>16+646</w:t>
            </w:r>
          </w:p>
        </w:tc>
        <w:tc>
          <w:tcPr>
            <w:tcW w:w="996" w:type="dxa"/>
            <w:tcBorders>
              <w:top w:val="nil"/>
              <w:left w:val="nil"/>
              <w:bottom w:val="single" w:sz="4" w:space="0" w:color="auto"/>
              <w:right w:val="single" w:sz="4" w:space="0" w:color="auto"/>
            </w:tcBorders>
            <w:shd w:val="clear" w:color="auto" w:fill="92D050"/>
            <w:noWrap/>
            <w:vAlign w:val="bottom"/>
            <w:hideMark/>
          </w:tcPr>
          <w:p w14:paraId="5650AC6F" w14:textId="77777777" w:rsidR="005D4F31" w:rsidRPr="00B97D4A" w:rsidRDefault="005D4F31" w:rsidP="00054584">
            <w:pPr>
              <w:jc w:val="center"/>
              <w:rPr>
                <w:color w:val="000000"/>
              </w:rPr>
            </w:pPr>
            <w:r w:rsidRPr="00B97D4A">
              <w:rPr>
                <w:color w:val="000000"/>
              </w:rPr>
              <w:t>19+676</w:t>
            </w:r>
          </w:p>
        </w:tc>
        <w:tc>
          <w:tcPr>
            <w:tcW w:w="1040" w:type="dxa"/>
            <w:tcBorders>
              <w:top w:val="nil"/>
              <w:left w:val="nil"/>
              <w:bottom w:val="single" w:sz="4" w:space="0" w:color="auto"/>
              <w:right w:val="single" w:sz="4" w:space="0" w:color="auto"/>
            </w:tcBorders>
            <w:shd w:val="clear" w:color="auto" w:fill="92D050"/>
            <w:noWrap/>
            <w:vAlign w:val="bottom"/>
            <w:hideMark/>
          </w:tcPr>
          <w:p w14:paraId="6FF3FE88" w14:textId="77777777" w:rsidR="005D4F31" w:rsidRPr="00B97D4A" w:rsidRDefault="005D4F31" w:rsidP="00054584">
            <w:pPr>
              <w:jc w:val="center"/>
              <w:rPr>
                <w:color w:val="000000"/>
              </w:rPr>
            </w:pPr>
            <w:r w:rsidRPr="00B97D4A">
              <w:rPr>
                <w:color w:val="000000"/>
              </w:rPr>
              <w:t>3,03</w:t>
            </w:r>
          </w:p>
        </w:tc>
        <w:tc>
          <w:tcPr>
            <w:tcW w:w="3258" w:type="dxa"/>
            <w:tcBorders>
              <w:top w:val="nil"/>
              <w:left w:val="nil"/>
              <w:bottom w:val="single" w:sz="4" w:space="0" w:color="auto"/>
              <w:right w:val="single" w:sz="4" w:space="0" w:color="auto"/>
            </w:tcBorders>
            <w:shd w:val="clear" w:color="auto" w:fill="92D050"/>
            <w:noWrap/>
            <w:vAlign w:val="bottom"/>
            <w:hideMark/>
          </w:tcPr>
          <w:p w14:paraId="7E7889EF" w14:textId="77777777" w:rsidR="005D4F31" w:rsidRPr="00B97D4A" w:rsidRDefault="005D4F31" w:rsidP="00054584">
            <w:pPr>
              <w:jc w:val="center"/>
              <w:rPr>
                <w:color w:val="000000"/>
              </w:rPr>
            </w:pPr>
            <w:r w:rsidRPr="00B97D4A">
              <w:rPr>
                <w:color w:val="000000"/>
              </w:rPr>
              <w:t>Piasek Wlk. - Strożyska</w:t>
            </w:r>
          </w:p>
        </w:tc>
        <w:tc>
          <w:tcPr>
            <w:tcW w:w="2580" w:type="dxa"/>
            <w:tcBorders>
              <w:top w:val="nil"/>
              <w:left w:val="nil"/>
              <w:bottom w:val="single" w:sz="4" w:space="0" w:color="auto"/>
              <w:right w:val="single" w:sz="4" w:space="0" w:color="auto"/>
            </w:tcBorders>
            <w:shd w:val="clear" w:color="auto" w:fill="92D050"/>
            <w:noWrap/>
            <w:vAlign w:val="bottom"/>
            <w:hideMark/>
          </w:tcPr>
          <w:p w14:paraId="715090A1" w14:textId="77777777" w:rsidR="005D4F31" w:rsidRPr="00B97D4A" w:rsidRDefault="005D4F31" w:rsidP="00054584">
            <w:pPr>
              <w:jc w:val="center"/>
              <w:rPr>
                <w:color w:val="000000"/>
              </w:rPr>
            </w:pPr>
            <w:r w:rsidRPr="00B97D4A">
              <w:rPr>
                <w:color w:val="000000"/>
              </w:rPr>
              <w:t>dobry</w:t>
            </w:r>
          </w:p>
        </w:tc>
      </w:tr>
      <w:tr w:rsidR="005D4F31" w:rsidRPr="00A81E2A" w14:paraId="210E22BE"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B4B9B30" w14:textId="77777777" w:rsidR="005D4F31" w:rsidRPr="00B97D4A" w:rsidRDefault="005D4F31" w:rsidP="00054584">
            <w:pPr>
              <w:jc w:val="center"/>
              <w:rPr>
                <w:color w:val="000000"/>
              </w:rPr>
            </w:pPr>
            <w:r w:rsidRPr="00B97D4A">
              <w:rPr>
                <w:color w:val="000000"/>
              </w:rPr>
              <w:t>973</w:t>
            </w:r>
          </w:p>
        </w:tc>
        <w:tc>
          <w:tcPr>
            <w:tcW w:w="996" w:type="dxa"/>
            <w:tcBorders>
              <w:top w:val="nil"/>
              <w:left w:val="nil"/>
              <w:bottom w:val="single" w:sz="4" w:space="0" w:color="auto"/>
              <w:right w:val="single" w:sz="4" w:space="0" w:color="auto"/>
            </w:tcBorders>
            <w:shd w:val="clear" w:color="auto" w:fill="92D050"/>
            <w:noWrap/>
            <w:vAlign w:val="bottom"/>
            <w:hideMark/>
          </w:tcPr>
          <w:p w14:paraId="7E8D5CE5" w14:textId="77777777" w:rsidR="005D4F31" w:rsidRPr="00B97D4A" w:rsidRDefault="005D4F31" w:rsidP="00054584">
            <w:pPr>
              <w:jc w:val="center"/>
              <w:rPr>
                <w:color w:val="000000"/>
              </w:rPr>
            </w:pPr>
            <w:r w:rsidRPr="00B97D4A">
              <w:rPr>
                <w:color w:val="000000"/>
              </w:rPr>
              <w:t>19+676</w:t>
            </w:r>
          </w:p>
        </w:tc>
        <w:tc>
          <w:tcPr>
            <w:tcW w:w="996" w:type="dxa"/>
            <w:tcBorders>
              <w:top w:val="nil"/>
              <w:left w:val="nil"/>
              <w:bottom w:val="single" w:sz="4" w:space="0" w:color="auto"/>
              <w:right w:val="single" w:sz="4" w:space="0" w:color="auto"/>
            </w:tcBorders>
            <w:shd w:val="clear" w:color="auto" w:fill="92D050"/>
            <w:noWrap/>
            <w:vAlign w:val="bottom"/>
            <w:hideMark/>
          </w:tcPr>
          <w:p w14:paraId="1031C2F1" w14:textId="77777777" w:rsidR="005D4F31" w:rsidRPr="00B97D4A" w:rsidRDefault="005D4F31" w:rsidP="00054584">
            <w:pPr>
              <w:jc w:val="center"/>
              <w:rPr>
                <w:color w:val="000000"/>
              </w:rPr>
            </w:pPr>
            <w:r w:rsidRPr="00B97D4A">
              <w:rPr>
                <w:color w:val="000000"/>
              </w:rPr>
              <w:t>23+085</w:t>
            </w:r>
          </w:p>
        </w:tc>
        <w:tc>
          <w:tcPr>
            <w:tcW w:w="1040" w:type="dxa"/>
            <w:tcBorders>
              <w:top w:val="nil"/>
              <w:left w:val="nil"/>
              <w:bottom w:val="single" w:sz="4" w:space="0" w:color="auto"/>
              <w:right w:val="single" w:sz="4" w:space="0" w:color="auto"/>
            </w:tcBorders>
            <w:shd w:val="clear" w:color="auto" w:fill="92D050"/>
            <w:noWrap/>
            <w:vAlign w:val="bottom"/>
            <w:hideMark/>
          </w:tcPr>
          <w:p w14:paraId="601053DE" w14:textId="77777777" w:rsidR="005D4F31" w:rsidRPr="00B97D4A" w:rsidRDefault="005D4F31" w:rsidP="00054584">
            <w:pPr>
              <w:jc w:val="center"/>
              <w:rPr>
                <w:color w:val="000000"/>
              </w:rPr>
            </w:pPr>
            <w:r w:rsidRPr="00B97D4A">
              <w:rPr>
                <w:color w:val="000000"/>
              </w:rPr>
              <w:t>3,409</w:t>
            </w:r>
          </w:p>
        </w:tc>
        <w:tc>
          <w:tcPr>
            <w:tcW w:w="3258" w:type="dxa"/>
            <w:tcBorders>
              <w:top w:val="nil"/>
              <w:left w:val="nil"/>
              <w:bottom w:val="single" w:sz="4" w:space="0" w:color="auto"/>
              <w:right w:val="single" w:sz="4" w:space="0" w:color="auto"/>
            </w:tcBorders>
            <w:shd w:val="clear" w:color="auto" w:fill="92D050"/>
            <w:noWrap/>
            <w:vAlign w:val="bottom"/>
            <w:hideMark/>
          </w:tcPr>
          <w:p w14:paraId="6D6E4DF4" w14:textId="77777777" w:rsidR="005D4F31" w:rsidRPr="00B97D4A" w:rsidRDefault="005D4F31" w:rsidP="00054584">
            <w:pPr>
              <w:jc w:val="center"/>
              <w:rPr>
                <w:color w:val="000000"/>
              </w:rPr>
            </w:pPr>
            <w:r w:rsidRPr="00B97D4A">
              <w:rPr>
                <w:color w:val="000000"/>
              </w:rPr>
              <w:t>Strożyska - Nowy Korczyn</w:t>
            </w:r>
          </w:p>
        </w:tc>
        <w:tc>
          <w:tcPr>
            <w:tcW w:w="2580" w:type="dxa"/>
            <w:tcBorders>
              <w:top w:val="nil"/>
              <w:left w:val="nil"/>
              <w:bottom w:val="single" w:sz="4" w:space="0" w:color="auto"/>
              <w:right w:val="single" w:sz="4" w:space="0" w:color="auto"/>
            </w:tcBorders>
            <w:shd w:val="clear" w:color="auto" w:fill="92D050"/>
            <w:noWrap/>
            <w:vAlign w:val="bottom"/>
            <w:hideMark/>
          </w:tcPr>
          <w:p w14:paraId="3BB16F78" w14:textId="77777777" w:rsidR="005D4F31" w:rsidRPr="00B97D4A" w:rsidRDefault="005D4F31" w:rsidP="00054584">
            <w:pPr>
              <w:jc w:val="center"/>
              <w:rPr>
                <w:color w:val="000000"/>
              </w:rPr>
            </w:pPr>
            <w:r w:rsidRPr="00B97D4A">
              <w:rPr>
                <w:color w:val="000000"/>
              </w:rPr>
              <w:t>dobry</w:t>
            </w:r>
          </w:p>
        </w:tc>
      </w:tr>
      <w:tr w:rsidR="005D4F31" w:rsidRPr="00A81E2A" w14:paraId="246C695C"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65785D3" w14:textId="77777777" w:rsidR="005D4F31" w:rsidRPr="00B97D4A" w:rsidRDefault="005D4F31" w:rsidP="00054584">
            <w:pPr>
              <w:jc w:val="center"/>
              <w:rPr>
                <w:color w:val="000000"/>
              </w:rPr>
            </w:pPr>
            <w:r w:rsidRPr="00B97D4A">
              <w:rPr>
                <w:color w:val="000000"/>
              </w:rPr>
              <w:t>973</w:t>
            </w:r>
          </w:p>
        </w:tc>
        <w:tc>
          <w:tcPr>
            <w:tcW w:w="996" w:type="dxa"/>
            <w:tcBorders>
              <w:top w:val="nil"/>
              <w:left w:val="nil"/>
              <w:bottom w:val="single" w:sz="4" w:space="0" w:color="auto"/>
              <w:right w:val="single" w:sz="4" w:space="0" w:color="auto"/>
            </w:tcBorders>
            <w:shd w:val="clear" w:color="auto" w:fill="92D050"/>
            <w:noWrap/>
            <w:vAlign w:val="bottom"/>
            <w:hideMark/>
          </w:tcPr>
          <w:p w14:paraId="56B5CF56" w14:textId="77777777" w:rsidR="005D4F31" w:rsidRPr="00B97D4A" w:rsidRDefault="005D4F31" w:rsidP="00054584">
            <w:pPr>
              <w:jc w:val="center"/>
              <w:rPr>
                <w:color w:val="000000"/>
              </w:rPr>
            </w:pPr>
            <w:r w:rsidRPr="00B97D4A">
              <w:rPr>
                <w:color w:val="000000"/>
              </w:rPr>
              <w:t>23+085</w:t>
            </w:r>
          </w:p>
        </w:tc>
        <w:tc>
          <w:tcPr>
            <w:tcW w:w="996" w:type="dxa"/>
            <w:tcBorders>
              <w:top w:val="nil"/>
              <w:left w:val="nil"/>
              <w:bottom w:val="single" w:sz="4" w:space="0" w:color="auto"/>
              <w:right w:val="single" w:sz="4" w:space="0" w:color="auto"/>
            </w:tcBorders>
            <w:shd w:val="clear" w:color="auto" w:fill="92D050"/>
            <w:noWrap/>
            <w:vAlign w:val="bottom"/>
            <w:hideMark/>
          </w:tcPr>
          <w:p w14:paraId="17DFEE5C" w14:textId="77777777" w:rsidR="005D4F31" w:rsidRPr="00B97D4A" w:rsidRDefault="005D4F31" w:rsidP="00054584">
            <w:pPr>
              <w:jc w:val="center"/>
              <w:rPr>
                <w:color w:val="000000"/>
              </w:rPr>
            </w:pPr>
            <w:r w:rsidRPr="00B97D4A">
              <w:rPr>
                <w:color w:val="000000"/>
              </w:rPr>
              <w:t>23+890</w:t>
            </w:r>
          </w:p>
        </w:tc>
        <w:tc>
          <w:tcPr>
            <w:tcW w:w="1040" w:type="dxa"/>
            <w:tcBorders>
              <w:top w:val="nil"/>
              <w:left w:val="nil"/>
              <w:bottom w:val="single" w:sz="4" w:space="0" w:color="auto"/>
              <w:right w:val="single" w:sz="4" w:space="0" w:color="auto"/>
            </w:tcBorders>
            <w:shd w:val="clear" w:color="auto" w:fill="92D050"/>
            <w:noWrap/>
            <w:vAlign w:val="bottom"/>
            <w:hideMark/>
          </w:tcPr>
          <w:p w14:paraId="04C80A47" w14:textId="77777777" w:rsidR="005D4F31" w:rsidRPr="00B97D4A" w:rsidRDefault="005D4F31" w:rsidP="00054584">
            <w:pPr>
              <w:jc w:val="center"/>
              <w:rPr>
                <w:color w:val="000000"/>
              </w:rPr>
            </w:pPr>
            <w:r w:rsidRPr="00B97D4A">
              <w:rPr>
                <w:color w:val="000000"/>
              </w:rPr>
              <w:t>0,805</w:t>
            </w:r>
          </w:p>
        </w:tc>
        <w:tc>
          <w:tcPr>
            <w:tcW w:w="3258" w:type="dxa"/>
            <w:tcBorders>
              <w:top w:val="nil"/>
              <w:left w:val="nil"/>
              <w:bottom w:val="single" w:sz="4" w:space="0" w:color="auto"/>
              <w:right w:val="single" w:sz="4" w:space="0" w:color="auto"/>
            </w:tcBorders>
            <w:shd w:val="clear" w:color="auto" w:fill="92D050"/>
            <w:noWrap/>
            <w:vAlign w:val="bottom"/>
            <w:hideMark/>
          </w:tcPr>
          <w:p w14:paraId="093F0AE1" w14:textId="77777777" w:rsidR="005D4F31" w:rsidRPr="00B97D4A" w:rsidRDefault="005D4F31" w:rsidP="00054584">
            <w:pPr>
              <w:jc w:val="center"/>
              <w:rPr>
                <w:color w:val="000000"/>
              </w:rPr>
            </w:pPr>
            <w:r w:rsidRPr="00B97D4A">
              <w:rPr>
                <w:color w:val="000000"/>
              </w:rPr>
              <w:t xml:space="preserve">m. Nowy Korczyn </w:t>
            </w:r>
          </w:p>
        </w:tc>
        <w:tc>
          <w:tcPr>
            <w:tcW w:w="2580" w:type="dxa"/>
            <w:tcBorders>
              <w:top w:val="nil"/>
              <w:left w:val="nil"/>
              <w:bottom w:val="single" w:sz="4" w:space="0" w:color="auto"/>
              <w:right w:val="single" w:sz="4" w:space="0" w:color="auto"/>
            </w:tcBorders>
            <w:shd w:val="clear" w:color="auto" w:fill="92D050"/>
            <w:noWrap/>
            <w:vAlign w:val="bottom"/>
            <w:hideMark/>
          </w:tcPr>
          <w:p w14:paraId="52911F59" w14:textId="77777777" w:rsidR="005D4F31" w:rsidRPr="00B97D4A" w:rsidRDefault="005D4F31" w:rsidP="00054584">
            <w:pPr>
              <w:jc w:val="center"/>
              <w:rPr>
                <w:color w:val="000000"/>
              </w:rPr>
            </w:pPr>
            <w:r w:rsidRPr="00B97D4A">
              <w:rPr>
                <w:color w:val="000000"/>
              </w:rPr>
              <w:t>dobry</w:t>
            </w:r>
          </w:p>
        </w:tc>
      </w:tr>
      <w:tr w:rsidR="005D4F31" w:rsidRPr="00A81E2A" w14:paraId="149C65D4" w14:textId="77777777" w:rsidTr="006E5AF5">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E12A198" w14:textId="77777777" w:rsidR="005D4F31" w:rsidRPr="00B97D4A" w:rsidRDefault="005D4F31" w:rsidP="00054584">
            <w:pPr>
              <w:jc w:val="center"/>
              <w:rPr>
                <w:color w:val="000000"/>
              </w:rPr>
            </w:pPr>
            <w:r w:rsidRPr="00B97D4A">
              <w:rPr>
                <w:color w:val="000000"/>
              </w:rPr>
              <w:t>973</w:t>
            </w:r>
          </w:p>
        </w:tc>
        <w:tc>
          <w:tcPr>
            <w:tcW w:w="996" w:type="dxa"/>
            <w:tcBorders>
              <w:top w:val="nil"/>
              <w:left w:val="nil"/>
              <w:bottom w:val="single" w:sz="4" w:space="0" w:color="auto"/>
              <w:right w:val="single" w:sz="4" w:space="0" w:color="auto"/>
            </w:tcBorders>
            <w:shd w:val="clear" w:color="auto" w:fill="FFFF00"/>
            <w:noWrap/>
            <w:vAlign w:val="bottom"/>
            <w:hideMark/>
          </w:tcPr>
          <w:p w14:paraId="5BCE46BE" w14:textId="77777777" w:rsidR="005D4F31" w:rsidRPr="00B97D4A" w:rsidRDefault="005D4F31" w:rsidP="00054584">
            <w:pPr>
              <w:jc w:val="center"/>
              <w:rPr>
                <w:color w:val="000000"/>
              </w:rPr>
            </w:pPr>
            <w:r w:rsidRPr="00B97D4A">
              <w:rPr>
                <w:color w:val="000000"/>
              </w:rPr>
              <w:t>23+890</w:t>
            </w:r>
          </w:p>
        </w:tc>
        <w:tc>
          <w:tcPr>
            <w:tcW w:w="996" w:type="dxa"/>
            <w:tcBorders>
              <w:top w:val="nil"/>
              <w:left w:val="nil"/>
              <w:bottom w:val="single" w:sz="4" w:space="0" w:color="auto"/>
              <w:right w:val="single" w:sz="4" w:space="0" w:color="auto"/>
            </w:tcBorders>
            <w:shd w:val="clear" w:color="auto" w:fill="FFFF00"/>
            <w:noWrap/>
            <w:vAlign w:val="bottom"/>
            <w:hideMark/>
          </w:tcPr>
          <w:p w14:paraId="137CD10D" w14:textId="77777777" w:rsidR="005D4F31" w:rsidRPr="00B97D4A" w:rsidRDefault="005D4F31" w:rsidP="00054584">
            <w:pPr>
              <w:jc w:val="center"/>
              <w:rPr>
                <w:color w:val="000000"/>
              </w:rPr>
            </w:pPr>
            <w:r w:rsidRPr="00B97D4A">
              <w:rPr>
                <w:color w:val="000000"/>
              </w:rPr>
              <w:t>24+395</w:t>
            </w:r>
          </w:p>
        </w:tc>
        <w:tc>
          <w:tcPr>
            <w:tcW w:w="1040" w:type="dxa"/>
            <w:tcBorders>
              <w:top w:val="nil"/>
              <w:left w:val="nil"/>
              <w:bottom w:val="single" w:sz="4" w:space="0" w:color="auto"/>
              <w:right w:val="single" w:sz="4" w:space="0" w:color="auto"/>
            </w:tcBorders>
            <w:shd w:val="clear" w:color="auto" w:fill="FFFF00"/>
            <w:noWrap/>
            <w:vAlign w:val="bottom"/>
            <w:hideMark/>
          </w:tcPr>
          <w:p w14:paraId="366C9406" w14:textId="77777777" w:rsidR="005D4F31" w:rsidRPr="00B97D4A" w:rsidRDefault="005D4F31" w:rsidP="00054584">
            <w:pPr>
              <w:jc w:val="center"/>
              <w:rPr>
                <w:color w:val="000000"/>
              </w:rPr>
            </w:pPr>
            <w:r w:rsidRPr="00B97D4A">
              <w:rPr>
                <w:color w:val="000000"/>
              </w:rPr>
              <w:t>0,505</w:t>
            </w:r>
          </w:p>
        </w:tc>
        <w:tc>
          <w:tcPr>
            <w:tcW w:w="3258" w:type="dxa"/>
            <w:tcBorders>
              <w:top w:val="nil"/>
              <w:left w:val="nil"/>
              <w:bottom w:val="single" w:sz="4" w:space="0" w:color="auto"/>
              <w:right w:val="single" w:sz="4" w:space="0" w:color="auto"/>
            </w:tcBorders>
            <w:shd w:val="clear" w:color="auto" w:fill="FFFF00"/>
            <w:noWrap/>
            <w:vAlign w:val="bottom"/>
            <w:hideMark/>
          </w:tcPr>
          <w:p w14:paraId="7E777BC6" w14:textId="77777777" w:rsidR="005D4F31" w:rsidRPr="00B97D4A" w:rsidRDefault="005D4F31" w:rsidP="00054584">
            <w:pPr>
              <w:jc w:val="center"/>
              <w:rPr>
                <w:color w:val="000000"/>
              </w:rPr>
            </w:pPr>
            <w:r w:rsidRPr="00B97D4A">
              <w:rPr>
                <w:color w:val="000000"/>
              </w:rPr>
              <w:t>DK79 - gr. woj.</w:t>
            </w:r>
          </w:p>
        </w:tc>
        <w:tc>
          <w:tcPr>
            <w:tcW w:w="2580" w:type="dxa"/>
            <w:tcBorders>
              <w:top w:val="nil"/>
              <w:left w:val="nil"/>
              <w:bottom w:val="single" w:sz="4" w:space="0" w:color="auto"/>
              <w:right w:val="single" w:sz="4" w:space="0" w:color="auto"/>
            </w:tcBorders>
            <w:shd w:val="clear" w:color="auto" w:fill="FFFF00"/>
            <w:noWrap/>
            <w:vAlign w:val="bottom"/>
            <w:hideMark/>
          </w:tcPr>
          <w:p w14:paraId="48D453B7" w14:textId="77777777" w:rsidR="005D4F31" w:rsidRPr="00B97D4A" w:rsidRDefault="005D4F31" w:rsidP="00054584">
            <w:pPr>
              <w:jc w:val="center"/>
              <w:rPr>
                <w:color w:val="000000"/>
              </w:rPr>
            </w:pPr>
            <w:r w:rsidRPr="00B97D4A">
              <w:rPr>
                <w:color w:val="000000"/>
              </w:rPr>
              <w:t>zadowalający</w:t>
            </w:r>
          </w:p>
        </w:tc>
      </w:tr>
    </w:tbl>
    <w:p w14:paraId="18088F31" w14:textId="77777777" w:rsidR="005D4F31" w:rsidRPr="00CB79D6" w:rsidRDefault="005D4F31" w:rsidP="005D4F31">
      <w:pPr>
        <w:rPr>
          <w:bCs/>
          <w:i/>
          <w:iCs/>
          <w:sz w:val="20"/>
          <w:szCs w:val="20"/>
        </w:rPr>
      </w:pPr>
      <w:r w:rsidRPr="00CB79D6">
        <w:rPr>
          <w:bCs/>
          <w:i/>
          <w:iCs/>
          <w:sz w:val="20"/>
          <w:szCs w:val="20"/>
        </w:rPr>
        <w:t>Źródło: Świętokrzyski Zarząd Dróg Wojewódzkich w Kielcach</w:t>
      </w:r>
    </w:p>
    <w:p w14:paraId="1272857A" w14:textId="77777777" w:rsidR="005D4F31" w:rsidRDefault="005D4F31" w:rsidP="00F77D3E">
      <w:pPr>
        <w:autoSpaceDE w:val="0"/>
        <w:autoSpaceDN w:val="0"/>
        <w:adjustRightInd w:val="0"/>
        <w:spacing w:line="360" w:lineRule="auto"/>
        <w:ind w:firstLine="708"/>
        <w:jc w:val="both"/>
        <w:rPr>
          <w:color w:val="000000"/>
          <w:highlight w:val="yellow"/>
        </w:rPr>
      </w:pPr>
    </w:p>
    <w:p w14:paraId="6411E4D3" w14:textId="77777777" w:rsidR="00DE5E0C" w:rsidRPr="00F0486C" w:rsidRDefault="00DE5E0C" w:rsidP="00DE5E0C">
      <w:pPr>
        <w:pStyle w:val="Nagwek2"/>
        <w:spacing w:line="360" w:lineRule="auto"/>
        <w:rPr>
          <w:b/>
          <w:bCs/>
          <w:szCs w:val="24"/>
        </w:rPr>
      </w:pPr>
      <w:bookmarkStart w:id="88" w:name="_Toc157602080"/>
      <w:r w:rsidRPr="00F0486C">
        <w:rPr>
          <w:b/>
          <w:bCs/>
          <w:szCs w:val="24"/>
        </w:rPr>
        <w:t>3.</w:t>
      </w:r>
      <w:r>
        <w:rPr>
          <w:b/>
          <w:bCs/>
          <w:szCs w:val="24"/>
        </w:rPr>
        <w:t>7</w:t>
      </w:r>
      <w:r w:rsidRPr="00F0486C">
        <w:rPr>
          <w:b/>
          <w:bCs/>
          <w:szCs w:val="24"/>
        </w:rPr>
        <w:t xml:space="preserve"> Bezpieczeństwo ruchu drogowego</w:t>
      </w:r>
      <w:bookmarkEnd w:id="88"/>
    </w:p>
    <w:p w14:paraId="1D846EA9" w14:textId="4AA629BF" w:rsidR="00DE5E0C" w:rsidRPr="00F0486C" w:rsidRDefault="00DE5E0C" w:rsidP="00DE5E0C">
      <w:pPr>
        <w:spacing w:line="360" w:lineRule="auto"/>
        <w:ind w:firstLine="708"/>
        <w:jc w:val="both"/>
      </w:pPr>
      <w:bookmarkStart w:id="89" w:name="_Hlk87874519"/>
      <w:r w:rsidRPr="00F0486C">
        <w:t xml:space="preserve">Zgodnie z danymi Głównego Urzędu Statystycznego na drogach publicznych województwa wszystkich kategorii zmalała ilość wypadków ogółem z 1365 w roku 2016 (10 miejsce w kraju) do 1056 w 2019 </w:t>
      </w:r>
      <w:r>
        <w:t xml:space="preserve">roku </w:t>
      </w:r>
      <w:r w:rsidRPr="00F0486C">
        <w:t>(miejsce 12). Jednocześnie jednak wzrosła liczba ofiar śmiertelnych ze 107 w roku 2016 (15) do 131 w roku 2019 (12). W tym samym okresie zmalała liczba rannych z 1724</w:t>
      </w:r>
      <w:r w:rsidR="00391985">
        <w:t xml:space="preserve"> </w:t>
      </w:r>
      <w:r w:rsidRPr="00F0486C">
        <w:t>(10) do 1241(11).</w:t>
      </w:r>
    </w:p>
    <w:tbl>
      <w:tblPr>
        <w:tblW w:w="0" w:type="auto"/>
        <w:tblLook w:val="04A0" w:firstRow="1" w:lastRow="0" w:firstColumn="1" w:lastColumn="0" w:noHBand="0" w:noVBand="1"/>
      </w:tblPr>
      <w:tblGrid>
        <w:gridCol w:w="1773"/>
        <w:gridCol w:w="1291"/>
        <w:gridCol w:w="1312"/>
        <w:gridCol w:w="1312"/>
        <w:gridCol w:w="1319"/>
        <w:gridCol w:w="1301"/>
        <w:gridCol w:w="1320"/>
      </w:tblGrid>
      <w:tr w:rsidR="00DE5E0C" w:rsidRPr="00F0486C" w14:paraId="161EE622" w14:textId="77777777" w:rsidTr="00B45767">
        <w:trPr>
          <w:trHeight w:val="1104"/>
        </w:trPr>
        <w:tc>
          <w:tcPr>
            <w:tcW w:w="1773" w:type="dxa"/>
            <w:tcBorders>
              <w:top w:val="single" w:sz="4" w:space="0" w:color="auto"/>
              <w:left w:val="single" w:sz="4" w:space="0" w:color="auto"/>
              <w:bottom w:val="single" w:sz="4" w:space="0" w:color="auto"/>
              <w:right w:val="single" w:sz="4" w:space="0" w:color="auto"/>
              <w:tl2br w:val="single" w:sz="4" w:space="0" w:color="auto"/>
            </w:tcBorders>
            <w:shd w:val="clear" w:color="auto" w:fill="92D050"/>
          </w:tcPr>
          <w:p w14:paraId="194E069A" w14:textId="77777777" w:rsidR="00DE5E0C" w:rsidRPr="00F0486C" w:rsidRDefault="00DE5E0C" w:rsidP="00D631C5">
            <w:pPr>
              <w:jc w:val="both"/>
            </w:pPr>
          </w:p>
        </w:tc>
        <w:tc>
          <w:tcPr>
            <w:tcW w:w="1291" w:type="dxa"/>
            <w:tcBorders>
              <w:top w:val="single" w:sz="4" w:space="0" w:color="auto"/>
              <w:left w:val="single" w:sz="4" w:space="0" w:color="auto"/>
              <w:bottom w:val="single" w:sz="4" w:space="0" w:color="auto"/>
              <w:right w:val="single" w:sz="4" w:space="0" w:color="auto"/>
            </w:tcBorders>
            <w:shd w:val="clear" w:color="auto" w:fill="92D050"/>
          </w:tcPr>
          <w:p w14:paraId="615FF3B2" w14:textId="77777777" w:rsidR="00DE5E0C" w:rsidRPr="00F0486C" w:rsidRDefault="00DE5E0C" w:rsidP="00D631C5">
            <w:pPr>
              <w:jc w:val="center"/>
            </w:pPr>
            <w:r w:rsidRPr="00F0486C">
              <w:t>Wypadki na 100 tys. ludności</w:t>
            </w:r>
          </w:p>
        </w:tc>
        <w:tc>
          <w:tcPr>
            <w:tcW w:w="1312" w:type="dxa"/>
            <w:tcBorders>
              <w:top w:val="single" w:sz="4" w:space="0" w:color="auto"/>
              <w:left w:val="single" w:sz="4" w:space="0" w:color="auto"/>
              <w:bottom w:val="single" w:sz="4" w:space="0" w:color="auto"/>
              <w:right w:val="single" w:sz="4" w:space="0" w:color="auto"/>
            </w:tcBorders>
            <w:shd w:val="clear" w:color="auto" w:fill="92D050"/>
          </w:tcPr>
          <w:p w14:paraId="3914E4E2" w14:textId="77777777" w:rsidR="00DE5E0C" w:rsidRPr="00F0486C" w:rsidRDefault="00DE5E0C" w:rsidP="00D631C5">
            <w:pPr>
              <w:jc w:val="center"/>
            </w:pPr>
            <w:r w:rsidRPr="00F0486C">
              <w:t>Ofiary śmiertelne na 100 tys. pojazdów</w:t>
            </w:r>
          </w:p>
        </w:tc>
        <w:tc>
          <w:tcPr>
            <w:tcW w:w="1312" w:type="dxa"/>
            <w:tcBorders>
              <w:top w:val="single" w:sz="4" w:space="0" w:color="auto"/>
              <w:left w:val="single" w:sz="4" w:space="0" w:color="auto"/>
              <w:bottom w:val="single" w:sz="4" w:space="0" w:color="auto"/>
              <w:right w:val="single" w:sz="4" w:space="0" w:color="auto"/>
            </w:tcBorders>
            <w:shd w:val="clear" w:color="auto" w:fill="92D050"/>
          </w:tcPr>
          <w:p w14:paraId="719D772F" w14:textId="77777777" w:rsidR="00DE5E0C" w:rsidRPr="00F0486C" w:rsidRDefault="00DE5E0C" w:rsidP="00D631C5">
            <w:pPr>
              <w:jc w:val="center"/>
            </w:pPr>
            <w:r w:rsidRPr="00F0486C">
              <w:t>Ofiary śmiertelne na 100 tys. ludności</w:t>
            </w:r>
          </w:p>
        </w:tc>
        <w:tc>
          <w:tcPr>
            <w:tcW w:w="1319" w:type="dxa"/>
            <w:tcBorders>
              <w:top w:val="single" w:sz="4" w:space="0" w:color="auto"/>
              <w:left w:val="single" w:sz="4" w:space="0" w:color="auto"/>
              <w:bottom w:val="single" w:sz="4" w:space="0" w:color="auto"/>
              <w:right w:val="single" w:sz="4" w:space="0" w:color="auto"/>
            </w:tcBorders>
            <w:shd w:val="clear" w:color="auto" w:fill="92D050"/>
          </w:tcPr>
          <w:p w14:paraId="40F2320C" w14:textId="77777777" w:rsidR="00DE5E0C" w:rsidRPr="00F0486C" w:rsidRDefault="00DE5E0C" w:rsidP="00D631C5">
            <w:pPr>
              <w:jc w:val="center"/>
            </w:pPr>
            <w:r w:rsidRPr="00F0486C">
              <w:t>Ofiary śmiertelne na 100 wypadków</w:t>
            </w:r>
          </w:p>
        </w:tc>
        <w:tc>
          <w:tcPr>
            <w:tcW w:w="1301" w:type="dxa"/>
            <w:tcBorders>
              <w:top w:val="single" w:sz="4" w:space="0" w:color="auto"/>
              <w:left w:val="single" w:sz="4" w:space="0" w:color="auto"/>
              <w:bottom w:val="single" w:sz="4" w:space="0" w:color="auto"/>
              <w:right w:val="single" w:sz="4" w:space="0" w:color="auto"/>
            </w:tcBorders>
            <w:shd w:val="clear" w:color="auto" w:fill="92D050"/>
          </w:tcPr>
          <w:p w14:paraId="2676C676" w14:textId="77777777" w:rsidR="00DE5E0C" w:rsidRPr="00F0486C" w:rsidRDefault="00DE5E0C" w:rsidP="00D631C5">
            <w:pPr>
              <w:jc w:val="center"/>
            </w:pPr>
            <w:r w:rsidRPr="00F0486C">
              <w:t>Ranni na 100 tys. pojazdów</w:t>
            </w:r>
          </w:p>
        </w:tc>
        <w:tc>
          <w:tcPr>
            <w:tcW w:w="1320" w:type="dxa"/>
            <w:tcBorders>
              <w:top w:val="single" w:sz="4" w:space="0" w:color="auto"/>
              <w:left w:val="single" w:sz="4" w:space="0" w:color="auto"/>
              <w:bottom w:val="single" w:sz="4" w:space="0" w:color="auto"/>
              <w:right w:val="single" w:sz="4" w:space="0" w:color="auto"/>
            </w:tcBorders>
            <w:shd w:val="clear" w:color="auto" w:fill="92D050"/>
          </w:tcPr>
          <w:p w14:paraId="35A85703" w14:textId="77777777" w:rsidR="00DE5E0C" w:rsidRPr="00F0486C" w:rsidRDefault="00DE5E0C" w:rsidP="00D631C5">
            <w:pPr>
              <w:jc w:val="center"/>
            </w:pPr>
            <w:r w:rsidRPr="00F0486C">
              <w:t>Ranni na 100 wypadków</w:t>
            </w:r>
          </w:p>
        </w:tc>
      </w:tr>
      <w:tr w:rsidR="00DE5E0C" w:rsidRPr="00F0486C" w14:paraId="19803629" w14:textId="77777777" w:rsidTr="00B45767">
        <w:trPr>
          <w:trHeight w:val="219"/>
        </w:trPr>
        <w:tc>
          <w:tcPr>
            <w:tcW w:w="1773" w:type="dxa"/>
            <w:tcBorders>
              <w:top w:val="single" w:sz="4" w:space="0" w:color="auto"/>
              <w:left w:val="single" w:sz="4" w:space="0" w:color="auto"/>
              <w:bottom w:val="single" w:sz="4" w:space="0" w:color="auto"/>
              <w:right w:val="single" w:sz="4" w:space="0" w:color="auto"/>
            </w:tcBorders>
            <w:shd w:val="clear" w:color="auto" w:fill="FFFFFF" w:themeFill="background1"/>
          </w:tcPr>
          <w:p w14:paraId="3A6F6A3D" w14:textId="77777777" w:rsidR="00DE5E0C" w:rsidRPr="00F0486C" w:rsidRDefault="00DE5E0C" w:rsidP="00D631C5">
            <w:pPr>
              <w:jc w:val="center"/>
            </w:pPr>
            <w:r w:rsidRPr="00F0486C">
              <w:t>Rok 2016</w:t>
            </w:r>
          </w:p>
        </w:tc>
        <w:tc>
          <w:tcPr>
            <w:tcW w:w="1291" w:type="dxa"/>
            <w:tcBorders>
              <w:top w:val="single" w:sz="4" w:space="0" w:color="auto"/>
              <w:left w:val="single" w:sz="4" w:space="0" w:color="auto"/>
              <w:bottom w:val="single" w:sz="4" w:space="0" w:color="auto"/>
              <w:right w:val="single" w:sz="4" w:space="0" w:color="auto"/>
            </w:tcBorders>
            <w:shd w:val="clear" w:color="auto" w:fill="FFFFFF" w:themeFill="background1"/>
          </w:tcPr>
          <w:p w14:paraId="5F4B6F5D" w14:textId="77777777" w:rsidR="00DE5E0C" w:rsidRPr="00F0486C" w:rsidRDefault="00DE5E0C" w:rsidP="00D631C5">
            <w:pPr>
              <w:jc w:val="center"/>
            </w:pPr>
            <w:r w:rsidRPr="00F0486C">
              <w:t>108,8</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tcPr>
          <w:p w14:paraId="6BFC2E61" w14:textId="77777777" w:rsidR="00DE5E0C" w:rsidRPr="00F0486C" w:rsidRDefault="00DE5E0C" w:rsidP="00D631C5">
            <w:pPr>
              <w:jc w:val="center"/>
            </w:pPr>
            <w:r w:rsidRPr="00F0486C">
              <w:t>11,34</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tcPr>
          <w:p w14:paraId="448C3926" w14:textId="77777777" w:rsidR="00DE5E0C" w:rsidRPr="00F0486C" w:rsidRDefault="00DE5E0C" w:rsidP="00D631C5">
            <w:pPr>
              <w:jc w:val="center"/>
            </w:pPr>
            <w:r w:rsidRPr="00F0486C">
              <w:t>8,53</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tcPr>
          <w:p w14:paraId="52792EA9" w14:textId="77777777" w:rsidR="00DE5E0C" w:rsidRPr="00F0486C" w:rsidRDefault="00DE5E0C" w:rsidP="00D631C5">
            <w:pPr>
              <w:jc w:val="center"/>
            </w:pPr>
            <w:r w:rsidRPr="00F0486C">
              <w:t>7,8</w:t>
            </w:r>
          </w:p>
        </w:tc>
        <w:tc>
          <w:tcPr>
            <w:tcW w:w="1301" w:type="dxa"/>
            <w:tcBorders>
              <w:top w:val="single" w:sz="4" w:space="0" w:color="auto"/>
              <w:left w:val="single" w:sz="4" w:space="0" w:color="auto"/>
              <w:bottom w:val="single" w:sz="4" w:space="0" w:color="auto"/>
              <w:right w:val="single" w:sz="4" w:space="0" w:color="auto"/>
            </w:tcBorders>
            <w:shd w:val="clear" w:color="auto" w:fill="FFFFFF" w:themeFill="background1"/>
          </w:tcPr>
          <w:p w14:paraId="0DFFEAA8" w14:textId="77777777" w:rsidR="00DE5E0C" w:rsidRPr="00F0486C" w:rsidRDefault="00DE5E0C" w:rsidP="00D631C5">
            <w:pPr>
              <w:jc w:val="center"/>
            </w:pPr>
            <w:r w:rsidRPr="00F0486C">
              <w:t>182,66</w:t>
            </w:r>
          </w:p>
        </w:tc>
        <w:tc>
          <w:tcPr>
            <w:tcW w:w="1320" w:type="dxa"/>
            <w:tcBorders>
              <w:top w:val="single" w:sz="4" w:space="0" w:color="auto"/>
              <w:left w:val="single" w:sz="4" w:space="0" w:color="auto"/>
              <w:bottom w:val="single" w:sz="4" w:space="0" w:color="auto"/>
              <w:right w:val="single" w:sz="4" w:space="0" w:color="auto"/>
            </w:tcBorders>
            <w:shd w:val="clear" w:color="auto" w:fill="FFFFFF" w:themeFill="background1"/>
          </w:tcPr>
          <w:p w14:paraId="2DD9D9AB" w14:textId="77777777" w:rsidR="00DE5E0C" w:rsidRPr="00F0486C" w:rsidRDefault="00DE5E0C" w:rsidP="00D631C5">
            <w:pPr>
              <w:jc w:val="center"/>
            </w:pPr>
            <w:r w:rsidRPr="00F0486C">
              <w:t>126,3</w:t>
            </w:r>
          </w:p>
        </w:tc>
      </w:tr>
      <w:tr w:rsidR="00DE5E0C" w:rsidRPr="00F0486C" w14:paraId="77C4DE0D" w14:textId="77777777" w:rsidTr="00B45767">
        <w:trPr>
          <w:trHeight w:val="240"/>
        </w:trPr>
        <w:tc>
          <w:tcPr>
            <w:tcW w:w="17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6AA8FD8" w14:textId="77777777" w:rsidR="00DE5E0C" w:rsidRPr="00F0486C" w:rsidRDefault="00DE5E0C" w:rsidP="00D631C5">
            <w:pPr>
              <w:jc w:val="center"/>
            </w:pPr>
            <w:r w:rsidRPr="00F0486C">
              <w:t>Rok 2019</w:t>
            </w:r>
          </w:p>
        </w:tc>
        <w:tc>
          <w:tcPr>
            <w:tcW w:w="129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85D4037" w14:textId="77777777" w:rsidR="00DE5E0C" w:rsidRPr="00F0486C" w:rsidRDefault="00DE5E0C" w:rsidP="00D631C5">
            <w:pPr>
              <w:jc w:val="center"/>
            </w:pPr>
            <w:r w:rsidRPr="00F0486C">
              <w:t>85,3</w:t>
            </w:r>
          </w:p>
        </w:tc>
        <w:tc>
          <w:tcPr>
            <w:tcW w:w="131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C754349" w14:textId="77777777" w:rsidR="00DE5E0C" w:rsidRPr="00F0486C" w:rsidRDefault="00DE5E0C" w:rsidP="00D631C5">
            <w:pPr>
              <w:jc w:val="center"/>
            </w:pPr>
            <w:r w:rsidRPr="00F0486C">
              <w:t>12,49</w:t>
            </w:r>
          </w:p>
        </w:tc>
        <w:tc>
          <w:tcPr>
            <w:tcW w:w="131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9A34865" w14:textId="77777777" w:rsidR="00DE5E0C" w:rsidRPr="00F0486C" w:rsidRDefault="00DE5E0C" w:rsidP="00D631C5">
            <w:pPr>
              <w:jc w:val="center"/>
            </w:pPr>
            <w:r w:rsidRPr="00F0486C">
              <w:t>10,59</w:t>
            </w:r>
          </w:p>
        </w:tc>
        <w:tc>
          <w:tcPr>
            <w:tcW w:w="131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81D34B7" w14:textId="77777777" w:rsidR="00DE5E0C" w:rsidRPr="00F0486C" w:rsidRDefault="00DE5E0C" w:rsidP="00D631C5">
            <w:pPr>
              <w:jc w:val="center"/>
            </w:pPr>
            <w:r w:rsidRPr="00F0486C">
              <w:t>12,4</w:t>
            </w:r>
          </w:p>
        </w:tc>
        <w:tc>
          <w:tcPr>
            <w:tcW w:w="130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37C2B25" w14:textId="77777777" w:rsidR="00DE5E0C" w:rsidRPr="00F0486C" w:rsidRDefault="00DE5E0C" w:rsidP="00D631C5">
            <w:pPr>
              <w:jc w:val="center"/>
            </w:pPr>
            <w:r w:rsidRPr="00F0486C">
              <w:t>118,35</w:t>
            </w:r>
          </w:p>
        </w:tc>
        <w:tc>
          <w:tcPr>
            <w:tcW w:w="13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D8FFC09" w14:textId="77777777" w:rsidR="00DE5E0C" w:rsidRPr="00F0486C" w:rsidRDefault="00DE5E0C" w:rsidP="00D631C5">
            <w:pPr>
              <w:jc w:val="center"/>
            </w:pPr>
            <w:r w:rsidRPr="00F0486C">
              <w:t>117,5</w:t>
            </w:r>
          </w:p>
        </w:tc>
      </w:tr>
      <w:tr w:rsidR="00DE5E0C" w:rsidRPr="00F0486C" w14:paraId="5FB60FB1" w14:textId="77777777" w:rsidTr="00B45767">
        <w:trPr>
          <w:trHeight w:val="300"/>
        </w:trPr>
        <w:tc>
          <w:tcPr>
            <w:tcW w:w="1773" w:type="dxa"/>
            <w:tcBorders>
              <w:top w:val="single" w:sz="4" w:space="0" w:color="auto"/>
              <w:left w:val="single" w:sz="4" w:space="0" w:color="auto"/>
              <w:bottom w:val="single" w:sz="4" w:space="0" w:color="auto"/>
              <w:right w:val="single" w:sz="4" w:space="0" w:color="auto"/>
            </w:tcBorders>
            <w:shd w:val="clear" w:color="auto" w:fill="FFFFFF" w:themeFill="background1"/>
          </w:tcPr>
          <w:p w14:paraId="5687916E" w14:textId="77777777" w:rsidR="00DE5E0C" w:rsidRPr="00F0486C" w:rsidRDefault="00DE5E0C" w:rsidP="00D631C5">
            <w:pPr>
              <w:jc w:val="center"/>
            </w:pPr>
            <w:r>
              <w:t>2016/2019</w:t>
            </w:r>
          </w:p>
        </w:tc>
        <w:tc>
          <w:tcPr>
            <w:tcW w:w="1291" w:type="dxa"/>
            <w:tcBorders>
              <w:top w:val="single" w:sz="4" w:space="0" w:color="auto"/>
              <w:left w:val="single" w:sz="4" w:space="0" w:color="auto"/>
              <w:bottom w:val="single" w:sz="4" w:space="0" w:color="auto"/>
              <w:right w:val="single" w:sz="4" w:space="0" w:color="auto"/>
            </w:tcBorders>
            <w:shd w:val="clear" w:color="auto" w:fill="FFFFFF" w:themeFill="background1"/>
          </w:tcPr>
          <w:p w14:paraId="29E31AC7" w14:textId="77777777" w:rsidR="00DE5E0C" w:rsidRPr="00F0486C" w:rsidRDefault="00DE5E0C" w:rsidP="00D631C5">
            <w:pPr>
              <w:jc w:val="center"/>
            </w:pPr>
            <w:r>
              <w:t>-27,5%</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tcPr>
          <w:p w14:paraId="08871AC4" w14:textId="77777777" w:rsidR="00DE5E0C" w:rsidRPr="00F0486C" w:rsidRDefault="00DE5E0C" w:rsidP="00D631C5">
            <w:pPr>
              <w:jc w:val="center"/>
            </w:pPr>
            <w:r>
              <w:t>+10,1%</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tcPr>
          <w:p w14:paraId="421A75D8" w14:textId="77777777" w:rsidR="00DE5E0C" w:rsidRPr="00F0486C" w:rsidRDefault="00DE5E0C" w:rsidP="00D631C5">
            <w:pPr>
              <w:jc w:val="center"/>
            </w:pPr>
            <w:r>
              <w:t>+24,1%</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tcPr>
          <w:p w14:paraId="0C27B27E" w14:textId="77777777" w:rsidR="00DE5E0C" w:rsidRPr="00F0486C" w:rsidRDefault="00DE5E0C" w:rsidP="00D631C5">
            <w:pPr>
              <w:jc w:val="center"/>
            </w:pPr>
            <w:r>
              <w:t>+58,9%</w:t>
            </w:r>
          </w:p>
        </w:tc>
        <w:tc>
          <w:tcPr>
            <w:tcW w:w="1301" w:type="dxa"/>
            <w:tcBorders>
              <w:top w:val="single" w:sz="4" w:space="0" w:color="auto"/>
              <w:left w:val="single" w:sz="4" w:space="0" w:color="auto"/>
              <w:bottom w:val="single" w:sz="4" w:space="0" w:color="auto"/>
              <w:right w:val="single" w:sz="4" w:space="0" w:color="auto"/>
            </w:tcBorders>
            <w:shd w:val="clear" w:color="auto" w:fill="FFFFFF" w:themeFill="background1"/>
          </w:tcPr>
          <w:p w14:paraId="69F74923" w14:textId="77777777" w:rsidR="00DE5E0C" w:rsidRPr="00F0486C" w:rsidRDefault="00DE5E0C" w:rsidP="00D631C5">
            <w:pPr>
              <w:jc w:val="center"/>
            </w:pPr>
            <w:r>
              <w:t>-54,3%</w:t>
            </w:r>
          </w:p>
        </w:tc>
        <w:tc>
          <w:tcPr>
            <w:tcW w:w="1320" w:type="dxa"/>
            <w:tcBorders>
              <w:top w:val="single" w:sz="4" w:space="0" w:color="auto"/>
              <w:left w:val="single" w:sz="4" w:space="0" w:color="auto"/>
              <w:bottom w:val="single" w:sz="4" w:space="0" w:color="auto"/>
              <w:right w:val="single" w:sz="4" w:space="0" w:color="auto"/>
            </w:tcBorders>
            <w:shd w:val="clear" w:color="auto" w:fill="FFFFFF" w:themeFill="background1"/>
          </w:tcPr>
          <w:p w14:paraId="4EBDBADA" w14:textId="77777777" w:rsidR="00DE5E0C" w:rsidRPr="00F0486C" w:rsidRDefault="00DE5E0C" w:rsidP="00D631C5">
            <w:pPr>
              <w:jc w:val="center"/>
            </w:pPr>
            <w:r>
              <w:t>-7,2%</w:t>
            </w:r>
          </w:p>
        </w:tc>
      </w:tr>
      <w:tr w:rsidR="00DE5E0C" w:rsidRPr="00F0486C" w14:paraId="0892C0D9" w14:textId="77777777" w:rsidTr="00B45767">
        <w:trPr>
          <w:trHeight w:val="385"/>
        </w:trPr>
        <w:tc>
          <w:tcPr>
            <w:tcW w:w="17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684D29D" w14:textId="77777777" w:rsidR="00DE5E0C" w:rsidRPr="00F0486C" w:rsidRDefault="00DE5E0C" w:rsidP="00D631C5">
            <w:pPr>
              <w:jc w:val="center"/>
            </w:pPr>
            <w:r w:rsidRPr="00F0486C">
              <w:t>Pozycja w kraju 2016/2019</w:t>
            </w:r>
          </w:p>
        </w:tc>
        <w:tc>
          <w:tcPr>
            <w:tcW w:w="129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090BEA9" w14:textId="77777777" w:rsidR="00DE5E0C" w:rsidRPr="00F0486C" w:rsidRDefault="00DE5E0C" w:rsidP="00D631C5">
            <w:pPr>
              <w:jc w:val="center"/>
            </w:pPr>
            <w:r w:rsidRPr="00F0486C">
              <w:t>5/6</w:t>
            </w:r>
          </w:p>
        </w:tc>
        <w:tc>
          <w:tcPr>
            <w:tcW w:w="131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BEF02E8" w14:textId="77777777" w:rsidR="00DE5E0C" w:rsidRPr="00F0486C" w:rsidRDefault="00DE5E0C" w:rsidP="00D631C5">
            <w:pPr>
              <w:jc w:val="center"/>
            </w:pPr>
            <w:r w:rsidRPr="00F0486C">
              <w:t>8/1</w:t>
            </w:r>
          </w:p>
        </w:tc>
        <w:tc>
          <w:tcPr>
            <w:tcW w:w="131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B4F49E2" w14:textId="77777777" w:rsidR="00DE5E0C" w:rsidRPr="00F0486C" w:rsidRDefault="00DE5E0C" w:rsidP="00D631C5">
            <w:pPr>
              <w:jc w:val="center"/>
            </w:pPr>
            <w:r w:rsidRPr="00F0486C">
              <w:t>9/1</w:t>
            </w:r>
          </w:p>
        </w:tc>
        <w:tc>
          <w:tcPr>
            <w:tcW w:w="131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BD24781" w14:textId="77777777" w:rsidR="00DE5E0C" w:rsidRPr="00F0486C" w:rsidRDefault="00DE5E0C" w:rsidP="00D631C5">
            <w:pPr>
              <w:jc w:val="center"/>
            </w:pPr>
            <w:r w:rsidRPr="00F0486C">
              <w:t>12/5</w:t>
            </w:r>
          </w:p>
        </w:tc>
        <w:tc>
          <w:tcPr>
            <w:tcW w:w="130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D0E08FC" w14:textId="77777777" w:rsidR="00DE5E0C" w:rsidRPr="00F0486C" w:rsidRDefault="00DE5E0C" w:rsidP="00D631C5">
            <w:pPr>
              <w:jc w:val="center"/>
            </w:pPr>
            <w:r w:rsidRPr="00F0486C">
              <w:t>5/6</w:t>
            </w:r>
          </w:p>
        </w:tc>
        <w:tc>
          <w:tcPr>
            <w:tcW w:w="13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E7BA5C2" w14:textId="77777777" w:rsidR="00DE5E0C" w:rsidRPr="00F0486C" w:rsidRDefault="00DE5E0C" w:rsidP="00D631C5">
            <w:pPr>
              <w:jc w:val="center"/>
            </w:pPr>
            <w:r w:rsidRPr="00F0486C">
              <w:t>2/6</w:t>
            </w:r>
          </w:p>
        </w:tc>
      </w:tr>
    </w:tbl>
    <w:p w14:paraId="00FCEF3F" w14:textId="599C1FDA" w:rsidR="00DE5E0C" w:rsidRPr="00F074E9" w:rsidRDefault="00DE5E0C" w:rsidP="00DE5E0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sz w:val="20"/>
          <w:szCs w:val="20"/>
        </w:rPr>
      </w:pPr>
      <w:r w:rsidRPr="00F074E9">
        <w:rPr>
          <w:bCs/>
          <w:spacing w:val="-3"/>
          <w:sz w:val="20"/>
          <w:szCs w:val="20"/>
        </w:rPr>
        <w:t>Tabela. Wskaźniki wypadków i ofiar na drogach województwa w roku 2016 i 2019</w:t>
      </w:r>
      <w:r w:rsidR="00F074E9">
        <w:rPr>
          <w:bCs/>
          <w:spacing w:val="-3"/>
          <w:sz w:val="20"/>
          <w:szCs w:val="20"/>
        </w:rPr>
        <w:t>. Źródło: O</w:t>
      </w:r>
      <w:r w:rsidRPr="00F074E9">
        <w:rPr>
          <w:bCs/>
          <w:spacing w:val="-3"/>
          <w:sz w:val="20"/>
          <w:szCs w:val="20"/>
        </w:rPr>
        <w:t>pracowanie własne na podstawie danych GUS</w:t>
      </w:r>
    </w:p>
    <w:p w14:paraId="7DA43DBA" w14:textId="77777777" w:rsidR="00F074E9" w:rsidRDefault="00F074E9" w:rsidP="00DE5E0C">
      <w:pPr>
        <w:spacing w:line="360" w:lineRule="auto"/>
        <w:ind w:firstLine="709"/>
        <w:jc w:val="both"/>
        <w:rPr>
          <w:rFonts w:eastAsiaTheme="minorHAnsi"/>
          <w:lang w:eastAsia="en-US"/>
        </w:rPr>
      </w:pPr>
    </w:p>
    <w:p w14:paraId="0E6EC923" w14:textId="557ED452" w:rsidR="00DE5E0C" w:rsidRPr="00F0486C" w:rsidRDefault="00DE5E0C" w:rsidP="00DE5E0C">
      <w:pPr>
        <w:spacing w:line="360" w:lineRule="auto"/>
        <w:ind w:firstLine="709"/>
        <w:jc w:val="both"/>
        <w:rPr>
          <w:rFonts w:eastAsiaTheme="minorHAnsi"/>
          <w:lang w:eastAsia="en-US"/>
        </w:rPr>
      </w:pPr>
      <w:r w:rsidRPr="00F0486C">
        <w:rPr>
          <w:rFonts w:eastAsiaTheme="minorHAnsi"/>
          <w:lang w:eastAsia="en-US"/>
        </w:rPr>
        <w:t xml:space="preserve">Komenda Wojewódzka Policji w Kielcach rokrocznie gromadzi dane na temat zdarzeń na drogach w woj. świętokrzyskim. Na potrzeby niniejszego opracowania szczegółowej analizie poddano zdarzenia na drogach krajowych i wojewódzkich, które miały miejsce w 2019 r. Ponadto posiłkowano się również danymi za rok 2014 z zakresu statystyki ogólnej. </w:t>
      </w:r>
    </w:p>
    <w:p w14:paraId="4B26F01B" w14:textId="5613C662" w:rsidR="00DE5E0C" w:rsidRPr="00F0486C" w:rsidRDefault="00DE5E0C" w:rsidP="00DE5E0C">
      <w:pPr>
        <w:spacing w:line="360" w:lineRule="auto"/>
        <w:ind w:firstLine="709"/>
        <w:jc w:val="both"/>
        <w:rPr>
          <w:rFonts w:eastAsiaTheme="minorHAnsi"/>
          <w:lang w:eastAsia="en-US"/>
        </w:rPr>
      </w:pPr>
      <w:r w:rsidRPr="00F0486C">
        <w:rPr>
          <w:rFonts w:eastAsiaTheme="minorHAnsi"/>
          <w:lang w:eastAsia="en-US"/>
        </w:rPr>
        <w:t xml:space="preserve">W 2019 r.  ogółem odnotowano 5976 zdarzeń (509 wypadków i 5467 kolizji). Dla porównania w 2015 r. było to 5171 zdarzeń (652 wypadki i 4519 kolizji). </w:t>
      </w:r>
    </w:p>
    <w:p w14:paraId="2FD629B1" w14:textId="1DF4F18D" w:rsidR="00DE5E0C" w:rsidRPr="00706A01" w:rsidRDefault="00DE5E0C" w:rsidP="00DE5E0C">
      <w:pPr>
        <w:spacing w:line="360" w:lineRule="auto"/>
        <w:ind w:firstLine="709"/>
        <w:jc w:val="both"/>
      </w:pPr>
      <w:r w:rsidRPr="00793DA6">
        <w:t>W 2019 r. w 73 wypadkach kwalifikowanych jako śmiertelne życie straciło 83 osoby (58 osób w 48 wypadkach na drogach krajowych i 25 w 25 wypadkach na drogach wojewódzkich). Dla porównania w 2014 r. zginęło również 83 osoby (57 osób w 52 wypadkach na drogach krajowych</w:t>
      </w:r>
      <w:r w:rsidR="00B45767">
        <w:br/>
      </w:r>
      <w:r w:rsidRPr="00793DA6">
        <w:t xml:space="preserve">i 26 osób w 26 wypadkach na drogach wojewódzkich). Z powyższych analiz wynika, że liczba ofiar śmiertelnych na drogach </w:t>
      </w:r>
      <w:r w:rsidRPr="00706A01">
        <w:t>krajowych przewyższa liczbę zdarzeń kwalifikowanych przez Policję jako wypadki śmiertelne. Spośród dróg krajowych najwięcej ofiar śmiertelnych w 2019 r. pochłonęł</w:t>
      </w:r>
      <w:r>
        <w:t>y</w:t>
      </w:r>
      <w:r w:rsidRPr="00706A01">
        <w:t xml:space="preserve"> </w:t>
      </w:r>
      <w:r>
        <w:t xml:space="preserve">DK 9 - </w:t>
      </w:r>
      <w:r w:rsidRPr="00706A01">
        <w:t>1</w:t>
      </w:r>
      <w:r>
        <w:t>6</w:t>
      </w:r>
      <w:r w:rsidRPr="00706A01">
        <w:t xml:space="preserve"> osób</w:t>
      </w:r>
      <w:r>
        <w:t>,</w:t>
      </w:r>
      <w:r w:rsidRPr="005638F4">
        <w:t xml:space="preserve"> </w:t>
      </w:r>
      <w:r w:rsidRPr="00706A01">
        <w:t>DK 74</w:t>
      </w:r>
      <w:r>
        <w:t xml:space="preserve"> – 15 osób</w:t>
      </w:r>
      <w:r w:rsidRPr="00706A01">
        <w:t>, kolejne miejsce zajęły: DK 73 – 6 osób, DK 79</w:t>
      </w:r>
      <w:r>
        <w:t>,</w:t>
      </w:r>
      <w:r w:rsidRPr="00706A01">
        <w:t xml:space="preserve"> DK 78 </w:t>
      </w:r>
      <w:r>
        <w:t xml:space="preserve">DK 42 </w:t>
      </w:r>
      <w:r w:rsidRPr="00706A01">
        <w:t xml:space="preserve">po – 5 osób. Ze statystyk Komendy Wojewódzkiej Policji w Kielcach dla 2014 r. wynika, że wówczas najniebezpieczniejszą drogą krajową była DK 74, na której życie straciło wówczas 18 osób oraz DK 79 i DK 73 po – 8 ofiar śmiertelnych, jak również DK 9 – 7 ofiar śmiertelnych. Na podstawie powyższych danych można wysunąć wniosek, że najniebezpieczniejszą drogą krajową w woj. świętokrzyskim jest DK 74, na której utrzymuje się negatywna tendencja w zakresie ofiar śmiertelnych. </w:t>
      </w:r>
    </w:p>
    <w:p w14:paraId="12562FE7" w14:textId="77777777" w:rsidR="00DE5E0C" w:rsidRPr="00BC74AC" w:rsidRDefault="00DE5E0C" w:rsidP="00980CB3">
      <w:pPr>
        <w:ind w:firstLine="1134"/>
        <w:jc w:val="both"/>
        <w:rPr>
          <w:highlight w:val="yellow"/>
        </w:rPr>
      </w:pPr>
      <w:r>
        <w:rPr>
          <w:noProof/>
        </w:rPr>
        <w:drawing>
          <wp:inline distT="0" distB="0" distL="0" distR="0" wp14:anchorId="27D93657" wp14:editId="594D2869">
            <wp:extent cx="4844212" cy="4832464"/>
            <wp:effectExtent l="0" t="0" r="0" b="635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66517" cy="4854715"/>
                    </a:xfrm>
                    <a:prstGeom prst="rect">
                      <a:avLst/>
                    </a:prstGeom>
                  </pic:spPr>
                </pic:pic>
              </a:graphicData>
            </a:graphic>
          </wp:inline>
        </w:drawing>
      </w:r>
    </w:p>
    <w:p w14:paraId="0F785B08" w14:textId="0F3CFBE8" w:rsidR="00DE5E0C" w:rsidRPr="008849F3" w:rsidRDefault="00DE5E0C" w:rsidP="00DE5E0C">
      <w:pPr>
        <w:jc w:val="both"/>
        <w:rPr>
          <w:sz w:val="20"/>
          <w:szCs w:val="20"/>
        </w:rPr>
      </w:pPr>
      <w:r w:rsidRPr="008849F3">
        <w:rPr>
          <w:sz w:val="20"/>
          <w:szCs w:val="20"/>
        </w:rPr>
        <w:t>Rysunek</w:t>
      </w:r>
      <w:r w:rsidR="008849F3" w:rsidRPr="008849F3">
        <w:rPr>
          <w:sz w:val="20"/>
          <w:szCs w:val="20"/>
        </w:rPr>
        <w:t xml:space="preserve"> </w:t>
      </w:r>
      <w:r w:rsidR="00F074E9">
        <w:rPr>
          <w:sz w:val="20"/>
          <w:szCs w:val="20"/>
        </w:rPr>
        <w:t xml:space="preserve">nr </w:t>
      </w:r>
      <w:r w:rsidR="008849F3" w:rsidRPr="008849F3">
        <w:rPr>
          <w:sz w:val="20"/>
          <w:szCs w:val="20"/>
        </w:rPr>
        <w:t>42</w:t>
      </w:r>
      <w:r w:rsidR="00F074E9">
        <w:rPr>
          <w:sz w:val="20"/>
          <w:szCs w:val="20"/>
        </w:rPr>
        <w:t>.</w:t>
      </w:r>
      <w:r w:rsidRPr="008849F3">
        <w:rPr>
          <w:sz w:val="20"/>
          <w:szCs w:val="20"/>
        </w:rPr>
        <w:t xml:space="preserve"> </w:t>
      </w:r>
      <w:bookmarkStart w:id="90" w:name="_Hlk155183636"/>
      <w:r w:rsidRPr="008849F3">
        <w:rPr>
          <w:sz w:val="20"/>
          <w:szCs w:val="20"/>
        </w:rPr>
        <w:t>Zdarzenia na sieci dróg krajowych i wojewódzkich – wypadki śmiertelne w 2019 roku</w:t>
      </w:r>
      <w:bookmarkEnd w:id="90"/>
      <w:r w:rsidR="00F074E9">
        <w:rPr>
          <w:sz w:val="20"/>
          <w:szCs w:val="20"/>
        </w:rPr>
        <w:t>.</w:t>
      </w:r>
    </w:p>
    <w:p w14:paraId="1748F888" w14:textId="77777777" w:rsidR="00DE5E0C" w:rsidRPr="008849F3" w:rsidRDefault="00DE5E0C" w:rsidP="00DE5E0C">
      <w:pPr>
        <w:jc w:val="both"/>
        <w:rPr>
          <w:sz w:val="20"/>
          <w:szCs w:val="20"/>
        </w:rPr>
      </w:pPr>
      <w:r w:rsidRPr="008849F3">
        <w:rPr>
          <w:sz w:val="20"/>
          <w:szCs w:val="20"/>
        </w:rPr>
        <w:t>Źródło: Opracowanie własne na podstawie danych Komendy Wojewódzkiej Policji w Kielcach</w:t>
      </w:r>
    </w:p>
    <w:p w14:paraId="0A148EEC" w14:textId="77777777" w:rsidR="00181656" w:rsidRDefault="00181656" w:rsidP="00181656">
      <w:pPr>
        <w:spacing w:line="360" w:lineRule="auto"/>
        <w:ind w:firstLine="709"/>
        <w:jc w:val="both"/>
      </w:pPr>
    </w:p>
    <w:p w14:paraId="1806FB56" w14:textId="52B1A7D2" w:rsidR="00181656" w:rsidRPr="00BC74AC" w:rsidRDefault="00181656" w:rsidP="00181656">
      <w:pPr>
        <w:spacing w:line="360" w:lineRule="auto"/>
        <w:jc w:val="both"/>
        <w:rPr>
          <w:highlight w:val="yellow"/>
        </w:rPr>
      </w:pPr>
      <w:r w:rsidRPr="00706A01">
        <w:t xml:space="preserve">Jeśli chodzi o drogi wojewódzkie, to po 3 ofiary śmiertelne odnotowano w 2019 r. na DW 754, DW 776 i DW 786, zaś na </w:t>
      </w:r>
      <w:r>
        <w:t xml:space="preserve">DW </w:t>
      </w:r>
      <w:r w:rsidRPr="00706A01">
        <w:t>748</w:t>
      </w:r>
      <w:r>
        <w:t xml:space="preserve"> </w:t>
      </w:r>
      <w:r w:rsidRPr="00706A01">
        <w:t>i DW757</w:t>
      </w:r>
      <w:r>
        <w:t>, DW 762</w:t>
      </w:r>
      <w:r w:rsidRPr="00706A01">
        <w:t>– 2</w:t>
      </w:r>
      <w:r w:rsidRPr="008731F1">
        <w:t xml:space="preserve">. Poza tym na pozostałych drogach wojewódzkich (DW728, DW </w:t>
      </w:r>
      <w:r>
        <w:t>7</w:t>
      </w:r>
      <w:r w:rsidRPr="008731F1">
        <w:t>51, DW752, DW753, DW755, DW756, DW764, DW 765, DW766, DW 767) śmierć poniosła 1 osoba. Dla porównania w 2014 r. najbardziej niebezpieczną drog</w:t>
      </w:r>
      <w:r w:rsidR="00391985">
        <w:t>ą</w:t>
      </w:r>
      <w:r w:rsidRPr="008731F1">
        <w:t xml:space="preserve"> wojewódzką była DW 728, na której życie straciło 4 osoby. Po 2 ofiary śmiertelne pochłonęły: DW750, DW 751, DW 753, DW 757, DW 765, DW 767 i DW 776. Jedna ofiara śmiertelna odnotowana została na: DW742, DW744, DW 754, DW 756, DW 762, DW 764, DW766 i DW 786. Wśród dróg wojewódzkich w ww. statystykach powtarzają się: DW 751</w:t>
      </w:r>
      <w:r w:rsidR="00391985">
        <w:t xml:space="preserve">, </w:t>
      </w:r>
      <w:r w:rsidRPr="008731F1">
        <w:t xml:space="preserve">DW 753, DW 757, DW 765, DW 767 jednak liczba ofiar śmiertelnych nie przekracza 1-2, co nie definiuje je jako szczególnie niebezpieczne. </w:t>
      </w:r>
    </w:p>
    <w:p w14:paraId="2C99BF08" w14:textId="58342173" w:rsidR="00DE5E0C" w:rsidRPr="00FE07E0" w:rsidRDefault="00DE5E0C" w:rsidP="00DE5E0C">
      <w:pPr>
        <w:spacing w:line="360" w:lineRule="auto"/>
        <w:ind w:firstLine="709"/>
        <w:jc w:val="both"/>
      </w:pPr>
      <w:r w:rsidRPr="00FE07E0">
        <w:t>Komenda Wojewódzka Policji w Kielcach dokonuje kwalifikacji poszczególnych odcinków dróg jako szczególnie niebezpieczne. Są to miejsca określone wg kryterium: liczba zdarzeń powyżej 20, długość odcinka 5 km, minimum 6 wypadków drogowych. W 2019 r. na liście tej spośród dróg krajowych znalazła się DK 77 (Sandomierz, odcinek 15-20), gdzie odnotowano 9 wypadków,</w:t>
      </w:r>
      <w:r w:rsidR="00EB6FFE">
        <w:br/>
      </w:r>
      <w:r w:rsidRPr="00FE07E0">
        <w:t>w wyniku których 1 osoba straciła życie i 11 zostało rannych oraz 61 kolizji. Również na DK 77 (Sandomierz, odcinek 20-25) miało miejsce 12 wypadków, w których ucierpiało 13 osób i 70 kolizji. Wśród dróg wojewódzkich negatywnie pod tym względem wyróżniła się DW 754 (Ostrowiec Świętokrzyski, odcinek 0-5), gdzie odnotowano 7 wypadków, w których życie straciła 1 osoba</w:t>
      </w:r>
      <w:r w:rsidRPr="00FE07E0">
        <w:br/>
        <w:t xml:space="preserve">i 6 osób zostało rannych oraz 69 kolizji. </w:t>
      </w:r>
    </w:p>
    <w:p w14:paraId="21426735" w14:textId="3E523ED3" w:rsidR="00DE5E0C" w:rsidRPr="00FE07E0" w:rsidRDefault="00DE5E0C" w:rsidP="00DE5E0C">
      <w:pPr>
        <w:spacing w:line="360" w:lineRule="auto"/>
        <w:ind w:firstLine="709"/>
        <w:jc w:val="both"/>
      </w:pPr>
      <w:r w:rsidRPr="00FE07E0">
        <w:t xml:space="preserve">W 2014 r. ww. </w:t>
      </w:r>
      <w:r w:rsidR="00F078D1">
        <w:t>zdarzenia</w:t>
      </w:r>
      <w:r w:rsidRPr="00FE07E0">
        <w:t xml:space="preserve"> odnotowano na 3 drogach krajowych i jednej wojewódzkiej. Wśród dróg krajowych były to: DK 7 (Chęciny, odcinek 560-565) – 6 wypadków (8 osób rannych) i 18 kolizji, DK 74 (Ćmińsk, odcinek 65-70) – 6 wypadków (2 ofiary śmiertelne, 6 rannych) i 17 kolizji oraz (Radlin, odcinek 90-95) – 8 wypadków (1 ofiara śmiertelna, 9 rannych) i 16 kolizji, DK 77 (Sandomierz, odcinek 15-20) – 11 wypadków (1 ofiara śmiertelna, 12 rannych) oraz 67 kolizji.</w:t>
      </w:r>
    </w:p>
    <w:p w14:paraId="0B7E12CE" w14:textId="77777777" w:rsidR="00DE5E0C" w:rsidRPr="00FE07E0" w:rsidRDefault="00DE5E0C" w:rsidP="00DE5E0C">
      <w:pPr>
        <w:spacing w:line="360" w:lineRule="auto"/>
        <w:jc w:val="both"/>
      </w:pPr>
      <w:r w:rsidRPr="00FE07E0">
        <w:t>Drogą wojewódzką z najniebezpieczniejszym odcinkiem w 2014 r. okazała się DW 786 (Włoszczowa, odcinek 65-70) – 6 wypadków (9 rannych) i 45 kolizji.</w:t>
      </w:r>
    </w:p>
    <w:p w14:paraId="7EA4254D" w14:textId="77777777" w:rsidR="00DE5E0C" w:rsidRPr="00FE07E0" w:rsidRDefault="00DE5E0C" w:rsidP="00DE5E0C">
      <w:pPr>
        <w:autoSpaceDE w:val="0"/>
        <w:autoSpaceDN w:val="0"/>
        <w:adjustRightInd w:val="0"/>
        <w:spacing w:line="360" w:lineRule="auto"/>
        <w:ind w:firstLine="709"/>
        <w:jc w:val="both"/>
        <w:rPr>
          <w:color w:val="000000"/>
        </w:rPr>
      </w:pPr>
      <w:r w:rsidRPr="00FE07E0">
        <w:rPr>
          <w:color w:val="000000"/>
        </w:rPr>
        <w:t xml:space="preserve">Statystyka ogólna Policji wyodrębnia szereg rodzajów zdarzeń, które na potrzeby niniejszego opracowania zostały pogrupowane w następujące kategorie: </w:t>
      </w:r>
    </w:p>
    <w:p w14:paraId="7A37EB36" w14:textId="77777777" w:rsidR="00DE5E0C" w:rsidRPr="00FE07E0" w:rsidRDefault="00DE5E0C">
      <w:pPr>
        <w:numPr>
          <w:ilvl w:val="0"/>
          <w:numId w:val="53"/>
        </w:numPr>
        <w:autoSpaceDE w:val="0"/>
        <w:autoSpaceDN w:val="0"/>
        <w:adjustRightInd w:val="0"/>
        <w:spacing w:after="44" w:line="360" w:lineRule="auto"/>
        <w:ind w:left="567" w:hanging="283"/>
        <w:contextualSpacing/>
        <w:jc w:val="both"/>
        <w:rPr>
          <w:color w:val="000000"/>
        </w:rPr>
      </w:pPr>
      <w:r w:rsidRPr="00FE07E0">
        <w:rPr>
          <w:color w:val="000000"/>
        </w:rPr>
        <w:t xml:space="preserve">najechanie na pieszego; </w:t>
      </w:r>
    </w:p>
    <w:p w14:paraId="4E477AB7" w14:textId="77777777" w:rsidR="00DE5E0C" w:rsidRPr="00FE07E0" w:rsidRDefault="00DE5E0C">
      <w:pPr>
        <w:numPr>
          <w:ilvl w:val="0"/>
          <w:numId w:val="53"/>
        </w:numPr>
        <w:autoSpaceDE w:val="0"/>
        <w:autoSpaceDN w:val="0"/>
        <w:adjustRightInd w:val="0"/>
        <w:spacing w:after="44" w:line="360" w:lineRule="auto"/>
        <w:ind w:left="567" w:hanging="283"/>
        <w:contextualSpacing/>
        <w:jc w:val="both"/>
        <w:rPr>
          <w:color w:val="000000"/>
        </w:rPr>
      </w:pPr>
      <w:r w:rsidRPr="00FE07E0">
        <w:rPr>
          <w:color w:val="000000"/>
        </w:rPr>
        <w:t xml:space="preserve">najechanie na dziurę, wybój, garb; </w:t>
      </w:r>
    </w:p>
    <w:p w14:paraId="273BA150" w14:textId="77777777" w:rsidR="00DE5E0C" w:rsidRPr="00FE07E0" w:rsidRDefault="00DE5E0C">
      <w:pPr>
        <w:numPr>
          <w:ilvl w:val="0"/>
          <w:numId w:val="53"/>
        </w:numPr>
        <w:autoSpaceDE w:val="0"/>
        <w:autoSpaceDN w:val="0"/>
        <w:adjustRightInd w:val="0"/>
        <w:spacing w:line="360" w:lineRule="auto"/>
        <w:ind w:left="567" w:hanging="283"/>
        <w:contextualSpacing/>
        <w:jc w:val="both"/>
        <w:rPr>
          <w:color w:val="000000"/>
        </w:rPr>
      </w:pPr>
      <w:r w:rsidRPr="00FE07E0">
        <w:rPr>
          <w:color w:val="000000"/>
        </w:rPr>
        <w:t xml:space="preserve">najechanie na pozostałe przeszkody: pojazd unieruchomiony, zwierzę, drzewo, słup, znak, barierę ochronną, zaporę kolejową; </w:t>
      </w:r>
    </w:p>
    <w:p w14:paraId="35A843F1" w14:textId="77777777" w:rsidR="00DE5E0C" w:rsidRPr="00FE07E0" w:rsidRDefault="00DE5E0C">
      <w:pPr>
        <w:numPr>
          <w:ilvl w:val="0"/>
          <w:numId w:val="53"/>
        </w:numPr>
        <w:autoSpaceDE w:val="0"/>
        <w:autoSpaceDN w:val="0"/>
        <w:adjustRightInd w:val="0"/>
        <w:spacing w:line="360" w:lineRule="auto"/>
        <w:ind w:left="567" w:hanging="283"/>
        <w:contextualSpacing/>
        <w:jc w:val="both"/>
        <w:rPr>
          <w:color w:val="000000"/>
        </w:rPr>
      </w:pPr>
      <w:r w:rsidRPr="00FE07E0">
        <w:rPr>
          <w:color w:val="000000"/>
        </w:rPr>
        <w:t xml:space="preserve">zderzenia pojazdów: czołowe, tylne, boczne; </w:t>
      </w:r>
    </w:p>
    <w:p w14:paraId="13435224" w14:textId="77777777" w:rsidR="00DE5E0C" w:rsidRPr="00FE07E0" w:rsidRDefault="00DE5E0C">
      <w:pPr>
        <w:numPr>
          <w:ilvl w:val="0"/>
          <w:numId w:val="53"/>
        </w:numPr>
        <w:autoSpaceDE w:val="0"/>
        <w:autoSpaceDN w:val="0"/>
        <w:adjustRightInd w:val="0"/>
        <w:spacing w:line="360" w:lineRule="auto"/>
        <w:ind w:left="567" w:hanging="283"/>
        <w:contextualSpacing/>
        <w:jc w:val="both"/>
        <w:rPr>
          <w:color w:val="000000"/>
        </w:rPr>
      </w:pPr>
      <w:r w:rsidRPr="00FE07E0">
        <w:rPr>
          <w:color w:val="000000"/>
        </w:rPr>
        <w:t xml:space="preserve">pozostałe (wywrócenie się pojazdu, wypadek z pasażerem, itd.). </w:t>
      </w:r>
    </w:p>
    <w:p w14:paraId="20E99BED" w14:textId="2E8A1F18" w:rsidR="00DE5E0C" w:rsidRPr="006327CC" w:rsidRDefault="00DE5E0C" w:rsidP="00DE5E0C">
      <w:pPr>
        <w:spacing w:after="120"/>
        <w:jc w:val="both"/>
      </w:pPr>
      <w:r w:rsidRPr="006327CC">
        <w:t>„Najechanie na pieszego” odnotowano na:</w:t>
      </w:r>
    </w:p>
    <w:tbl>
      <w:tblPr>
        <w:tblW w:w="9778"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1584"/>
        <w:gridCol w:w="8194"/>
      </w:tblGrid>
      <w:tr w:rsidR="00DE5E0C" w:rsidRPr="006327CC" w14:paraId="702E08E7" w14:textId="77777777" w:rsidTr="00D631C5">
        <w:trPr>
          <w:trHeight w:val="20"/>
        </w:trPr>
        <w:tc>
          <w:tcPr>
            <w:tcW w:w="1584" w:type="dxa"/>
            <w:tcBorders>
              <w:top w:val="single" w:sz="2" w:space="0" w:color="000000"/>
              <w:left w:val="single" w:sz="2" w:space="0" w:color="000000"/>
              <w:bottom w:val="single" w:sz="2" w:space="0" w:color="000000"/>
            </w:tcBorders>
            <w:shd w:val="clear" w:color="auto" w:fill="auto"/>
          </w:tcPr>
          <w:p w14:paraId="3D0F8DB1"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Nr drogi</w:t>
            </w:r>
          </w:p>
        </w:tc>
        <w:tc>
          <w:tcPr>
            <w:tcW w:w="8194" w:type="dxa"/>
            <w:tcBorders>
              <w:top w:val="single" w:sz="2" w:space="0" w:color="000000"/>
              <w:left w:val="single" w:sz="2" w:space="0" w:color="000000"/>
              <w:bottom w:val="single" w:sz="2" w:space="0" w:color="000000"/>
              <w:right w:val="single" w:sz="2" w:space="0" w:color="000000"/>
            </w:tcBorders>
            <w:shd w:val="clear" w:color="auto" w:fill="auto"/>
          </w:tcPr>
          <w:p w14:paraId="18BB9AC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Lokalizacja (gmina)</w:t>
            </w:r>
          </w:p>
        </w:tc>
      </w:tr>
      <w:tr w:rsidR="00DE5E0C" w:rsidRPr="006327CC" w14:paraId="746F3313" w14:textId="77777777" w:rsidTr="00D631C5">
        <w:tc>
          <w:tcPr>
            <w:tcW w:w="1584" w:type="dxa"/>
            <w:tcBorders>
              <w:left w:val="single" w:sz="2" w:space="0" w:color="000000"/>
              <w:bottom w:val="single" w:sz="2" w:space="0" w:color="000000"/>
            </w:tcBorders>
            <w:shd w:val="clear" w:color="auto" w:fill="auto"/>
          </w:tcPr>
          <w:p w14:paraId="311877B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DK 42</w:t>
            </w:r>
          </w:p>
        </w:tc>
        <w:tc>
          <w:tcPr>
            <w:tcW w:w="8194" w:type="dxa"/>
            <w:tcBorders>
              <w:left w:val="single" w:sz="2" w:space="0" w:color="000000"/>
              <w:bottom w:val="single" w:sz="2" w:space="0" w:color="000000"/>
              <w:right w:val="single" w:sz="2" w:space="0" w:color="000000"/>
            </w:tcBorders>
            <w:shd w:val="clear" w:color="auto" w:fill="auto"/>
          </w:tcPr>
          <w:p w14:paraId="12B63DD8"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Końskie, Stąporków, Bliżyn, Skarżysko-Kamienna, Wąchock, Starachowice</w:t>
            </w:r>
          </w:p>
        </w:tc>
      </w:tr>
      <w:tr w:rsidR="00DE5E0C" w:rsidRPr="006327CC" w14:paraId="15926CE9" w14:textId="77777777" w:rsidTr="00D631C5">
        <w:tc>
          <w:tcPr>
            <w:tcW w:w="1584" w:type="dxa"/>
            <w:tcBorders>
              <w:left w:val="single" w:sz="2" w:space="0" w:color="000000"/>
              <w:bottom w:val="single" w:sz="2" w:space="0" w:color="000000"/>
            </w:tcBorders>
            <w:shd w:val="clear" w:color="auto" w:fill="auto"/>
          </w:tcPr>
          <w:p w14:paraId="6907552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DK 73</w:t>
            </w:r>
          </w:p>
        </w:tc>
        <w:tc>
          <w:tcPr>
            <w:tcW w:w="8194" w:type="dxa"/>
            <w:tcBorders>
              <w:left w:val="single" w:sz="2" w:space="0" w:color="000000"/>
              <w:bottom w:val="single" w:sz="2" w:space="0" w:color="000000"/>
              <w:right w:val="single" w:sz="2" w:space="0" w:color="000000"/>
            </w:tcBorders>
            <w:shd w:val="clear" w:color="auto" w:fill="auto"/>
          </w:tcPr>
          <w:p w14:paraId="595B107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Masłów, Kielce, Morawica, Busko-Zdrój</w:t>
            </w:r>
          </w:p>
        </w:tc>
      </w:tr>
      <w:tr w:rsidR="00DE5E0C" w:rsidRPr="006327CC" w14:paraId="6D6C7107" w14:textId="77777777" w:rsidTr="00D631C5">
        <w:tc>
          <w:tcPr>
            <w:tcW w:w="1584" w:type="dxa"/>
            <w:tcBorders>
              <w:left w:val="single" w:sz="2" w:space="0" w:color="000000"/>
              <w:bottom w:val="single" w:sz="2" w:space="0" w:color="000000"/>
            </w:tcBorders>
            <w:shd w:val="clear" w:color="auto" w:fill="auto"/>
          </w:tcPr>
          <w:p w14:paraId="2D68E06A" w14:textId="24B3233F"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t>
            </w:r>
            <w:r w:rsidR="00FC3716">
              <w:rPr>
                <w:rFonts w:ascii="Times New Roman" w:hAnsi="Times New Roman" w:cs="Times New Roman"/>
              </w:rPr>
              <w:t>K</w:t>
            </w:r>
            <w:r w:rsidRPr="006327CC">
              <w:rPr>
                <w:rFonts w:ascii="Times New Roman" w:hAnsi="Times New Roman" w:cs="Times New Roman"/>
              </w:rPr>
              <w:t xml:space="preserve"> 74/S74</w:t>
            </w:r>
          </w:p>
        </w:tc>
        <w:tc>
          <w:tcPr>
            <w:tcW w:w="8194" w:type="dxa"/>
            <w:tcBorders>
              <w:left w:val="single" w:sz="2" w:space="0" w:color="000000"/>
              <w:bottom w:val="single" w:sz="2" w:space="0" w:color="000000"/>
              <w:right w:val="single" w:sz="2" w:space="0" w:color="000000"/>
            </w:tcBorders>
            <w:shd w:val="clear" w:color="auto" w:fill="auto"/>
          </w:tcPr>
          <w:p w14:paraId="2B761E12"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Mniów, Miedziana Góra, Kielce, Górno, Baćkowice, Opatów, Ożarów</w:t>
            </w:r>
          </w:p>
        </w:tc>
      </w:tr>
      <w:tr w:rsidR="00DE5E0C" w:rsidRPr="006327CC" w14:paraId="493C9BEB" w14:textId="77777777" w:rsidTr="00D631C5">
        <w:tc>
          <w:tcPr>
            <w:tcW w:w="1584" w:type="dxa"/>
            <w:tcBorders>
              <w:left w:val="single" w:sz="2" w:space="0" w:color="000000"/>
              <w:bottom w:val="single" w:sz="2" w:space="0" w:color="000000"/>
            </w:tcBorders>
            <w:shd w:val="clear" w:color="auto" w:fill="auto"/>
          </w:tcPr>
          <w:p w14:paraId="7439073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DK 77</w:t>
            </w:r>
          </w:p>
        </w:tc>
        <w:tc>
          <w:tcPr>
            <w:tcW w:w="8194" w:type="dxa"/>
            <w:tcBorders>
              <w:left w:val="single" w:sz="2" w:space="0" w:color="000000"/>
              <w:bottom w:val="single" w:sz="2" w:space="0" w:color="000000"/>
              <w:right w:val="single" w:sz="2" w:space="0" w:color="000000"/>
            </w:tcBorders>
            <w:shd w:val="clear" w:color="auto" w:fill="auto"/>
          </w:tcPr>
          <w:p w14:paraId="4AD7860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Sandomierz</w:t>
            </w:r>
          </w:p>
        </w:tc>
      </w:tr>
      <w:tr w:rsidR="00DE5E0C" w:rsidRPr="006327CC" w14:paraId="0C94D125" w14:textId="77777777" w:rsidTr="00D631C5">
        <w:tc>
          <w:tcPr>
            <w:tcW w:w="1584" w:type="dxa"/>
            <w:tcBorders>
              <w:left w:val="single" w:sz="2" w:space="0" w:color="000000"/>
              <w:bottom w:val="single" w:sz="2" w:space="0" w:color="000000"/>
            </w:tcBorders>
            <w:shd w:val="clear" w:color="auto" w:fill="auto"/>
          </w:tcPr>
          <w:p w14:paraId="3536721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 xml:space="preserve">DK 78 </w:t>
            </w:r>
          </w:p>
        </w:tc>
        <w:tc>
          <w:tcPr>
            <w:tcW w:w="8194" w:type="dxa"/>
            <w:tcBorders>
              <w:left w:val="single" w:sz="2" w:space="0" w:color="000000"/>
              <w:bottom w:val="single" w:sz="2" w:space="0" w:color="000000"/>
              <w:right w:val="single" w:sz="2" w:space="0" w:color="000000"/>
            </w:tcBorders>
            <w:shd w:val="clear" w:color="auto" w:fill="auto"/>
          </w:tcPr>
          <w:p w14:paraId="04C4CA62"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Nagłowice</w:t>
            </w:r>
          </w:p>
        </w:tc>
      </w:tr>
      <w:tr w:rsidR="00DE5E0C" w:rsidRPr="006327CC" w14:paraId="418725A3" w14:textId="77777777" w:rsidTr="00D631C5">
        <w:tc>
          <w:tcPr>
            <w:tcW w:w="1584" w:type="dxa"/>
            <w:tcBorders>
              <w:left w:val="single" w:sz="2" w:space="0" w:color="000000"/>
              <w:bottom w:val="single" w:sz="2" w:space="0" w:color="000000"/>
            </w:tcBorders>
            <w:shd w:val="clear" w:color="auto" w:fill="auto"/>
          </w:tcPr>
          <w:p w14:paraId="44282D1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DK 79</w:t>
            </w:r>
          </w:p>
        </w:tc>
        <w:tc>
          <w:tcPr>
            <w:tcW w:w="8194" w:type="dxa"/>
            <w:tcBorders>
              <w:left w:val="single" w:sz="2" w:space="0" w:color="000000"/>
              <w:bottom w:val="single" w:sz="2" w:space="0" w:color="000000"/>
              <w:right w:val="single" w:sz="2" w:space="0" w:color="000000"/>
            </w:tcBorders>
            <w:shd w:val="clear" w:color="auto" w:fill="auto"/>
          </w:tcPr>
          <w:p w14:paraId="5457A5F9"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Tarłów, Zawichost, Sandomierz, Samborzec, Koprzywnica, Nowy Korczyn</w:t>
            </w:r>
          </w:p>
        </w:tc>
      </w:tr>
      <w:tr w:rsidR="00DE5E0C" w:rsidRPr="006327CC" w14:paraId="01EB6025" w14:textId="77777777" w:rsidTr="00D631C5">
        <w:tc>
          <w:tcPr>
            <w:tcW w:w="1584" w:type="dxa"/>
            <w:tcBorders>
              <w:left w:val="single" w:sz="2" w:space="0" w:color="000000"/>
              <w:bottom w:val="single" w:sz="2" w:space="0" w:color="000000"/>
            </w:tcBorders>
            <w:shd w:val="clear" w:color="auto" w:fill="auto"/>
          </w:tcPr>
          <w:p w14:paraId="78BBB26E" w14:textId="394E3A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t>
            </w:r>
            <w:r w:rsidR="00CB4026">
              <w:rPr>
                <w:rFonts w:ascii="Times New Roman" w:hAnsi="Times New Roman" w:cs="Times New Roman"/>
              </w:rPr>
              <w:t>K</w:t>
            </w:r>
            <w:r w:rsidRPr="006327CC">
              <w:rPr>
                <w:rFonts w:ascii="Times New Roman" w:hAnsi="Times New Roman" w:cs="Times New Roman"/>
              </w:rPr>
              <w:t xml:space="preserve"> 9</w:t>
            </w:r>
          </w:p>
        </w:tc>
        <w:tc>
          <w:tcPr>
            <w:tcW w:w="8194" w:type="dxa"/>
            <w:tcBorders>
              <w:left w:val="single" w:sz="2" w:space="0" w:color="000000"/>
              <w:bottom w:val="single" w:sz="2" w:space="0" w:color="000000"/>
              <w:right w:val="single" w:sz="2" w:space="0" w:color="000000"/>
            </w:tcBorders>
            <w:shd w:val="clear" w:color="auto" w:fill="auto"/>
          </w:tcPr>
          <w:p w14:paraId="53B92C75"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Ostrowiec Świętokrzyski, Lipnik</w:t>
            </w:r>
          </w:p>
        </w:tc>
      </w:tr>
      <w:tr w:rsidR="00DE5E0C" w:rsidRPr="006327CC" w14:paraId="732A6F2F" w14:textId="77777777" w:rsidTr="00D631C5">
        <w:tc>
          <w:tcPr>
            <w:tcW w:w="1584" w:type="dxa"/>
            <w:tcBorders>
              <w:left w:val="single" w:sz="2" w:space="0" w:color="000000"/>
              <w:bottom w:val="single" w:sz="2" w:space="0" w:color="000000"/>
            </w:tcBorders>
            <w:shd w:val="clear" w:color="auto" w:fill="auto"/>
          </w:tcPr>
          <w:p w14:paraId="3DD4248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723</w:t>
            </w:r>
          </w:p>
        </w:tc>
        <w:tc>
          <w:tcPr>
            <w:tcW w:w="8194" w:type="dxa"/>
            <w:tcBorders>
              <w:left w:val="single" w:sz="2" w:space="0" w:color="000000"/>
              <w:bottom w:val="single" w:sz="2" w:space="0" w:color="000000"/>
              <w:right w:val="single" w:sz="2" w:space="0" w:color="000000"/>
            </w:tcBorders>
            <w:shd w:val="clear" w:color="auto" w:fill="auto"/>
          </w:tcPr>
          <w:p w14:paraId="0E8A8559"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Sandomierz</w:t>
            </w:r>
          </w:p>
        </w:tc>
      </w:tr>
      <w:tr w:rsidR="00DE5E0C" w:rsidRPr="006327CC" w14:paraId="3AAAB08A" w14:textId="77777777" w:rsidTr="00D631C5">
        <w:tc>
          <w:tcPr>
            <w:tcW w:w="1584" w:type="dxa"/>
            <w:tcBorders>
              <w:left w:val="single" w:sz="2" w:space="0" w:color="000000"/>
              <w:bottom w:val="single" w:sz="2" w:space="0" w:color="000000"/>
            </w:tcBorders>
            <w:shd w:val="clear" w:color="auto" w:fill="auto"/>
          </w:tcPr>
          <w:p w14:paraId="3DF865B2"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728</w:t>
            </w:r>
          </w:p>
        </w:tc>
        <w:tc>
          <w:tcPr>
            <w:tcW w:w="8194" w:type="dxa"/>
            <w:tcBorders>
              <w:left w:val="single" w:sz="2" w:space="0" w:color="000000"/>
              <w:bottom w:val="single" w:sz="2" w:space="0" w:color="000000"/>
              <w:right w:val="single" w:sz="2" w:space="0" w:color="000000"/>
            </w:tcBorders>
            <w:shd w:val="clear" w:color="auto" w:fill="auto"/>
          </w:tcPr>
          <w:p w14:paraId="7D622ECF"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Gowarczów, Końskie, Łopuszno</w:t>
            </w:r>
          </w:p>
        </w:tc>
      </w:tr>
      <w:tr w:rsidR="00DE5E0C" w:rsidRPr="006327CC" w14:paraId="2623C2FE" w14:textId="77777777" w:rsidTr="00D631C5">
        <w:tc>
          <w:tcPr>
            <w:tcW w:w="1584" w:type="dxa"/>
            <w:tcBorders>
              <w:left w:val="single" w:sz="2" w:space="0" w:color="000000"/>
              <w:bottom w:val="single" w:sz="2" w:space="0" w:color="000000"/>
            </w:tcBorders>
            <w:shd w:val="clear" w:color="auto" w:fill="auto"/>
          </w:tcPr>
          <w:p w14:paraId="414362F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742</w:t>
            </w:r>
          </w:p>
        </w:tc>
        <w:tc>
          <w:tcPr>
            <w:tcW w:w="8194" w:type="dxa"/>
            <w:tcBorders>
              <w:left w:val="single" w:sz="2" w:space="0" w:color="000000"/>
              <w:bottom w:val="single" w:sz="2" w:space="0" w:color="000000"/>
              <w:right w:val="single" w:sz="2" w:space="0" w:color="000000"/>
            </w:tcBorders>
            <w:shd w:val="clear" w:color="auto" w:fill="auto"/>
          </w:tcPr>
          <w:p w14:paraId="51398157"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Włoszczowa, Nagłowice</w:t>
            </w:r>
          </w:p>
        </w:tc>
      </w:tr>
      <w:tr w:rsidR="00DE5E0C" w:rsidRPr="006327CC" w14:paraId="6951B4B8" w14:textId="77777777" w:rsidTr="00D631C5">
        <w:tc>
          <w:tcPr>
            <w:tcW w:w="1584" w:type="dxa"/>
            <w:tcBorders>
              <w:left w:val="single" w:sz="2" w:space="0" w:color="000000"/>
              <w:bottom w:val="single" w:sz="2" w:space="0" w:color="000000"/>
            </w:tcBorders>
            <w:shd w:val="clear" w:color="auto" w:fill="auto"/>
          </w:tcPr>
          <w:p w14:paraId="44FC62B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744</w:t>
            </w:r>
          </w:p>
        </w:tc>
        <w:tc>
          <w:tcPr>
            <w:tcW w:w="8194" w:type="dxa"/>
            <w:tcBorders>
              <w:left w:val="single" w:sz="2" w:space="0" w:color="000000"/>
              <w:bottom w:val="single" w:sz="2" w:space="0" w:color="000000"/>
              <w:right w:val="single" w:sz="2" w:space="0" w:color="000000"/>
            </w:tcBorders>
            <w:shd w:val="clear" w:color="auto" w:fill="auto"/>
          </w:tcPr>
          <w:p w14:paraId="2162E0AB"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Starachowice</w:t>
            </w:r>
          </w:p>
        </w:tc>
      </w:tr>
      <w:tr w:rsidR="00DE5E0C" w:rsidRPr="006327CC" w14:paraId="1DA8F8A2" w14:textId="77777777" w:rsidTr="00D631C5">
        <w:tc>
          <w:tcPr>
            <w:tcW w:w="1584" w:type="dxa"/>
            <w:tcBorders>
              <w:left w:val="single" w:sz="2" w:space="0" w:color="000000"/>
              <w:bottom w:val="single" w:sz="2" w:space="0" w:color="000000"/>
            </w:tcBorders>
            <w:shd w:val="clear" w:color="auto" w:fill="auto"/>
          </w:tcPr>
          <w:p w14:paraId="7E8EE44F"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 xml:space="preserve">DW 745 </w:t>
            </w:r>
          </w:p>
        </w:tc>
        <w:tc>
          <w:tcPr>
            <w:tcW w:w="8194" w:type="dxa"/>
            <w:tcBorders>
              <w:left w:val="single" w:sz="2" w:space="0" w:color="000000"/>
              <w:bottom w:val="single" w:sz="2" w:space="0" w:color="000000"/>
              <w:right w:val="single" w:sz="2" w:space="0" w:color="000000"/>
            </w:tcBorders>
            <w:shd w:val="clear" w:color="auto" w:fill="auto"/>
          </w:tcPr>
          <w:p w14:paraId="4AD9B95D"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Masłów</w:t>
            </w:r>
          </w:p>
        </w:tc>
      </w:tr>
      <w:tr w:rsidR="00DE5E0C" w:rsidRPr="006327CC" w14:paraId="476E2494" w14:textId="77777777" w:rsidTr="00D631C5">
        <w:tc>
          <w:tcPr>
            <w:tcW w:w="1584" w:type="dxa"/>
            <w:tcBorders>
              <w:left w:val="single" w:sz="2" w:space="0" w:color="000000"/>
              <w:bottom w:val="single" w:sz="2" w:space="0" w:color="000000"/>
            </w:tcBorders>
            <w:shd w:val="clear" w:color="auto" w:fill="auto"/>
          </w:tcPr>
          <w:p w14:paraId="76571C24"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749</w:t>
            </w:r>
          </w:p>
        </w:tc>
        <w:tc>
          <w:tcPr>
            <w:tcW w:w="8194" w:type="dxa"/>
            <w:tcBorders>
              <w:left w:val="single" w:sz="2" w:space="0" w:color="000000"/>
              <w:bottom w:val="single" w:sz="2" w:space="0" w:color="000000"/>
              <w:right w:val="single" w:sz="2" w:space="0" w:color="000000"/>
            </w:tcBorders>
            <w:shd w:val="clear" w:color="auto" w:fill="auto"/>
          </w:tcPr>
          <w:p w14:paraId="06DF814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Końskie</w:t>
            </w:r>
          </w:p>
        </w:tc>
      </w:tr>
      <w:tr w:rsidR="00DE5E0C" w:rsidRPr="006327CC" w14:paraId="362629B8" w14:textId="77777777" w:rsidTr="00D631C5">
        <w:tc>
          <w:tcPr>
            <w:tcW w:w="1584" w:type="dxa"/>
            <w:tcBorders>
              <w:left w:val="single" w:sz="2" w:space="0" w:color="000000"/>
              <w:bottom w:val="single" w:sz="2" w:space="0" w:color="000000"/>
            </w:tcBorders>
            <w:shd w:val="clear" w:color="auto" w:fill="auto"/>
          </w:tcPr>
          <w:p w14:paraId="677E21A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750</w:t>
            </w:r>
          </w:p>
        </w:tc>
        <w:tc>
          <w:tcPr>
            <w:tcW w:w="8194" w:type="dxa"/>
            <w:tcBorders>
              <w:left w:val="single" w:sz="2" w:space="0" w:color="000000"/>
              <w:bottom w:val="single" w:sz="2" w:space="0" w:color="000000"/>
              <w:right w:val="single" w:sz="2" w:space="0" w:color="000000"/>
            </w:tcBorders>
            <w:shd w:val="clear" w:color="auto" w:fill="auto"/>
          </w:tcPr>
          <w:p w14:paraId="6CDEB081"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Zagnańsk</w:t>
            </w:r>
          </w:p>
        </w:tc>
      </w:tr>
      <w:tr w:rsidR="00DE5E0C" w:rsidRPr="006327CC" w14:paraId="2CA356DB" w14:textId="77777777" w:rsidTr="00D631C5">
        <w:tc>
          <w:tcPr>
            <w:tcW w:w="1584" w:type="dxa"/>
            <w:tcBorders>
              <w:left w:val="single" w:sz="2" w:space="0" w:color="000000"/>
              <w:bottom w:val="single" w:sz="2" w:space="0" w:color="000000"/>
            </w:tcBorders>
            <w:shd w:val="clear" w:color="auto" w:fill="auto"/>
          </w:tcPr>
          <w:p w14:paraId="711B3E33"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751</w:t>
            </w:r>
          </w:p>
        </w:tc>
        <w:tc>
          <w:tcPr>
            <w:tcW w:w="8194" w:type="dxa"/>
            <w:tcBorders>
              <w:left w:val="single" w:sz="2" w:space="0" w:color="000000"/>
              <w:bottom w:val="single" w:sz="2" w:space="0" w:color="000000"/>
              <w:right w:val="single" w:sz="2" w:space="0" w:color="000000"/>
            </w:tcBorders>
            <w:shd w:val="clear" w:color="auto" w:fill="auto"/>
          </w:tcPr>
          <w:p w14:paraId="3D2E19DF"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 xml:space="preserve">Nowa Słupia, Bodzechów, </w:t>
            </w:r>
          </w:p>
        </w:tc>
      </w:tr>
      <w:tr w:rsidR="00DE5E0C" w:rsidRPr="006327CC" w14:paraId="1651C4C0" w14:textId="77777777" w:rsidTr="00D631C5">
        <w:tc>
          <w:tcPr>
            <w:tcW w:w="1584" w:type="dxa"/>
            <w:tcBorders>
              <w:left w:val="single" w:sz="2" w:space="0" w:color="000000"/>
              <w:bottom w:val="single" w:sz="2" w:space="0" w:color="000000"/>
            </w:tcBorders>
            <w:shd w:val="clear" w:color="auto" w:fill="auto"/>
          </w:tcPr>
          <w:p w14:paraId="1147D70B"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752</w:t>
            </w:r>
          </w:p>
        </w:tc>
        <w:tc>
          <w:tcPr>
            <w:tcW w:w="8194" w:type="dxa"/>
            <w:tcBorders>
              <w:left w:val="single" w:sz="2" w:space="0" w:color="000000"/>
              <w:bottom w:val="single" w:sz="2" w:space="0" w:color="000000"/>
              <w:right w:val="single" w:sz="2" w:space="0" w:color="000000"/>
            </w:tcBorders>
            <w:shd w:val="clear" w:color="auto" w:fill="auto"/>
          </w:tcPr>
          <w:p w14:paraId="0C117F6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Bodzentyn</w:t>
            </w:r>
          </w:p>
        </w:tc>
      </w:tr>
      <w:tr w:rsidR="00DE5E0C" w:rsidRPr="006327CC" w14:paraId="6BCBE85B" w14:textId="77777777" w:rsidTr="00D631C5">
        <w:tc>
          <w:tcPr>
            <w:tcW w:w="1584" w:type="dxa"/>
            <w:tcBorders>
              <w:left w:val="single" w:sz="2" w:space="0" w:color="000000"/>
              <w:bottom w:val="single" w:sz="2" w:space="0" w:color="000000"/>
            </w:tcBorders>
            <w:shd w:val="clear" w:color="auto" w:fill="auto"/>
          </w:tcPr>
          <w:p w14:paraId="59F5B8E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753</w:t>
            </w:r>
          </w:p>
        </w:tc>
        <w:tc>
          <w:tcPr>
            <w:tcW w:w="8194" w:type="dxa"/>
            <w:tcBorders>
              <w:left w:val="single" w:sz="2" w:space="0" w:color="000000"/>
              <w:bottom w:val="single" w:sz="2" w:space="0" w:color="000000"/>
              <w:right w:val="single" w:sz="2" w:space="0" w:color="000000"/>
            </w:tcBorders>
            <w:shd w:val="clear" w:color="auto" w:fill="auto"/>
          </w:tcPr>
          <w:p w14:paraId="42C3C791"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Bieliny</w:t>
            </w:r>
          </w:p>
        </w:tc>
      </w:tr>
      <w:tr w:rsidR="00DE5E0C" w:rsidRPr="006327CC" w14:paraId="26C0B11B" w14:textId="77777777" w:rsidTr="00D631C5">
        <w:tc>
          <w:tcPr>
            <w:tcW w:w="1584" w:type="dxa"/>
            <w:tcBorders>
              <w:left w:val="single" w:sz="2" w:space="0" w:color="000000"/>
              <w:bottom w:val="single" w:sz="2" w:space="0" w:color="000000"/>
            </w:tcBorders>
            <w:shd w:val="clear" w:color="auto" w:fill="auto"/>
          </w:tcPr>
          <w:p w14:paraId="089DCD5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 xml:space="preserve">DW 754 </w:t>
            </w:r>
          </w:p>
        </w:tc>
        <w:tc>
          <w:tcPr>
            <w:tcW w:w="8194" w:type="dxa"/>
            <w:tcBorders>
              <w:left w:val="single" w:sz="2" w:space="0" w:color="000000"/>
              <w:bottom w:val="single" w:sz="2" w:space="0" w:color="000000"/>
              <w:right w:val="single" w:sz="2" w:space="0" w:color="000000"/>
            </w:tcBorders>
            <w:shd w:val="clear" w:color="auto" w:fill="auto"/>
          </w:tcPr>
          <w:p w14:paraId="28DC4E9D"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Bałtów</w:t>
            </w:r>
          </w:p>
        </w:tc>
      </w:tr>
      <w:tr w:rsidR="00DE5E0C" w:rsidRPr="006327CC" w14:paraId="637BAE5C" w14:textId="77777777" w:rsidTr="00D631C5">
        <w:tc>
          <w:tcPr>
            <w:tcW w:w="1584" w:type="dxa"/>
            <w:tcBorders>
              <w:left w:val="single" w:sz="2" w:space="0" w:color="000000"/>
              <w:bottom w:val="single" w:sz="2" w:space="0" w:color="000000"/>
            </w:tcBorders>
            <w:shd w:val="clear" w:color="auto" w:fill="auto"/>
          </w:tcPr>
          <w:p w14:paraId="49572B01"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755</w:t>
            </w:r>
          </w:p>
        </w:tc>
        <w:tc>
          <w:tcPr>
            <w:tcW w:w="8194" w:type="dxa"/>
            <w:tcBorders>
              <w:left w:val="single" w:sz="2" w:space="0" w:color="000000"/>
              <w:bottom w:val="single" w:sz="2" w:space="0" w:color="000000"/>
              <w:right w:val="single" w:sz="2" w:space="0" w:color="000000"/>
            </w:tcBorders>
            <w:shd w:val="clear" w:color="auto" w:fill="auto"/>
          </w:tcPr>
          <w:p w14:paraId="3019A92B"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Bodzechów</w:t>
            </w:r>
          </w:p>
        </w:tc>
      </w:tr>
      <w:tr w:rsidR="00DE5E0C" w:rsidRPr="006327CC" w14:paraId="065D183B" w14:textId="77777777" w:rsidTr="00D631C5">
        <w:tc>
          <w:tcPr>
            <w:tcW w:w="1584" w:type="dxa"/>
            <w:tcBorders>
              <w:left w:val="single" w:sz="2" w:space="0" w:color="000000"/>
              <w:bottom w:val="single" w:sz="2" w:space="0" w:color="000000"/>
            </w:tcBorders>
            <w:shd w:val="clear" w:color="auto" w:fill="auto"/>
          </w:tcPr>
          <w:p w14:paraId="1ADCF42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756</w:t>
            </w:r>
          </w:p>
        </w:tc>
        <w:tc>
          <w:tcPr>
            <w:tcW w:w="8194" w:type="dxa"/>
            <w:tcBorders>
              <w:left w:val="single" w:sz="2" w:space="0" w:color="000000"/>
              <w:bottom w:val="single" w:sz="2" w:space="0" w:color="000000"/>
              <w:right w:val="single" w:sz="2" w:space="0" w:color="000000"/>
            </w:tcBorders>
            <w:shd w:val="clear" w:color="auto" w:fill="auto"/>
          </w:tcPr>
          <w:p w14:paraId="298FA296"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Pawłów, Łagów, Szydłów, Raków</w:t>
            </w:r>
          </w:p>
        </w:tc>
      </w:tr>
      <w:tr w:rsidR="00DE5E0C" w:rsidRPr="006327CC" w14:paraId="21501F72" w14:textId="77777777" w:rsidTr="00D631C5">
        <w:tc>
          <w:tcPr>
            <w:tcW w:w="1584" w:type="dxa"/>
            <w:tcBorders>
              <w:left w:val="single" w:sz="2" w:space="0" w:color="000000"/>
              <w:bottom w:val="single" w:sz="2" w:space="0" w:color="000000"/>
            </w:tcBorders>
            <w:shd w:val="clear" w:color="auto" w:fill="auto"/>
          </w:tcPr>
          <w:p w14:paraId="3C774AB4"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757</w:t>
            </w:r>
          </w:p>
        </w:tc>
        <w:tc>
          <w:tcPr>
            <w:tcW w:w="8194" w:type="dxa"/>
            <w:tcBorders>
              <w:left w:val="single" w:sz="2" w:space="0" w:color="000000"/>
              <w:bottom w:val="single" w:sz="2" w:space="0" w:color="000000"/>
              <w:right w:val="single" w:sz="2" w:space="0" w:color="000000"/>
            </w:tcBorders>
            <w:shd w:val="clear" w:color="auto" w:fill="auto"/>
          </w:tcPr>
          <w:p w14:paraId="4779A8D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Staszów</w:t>
            </w:r>
          </w:p>
        </w:tc>
      </w:tr>
      <w:tr w:rsidR="00DE5E0C" w:rsidRPr="006327CC" w14:paraId="79D130FA" w14:textId="77777777" w:rsidTr="00D631C5">
        <w:tc>
          <w:tcPr>
            <w:tcW w:w="1584" w:type="dxa"/>
            <w:tcBorders>
              <w:left w:val="single" w:sz="2" w:space="0" w:color="000000"/>
              <w:bottom w:val="single" w:sz="2" w:space="0" w:color="000000"/>
            </w:tcBorders>
            <w:shd w:val="clear" w:color="auto" w:fill="auto"/>
          </w:tcPr>
          <w:p w14:paraId="19D3273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761</w:t>
            </w:r>
          </w:p>
        </w:tc>
        <w:tc>
          <w:tcPr>
            <w:tcW w:w="8194" w:type="dxa"/>
            <w:tcBorders>
              <w:left w:val="single" w:sz="2" w:space="0" w:color="000000"/>
              <w:bottom w:val="single" w:sz="2" w:space="0" w:color="000000"/>
              <w:right w:val="single" w:sz="2" w:space="0" w:color="000000"/>
            </w:tcBorders>
            <w:shd w:val="clear" w:color="auto" w:fill="auto"/>
          </w:tcPr>
          <w:p w14:paraId="54952C4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Piekoszów</w:t>
            </w:r>
          </w:p>
        </w:tc>
      </w:tr>
      <w:tr w:rsidR="00DE5E0C" w:rsidRPr="006327CC" w14:paraId="7541ABCD" w14:textId="77777777" w:rsidTr="00D631C5">
        <w:tc>
          <w:tcPr>
            <w:tcW w:w="1584" w:type="dxa"/>
            <w:tcBorders>
              <w:left w:val="single" w:sz="2" w:space="0" w:color="000000"/>
              <w:bottom w:val="single" w:sz="2" w:space="0" w:color="000000"/>
            </w:tcBorders>
            <w:shd w:val="clear" w:color="auto" w:fill="auto"/>
          </w:tcPr>
          <w:p w14:paraId="6950F11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762</w:t>
            </w:r>
          </w:p>
        </w:tc>
        <w:tc>
          <w:tcPr>
            <w:tcW w:w="8194" w:type="dxa"/>
            <w:tcBorders>
              <w:left w:val="single" w:sz="2" w:space="0" w:color="000000"/>
              <w:bottom w:val="single" w:sz="2" w:space="0" w:color="000000"/>
              <w:right w:val="single" w:sz="2" w:space="0" w:color="000000"/>
            </w:tcBorders>
            <w:shd w:val="clear" w:color="auto" w:fill="auto"/>
          </w:tcPr>
          <w:p w14:paraId="613CD198"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Kielce, Nowiny</w:t>
            </w:r>
          </w:p>
        </w:tc>
      </w:tr>
      <w:tr w:rsidR="00DE5E0C" w:rsidRPr="006327CC" w14:paraId="3F28FA56" w14:textId="77777777" w:rsidTr="00D631C5">
        <w:tc>
          <w:tcPr>
            <w:tcW w:w="1584" w:type="dxa"/>
            <w:tcBorders>
              <w:left w:val="single" w:sz="2" w:space="0" w:color="000000"/>
              <w:bottom w:val="single" w:sz="2" w:space="0" w:color="000000"/>
            </w:tcBorders>
            <w:shd w:val="clear" w:color="auto" w:fill="auto"/>
          </w:tcPr>
          <w:p w14:paraId="7368D3C7"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764</w:t>
            </w:r>
          </w:p>
        </w:tc>
        <w:tc>
          <w:tcPr>
            <w:tcW w:w="8194" w:type="dxa"/>
            <w:tcBorders>
              <w:left w:val="single" w:sz="2" w:space="0" w:color="000000"/>
              <w:bottom w:val="single" w:sz="2" w:space="0" w:color="000000"/>
              <w:right w:val="single" w:sz="2" w:space="0" w:color="000000"/>
            </w:tcBorders>
            <w:shd w:val="clear" w:color="auto" w:fill="auto"/>
          </w:tcPr>
          <w:p w14:paraId="17916052"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Kielce, Rytwiany</w:t>
            </w:r>
          </w:p>
        </w:tc>
      </w:tr>
      <w:tr w:rsidR="00DE5E0C" w:rsidRPr="006327CC" w14:paraId="0D8C3C9B" w14:textId="77777777" w:rsidTr="00D631C5">
        <w:tc>
          <w:tcPr>
            <w:tcW w:w="1584" w:type="dxa"/>
            <w:tcBorders>
              <w:left w:val="single" w:sz="2" w:space="0" w:color="000000"/>
              <w:bottom w:val="single" w:sz="2" w:space="0" w:color="000000"/>
            </w:tcBorders>
            <w:shd w:val="clear" w:color="auto" w:fill="auto"/>
          </w:tcPr>
          <w:p w14:paraId="22189933" w14:textId="7EC699D3"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t>
            </w:r>
            <w:r w:rsidR="00781F76">
              <w:rPr>
                <w:rFonts w:ascii="Times New Roman" w:hAnsi="Times New Roman" w:cs="Times New Roman"/>
              </w:rPr>
              <w:t>W</w:t>
            </w:r>
            <w:r w:rsidRPr="006327CC">
              <w:rPr>
                <w:rFonts w:ascii="Times New Roman" w:hAnsi="Times New Roman" w:cs="Times New Roman"/>
              </w:rPr>
              <w:t xml:space="preserve"> 765</w:t>
            </w:r>
          </w:p>
        </w:tc>
        <w:tc>
          <w:tcPr>
            <w:tcW w:w="8194" w:type="dxa"/>
            <w:tcBorders>
              <w:left w:val="single" w:sz="2" w:space="0" w:color="000000"/>
              <w:bottom w:val="single" w:sz="2" w:space="0" w:color="000000"/>
              <w:right w:val="single" w:sz="2" w:space="0" w:color="000000"/>
            </w:tcBorders>
            <w:shd w:val="clear" w:color="auto" w:fill="auto"/>
          </w:tcPr>
          <w:p w14:paraId="24B9F8D8"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Chmielnik, Staszów</w:t>
            </w:r>
          </w:p>
        </w:tc>
      </w:tr>
      <w:tr w:rsidR="00DE5E0C" w:rsidRPr="006327CC" w14:paraId="3A5F1FD1" w14:textId="77777777" w:rsidTr="00D631C5">
        <w:tc>
          <w:tcPr>
            <w:tcW w:w="1584" w:type="dxa"/>
            <w:tcBorders>
              <w:left w:val="single" w:sz="2" w:space="0" w:color="000000"/>
              <w:bottom w:val="single" w:sz="2" w:space="0" w:color="000000"/>
            </w:tcBorders>
            <w:shd w:val="clear" w:color="auto" w:fill="auto"/>
          </w:tcPr>
          <w:p w14:paraId="57FDBA62" w14:textId="67A6624E"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t>
            </w:r>
            <w:r w:rsidR="00781F76">
              <w:rPr>
                <w:rFonts w:ascii="Times New Roman" w:hAnsi="Times New Roman" w:cs="Times New Roman"/>
              </w:rPr>
              <w:t>W</w:t>
            </w:r>
            <w:r w:rsidRPr="006327CC">
              <w:rPr>
                <w:rFonts w:ascii="Times New Roman" w:hAnsi="Times New Roman" w:cs="Times New Roman"/>
              </w:rPr>
              <w:t xml:space="preserve"> 766</w:t>
            </w:r>
          </w:p>
        </w:tc>
        <w:tc>
          <w:tcPr>
            <w:tcW w:w="8194" w:type="dxa"/>
            <w:tcBorders>
              <w:left w:val="single" w:sz="2" w:space="0" w:color="000000"/>
              <w:bottom w:val="single" w:sz="2" w:space="0" w:color="000000"/>
              <w:right w:val="single" w:sz="2" w:space="0" w:color="000000"/>
            </w:tcBorders>
            <w:shd w:val="clear" w:color="auto" w:fill="auto"/>
          </w:tcPr>
          <w:p w14:paraId="3BE424A8"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Morawica, Pińczów</w:t>
            </w:r>
          </w:p>
        </w:tc>
      </w:tr>
      <w:tr w:rsidR="00DE5E0C" w:rsidRPr="006327CC" w14:paraId="3A80A76A" w14:textId="77777777" w:rsidTr="00D631C5">
        <w:tc>
          <w:tcPr>
            <w:tcW w:w="1584" w:type="dxa"/>
            <w:tcBorders>
              <w:left w:val="single" w:sz="2" w:space="0" w:color="000000"/>
              <w:bottom w:val="single" w:sz="2" w:space="0" w:color="000000"/>
            </w:tcBorders>
            <w:shd w:val="clear" w:color="auto" w:fill="auto"/>
          </w:tcPr>
          <w:p w14:paraId="6E546625"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767</w:t>
            </w:r>
          </w:p>
        </w:tc>
        <w:tc>
          <w:tcPr>
            <w:tcW w:w="8194" w:type="dxa"/>
            <w:tcBorders>
              <w:left w:val="single" w:sz="2" w:space="0" w:color="000000"/>
              <w:bottom w:val="single" w:sz="2" w:space="0" w:color="000000"/>
              <w:right w:val="single" w:sz="2" w:space="0" w:color="000000"/>
            </w:tcBorders>
            <w:shd w:val="clear" w:color="auto" w:fill="auto"/>
          </w:tcPr>
          <w:p w14:paraId="36DF95C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Pińczów</w:t>
            </w:r>
          </w:p>
        </w:tc>
      </w:tr>
      <w:tr w:rsidR="00DE5E0C" w:rsidRPr="006327CC" w14:paraId="0D72B280" w14:textId="77777777" w:rsidTr="00D631C5">
        <w:tc>
          <w:tcPr>
            <w:tcW w:w="1584" w:type="dxa"/>
            <w:tcBorders>
              <w:left w:val="single" w:sz="2" w:space="0" w:color="000000"/>
              <w:bottom w:val="single" w:sz="2" w:space="0" w:color="000000"/>
            </w:tcBorders>
            <w:shd w:val="clear" w:color="auto" w:fill="auto"/>
          </w:tcPr>
          <w:p w14:paraId="74A35DFA" w14:textId="6EC13525"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t>
            </w:r>
            <w:r w:rsidR="00781F76">
              <w:rPr>
                <w:rFonts w:ascii="Times New Roman" w:hAnsi="Times New Roman" w:cs="Times New Roman"/>
              </w:rPr>
              <w:t>W</w:t>
            </w:r>
            <w:r w:rsidRPr="006327CC">
              <w:rPr>
                <w:rFonts w:ascii="Times New Roman" w:hAnsi="Times New Roman" w:cs="Times New Roman"/>
              </w:rPr>
              <w:t xml:space="preserve"> 768</w:t>
            </w:r>
          </w:p>
        </w:tc>
        <w:tc>
          <w:tcPr>
            <w:tcW w:w="8194" w:type="dxa"/>
            <w:tcBorders>
              <w:left w:val="single" w:sz="2" w:space="0" w:color="000000"/>
              <w:bottom w:val="single" w:sz="2" w:space="0" w:color="000000"/>
              <w:right w:val="single" w:sz="2" w:space="0" w:color="000000"/>
            </w:tcBorders>
            <w:shd w:val="clear" w:color="auto" w:fill="auto"/>
          </w:tcPr>
          <w:p w14:paraId="3A59432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Jędrzejów, Skalbmierz</w:t>
            </w:r>
          </w:p>
        </w:tc>
      </w:tr>
      <w:tr w:rsidR="00DE5E0C" w:rsidRPr="006327CC" w14:paraId="5963A34C" w14:textId="77777777" w:rsidTr="00D631C5">
        <w:trPr>
          <w:trHeight w:val="29"/>
        </w:trPr>
        <w:tc>
          <w:tcPr>
            <w:tcW w:w="1584" w:type="dxa"/>
            <w:tcBorders>
              <w:left w:val="single" w:sz="2" w:space="0" w:color="000000"/>
              <w:bottom w:val="single" w:sz="2" w:space="0" w:color="000000"/>
            </w:tcBorders>
            <w:shd w:val="clear" w:color="auto" w:fill="auto"/>
          </w:tcPr>
          <w:p w14:paraId="04367ED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771</w:t>
            </w:r>
          </w:p>
        </w:tc>
        <w:tc>
          <w:tcPr>
            <w:tcW w:w="8194" w:type="dxa"/>
            <w:tcBorders>
              <w:left w:val="single" w:sz="2" w:space="0" w:color="000000"/>
              <w:bottom w:val="single" w:sz="2" w:space="0" w:color="000000"/>
              <w:right w:val="single" w:sz="2" w:space="0" w:color="000000"/>
            </w:tcBorders>
            <w:shd w:val="clear" w:color="auto" w:fill="auto"/>
          </w:tcPr>
          <w:p w14:paraId="39ADBE2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Wiślica</w:t>
            </w:r>
          </w:p>
        </w:tc>
      </w:tr>
      <w:tr w:rsidR="00DE5E0C" w:rsidRPr="006327CC" w14:paraId="72AB66D2" w14:textId="77777777" w:rsidTr="00D631C5">
        <w:tc>
          <w:tcPr>
            <w:tcW w:w="1584" w:type="dxa"/>
            <w:tcBorders>
              <w:left w:val="single" w:sz="2" w:space="0" w:color="000000"/>
              <w:bottom w:val="single" w:sz="2" w:space="0" w:color="000000"/>
            </w:tcBorders>
            <w:shd w:val="clear" w:color="auto" w:fill="auto"/>
          </w:tcPr>
          <w:p w14:paraId="5E7C73FF"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776</w:t>
            </w:r>
          </w:p>
        </w:tc>
        <w:tc>
          <w:tcPr>
            <w:tcW w:w="8194" w:type="dxa"/>
            <w:tcBorders>
              <w:left w:val="single" w:sz="2" w:space="0" w:color="000000"/>
              <w:bottom w:val="single" w:sz="2" w:space="0" w:color="000000"/>
              <w:right w:val="single" w:sz="2" w:space="0" w:color="000000"/>
            </w:tcBorders>
            <w:shd w:val="clear" w:color="auto" w:fill="auto"/>
          </w:tcPr>
          <w:p w14:paraId="677AF239"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Kazimierza Wielka</w:t>
            </w:r>
          </w:p>
        </w:tc>
      </w:tr>
      <w:tr w:rsidR="00DE5E0C" w:rsidRPr="006327CC" w14:paraId="62E265C5" w14:textId="77777777" w:rsidTr="00D631C5">
        <w:tc>
          <w:tcPr>
            <w:tcW w:w="1584" w:type="dxa"/>
            <w:tcBorders>
              <w:left w:val="single" w:sz="2" w:space="0" w:color="000000"/>
              <w:bottom w:val="single" w:sz="2" w:space="0" w:color="000000"/>
            </w:tcBorders>
            <w:shd w:val="clear" w:color="auto" w:fill="auto"/>
          </w:tcPr>
          <w:p w14:paraId="349478A1" w14:textId="5440FFBE"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t>
            </w:r>
            <w:r w:rsidR="00781F76">
              <w:rPr>
                <w:rFonts w:ascii="Times New Roman" w:hAnsi="Times New Roman" w:cs="Times New Roman"/>
              </w:rPr>
              <w:t>W</w:t>
            </w:r>
            <w:r w:rsidRPr="006327CC">
              <w:rPr>
                <w:rFonts w:ascii="Times New Roman" w:hAnsi="Times New Roman" w:cs="Times New Roman"/>
              </w:rPr>
              <w:t xml:space="preserve"> 777</w:t>
            </w:r>
          </w:p>
        </w:tc>
        <w:tc>
          <w:tcPr>
            <w:tcW w:w="8194" w:type="dxa"/>
            <w:tcBorders>
              <w:left w:val="single" w:sz="2" w:space="0" w:color="000000"/>
              <w:bottom w:val="single" w:sz="2" w:space="0" w:color="000000"/>
              <w:right w:val="single" w:sz="2" w:space="0" w:color="000000"/>
            </w:tcBorders>
            <w:shd w:val="clear" w:color="auto" w:fill="auto"/>
          </w:tcPr>
          <w:p w14:paraId="3EE49985"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Sandomierz</w:t>
            </w:r>
          </w:p>
        </w:tc>
      </w:tr>
      <w:tr w:rsidR="00DE5E0C" w:rsidRPr="00BC74AC" w14:paraId="40A054B3" w14:textId="77777777" w:rsidTr="00D631C5">
        <w:tc>
          <w:tcPr>
            <w:tcW w:w="1584" w:type="dxa"/>
            <w:tcBorders>
              <w:left w:val="single" w:sz="2" w:space="0" w:color="000000"/>
              <w:bottom w:val="single" w:sz="2" w:space="0" w:color="000000"/>
            </w:tcBorders>
            <w:shd w:val="clear" w:color="auto" w:fill="auto"/>
          </w:tcPr>
          <w:p w14:paraId="22672A55"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786</w:t>
            </w:r>
          </w:p>
        </w:tc>
        <w:tc>
          <w:tcPr>
            <w:tcW w:w="8194" w:type="dxa"/>
            <w:tcBorders>
              <w:left w:val="single" w:sz="2" w:space="0" w:color="000000"/>
              <w:bottom w:val="single" w:sz="2" w:space="0" w:color="000000"/>
              <w:right w:val="single" w:sz="2" w:space="0" w:color="000000"/>
            </w:tcBorders>
            <w:shd w:val="clear" w:color="auto" w:fill="auto"/>
          </w:tcPr>
          <w:p w14:paraId="6ACFCAB4"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Włoszczowa, Kielce, Piekoszów</w:t>
            </w:r>
          </w:p>
        </w:tc>
      </w:tr>
    </w:tbl>
    <w:p w14:paraId="61DE33DD" w14:textId="77777777" w:rsidR="00DE5E0C" w:rsidRPr="00BC74AC" w:rsidRDefault="00DE5E0C" w:rsidP="00980CB3">
      <w:pPr>
        <w:ind w:firstLine="1134"/>
        <w:jc w:val="both"/>
        <w:rPr>
          <w:highlight w:val="yellow"/>
        </w:rPr>
      </w:pPr>
      <w:r>
        <w:rPr>
          <w:noProof/>
        </w:rPr>
        <w:drawing>
          <wp:inline distT="0" distB="0" distL="0" distR="0" wp14:anchorId="382B6BEB" wp14:editId="46E3E565">
            <wp:extent cx="4748725" cy="4462399"/>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759381" cy="4472413"/>
                    </a:xfrm>
                    <a:prstGeom prst="rect">
                      <a:avLst/>
                    </a:prstGeom>
                  </pic:spPr>
                </pic:pic>
              </a:graphicData>
            </a:graphic>
          </wp:inline>
        </w:drawing>
      </w:r>
    </w:p>
    <w:p w14:paraId="24788126" w14:textId="77777777" w:rsidR="00DE5E0C" w:rsidRPr="00BC74AC" w:rsidRDefault="00DE5E0C" w:rsidP="00DE5E0C">
      <w:pPr>
        <w:jc w:val="both"/>
        <w:rPr>
          <w:highlight w:val="yellow"/>
        </w:rPr>
      </w:pPr>
    </w:p>
    <w:p w14:paraId="3DFF5CCE" w14:textId="3CD2E029" w:rsidR="00DE5E0C" w:rsidRPr="008849F3" w:rsidRDefault="00DE5E0C" w:rsidP="00DE5E0C">
      <w:pPr>
        <w:jc w:val="both"/>
        <w:rPr>
          <w:sz w:val="20"/>
          <w:szCs w:val="20"/>
        </w:rPr>
      </w:pPr>
      <w:r w:rsidRPr="008849F3">
        <w:rPr>
          <w:sz w:val="20"/>
          <w:szCs w:val="20"/>
        </w:rPr>
        <w:t>Rysunek</w:t>
      </w:r>
      <w:r w:rsidR="008849F3" w:rsidRPr="008849F3">
        <w:rPr>
          <w:sz w:val="20"/>
          <w:szCs w:val="20"/>
        </w:rPr>
        <w:t xml:space="preserve"> </w:t>
      </w:r>
      <w:r w:rsidR="00F074E9">
        <w:rPr>
          <w:sz w:val="20"/>
          <w:szCs w:val="20"/>
        </w:rPr>
        <w:t xml:space="preserve">nr </w:t>
      </w:r>
      <w:r w:rsidR="008849F3" w:rsidRPr="008849F3">
        <w:rPr>
          <w:sz w:val="20"/>
          <w:szCs w:val="20"/>
        </w:rPr>
        <w:t>43</w:t>
      </w:r>
      <w:r w:rsidR="00F074E9">
        <w:rPr>
          <w:sz w:val="20"/>
          <w:szCs w:val="20"/>
        </w:rPr>
        <w:t>.</w:t>
      </w:r>
      <w:r w:rsidRPr="008849F3">
        <w:rPr>
          <w:sz w:val="20"/>
          <w:szCs w:val="20"/>
        </w:rPr>
        <w:t xml:space="preserve"> </w:t>
      </w:r>
      <w:bookmarkStart w:id="91" w:name="_Hlk155183668"/>
      <w:r w:rsidRPr="008849F3">
        <w:rPr>
          <w:sz w:val="20"/>
          <w:szCs w:val="20"/>
        </w:rPr>
        <w:t>Zdarzenia na sieci dróg krajowych i wojewódzkich – najechanie na pieszego w 2019 roku</w:t>
      </w:r>
      <w:bookmarkEnd w:id="91"/>
      <w:r w:rsidR="00F074E9">
        <w:rPr>
          <w:sz w:val="20"/>
          <w:szCs w:val="20"/>
        </w:rPr>
        <w:t>.</w:t>
      </w:r>
    </w:p>
    <w:p w14:paraId="0898280D" w14:textId="77777777" w:rsidR="00DE5E0C" w:rsidRPr="008849F3" w:rsidRDefault="00DE5E0C" w:rsidP="00DE5E0C">
      <w:pPr>
        <w:jc w:val="both"/>
        <w:rPr>
          <w:sz w:val="20"/>
          <w:szCs w:val="20"/>
        </w:rPr>
      </w:pPr>
      <w:r w:rsidRPr="008849F3">
        <w:rPr>
          <w:sz w:val="20"/>
          <w:szCs w:val="20"/>
        </w:rPr>
        <w:t>Źródło: Opracowanie własne na podstawie danych Komendy Wojewódzkiej Policji w Kielcach</w:t>
      </w:r>
    </w:p>
    <w:p w14:paraId="50452CB3" w14:textId="77777777" w:rsidR="00DE5E0C" w:rsidRPr="002B709D" w:rsidRDefault="00DE5E0C" w:rsidP="00DE5E0C">
      <w:pPr>
        <w:jc w:val="both"/>
      </w:pPr>
    </w:p>
    <w:p w14:paraId="08D0AECA" w14:textId="7FF304CA" w:rsidR="00DE5E0C" w:rsidRPr="00E9399C" w:rsidRDefault="00DE5E0C" w:rsidP="00181656">
      <w:pPr>
        <w:spacing w:line="360" w:lineRule="auto"/>
        <w:jc w:val="both"/>
      </w:pPr>
      <w:r w:rsidRPr="002B709D">
        <w:t>Najechanie na dziurę, wybój, garb w 2019 r. było przyczyną 30 zdarzeń na drogach krajowych: DK7/S7 (Skarżysko-Kamienna -2, Brzegi -1), DK 73 (Kielce - 5), DK 74/S74 (Kostomłoty I – 1,</w:t>
      </w:r>
      <w:r w:rsidR="00935209">
        <w:t xml:space="preserve"> </w:t>
      </w:r>
      <w:r w:rsidRPr="002B709D">
        <w:t xml:space="preserve">Opatów - 1, Kielce - 19), DK 78 (Wola Żydowska -1). </w:t>
      </w:r>
      <w:r>
        <w:t xml:space="preserve">Porównywalna liczba </w:t>
      </w:r>
      <w:r w:rsidRPr="002F0156">
        <w:t>zdarzeń</w:t>
      </w:r>
      <w:r>
        <w:t xml:space="preserve"> </w:t>
      </w:r>
      <w:r w:rsidRPr="002F0156">
        <w:t>spowodowanych ubytkami w nawierzchni</w:t>
      </w:r>
      <w:r>
        <w:t xml:space="preserve"> (27)</w:t>
      </w:r>
      <w:r w:rsidRPr="002F0156">
        <w:t xml:space="preserve"> miał</w:t>
      </w:r>
      <w:r>
        <w:t>a</w:t>
      </w:r>
      <w:r w:rsidRPr="002F0156">
        <w:t xml:space="preserve"> miejsce na drogach wojewódzkich. Należy mieć na uwadze, </w:t>
      </w:r>
      <w:r>
        <w:t>ż</w:t>
      </w:r>
      <w:r w:rsidRPr="002F0156">
        <w:t>e długość dróg pozostających w zarządzie województwa stanowi 70% długości wszystkich dróg poddanych analizie w tym opracowaniu</w:t>
      </w:r>
      <w:r w:rsidRPr="004557E6">
        <w:t xml:space="preserve">. Dotyczyło to dróg: </w:t>
      </w:r>
      <w:r>
        <w:t xml:space="preserve">DW </w:t>
      </w:r>
      <w:r w:rsidRPr="004557E6">
        <w:t>728 (Radoszyce -1 Morzywół -</w:t>
      </w:r>
      <w:r w:rsidR="00935209">
        <w:t xml:space="preserve"> </w:t>
      </w:r>
      <w:r w:rsidRPr="004557E6">
        <w:t xml:space="preserve">1 Kapałów – 1 Jóźwików- 2, </w:t>
      </w:r>
      <w:proofErr w:type="spellStart"/>
      <w:r w:rsidRPr="004557E6">
        <w:t>Mularzów</w:t>
      </w:r>
      <w:proofErr w:type="spellEnd"/>
      <w:r w:rsidRPr="004557E6">
        <w:t xml:space="preserve"> - 1),</w:t>
      </w:r>
      <w:r w:rsidR="00935209">
        <w:t xml:space="preserve"> </w:t>
      </w:r>
      <w:r w:rsidRPr="004557E6">
        <w:t xml:space="preserve">DW 742  (Włoszczowa 2), DW 748 (Miedzian Góra - 1), </w:t>
      </w:r>
      <w:r>
        <w:t>DW 754 (Ostrowiec Św. – 1</w:t>
      </w:r>
      <w:r w:rsidRPr="004557E6">
        <w:t xml:space="preserve">), DW 762 (Kielce - 3, Chęciny -1), </w:t>
      </w:r>
      <w:r w:rsidRPr="00E9399C">
        <w:t xml:space="preserve">DW 764 (Kielce - 1), DW 767 (Pińczów – 4, Pasturka – 4, </w:t>
      </w:r>
      <w:proofErr w:type="spellStart"/>
      <w:r w:rsidRPr="00E9399C">
        <w:t>Wełecz</w:t>
      </w:r>
      <w:proofErr w:type="spellEnd"/>
      <w:r w:rsidRPr="00E9399C">
        <w:t xml:space="preserve"> - 1), D</w:t>
      </w:r>
      <w:r w:rsidR="004D3BBB">
        <w:t>W</w:t>
      </w:r>
      <w:r w:rsidRPr="00E9399C">
        <w:t xml:space="preserve"> 768 (Ludwinów -1), DW 973 (Radzanów – 1, Zbludowice -1).</w:t>
      </w:r>
    </w:p>
    <w:p w14:paraId="48CE341A" w14:textId="77777777" w:rsidR="00DE5E0C" w:rsidRPr="00BC74AC" w:rsidRDefault="00DE5E0C" w:rsidP="00DE5E0C">
      <w:pPr>
        <w:jc w:val="both"/>
        <w:rPr>
          <w:highlight w:val="yellow"/>
        </w:rPr>
      </w:pPr>
    </w:p>
    <w:p w14:paraId="29B1B68B" w14:textId="77777777" w:rsidR="00DE5E0C" w:rsidRPr="00BC74AC" w:rsidRDefault="00DE5E0C" w:rsidP="00980CB3">
      <w:pPr>
        <w:ind w:firstLine="1134"/>
        <w:jc w:val="both"/>
        <w:rPr>
          <w:highlight w:val="yellow"/>
        </w:rPr>
      </w:pPr>
      <w:r>
        <w:rPr>
          <w:noProof/>
        </w:rPr>
        <w:drawing>
          <wp:inline distT="0" distB="0" distL="0" distR="0" wp14:anchorId="1B945461" wp14:editId="2D3869D9">
            <wp:extent cx="4724022" cy="4666742"/>
            <wp:effectExtent l="0" t="0" r="635" b="63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44165" cy="4686641"/>
                    </a:xfrm>
                    <a:prstGeom prst="rect">
                      <a:avLst/>
                    </a:prstGeom>
                  </pic:spPr>
                </pic:pic>
              </a:graphicData>
            </a:graphic>
          </wp:inline>
        </w:drawing>
      </w:r>
    </w:p>
    <w:p w14:paraId="21B4B7F5" w14:textId="77777777" w:rsidR="00DE5E0C" w:rsidRPr="004E39F7" w:rsidRDefault="00DE5E0C" w:rsidP="00DE5E0C">
      <w:pPr>
        <w:jc w:val="both"/>
        <w:rPr>
          <w:i/>
          <w:iCs/>
          <w:sz w:val="20"/>
          <w:szCs w:val="20"/>
        </w:rPr>
      </w:pPr>
    </w:p>
    <w:p w14:paraId="2D01F418" w14:textId="5294EA9B" w:rsidR="00DE5E0C" w:rsidRPr="008849F3" w:rsidRDefault="00DE5E0C" w:rsidP="00DE5E0C">
      <w:pPr>
        <w:jc w:val="both"/>
        <w:rPr>
          <w:sz w:val="20"/>
          <w:szCs w:val="20"/>
        </w:rPr>
      </w:pPr>
      <w:r w:rsidRPr="008849F3">
        <w:rPr>
          <w:sz w:val="20"/>
          <w:szCs w:val="20"/>
        </w:rPr>
        <w:t>Rysunek</w:t>
      </w:r>
      <w:r w:rsidR="008849F3" w:rsidRPr="008849F3">
        <w:rPr>
          <w:sz w:val="20"/>
          <w:szCs w:val="20"/>
        </w:rPr>
        <w:t xml:space="preserve"> </w:t>
      </w:r>
      <w:r w:rsidR="00F074E9">
        <w:rPr>
          <w:sz w:val="20"/>
          <w:szCs w:val="20"/>
        </w:rPr>
        <w:t xml:space="preserve">nr </w:t>
      </w:r>
      <w:r w:rsidR="008849F3" w:rsidRPr="008849F3">
        <w:rPr>
          <w:sz w:val="20"/>
          <w:szCs w:val="20"/>
        </w:rPr>
        <w:t>44</w:t>
      </w:r>
      <w:r w:rsidR="00F074E9">
        <w:rPr>
          <w:sz w:val="20"/>
          <w:szCs w:val="20"/>
        </w:rPr>
        <w:t>.</w:t>
      </w:r>
      <w:r w:rsidRPr="008849F3">
        <w:rPr>
          <w:sz w:val="20"/>
          <w:szCs w:val="20"/>
        </w:rPr>
        <w:t xml:space="preserve"> </w:t>
      </w:r>
      <w:bookmarkStart w:id="92" w:name="_Hlk155183697"/>
      <w:r w:rsidRPr="008849F3">
        <w:rPr>
          <w:sz w:val="20"/>
          <w:szCs w:val="20"/>
        </w:rPr>
        <w:t>Zdarzenia na sieci dróg krajowych i  wojewódzkich – najechanie na dziurę, wybój, garb w</w:t>
      </w:r>
      <w:r w:rsidR="008849F3">
        <w:rPr>
          <w:sz w:val="20"/>
          <w:szCs w:val="20"/>
        </w:rPr>
        <w:t xml:space="preserve"> </w:t>
      </w:r>
      <w:r w:rsidRPr="008849F3">
        <w:rPr>
          <w:sz w:val="20"/>
          <w:szCs w:val="20"/>
        </w:rPr>
        <w:t>2019 roku</w:t>
      </w:r>
      <w:bookmarkEnd w:id="92"/>
      <w:r w:rsidR="00F074E9">
        <w:rPr>
          <w:sz w:val="20"/>
          <w:szCs w:val="20"/>
        </w:rPr>
        <w:t>.</w:t>
      </w:r>
    </w:p>
    <w:p w14:paraId="3EFDF823" w14:textId="77777777" w:rsidR="00DE5E0C" w:rsidRPr="008849F3" w:rsidRDefault="00DE5E0C" w:rsidP="00DE5E0C">
      <w:pPr>
        <w:jc w:val="both"/>
        <w:rPr>
          <w:sz w:val="20"/>
          <w:szCs w:val="20"/>
        </w:rPr>
      </w:pPr>
      <w:r w:rsidRPr="008849F3">
        <w:rPr>
          <w:sz w:val="20"/>
          <w:szCs w:val="20"/>
        </w:rPr>
        <w:t>Źródło: Opracowanie własne na podstawie danych Komendy Wojewódzkiej Policji w Kielcach</w:t>
      </w:r>
    </w:p>
    <w:p w14:paraId="30253221" w14:textId="77777777" w:rsidR="00DE5E0C" w:rsidRPr="004E39F7" w:rsidRDefault="00DE5E0C" w:rsidP="00DE5E0C">
      <w:pPr>
        <w:jc w:val="both"/>
      </w:pPr>
    </w:p>
    <w:p w14:paraId="1E00E68B" w14:textId="77777777" w:rsidR="00DE5E0C" w:rsidRPr="00BC74AC" w:rsidRDefault="00DE5E0C" w:rsidP="00181656">
      <w:pPr>
        <w:spacing w:line="360" w:lineRule="auto"/>
        <w:jc w:val="both"/>
        <w:rPr>
          <w:highlight w:val="yellow"/>
        </w:rPr>
      </w:pPr>
      <w:r w:rsidRPr="004E39F7">
        <w:t xml:space="preserve">Najechanie na pozostałe przeszkody, takie jak: pojazd unieruchomiony , drzewo, zwierzę, słup, znak, barierę ochronną, czy zaporę kolejową miało miejsce </w:t>
      </w:r>
      <w:r w:rsidRPr="003B0118">
        <w:t xml:space="preserve">na następujących drogach krajowych przebiegających przez gminy: DK 42 (Fałków, Ruda Maleniecka, Końskie, Stąporków, </w:t>
      </w:r>
      <w:r w:rsidRPr="0005473F">
        <w:t xml:space="preserve">Bliżyn, Skarżysko-Kamienna, Wąchock, Starachowice, Brody), DK 7/S7 (Skarżysko-Kamienna, Suchedniów, Łączna, Zagnańsk, Masłów, Kielce, Nowiny, Chęciny, Sobków, Jędrzejów, Wodzisław), DK 73 (Masłów, Kielce, Morawica, Chmielnik, Busko-Zdrój , Stopnica, Pacanów), DK 74/S74 (Ruda Maleniecka, Smyków, Mniów, Miedziana Góra, Górno, Bieliny, Łagów, Baćkowice, Opatów, Wojciechowice i Ożarów, Kielce), </w:t>
      </w:r>
      <w:r w:rsidRPr="008821D6">
        <w:t xml:space="preserve">DK 77 (Lipnik, Obrazów, Sandomierz), DK 78 (Moskorzew, Nagłowice, Jędrzejów, Imielno, Kije), DK 79 (Bejsce, Opatowiec, Nowy Korczyn, Pacanów, Łubnice, Połaniec, Osiek, Łoniów, Koprzywnica, Samborzec, Sandomierz, Wilczyce, Zawichost, Ożarów, Tarłów), DK 9 (Brody, </w:t>
      </w:r>
      <w:r w:rsidRPr="006C7152">
        <w:t>Kunów, Ostrowiec Świętokrzyski, Bodzechów, Sadowie, Opatów</w:t>
      </w:r>
      <w:r w:rsidRPr="008821D6">
        <w:t xml:space="preserve">, Lipnik, </w:t>
      </w:r>
      <w:r w:rsidRPr="006C7152">
        <w:t xml:space="preserve">Klimontów, </w:t>
      </w:r>
      <w:r w:rsidRPr="008821D6">
        <w:t xml:space="preserve">Łoniów). </w:t>
      </w:r>
    </w:p>
    <w:p w14:paraId="4722B2A2" w14:textId="77777777" w:rsidR="00DE5E0C" w:rsidRPr="00BC74AC" w:rsidRDefault="00DE5E0C" w:rsidP="00980CB3">
      <w:pPr>
        <w:ind w:firstLine="1134"/>
        <w:jc w:val="both"/>
        <w:rPr>
          <w:highlight w:val="yellow"/>
        </w:rPr>
      </w:pPr>
      <w:r w:rsidRPr="00BC74AC">
        <w:rPr>
          <w:noProof/>
          <w:highlight w:val="yellow"/>
        </w:rPr>
        <w:drawing>
          <wp:inline distT="0" distB="0" distL="0" distR="0" wp14:anchorId="53E5045C" wp14:editId="2FD92900">
            <wp:extent cx="4825340" cy="487841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844920" cy="4898206"/>
                    </a:xfrm>
                    <a:prstGeom prst="rect">
                      <a:avLst/>
                    </a:prstGeom>
                  </pic:spPr>
                </pic:pic>
              </a:graphicData>
            </a:graphic>
          </wp:inline>
        </w:drawing>
      </w:r>
    </w:p>
    <w:p w14:paraId="192BBF61" w14:textId="36883136" w:rsidR="00DE5E0C" w:rsidRPr="00B7495B" w:rsidRDefault="00DE5E0C" w:rsidP="00DE5E0C">
      <w:pPr>
        <w:jc w:val="both"/>
        <w:rPr>
          <w:sz w:val="20"/>
          <w:szCs w:val="20"/>
        </w:rPr>
      </w:pPr>
      <w:r w:rsidRPr="00B7495B">
        <w:rPr>
          <w:sz w:val="20"/>
          <w:szCs w:val="20"/>
        </w:rPr>
        <w:t>Rysunek</w:t>
      </w:r>
      <w:r w:rsidR="00F074E9">
        <w:rPr>
          <w:sz w:val="20"/>
          <w:szCs w:val="20"/>
        </w:rPr>
        <w:t xml:space="preserve"> nr </w:t>
      </w:r>
      <w:r w:rsidR="00B7495B" w:rsidRPr="00B7495B">
        <w:rPr>
          <w:sz w:val="20"/>
          <w:szCs w:val="20"/>
        </w:rPr>
        <w:t>45</w:t>
      </w:r>
      <w:r w:rsidR="00F074E9">
        <w:rPr>
          <w:sz w:val="20"/>
          <w:szCs w:val="20"/>
        </w:rPr>
        <w:t>.</w:t>
      </w:r>
      <w:r w:rsidRPr="00B7495B">
        <w:rPr>
          <w:sz w:val="20"/>
          <w:szCs w:val="20"/>
        </w:rPr>
        <w:t xml:space="preserve"> </w:t>
      </w:r>
      <w:bookmarkStart w:id="93" w:name="_Hlk155183743"/>
      <w:r w:rsidRPr="00B7495B">
        <w:rPr>
          <w:sz w:val="20"/>
          <w:szCs w:val="20"/>
        </w:rPr>
        <w:t>Zdarzenia na sieci dróg krajowych i wojewódzkich – najechanie na pozostałe przeszkody w 2019 roku</w:t>
      </w:r>
      <w:bookmarkEnd w:id="93"/>
      <w:r w:rsidR="00F074E9">
        <w:rPr>
          <w:sz w:val="20"/>
          <w:szCs w:val="20"/>
        </w:rPr>
        <w:t>.</w:t>
      </w:r>
    </w:p>
    <w:p w14:paraId="3E59AD80" w14:textId="77777777" w:rsidR="00DE5E0C" w:rsidRPr="00B7495B" w:rsidRDefault="00DE5E0C" w:rsidP="00DE5E0C">
      <w:pPr>
        <w:jc w:val="both"/>
        <w:rPr>
          <w:sz w:val="20"/>
          <w:szCs w:val="20"/>
        </w:rPr>
      </w:pPr>
      <w:r w:rsidRPr="00B7495B">
        <w:rPr>
          <w:sz w:val="20"/>
          <w:szCs w:val="20"/>
        </w:rPr>
        <w:t>Źródło: Opracowanie własne na podstawie danych Komendy Wojewódzkiej Policji w Kielcach</w:t>
      </w:r>
    </w:p>
    <w:p w14:paraId="1161E95C" w14:textId="77777777" w:rsidR="00DE5E0C" w:rsidRPr="00615E75" w:rsidRDefault="00DE5E0C" w:rsidP="00DE5E0C">
      <w:pPr>
        <w:ind w:firstLine="709"/>
        <w:jc w:val="both"/>
      </w:pPr>
    </w:p>
    <w:p w14:paraId="3EE9DBC4" w14:textId="77777777" w:rsidR="00181656" w:rsidRPr="00147BA0" w:rsidRDefault="00181656" w:rsidP="00181656">
      <w:pPr>
        <w:spacing w:line="360" w:lineRule="auto"/>
        <w:jc w:val="both"/>
      </w:pPr>
      <w:r w:rsidRPr="00733A7C">
        <w:t xml:space="preserve">Na drogach wojewódzkich ww. zdarzenia odnotowano na: DW728 (Gowarczów, Końskie, Łopuszno, Małogoszcz, Jędrzejów), DW 742 (Kluczewsko, Włoszczowa, Oksa, Nagłowice), DW 744 (Mirzec, Starachowice), DW 745 (Masłów, Górno), DW 746 (Końskie), DW 748 (Strawczyn, Miedziana Góra), DW 749 (Końskie), DW 750 (Zagnańsk), DW 751 (Suchedniów, Bodzentyn, Nowa Słupia, Waśniów, Bodzechów), DW 752 (Pawłów, Bodzentyn, Górno), DW 753 (Górno, Bieliny, Nowa Słupia), DW 754 (Ostrowiec Świętokrzyski, Bałtów, Tarłów), DW 755 (Bodzechów, Ćmielów, Ożarów, Zawichost), </w:t>
      </w:r>
      <w:r w:rsidRPr="00147BA0">
        <w:t xml:space="preserve">DW 756 (Pawłów, Nowa Słupia, Łagów, Raków, Szydłów, Tuczępy, Stopnica), DW 757 (Opatów, Iwaniska, Bogoria, Staszów, Tuczępy, Oleśnica, Stopnica), DW 758 (Iwaniska), DW 761 (Piekoszów, Kielce), DW 762 (Kielce, Nowiny, Chęciny, Małogoszcz), DW 763 (Morawica, Chęciny), DW 764 (Kielce, Daleszyce, Raków, Staszów, Rytwiany, Połaniec), DW 765 (Chmielnik, Szydłów, Staszów), DW 766 (Morawica, Kije, Pińczów, Michałów), DW 767 (Pińczów, Busko-Zdrój), DW 768 (Jędrzejów, Wodzisław, Michałów, Działoszyce, Skalbmierz, Kazimierza Wielka), DW 770 (Czarnocin), DW 771 (Wiślica), DW 776 (Busko-Zdrój, Wiślica, Czarnocin, Kazimierza Wielka), DW 777 (Zawichost, Dwikozy, Sandomierz), DW 783 (Skalbmierz), DW 785 (Włoszczowa), DW 786 (Kielce, Piekoszów, Łopuszno, Krasocin, Włoszczowa, Secemin), DW 795 (Secemin), DW 973 (Busko-Zdrój, Nowy Korczyn). </w:t>
      </w:r>
    </w:p>
    <w:p w14:paraId="2962F77C" w14:textId="77777777" w:rsidR="00DE5E0C" w:rsidRPr="008D3494" w:rsidRDefault="00DE5E0C" w:rsidP="00DE5E0C">
      <w:pPr>
        <w:spacing w:line="360" w:lineRule="auto"/>
        <w:ind w:firstLine="709"/>
        <w:jc w:val="both"/>
      </w:pPr>
      <w:r w:rsidRPr="00615E75">
        <w:t xml:space="preserve">Zderzenia pojazdów (czołowe, tylne, boczne) odnotowano na następujących drogach krajowych: DK </w:t>
      </w:r>
      <w:r w:rsidRPr="008D3494">
        <w:t xml:space="preserve">42 (Fałków, Ruda Maleniecka, Końskie, Stąporków, Bliżyn, Skarżysko-Kamienna, Wąchock, Starachowice, Brody, Kunów), DK 7/S7 (Skarżysko-Kamienna, Suchedniów, Łączna, Zagnańsk, Kielce, Piekoszów, Nowiny, Chęciny, Sobków, Jędrzejów, Wodzisław), DK73 (Masłów, Kielce, Morawica, Chmielnik, Busko-Zdrój, Stopnica, Pacanów), DK 74/S74 (Ruda Maleniecka, Radoszyce, Smyków, Mniów, Miedziana Góra, Górno, Bieliny, Łagów, Baćkowice, Opatów, Wojciechowice, Ożarów, Kielce), DK 77 (Lipnik, Obrazów, Sandomierz), DK 78 (Chmielnik, Kije, Imielno, Jędrzejów, Nagłowice, Moskorzew), </w:t>
      </w:r>
      <w:r w:rsidRPr="00B35F15">
        <w:t>DK 79 (Bałtów, Tarłów, Ożarów, Wojciechowice, Zawichost, Wilczyce, Sandomierz, Samborzec, Koprzywnica, Łoniów, Osiek, Połaniec, Łubnice, Pacanów, Solec-Zdrój, Nowy Korczyn, Opatowiec, Bejsce), DK 9 (Brody, Kunów, Ostrowiec Świętokrzyski, Bodzechów</w:t>
      </w:r>
      <w:r w:rsidRPr="008D3494">
        <w:t>, Sadowie, Opatów, Lipnik, Klimontów, Koprzywnica, Łoniów).</w:t>
      </w:r>
    </w:p>
    <w:p w14:paraId="54BD1FFF" w14:textId="77777777" w:rsidR="00DE5E0C" w:rsidRPr="00760F44" w:rsidRDefault="00DE5E0C" w:rsidP="00DE5E0C">
      <w:pPr>
        <w:spacing w:line="360" w:lineRule="auto"/>
        <w:ind w:firstLine="709"/>
        <w:jc w:val="both"/>
      </w:pPr>
      <w:r w:rsidRPr="00B35F15">
        <w:t>Na drogach wojewódzkich zderzenia miały miejsce na: DW 728 (Gowarczów, Końskie, Radoszyce, Łopuszno, Małogoszcz, Jędrzejów), DW 742 (Kluczewsko, Włoszczowa, Oksa, Nagłowice), DW 744 (Mirzec, Starachowice), DW 745 (Masłów, Górno), DW 746 (Końskie), DW 748 (Strawczyn, Miedziana Góra), DW 749 (Końskie), DW 750 (Zagnańsk</w:t>
      </w:r>
      <w:r w:rsidRPr="001E075C">
        <w:t>), DW 751 (Suchedniów, Bodzentyn, Nowa Słupia, Waśniów, Bodzechów, Ostrowiec Świętokrzyski), DW 752 (Pawłów, Bodzentyn, Górno), DW 753 ( Bieliny, Górno, Nowa Słupia), DW 754 (Bałtów, Bodzechów Ostrowiec Świętokrzyski), DW 755 (Ostrowiec Świętokrzyski, Bodzechów, Ćmielów, Ożarów, Zawichost), DW 756 (Pawłów, Nowa Słupia, Łagów, Raków, Szydłów, Stopnica), DW 757 (Opatów, Bogoria, Staszów, Tuczępy, Oleśnica, Stopnica), DW 758 (Iwaniska, Klimontów, Koprzywnica),</w:t>
      </w:r>
      <w:r>
        <w:t xml:space="preserve"> DW 759 (Zawichost), </w:t>
      </w:r>
      <w:r w:rsidRPr="001E075C">
        <w:t xml:space="preserve"> DW 761 (Kielce, Piekoszów), DW 762 (Kielce, Nowiny, Chęciny, Małogoszcz), DW 763 (Chęciny, Morawica), DW 764 (Kielce, Daleszyce, Raków, Staszów, Rytwiany, Połaniec),  DW 765 (Chmielnik, Gnojno, Szydłów, Staszów, Osiek ), DW 766 (Morawica, Kije, Pińczów, Michałów), DW 767 (Pińczów, Busko-Zdrój), DW 768 (Jędrzejów, Michałów, Działoszyce, Skalbmierz, Kazimierza Wielka, Bejsc</w:t>
      </w:r>
      <w:r w:rsidRPr="00760F44">
        <w:t>e), DW 770 (Działoszyce, Czarnocin), DW 776 (Wiślica, Czarnocin, Kazimierza Wielka), DW 777 (Zawichost, Dwikozy, Sandomierz), DW 786 (Secemin, Włoszczowa, Krasocin, Łopuszno, Strawczyn, Piekoszów, Kielce), DW 785 (Włoszczowa), DW 786 (Secemin, Włoszczowa, Krasocin, Łopuszno, Strawczyn, Piekoszów, Kielce), DW 795 (Secemin), DW 872 (Łoniów), DW 973 (Busko-Zdrój, Nowy Korczyn).</w:t>
      </w:r>
    </w:p>
    <w:p w14:paraId="76814C34" w14:textId="77777777" w:rsidR="00DE5E0C" w:rsidRPr="00BC74AC" w:rsidRDefault="00DE5E0C" w:rsidP="00980CB3">
      <w:pPr>
        <w:ind w:firstLine="993"/>
        <w:jc w:val="both"/>
        <w:rPr>
          <w:highlight w:val="yellow"/>
        </w:rPr>
      </w:pPr>
      <w:r>
        <w:rPr>
          <w:noProof/>
        </w:rPr>
        <w:drawing>
          <wp:inline distT="0" distB="0" distL="0" distR="0" wp14:anchorId="578EED71" wp14:editId="7576215F">
            <wp:extent cx="4648985" cy="4418381"/>
            <wp:effectExtent l="0" t="0" r="0" b="127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659239" cy="4428127"/>
                    </a:xfrm>
                    <a:prstGeom prst="rect">
                      <a:avLst/>
                    </a:prstGeom>
                  </pic:spPr>
                </pic:pic>
              </a:graphicData>
            </a:graphic>
          </wp:inline>
        </w:drawing>
      </w:r>
    </w:p>
    <w:p w14:paraId="59556D89" w14:textId="22327848" w:rsidR="00DE5E0C" w:rsidRPr="00B7495B" w:rsidRDefault="00DE5E0C" w:rsidP="00DE5E0C">
      <w:pPr>
        <w:jc w:val="both"/>
        <w:rPr>
          <w:sz w:val="20"/>
          <w:szCs w:val="20"/>
        </w:rPr>
      </w:pPr>
      <w:r w:rsidRPr="00B7495B">
        <w:rPr>
          <w:sz w:val="20"/>
          <w:szCs w:val="20"/>
        </w:rPr>
        <w:t>Rysunek</w:t>
      </w:r>
      <w:r w:rsidR="00B7495B" w:rsidRPr="00B7495B">
        <w:rPr>
          <w:sz w:val="20"/>
          <w:szCs w:val="20"/>
        </w:rPr>
        <w:t xml:space="preserve"> </w:t>
      </w:r>
      <w:r w:rsidR="00F074E9">
        <w:rPr>
          <w:sz w:val="20"/>
          <w:szCs w:val="20"/>
        </w:rPr>
        <w:t xml:space="preserve">nr </w:t>
      </w:r>
      <w:r w:rsidR="00B7495B" w:rsidRPr="00B7495B">
        <w:rPr>
          <w:sz w:val="20"/>
          <w:szCs w:val="20"/>
        </w:rPr>
        <w:t>46</w:t>
      </w:r>
      <w:r w:rsidR="00F074E9">
        <w:rPr>
          <w:sz w:val="20"/>
          <w:szCs w:val="20"/>
        </w:rPr>
        <w:t>.</w:t>
      </w:r>
      <w:r w:rsidRPr="00B7495B">
        <w:rPr>
          <w:sz w:val="20"/>
          <w:szCs w:val="20"/>
        </w:rPr>
        <w:t xml:space="preserve"> </w:t>
      </w:r>
      <w:bookmarkStart w:id="94" w:name="_Hlk155183771"/>
      <w:r w:rsidRPr="00B7495B">
        <w:rPr>
          <w:sz w:val="20"/>
          <w:szCs w:val="20"/>
        </w:rPr>
        <w:t>Zdarzenia na sieci dróg krajowych i wojewódzkich – zderzenia pojazdów 2019 roku</w:t>
      </w:r>
      <w:r w:rsidR="00F074E9">
        <w:rPr>
          <w:sz w:val="20"/>
          <w:szCs w:val="20"/>
        </w:rPr>
        <w:t>.</w:t>
      </w:r>
    </w:p>
    <w:bookmarkEnd w:id="94"/>
    <w:p w14:paraId="3D580A58" w14:textId="77777777" w:rsidR="00DE5E0C" w:rsidRPr="00B7495B" w:rsidRDefault="00DE5E0C" w:rsidP="00DE5E0C">
      <w:pPr>
        <w:jc w:val="both"/>
        <w:rPr>
          <w:sz w:val="20"/>
          <w:szCs w:val="20"/>
        </w:rPr>
      </w:pPr>
      <w:r w:rsidRPr="00B7495B">
        <w:rPr>
          <w:sz w:val="20"/>
          <w:szCs w:val="20"/>
        </w:rPr>
        <w:t>Źródło: Opracowanie własne na podstawie danych Komendy Wojewódzkiej Policji w Kielcach</w:t>
      </w:r>
    </w:p>
    <w:p w14:paraId="7591A92F" w14:textId="77777777" w:rsidR="00DE5E0C" w:rsidRPr="00B3167B" w:rsidRDefault="00DE5E0C" w:rsidP="00DE5E0C">
      <w:pPr>
        <w:jc w:val="both"/>
      </w:pPr>
    </w:p>
    <w:p w14:paraId="70145A65" w14:textId="77777777" w:rsidR="00DE5E0C" w:rsidRPr="00301D49" w:rsidRDefault="00DE5E0C" w:rsidP="00181656">
      <w:pPr>
        <w:spacing w:line="360" w:lineRule="auto"/>
        <w:jc w:val="both"/>
      </w:pPr>
      <w:r w:rsidRPr="00301D49">
        <w:t xml:space="preserve">Pozostałe zdarzenia obejmują (wywrócenie się pojazdu, wypadek z pasażerem i inne). Na drogach krajowych miały miejsce na: DK 42 (Ruda Maleniecka, Końskie, Stąporków, Bliżyn, Skarżysko-Kamienna, Wąchock, Starachowice), DK 7/S7 (Skarżysko-Kamienna, Suchedniów, Łączna, Zagnańsk, Nowiny, Chęciny, Sobków, Jędrzejów, Wodzisław), DK 73 (Masłów, Kielce, Morawica, Chmielnik, Busko-Zdrój, Stopnica, Pacanów), DK 74/S74 (Ruda Maleniecka, Radoszyce, Smyków, Mniów, Miedziana Góra, Górno, Bieliny, Łagów, Baćkowice, Opatów, Wojciechowice, Ożarów, Kielce), DK 77 (Lipnik, Obrazów, Sandomierz) DK 78 (Moskorzew, Nagłowice, Jędrzejów, Kije, Chmielnik), DK 79 (Tarłów, Ożarów, Wojciechowice, Wilczyce, Sandomierz, Samborzec, Koprzywnica, Łoniów, Połaniec, Łubnice,  Pacanów, Nowy Korczyn, Opatowiec), DK 9 (Brody, Kunów, Ostrowiec Świętokrzyski, Bodzechów, Sadowie, Opatów, Lipnik, Klimontów, Koprzywnica, Łoniów). </w:t>
      </w:r>
    </w:p>
    <w:p w14:paraId="4C70377E" w14:textId="77777777" w:rsidR="00DE5E0C" w:rsidRPr="00BC74AC" w:rsidRDefault="00DE5E0C" w:rsidP="00980CB3">
      <w:pPr>
        <w:ind w:firstLine="851"/>
        <w:jc w:val="both"/>
        <w:rPr>
          <w:highlight w:val="yellow"/>
        </w:rPr>
      </w:pPr>
      <w:r w:rsidRPr="00BC74AC">
        <w:rPr>
          <w:noProof/>
          <w:highlight w:val="yellow"/>
        </w:rPr>
        <w:drawing>
          <wp:inline distT="0" distB="0" distL="0" distR="0" wp14:anchorId="781B36E9" wp14:editId="5907113B">
            <wp:extent cx="4937902" cy="4945075"/>
            <wp:effectExtent l="0" t="0" r="0" b="825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947309" cy="4954496"/>
                    </a:xfrm>
                    <a:prstGeom prst="rect">
                      <a:avLst/>
                    </a:prstGeom>
                  </pic:spPr>
                </pic:pic>
              </a:graphicData>
            </a:graphic>
          </wp:inline>
        </w:drawing>
      </w:r>
    </w:p>
    <w:p w14:paraId="080DB38B" w14:textId="346A1F2C" w:rsidR="00DE5E0C" w:rsidRPr="002C2864" w:rsidRDefault="00DE5E0C" w:rsidP="00DE5E0C">
      <w:pPr>
        <w:jc w:val="both"/>
        <w:rPr>
          <w:sz w:val="20"/>
          <w:szCs w:val="20"/>
        </w:rPr>
      </w:pPr>
      <w:r w:rsidRPr="002C2864">
        <w:rPr>
          <w:sz w:val="20"/>
          <w:szCs w:val="20"/>
        </w:rPr>
        <w:t>Rysunek</w:t>
      </w:r>
      <w:r w:rsidR="00F074E9">
        <w:rPr>
          <w:sz w:val="20"/>
          <w:szCs w:val="20"/>
        </w:rPr>
        <w:t xml:space="preserve"> nr</w:t>
      </w:r>
      <w:r w:rsidR="00B7495B" w:rsidRPr="002C2864">
        <w:rPr>
          <w:sz w:val="20"/>
          <w:szCs w:val="20"/>
        </w:rPr>
        <w:t xml:space="preserve"> 47</w:t>
      </w:r>
      <w:r w:rsidR="00F074E9">
        <w:rPr>
          <w:sz w:val="20"/>
          <w:szCs w:val="20"/>
        </w:rPr>
        <w:t>.</w:t>
      </w:r>
      <w:r w:rsidRPr="002C2864">
        <w:rPr>
          <w:sz w:val="20"/>
          <w:szCs w:val="20"/>
        </w:rPr>
        <w:t xml:space="preserve"> </w:t>
      </w:r>
      <w:bookmarkStart w:id="95" w:name="_Hlk155183814"/>
      <w:r w:rsidRPr="002C2864">
        <w:rPr>
          <w:sz w:val="20"/>
          <w:szCs w:val="20"/>
        </w:rPr>
        <w:t>Zdarzenia na sieci dróg krajowych i wojewódzkich – pozostałe w 2019 roku</w:t>
      </w:r>
      <w:r w:rsidR="00F074E9">
        <w:rPr>
          <w:sz w:val="20"/>
          <w:szCs w:val="20"/>
        </w:rPr>
        <w:t>.</w:t>
      </w:r>
    </w:p>
    <w:bookmarkEnd w:id="95"/>
    <w:p w14:paraId="10AD9C03" w14:textId="77777777" w:rsidR="00DE5E0C" w:rsidRPr="002C2864" w:rsidRDefault="00DE5E0C" w:rsidP="00DE5E0C">
      <w:pPr>
        <w:jc w:val="both"/>
        <w:rPr>
          <w:sz w:val="20"/>
          <w:szCs w:val="20"/>
        </w:rPr>
      </w:pPr>
      <w:r w:rsidRPr="002C2864">
        <w:rPr>
          <w:sz w:val="20"/>
          <w:szCs w:val="20"/>
        </w:rPr>
        <w:t>Źródło: Opracowanie własne na podstawie danych Komendy Wojewódzkiej Policji w Kielcach</w:t>
      </w:r>
    </w:p>
    <w:p w14:paraId="3671C466" w14:textId="77777777" w:rsidR="00181656" w:rsidRDefault="00181656" w:rsidP="00181656">
      <w:pPr>
        <w:spacing w:line="360" w:lineRule="auto"/>
        <w:ind w:firstLine="709"/>
        <w:jc w:val="both"/>
      </w:pPr>
    </w:p>
    <w:p w14:paraId="2EF09921" w14:textId="5F2F58E2" w:rsidR="00181656" w:rsidRPr="005806AA" w:rsidRDefault="00181656" w:rsidP="00181656">
      <w:pPr>
        <w:spacing w:line="360" w:lineRule="auto"/>
        <w:jc w:val="both"/>
      </w:pPr>
      <w:r w:rsidRPr="00C64EF9">
        <w:t xml:space="preserve">Na drogach wojewódzkich tego rodzaju zdarzenia dotyczyły dróg: DW 728 (Gowarczów, Końskie, Radoszyce, Łopuszno, Małogoszcz, Jędrzejów), DW 742 (Kluczewsko, Włoszczowa, Oksa, Nagłowice), DW 744 (Starachowice, Mirzec), DW 745 (Masłów, Górno), DW 746 (Końskie), DW 748 (Strawczyn), DW 749 (Końskie), DW 750 (Zagnańsk), DW 751 (Suchedniów, Bodzentyn, Waśniów, Bodzechów), DW 752 (Bodzentyn, Pawłów), DW 753 (Górno-Nowa Słupia), DW 754 (Ostrowiec Świętokrzyski, Bodzechów), DW 755 (Ćmielów, Ożarów, Zawichost), DW 756 (Pawłów, Nowa Słupia, Łagów, Raków, Stopnica), DW 757 (Opatów, Iwaniska, Bogoria, Staszów, Tuczępy, Oleśnica), DW 758 (Klimontów, Koprzywnica), DW 761 (Kielce, Piekoszów), DW 762 (Kielce, Chęciny, Małogoszcz), DW 763 (Chęciny, Morawica), DW 764 (Kielce, Daleszyce, Raków, Staszów, Rytwiany, Połaniec), DW 765 (Chmielnik, Gnojno, Szydłów, Staszów, Osiek), DW 766 (Morawica, Kije, Pińczów, Michałów), DW 767 (Pińczów, Busko-Zdrój), DW 768 (Jędrzejów, Wodzisław, Michałów, Działoszyce, Skalbmierz), </w:t>
      </w:r>
      <w:r w:rsidRPr="005806AA">
        <w:t>DW 771 (Nowy Korczyn), DW 776 (Wiślica, Złota, Czarnocin, Kazimierza Wielka), DW 777 (Sandomierz, Dwikozy, Zawichost), DW 785 (Włoszczowa), DW 786 (Secemin, Włoszczowa, Krasocin, Łopuszno, Strawczyn, Piekoszów, Kielce), DW 795 (Secemin), DW 973 (Busko-Zdrój, Nowy Korczyn).</w:t>
      </w:r>
    </w:p>
    <w:p w14:paraId="0D4A9C5B" w14:textId="4C8B9A41" w:rsidR="00DE5E0C" w:rsidRPr="001A592B" w:rsidRDefault="00DE5E0C" w:rsidP="00181656">
      <w:pPr>
        <w:spacing w:line="360" w:lineRule="auto"/>
        <w:ind w:firstLine="708"/>
        <w:jc w:val="both"/>
      </w:pPr>
      <w:r w:rsidRPr="001F31E6">
        <w:t xml:space="preserve">W 2019 r. na terenie województwa świętokrzyskiego odnotowanych zostało 122 wypadków drogowych z udziałem rowerzystów, co w stosunku do roku 2016 oznacza spadek ilości wypadków z udziałem rowerzystów o blisko 22%. W 60% wypadków sprawcami byli sami rowerzyści. Najwięcej wypadków miało miejsce na drogach powiatowych ok. 53% wszystkich zdarzeń, najmniej na drogach krajowych (16%). Wśród przyczyn kolizji z udziałem rowerzystów najczęściej pojawia się: nieustąpienie pierwszeństwa przejazdu (blisko 34% wszystkich wypadków), niedostosowanie prędkości do warunków ruchu oraz nieprawidłowe wyprzedzanie i omijanie. </w:t>
      </w:r>
      <w:r w:rsidRPr="00A149B8">
        <w:t xml:space="preserve">Do najniebezpieczniejszych dróg należą: DK 73, 74 i 42, DW 786, </w:t>
      </w:r>
      <w:r w:rsidR="00935209">
        <w:t xml:space="preserve">1896 </w:t>
      </w:r>
      <w:r w:rsidRPr="001A592B">
        <w:t xml:space="preserve">T, </w:t>
      </w:r>
      <w:r w:rsidR="00935209">
        <w:t xml:space="preserve">1145 </w:t>
      </w:r>
      <w:r w:rsidRPr="001A592B">
        <w:t>T oraz drogi gminne</w:t>
      </w:r>
      <w:r w:rsidR="00EB6FFE">
        <w:br/>
      </w:r>
      <w:r w:rsidRPr="001A592B">
        <w:t>w Kielcach i Jędrzejowie. Wypadki drogowe z udziałem rowerzystów odnotowano na następujących drogach krajowych i wojewódzkich:</w:t>
      </w:r>
    </w:p>
    <w:tbl>
      <w:tblPr>
        <w:tblW w:w="8221" w:type="dxa"/>
        <w:tblInd w:w="423"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1161"/>
        <w:gridCol w:w="7060"/>
      </w:tblGrid>
      <w:tr w:rsidR="00DE5E0C" w:rsidRPr="001A592B" w14:paraId="4D0E1123" w14:textId="77777777" w:rsidTr="00D631C5">
        <w:tc>
          <w:tcPr>
            <w:tcW w:w="1161" w:type="dxa"/>
            <w:tcBorders>
              <w:top w:val="single" w:sz="2" w:space="0" w:color="000000"/>
              <w:left w:val="single" w:sz="2" w:space="0" w:color="000000"/>
              <w:bottom w:val="single" w:sz="2" w:space="0" w:color="000000"/>
            </w:tcBorders>
            <w:shd w:val="clear" w:color="auto" w:fill="auto"/>
          </w:tcPr>
          <w:p w14:paraId="025D11D3"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Nr drogi</w:t>
            </w:r>
          </w:p>
        </w:tc>
        <w:tc>
          <w:tcPr>
            <w:tcW w:w="7060" w:type="dxa"/>
            <w:tcBorders>
              <w:top w:val="single" w:sz="2" w:space="0" w:color="000000"/>
              <w:left w:val="single" w:sz="2" w:space="0" w:color="000000"/>
              <w:bottom w:val="single" w:sz="2" w:space="0" w:color="000000"/>
              <w:right w:val="single" w:sz="2" w:space="0" w:color="000000"/>
            </w:tcBorders>
            <w:shd w:val="clear" w:color="auto" w:fill="auto"/>
          </w:tcPr>
          <w:p w14:paraId="4781790F"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 xml:space="preserve">Lokalizacja </w:t>
            </w:r>
          </w:p>
        </w:tc>
      </w:tr>
      <w:tr w:rsidR="00DE5E0C" w:rsidRPr="001A592B" w14:paraId="4D60372F" w14:textId="77777777" w:rsidTr="00D631C5">
        <w:tc>
          <w:tcPr>
            <w:tcW w:w="1161" w:type="dxa"/>
            <w:tcBorders>
              <w:left w:val="single" w:sz="2" w:space="0" w:color="000000"/>
              <w:bottom w:val="single" w:sz="2" w:space="0" w:color="000000"/>
            </w:tcBorders>
            <w:shd w:val="clear" w:color="auto" w:fill="auto"/>
          </w:tcPr>
          <w:p w14:paraId="2FB450A5"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DK 42</w:t>
            </w:r>
          </w:p>
        </w:tc>
        <w:tc>
          <w:tcPr>
            <w:tcW w:w="7060" w:type="dxa"/>
            <w:tcBorders>
              <w:left w:val="single" w:sz="2" w:space="0" w:color="000000"/>
              <w:bottom w:val="single" w:sz="2" w:space="0" w:color="000000"/>
              <w:right w:val="single" w:sz="2" w:space="0" w:color="000000"/>
            </w:tcBorders>
            <w:shd w:val="clear" w:color="auto" w:fill="auto"/>
          </w:tcPr>
          <w:p w14:paraId="3386971E"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Bliżyn, Kuczów, Skórnice, Stąporków</w:t>
            </w:r>
          </w:p>
        </w:tc>
      </w:tr>
      <w:tr w:rsidR="00DE5E0C" w:rsidRPr="001A592B" w14:paraId="19F74FB2" w14:textId="77777777" w:rsidTr="00D631C5">
        <w:tc>
          <w:tcPr>
            <w:tcW w:w="1161" w:type="dxa"/>
            <w:tcBorders>
              <w:left w:val="single" w:sz="2" w:space="0" w:color="000000"/>
              <w:bottom w:val="single" w:sz="2" w:space="0" w:color="000000"/>
            </w:tcBorders>
            <w:shd w:val="clear" w:color="auto" w:fill="auto"/>
          </w:tcPr>
          <w:p w14:paraId="7F31E561"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DK 73</w:t>
            </w:r>
          </w:p>
        </w:tc>
        <w:tc>
          <w:tcPr>
            <w:tcW w:w="7060" w:type="dxa"/>
            <w:tcBorders>
              <w:left w:val="single" w:sz="2" w:space="0" w:color="000000"/>
              <w:bottom w:val="single" w:sz="2" w:space="0" w:color="000000"/>
              <w:right w:val="single" w:sz="2" w:space="0" w:color="000000"/>
            </w:tcBorders>
            <w:shd w:val="clear" w:color="auto" w:fill="auto"/>
          </w:tcPr>
          <w:p w14:paraId="3839BC3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Bilcza, Kielce, Morawica, Skorzów, Smogorzów</w:t>
            </w:r>
          </w:p>
        </w:tc>
      </w:tr>
      <w:tr w:rsidR="00DE5E0C" w:rsidRPr="001A592B" w14:paraId="02797D04" w14:textId="77777777" w:rsidTr="00D631C5">
        <w:tc>
          <w:tcPr>
            <w:tcW w:w="1161" w:type="dxa"/>
            <w:tcBorders>
              <w:left w:val="single" w:sz="2" w:space="0" w:color="000000"/>
              <w:bottom w:val="single" w:sz="2" w:space="0" w:color="000000"/>
            </w:tcBorders>
            <w:shd w:val="clear" w:color="auto" w:fill="auto"/>
          </w:tcPr>
          <w:p w14:paraId="3FB929D8" w14:textId="21083C35"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t>
            </w:r>
            <w:r w:rsidR="00935209">
              <w:rPr>
                <w:rFonts w:ascii="Times New Roman" w:hAnsi="Times New Roman" w:cs="Times New Roman"/>
              </w:rPr>
              <w:t>K</w:t>
            </w:r>
            <w:r w:rsidRPr="001A592B">
              <w:rPr>
                <w:rFonts w:ascii="Times New Roman" w:hAnsi="Times New Roman" w:cs="Times New Roman"/>
              </w:rPr>
              <w:t xml:space="preserve"> 74</w:t>
            </w:r>
          </w:p>
        </w:tc>
        <w:tc>
          <w:tcPr>
            <w:tcW w:w="7060" w:type="dxa"/>
            <w:tcBorders>
              <w:left w:val="single" w:sz="2" w:space="0" w:color="000000"/>
              <w:bottom w:val="single" w:sz="2" w:space="0" w:color="000000"/>
              <w:right w:val="single" w:sz="2" w:space="0" w:color="000000"/>
            </w:tcBorders>
            <w:shd w:val="clear" w:color="auto" w:fill="auto"/>
          </w:tcPr>
          <w:p w14:paraId="3D871691"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Kielce, Opatów, Stodoły-Kolonie</w:t>
            </w:r>
          </w:p>
        </w:tc>
      </w:tr>
      <w:tr w:rsidR="00DE5E0C" w:rsidRPr="001A592B" w14:paraId="1D4264FB" w14:textId="77777777" w:rsidTr="00D631C5">
        <w:tc>
          <w:tcPr>
            <w:tcW w:w="1161" w:type="dxa"/>
            <w:tcBorders>
              <w:left w:val="single" w:sz="2" w:space="0" w:color="000000"/>
              <w:bottom w:val="single" w:sz="2" w:space="0" w:color="000000"/>
            </w:tcBorders>
            <w:shd w:val="clear" w:color="auto" w:fill="auto"/>
          </w:tcPr>
          <w:p w14:paraId="09BDA8BF"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DK 77</w:t>
            </w:r>
          </w:p>
        </w:tc>
        <w:tc>
          <w:tcPr>
            <w:tcW w:w="7060" w:type="dxa"/>
            <w:tcBorders>
              <w:left w:val="single" w:sz="2" w:space="0" w:color="000000"/>
              <w:bottom w:val="single" w:sz="2" w:space="0" w:color="000000"/>
              <w:right w:val="single" w:sz="2" w:space="0" w:color="000000"/>
            </w:tcBorders>
            <w:shd w:val="clear" w:color="auto" w:fill="auto"/>
          </w:tcPr>
          <w:p w14:paraId="4BFF53E5"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Sandomierz</w:t>
            </w:r>
          </w:p>
        </w:tc>
      </w:tr>
      <w:tr w:rsidR="00DE5E0C" w:rsidRPr="001A592B" w14:paraId="7DCE6752" w14:textId="77777777" w:rsidTr="00D631C5">
        <w:tc>
          <w:tcPr>
            <w:tcW w:w="1161" w:type="dxa"/>
            <w:tcBorders>
              <w:left w:val="single" w:sz="2" w:space="0" w:color="000000"/>
              <w:bottom w:val="single" w:sz="2" w:space="0" w:color="000000"/>
            </w:tcBorders>
            <w:shd w:val="clear" w:color="auto" w:fill="auto"/>
          </w:tcPr>
          <w:p w14:paraId="1728B1D9"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 xml:space="preserve">DK 78 </w:t>
            </w:r>
          </w:p>
        </w:tc>
        <w:tc>
          <w:tcPr>
            <w:tcW w:w="7060" w:type="dxa"/>
            <w:tcBorders>
              <w:left w:val="single" w:sz="2" w:space="0" w:color="000000"/>
              <w:bottom w:val="single" w:sz="2" w:space="0" w:color="000000"/>
              <w:right w:val="single" w:sz="2" w:space="0" w:color="000000"/>
            </w:tcBorders>
            <w:shd w:val="clear" w:color="auto" w:fill="auto"/>
          </w:tcPr>
          <w:p w14:paraId="0F3BA24F"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Jaronowice</w:t>
            </w:r>
          </w:p>
        </w:tc>
      </w:tr>
      <w:tr w:rsidR="00DE5E0C" w:rsidRPr="001A592B" w14:paraId="41148112" w14:textId="77777777" w:rsidTr="00D631C5">
        <w:tc>
          <w:tcPr>
            <w:tcW w:w="1161" w:type="dxa"/>
            <w:tcBorders>
              <w:left w:val="single" w:sz="2" w:space="0" w:color="000000"/>
              <w:bottom w:val="single" w:sz="2" w:space="0" w:color="000000"/>
            </w:tcBorders>
            <w:shd w:val="clear" w:color="auto" w:fill="auto"/>
          </w:tcPr>
          <w:p w14:paraId="725E9E96"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DK 79</w:t>
            </w:r>
          </w:p>
        </w:tc>
        <w:tc>
          <w:tcPr>
            <w:tcW w:w="7060" w:type="dxa"/>
            <w:tcBorders>
              <w:left w:val="single" w:sz="2" w:space="0" w:color="000000"/>
              <w:bottom w:val="single" w:sz="2" w:space="0" w:color="000000"/>
              <w:right w:val="single" w:sz="2" w:space="0" w:color="000000"/>
            </w:tcBorders>
            <w:shd w:val="clear" w:color="auto" w:fill="auto"/>
          </w:tcPr>
          <w:p w14:paraId="32F6CC9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 xml:space="preserve">Koprzywnica, </w:t>
            </w:r>
          </w:p>
        </w:tc>
      </w:tr>
      <w:tr w:rsidR="00DE5E0C" w:rsidRPr="001A592B" w14:paraId="42743755" w14:textId="77777777" w:rsidTr="00D631C5">
        <w:tc>
          <w:tcPr>
            <w:tcW w:w="1161" w:type="dxa"/>
            <w:tcBorders>
              <w:left w:val="single" w:sz="2" w:space="0" w:color="000000"/>
              <w:bottom w:val="single" w:sz="2" w:space="0" w:color="000000"/>
            </w:tcBorders>
            <w:shd w:val="clear" w:color="auto" w:fill="auto"/>
          </w:tcPr>
          <w:p w14:paraId="4AA867CE" w14:textId="4E5572F8"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t>
            </w:r>
            <w:r w:rsidR="00935209">
              <w:rPr>
                <w:rFonts w:ascii="Times New Roman" w:hAnsi="Times New Roman" w:cs="Times New Roman"/>
              </w:rPr>
              <w:t>K</w:t>
            </w:r>
            <w:r w:rsidRPr="001A592B">
              <w:rPr>
                <w:rFonts w:ascii="Times New Roman" w:hAnsi="Times New Roman" w:cs="Times New Roman"/>
              </w:rPr>
              <w:t xml:space="preserve"> 9</w:t>
            </w:r>
          </w:p>
        </w:tc>
        <w:tc>
          <w:tcPr>
            <w:tcW w:w="7060" w:type="dxa"/>
            <w:tcBorders>
              <w:left w:val="single" w:sz="2" w:space="0" w:color="000000"/>
              <w:bottom w:val="single" w:sz="2" w:space="0" w:color="000000"/>
              <w:right w:val="single" w:sz="2" w:space="0" w:color="000000"/>
            </w:tcBorders>
            <w:shd w:val="clear" w:color="auto" w:fill="auto"/>
          </w:tcPr>
          <w:p w14:paraId="39A322A0"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Lipnik, Młynek</w:t>
            </w:r>
          </w:p>
        </w:tc>
      </w:tr>
      <w:tr w:rsidR="00DE5E0C" w:rsidRPr="001A592B" w14:paraId="793342EB" w14:textId="77777777" w:rsidTr="00D631C5">
        <w:tc>
          <w:tcPr>
            <w:tcW w:w="1161" w:type="dxa"/>
            <w:tcBorders>
              <w:left w:val="single" w:sz="2" w:space="0" w:color="000000"/>
              <w:bottom w:val="single" w:sz="2" w:space="0" w:color="000000"/>
            </w:tcBorders>
            <w:shd w:val="clear" w:color="auto" w:fill="auto"/>
          </w:tcPr>
          <w:p w14:paraId="7F7B7E3C"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744</w:t>
            </w:r>
          </w:p>
        </w:tc>
        <w:tc>
          <w:tcPr>
            <w:tcW w:w="7060" w:type="dxa"/>
            <w:tcBorders>
              <w:left w:val="single" w:sz="2" w:space="0" w:color="000000"/>
              <w:bottom w:val="single" w:sz="2" w:space="0" w:color="000000"/>
              <w:right w:val="single" w:sz="2" w:space="0" w:color="000000"/>
            </w:tcBorders>
            <w:shd w:val="clear" w:color="auto" w:fill="auto"/>
          </w:tcPr>
          <w:p w14:paraId="3FA6B324"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Starachowice</w:t>
            </w:r>
          </w:p>
        </w:tc>
      </w:tr>
      <w:tr w:rsidR="00DE5E0C" w:rsidRPr="001A592B" w14:paraId="639768D2" w14:textId="77777777" w:rsidTr="00D631C5">
        <w:tc>
          <w:tcPr>
            <w:tcW w:w="1161" w:type="dxa"/>
            <w:tcBorders>
              <w:left w:val="single" w:sz="2" w:space="0" w:color="000000"/>
              <w:bottom w:val="single" w:sz="2" w:space="0" w:color="000000"/>
            </w:tcBorders>
            <w:shd w:val="clear" w:color="auto" w:fill="auto"/>
          </w:tcPr>
          <w:p w14:paraId="3E9B1F37"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750</w:t>
            </w:r>
          </w:p>
        </w:tc>
        <w:tc>
          <w:tcPr>
            <w:tcW w:w="7060" w:type="dxa"/>
            <w:tcBorders>
              <w:left w:val="single" w:sz="2" w:space="0" w:color="000000"/>
              <w:bottom w:val="single" w:sz="2" w:space="0" w:color="000000"/>
              <w:right w:val="single" w:sz="2" w:space="0" w:color="000000"/>
            </w:tcBorders>
            <w:shd w:val="clear" w:color="auto" w:fill="auto"/>
          </w:tcPr>
          <w:p w14:paraId="600965E8"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Zagnańsk</w:t>
            </w:r>
          </w:p>
        </w:tc>
      </w:tr>
      <w:tr w:rsidR="00DE5E0C" w:rsidRPr="001A592B" w14:paraId="13BE74C2" w14:textId="77777777" w:rsidTr="00D631C5">
        <w:tc>
          <w:tcPr>
            <w:tcW w:w="1161" w:type="dxa"/>
            <w:tcBorders>
              <w:left w:val="single" w:sz="2" w:space="0" w:color="000000"/>
              <w:bottom w:val="single" w:sz="2" w:space="0" w:color="000000"/>
            </w:tcBorders>
            <w:shd w:val="clear" w:color="auto" w:fill="auto"/>
          </w:tcPr>
          <w:p w14:paraId="429D1D93"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751</w:t>
            </w:r>
          </w:p>
        </w:tc>
        <w:tc>
          <w:tcPr>
            <w:tcW w:w="7060" w:type="dxa"/>
            <w:tcBorders>
              <w:left w:val="single" w:sz="2" w:space="0" w:color="000000"/>
              <w:bottom w:val="single" w:sz="2" w:space="0" w:color="000000"/>
              <w:right w:val="single" w:sz="2" w:space="0" w:color="000000"/>
            </w:tcBorders>
            <w:shd w:val="clear" w:color="auto" w:fill="auto"/>
          </w:tcPr>
          <w:p w14:paraId="20846FB7"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Mirocice</w:t>
            </w:r>
          </w:p>
        </w:tc>
      </w:tr>
      <w:tr w:rsidR="00DE5E0C" w:rsidRPr="001A592B" w14:paraId="0DCB6741" w14:textId="77777777" w:rsidTr="00EB6FFE">
        <w:trPr>
          <w:trHeight w:val="72"/>
        </w:trPr>
        <w:tc>
          <w:tcPr>
            <w:tcW w:w="1161" w:type="dxa"/>
            <w:tcBorders>
              <w:left w:val="single" w:sz="2" w:space="0" w:color="000000"/>
              <w:bottom w:val="single" w:sz="2" w:space="0" w:color="000000"/>
            </w:tcBorders>
            <w:shd w:val="clear" w:color="auto" w:fill="auto"/>
          </w:tcPr>
          <w:p w14:paraId="0C91EF93"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753</w:t>
            </w:r>
          </w:p>
        </w:tc>
        <w:tc>
          <w:tcPr>
            <w:tcW w:w="7060" w:type="dxa"/>
            <w:tcBorders>
              <w:left w:val="single" w:sz="2" w:space="0" w:color="000000"/>
              <w:bottom w:val="single" w:sz="2" w:space="0" w:color="000000"/>
              <w:right w:val="single" w:sz="2" w:space="0" w:color="000000"/>
            </w:tcBorders>
            <w:shd w:val="clear" w:color="auto" w:fill="auto"/>
          </w:tcPr>
          <w:p w14:paraId="55A09D9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Huta Nowa</w:t>
            </w:r>
          </w:p>
        </w:tc>
      </w:tr>
      <w:tr w:rsidR="00DE5E0C" w:rsidRPr="001A592B" w14:paraId="560E55E1" w14:textId="77777777" w:rsidTr="00D631C5">
        <w:tc>
          <w:tcPr>
            <w:tcW w:w="1161" w:type="dxa"/>
            <w:tcBorders>
              <w:left w:val="single" w:sz="2" w:space="0" w:color="000000"/>
              <w:bottom w:val="single" w:sz="2" w:space="0" w:color="000000"/>
            </w:tcBorders>
            <w:shd w:val="clear" w:color="auto" w:fill="auto"/>
          </w:tcPr>
          <w:p w14:paraId="4F44EC93"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757</w:t>
            </w:r>
          </w:p>
        </w:tc>
        <w:tc>
          <w:tcPr>
            <w:tcW w:w="7060" w:type="dxa"/>
            <w:tcBorders>
              <w:left w:val="single" w:sz="2" w:space="0" w:color="000000"/>
              <w:bottom w:val="single" w:sz="2" w:space="0" w:color="000000"/>
              <w:right w:val="single" w:sz="2" w:space="0" w:color="000000"/>
            </w:tcBorders>
            <w:shd w:val="clear" w:color="auto" w:fill="auto"/>
          </w:tcPr>
          <w:p w14:paraId="22349394"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Staszów</w:t>
            </w:r>
          </w:p>
        </w:tc>
      </w:tr>
      <w:tr w:rsidR="00DE5E0C" w:rsidRPr="001A592B" w14:paraId="784019C9" w14:textId="77777777" w:rsidTr="00D631C5">
        <w:tc>
          <w:tcPr>
            <w:tcW w:w="1161" w:type="dxa"/>
            <w:tcBorders>
              <w:left w:val="single" w:sz="2" w:space="0" w:color="000000"/>
              <w:bottom w:val="single" w:sz="2" w:space="0" w:color="000000"/>
            </w:tcBorders>
            <w:shd w:val="clear" w:color="auto" w:fill="auto"/>
          </w:tcPr>
          <w:p w14:paraId="7F016CA8"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758</w:t>
            </w:r>
          </w:p>
        </w:tc>
        <w:tc>
          <w:tcPr>
            <w:tcW w:w="7060" w:type="dxa"/>
            <w:tcBorders>
              <w:left w:val="single" w:sz="2" w:space="0" w:color="000000"/>
              <w:bottom w:val="single" w:sz="2" w:space="0" w:color="000000"/>
              <w:right w:val="single" w:sz="2" w:space="0" w:color="000000"/>
            </w:tcBorders>
            <w:shd w:val="clear" w:color="auto" w:fill="auto"/>
          </w:tcPr>
          <w:p w14:paraId="74B253A7"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Klimontów</w:t>
            </w:r>
          </w:p>
        </w:tc>
      </w:tr>
      <w:tr w:rsidR="00DE5E0C" w:rsidRPr="001A592B" w14:paraId="1076AC61" w14:textId="77777777" w:rsidTr="00D631C5">
        <w:tc>
          <w:tcPr>
            <w:tcW w:w="1161" w:type="dxa"/>
            <w:tcBorders>
              <w:left w:val="single" w:sz="2" w:space="0" w:color="000000"/>
              <w:bottom w:val="single" w:sz="2" w:space="0" w:color="000000"/>
            </w:tcBorders>
            <w:shd w:val="clear" w:color="auto" w:fill="auto"/>
          </w:tcPr>
          <w:p w14:paraId="4E2A386B"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762</w:t>
            </w:r>
          </w:p>
        </w:tc>
        <w:tc>
          <w:tcPr>
            <w:tcW w:w="7060" w:type="dxa"/>
            <w:tcBorders>
              <w:left w:val="single" w:sz="2" w:space="0" w:color="000000"/>
              <w:bottom w:val="single" w:sz="2" w:space="0" w:color="000000"/>
              <w:right w:val="single" w:sz="2" w:space="0" w:color="000000"/>
            </w:tcBorders>
            <w:shd w:val="clear" w:color="auto" w:fill="auto"/>
          </w:tcPr>
          <w:p w14:paraId="44C33936"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Kielce</w:t>
            </w:r>
          </w:p>
        </w:tc>
      </w:tr>
      <w:tr w:rsidR="00DE5E0C" w:rsidRPr="001A592B" w14:paraId="0D85A3E8" w14:textId="77777777" w:rsidTr="00D631C5">
        <w:tc>
          <w:tcPr>
            <w:tcW w:w="1161" w:type="dxa"/>
            <w:tcBorders>
              <w:left w:val="single" w:sz="2" w:space="0" w:color="000000"/>
              <w:bottom w:val="single" w:sz="2" w:space="0" w:color="000000"/>
            </w:tcBorders>
            <w:shd w:val="clear" w:color="auto" w:fill="auto"/>
          </w:tcPr>
          <w:p w14:paraId="33BFBDF6"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764</w:t>
            </w:r>
          </w:p>
        </w:tc>
        <w:tc>
          <w:tcPr>
            <w:tcW w:w="7060" w:type="dxa"/>
            <w:tcBorders>
              <w:left w:val="single" w:sz="2" w:space="0" w:color="000000"/>
              <w:bottom w:val="single" w:sz="2" w:space="0" w:color="000000"/>
              <w:right w:val="single" w:sz="2" w:space="0" w:color="000000"/>
            </w:tcBorders>
            <w:shd w:val="clear" w:color="auto" w:fill="auto"/>
          </w:tcPr>
          <w:p w14:paraId="5DE74D19"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Kielce, Niwy</w:t>
            </w:r>
          </w:p>
        </w:tc>
      </w:tr>
      <w:tr w:rsidR="00DE5E0C" w:rsidRPr="001A592B" w14:paraId="60D8A5DF" w14:textId="77777777" w:rsidTr="00D631C5">
        <w:tc>
          <w:tcPr>
            <w:tcW w:w="1161" w:type="dxa"/>
            <w:tcBorders>
              <w:left w:val="single" w:sz="2" w:space="0" w:color="000000"/>
              <w:bottom w:val="single" w:sz="2" w:space="0" w:color="000000"/>
            </w:tcBorders>
            <w:shd w:val="clear" w:color="auto" w:fill="auto"/>
          </w:tcPr>
          <w:p w14:paraId="5AEDBD5E"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765</w:t>
            </w:r>
          </w:p>
        </w:tc>
        <w:tc>
          <w:tcPr>
            <w:tcW w:w="7060" w:type="dxa"/>
            <w:tcBorders>
              <w:left w:val="single" w:sz="2" w:space="0" w:color="000000"/>
              <w:bottom w:val="single" w:sz="2" w:space="0" w:color="000000"/>
              <w:right w:val="single" w:sz="2" w:space="0" w:color="000000"/>
            </w:tcBorders>
            <w:shd w:val="clear" w:color="auto" w:fill="auto"/>
          </w:tcPr>
          <w:p w14:paraId="6D86A0E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Wiśniówka, Zrecze</w:t>
            </w:r>
          </w:p>
        </w:tc>
      </w:tr>
      <w:tr w:rsidR="00DE5E0C" w:rsidRPr="001A592B" w14:paraId="477E2D83" w14:textId="77777777" w:rsidTr="00D631C5">
        <w:tc>
          <w:tcPr>
            <w:tcW w:w="1161" w:type="dxa"/>
            <w:tcBorders>
              <w:left w:val="single" w:sz="2" w:space="0" w:color="000000"/>
              <w:bottom w:val="single" w:sz="2" w:space="0" w:color="000000"/>
            </w:tcBorders>
            <w:shd w:val="clear" w:color="auto" w:fill="auto"/>
          </w:tcPr>
          <w:p w14:paraId="72604CE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766</w:t>
            </w:r>
          </w:p>
        </w:tc>
        <w:tc>
          <w:tcPr>
            <w:tcW w:w="7060" w:type="dxa"/>
            <w:tcBorders>
              <w:left w:val="single" w:sz="2" w:space="0" w:color="000000"/>
              <w:bottom w:val="single" w:sz="2" w:space="0" w:color="000000"/>
              <w:right w:val="single" w:sz="2" w:space="0" w:color="000000"/>
            </w:tcBorders>
            <w:shd w:val="clear" w:color="auto" w:fill="auto"/>
          </w:tcPr>
          <w:p w14:paraId="73741608"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Pińczów</w:t>
            </w:r>
          </w:p>
        </w:tc>
      </w:tr>
      <w:tr w:rsidR="00DE5E0C" w:rsidRPr="001A592B" w14:paraId="6C0D714D" w14:textId="77777777" w:rsidTr="00D631C5">
        <w:tc>
          <w:tcPr>
            <w:tcW w:w="1161" w:type="dxa"/>
            <w:tcBorders>
              <w:left w:val="single" w:sz="2" w:space="0" w:color="000000"/>
              <w:bottom w:val="single" w:sz="2" w:space="0" w:color="000000"/>
            </w:tcBorders>
            <w:shd w:val="clear" w:color="auto" w:fill="auto"/>
          </w:tcPr>
          <w:p w14:paraId="4EA4D720"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776</w:t>
            </w:r>
          </w:p>
        </w:tc>
        <w:tc>
          <w:tcPr>
            <w:tcW w:w="7060" w:type="dxa"/>
            <w:tcBorders>
              <w:left w:val="single" w:sz="2" w:space="0" w:color="000000"/>
              <w:bottom w:val="single" w:sz="2" w:space="0" w:color="000000"/>
              <w:right w:val="single" w:sz="2" w:space="0" w:color="000000"/>
            </w:tcBorders>
            <w:shd w:val="clear" w:color="auto" w:fill="auto"/>
          </w:tcPr>
          <w:p w14:paraId="24DDCCFB"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Skorczów</w:t>
            </w:r>
          </w:p>
        </w:tc>
      </w:tr>
      <w:tr w:rsidR="00DE5E0C" w:rsidRPr="00BC74AC" w14:paraId="371ACF79" w14:textId="77777777" w:rsidTr="00D631C5">
        <w:tc>
          <w:tcPr>
            <w:tcW w:w="1161" w:type="dxa"/>
            <w:tcBorders>
              <w:left w:val="single" w:sz="2" w:space="0" w:color="000000"/>
              <w:bottom w:val="single" w:sz="2" w:space="0" w:color="000000"/>
            </w:tcBorders>
            <w:shd w:val="clear" w:color="auto" w:fill="auto"/>
          </w:tcPr>
          <w:p w14:paraId="5AC0990C"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786</w:t>
            </w:r>
          </w:p>
        </w:tc>
        <w:tc>
          <w:tcPr>
            <w:tcW w:w="7060" w:type="dxa"/>
            <w:tcBorders>
              <w:left w:val="single" w:sz="2" w:space="0" w:color="000000"/>
              <w:bottom w:val="single" w:sz="2" w:space="0" w:color="000000"/>
              <w:right w:val="single" w:sz="2" w:space="0" w:color="000000"/>
            </w:tcBorders>
            <w:shd w:val="clear" w:color="auto" w:fill="auto"/>
          </w:tcPr>
          <w:p w14:paraId="29BC47CA"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Włoszczowa, Kielce, Piekoszów, Piotrowiec, Stojewsko, Wielebnów</w:t>
            </w:r>
          </w:p>
        </w:tc>
      </w:tr>
    </w:tbl>
    <w:p w14:paraId="1A962C8D" w14:textId="77777777" w:rsidR="00DE5E0C" w:rsidRPr="00BC74AC" w:rsidRDefault="00DE5E0C" w:rsidP="00DE5E0C">
      <w:pPr>
        <w:rPr>
          <w:highlight w:val="yellow"/>
        </w:rPr>
      </w:pPr>
    </w:p>
    <w:p w14:paraId="0E37DDAA" w14:textId="63AF5FEF" w:rsidR="00DE5E0C" w:rsidRPr="0041749D" w:rsidRDefault="00DE5E0C" w:rsidP="00EB6FFE">
      <w:pPr>
        <w:spacing w:line="360" w:lineRule="auto"/>
        <w:ind w:firstLine="426"/>
        <w:jc w:val="both"/>
      </w:pPr>
      <w:r>
        <w:rPr>
          <w:noProof/>
        </w:rPr>
        <w:drawing>
          <wp:inline distT="0" distB="0" distL="0" distR="0" wp14:anchorId="45A1092F" wp14:editId="37314655">
            <wp:extent cx="5332284" cy="5409282"/>
            <wp:effectExtent l="0" t="0" r="1905" b="127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60709" cy="5438118"/>
                    </a:xfrm>
                    <a:prstGeom prst="rect">
                      <a:avLst/>
                    </a:prstGeom>
                  </pic:spPr>
                </pic:pic>
              </a:graphicData>
            </a:graphic>
          </wp:inline>
        </w:drawing>
      </w:r>
    </w:p>
    <w:p w14:paraId="0B5D9E22" w14:textId="5D7BA841" w:rsidR="002C2864" w:rsidRPr="002C2864" w:rsidRDefault="002C2864" w:rsidP="002C2864">
      <w:pPr>
        <w:jc w:val="both"/>
        <w:rPr>
          <w:sz w:val="20"/>
          <w:szCs w:val="20"/>
        </w:rPr>
      </w:pPr>
      <w:r w:rsidRPr="002C2864">
        <w:rPr>
          <w:sz w:val="20"/>
          <w:szCs w:val="20"/>
        </w:rPr>
        <w:t xml:space="preserve">Rysunek </w:t>
      </w:r>
      <w:r w:rsidR="00F074E9">
        <w:rPr>
          <w:sz w:val="20"/>
          <w:szCs w:val="20"/>
        </w:rPr>
        <w:t xml:space="preserve">nr </w:t>
      </w:r>
      <w:r w:rsidRPr="002C2864">
        <w:rPr>
          <w:sz w:val="20"/>
          <w:szCs w:val="20"/>
        </w:rPr>
        <w:t>4</w:t>
      </w:r>
      <w:r>
        <w:rPr>
          <w:sz w:val="20"/>
          <w:szCs w:val="20"/>
        </w:rPr>
        <w:t>8</w:t>
      </w:r>
      <w:r w:rsidR="00F074E9">
        <w:rPr>
          <w:sz w:val="20"/>
          <w:szCs w:val="20"/>
        </w:rPr>
        <w:t>.</w:t>
      </w:r>
      <w:r w:rsidRPr="002C2864">
        <w:rPr>
          <w:sz w:val="20"/>
          <w:szCs w:val="20"/>
        </w:rPr>
        <w:t xml:space="preserve"> </w:t>
      </w:r>
      <w:r>
        <w:rPr>
          <w:sz w:val="20"/>
          <w:szCs w:val="20"/>
        </w:rPr>
        <w:t xml:space="preserve">Rowerzyści jako sprawcy wypadków drogowych w </w:t>
      </w:r>
      <w:r w:rsidRPr="002C2864">
        <w:rPr>
          <w:sz w:val="20"/>
          <w:szCs w:val="20"/>
        </w:rPr>
        <w:t>2019 roku</w:t>
      </w:r>
      <w:r w:rsidR="00F074E9">
        <w:rPr>
          <w:sz w:val="20"/>
          <w:szCs w:val="20"/>
        </w:rPr>
        <w:t>.</w:t>
      </w:r>
    </w:p>
    <w:p w14:paraId="218840AA" w14:textId="77777777" w:rsidR="002C2864" w:rsidRPr="002C2864" w:rsidRDefault="002C2864" w:rsidP="002C2864">
      <w:pPr>
        <w:jc w:val="both"/>
        <w:rPr>
          <w:sz w:val="20"/>
          <w:szCs w:val="20"/>
        </w:rPr>
      </w:pPr>
      <w:r w:rsidRPr="002C2864">
        <w:rPr>
          <w:sz w:val="20"/>
          <w:szCs w:val="20"/>
        </w:rPr>
        <w:t>Źródło: Opracowanie własne na podstawie danych Komendy Wojewódzkiej Policji w Kielcach</w:t>
      </w:r>
    </w:p>
    <w:p w14:paraId="6515AB68" w14:textId="77777777" w:rsidR="002C2864" w:rsidRDefault="002C2864" w:rsidP="00181656">
      <w:pPr>
        <w:spacing w:line="360" w:lineRule="auto"/>
        <w:jc w:val="both"/>
      </w:pPr>
    </w:p>
    <w:p w14:paraId="16E28A40" w14:textId="129123C3" w:rsidR="00181656" w:rsidRDefault="00181656" w:rsidP="00181656">
      <w:pPr>
        <w:spacing w:line="360" w:lineRule="auto"/>
        <w:jc w:val="both"/>
      </w:pPr>
      <w:r w:rsidRPr="0041749D">
        <w:t xml:space="preserve">Analiza bezpieczeństwa ruchu rowerowego oparta o statystyki przekazane przez Komendę Wojewódzką Policji w Kielcach dot. kierowców wg rodzajów pojazdów jako sprawców zdarzeń drogowych zaistniałych na drogach krajowych i wojewódzkich woj. świętokrzyskiego wykazała, że w 2019 r. rowerzyści byli sprawcami </w:t>
      </w:r>
      <w:r>
        <w:t>26</w:t>
      </w:r>
      <w:r w:rsidRPr="0041749D">
        <w:t xml:space="preserve"> wypadków oraz </w:t>
      </w:r>
      <w:r>
        <w:t xml:space="preserve">29 </w:t>
      </w:r>
      <w:r w:rsidRPr="0041749D">
        <w:t>kolizji. W wyniku powyższych zdarzeń śmierć poniosło 6 osób, a ranne zostało 24 osoby (zasadniczo był to rowerzysta). Dla porównania</w:t>
      </w:r>
      <w:r>
        <w:br/>
      </w:r>
      <w:r w:rsidRPr="0041749D">
        <w:t>w 2014 r. rowerzyści spowodowali 21 wypadków i 25 kolizji, w których życie straciło 3 osoby,</w:t>
      </w:r>
      <w:r>
        <w:br/>
      </w:r>
      <w:r w:rsidRPr="0041749D">
        <w:t xml:space="preserve">a rannych zostało 18 osób. </w:t>
      </w:r>
    </w:p>
    <w:p w14:paraId="6EDE1F80" w14:textId="79BBFB8B" w:rsidR="00DE5E0C" w:rsidRPr="00BC74AC" w:rsidRDefault="00DE5E0C" w:rsidP="00DE5E0C">
      <w:pPr>
        <w:spacing w:line="360" w:lineRule="auto"/>
        <w:ind w:firstLine="709"/>
        <w:jc w:val="both"/>
        <w:rPr>
          <w:highlight w:val="yellow"/>
        </w:rPr>
      </w:pPr>
      <w:r w:rsidRPr="001A592B">
        <w:t xml:space="preserve">Największe natężenie zjawiska w postaci wypadków i kolizji spowodowanych z winy rowerzysty w 2019 r.  miało miejsce w Kielcach na DK 73, gdzie odnotowano 1 wypadek i 4 kolizje, na DW 762 wydarzyły się 2 wypadki i 1 </w:t>
      </w:r>
      <w:r w:rsidRPr="003E4543">
        <w:t xml:space="preserve">kolizja, </w:t>
      </w:r>
      <w:r w:rsidRPr="004C008A">
        <w:t>na DW 786 – 3 wypadki i 2 kolizje. Ponadto</w:t>
      </w:r>
      <w:r w:rsidR="003E4543">
        <w:br/>
      </w:r>
      <w:r w:rsidRPr="004C008A">
        <w:t xml:space="preserve">w miejscowościach sąsiadujących lub położonych w niewielkiej odległości od stolicy regionu takich jak: Radlin na DK 74 rowerzyści spowodowali 2 kolizje, a w Bilczy na DK 73 – 1 wypadek, podobnie w Leszczynach na DW 745 – 1 kolizję. </w:t>
      </w:r>
    </w:p>
    <w:p w14:paraId="5A6B5A2C" w14:textId="5DCE4617" w:rsidR="00DE5E0C" w:rsidRPr="004C008A" w:rsidRDefault="00DE5E0C" w:rsidP="00DE5E0C">
      <w:pPr>
        <w:spacing w:line="360" w:lineRule="auto"/>
        <w:ind w:firstLine="709"/>
        <w:jc w:val="both"/>
      </w:pPr>
      <w:r w:rsidRPr="004C008A">
        <w:t xml:space="preserve">W Ostrowcu Św. </w:t>
      </w:r>
      <w:r w:rsidR="00B54606">
        <w:t>n</w:t>
      </w:r>
      <w:r w:rsidRPr="004C008A">
        <w:t>a DW 754 miały miejsce 2 kolizje oraz miejscowościach sąsiadujących takich jak np. Miłków – 1 kolizja na DK 9 z winy rowerzysty.</w:t>
      </w:r>
    </w:p>
    <w:p w14:paraId="636F40BE" w14:textId="10129977" w:rsidR="00DE5E0C" w:rsidRPr="00BC74AC" w:rsidRDefault="00DE5E0C" w:rsidP="00DE5E0C">
      <w:pPr>
        <w:spacing w:line="360" w:lineRule="auto"/>
        <w:ind w:firstLine="709"/>
        <w:jc w:val="both"/>
        <w:rPr>
          <w:highlight w:val="yellow"/>
        </w:rPr>
      </w:pPr>
      <w:r w:rsidRPr="004C008A">
        <w:t xml:space="preserve">W pozostałych miastach województwa odnotowano następujące zdarzenia: </w:t>
      </w:r>
      <w:r>
        <w:t xml:space="preserve">Stąporków  na DK 42 – 1 wypadek, Pacanów na DK 73 – 1 kolizja, Opatów na DK 74 – 1 wypadek, </w:t>
      </w:r>
      <w:r w:rsidRPr="004C008A">
        <w:t xml:space="preserve">Sandomierz na DK 77 -1 kolizja i 1 wypadek, Koprzywnica na DK 79 – 1 kolizja, Klimontów na DW 758 – 1 wypadek, Starachowice na DW 744 -1 wypadek, Końskie na DW 749– 1 kolizja, </w:t>
      </w:r>
      <w:r w:rsidRPr="009E13C8">
        <w:t xml:space="preserve">Suchedniów na DW 751 - 1 kolizja, </w:t>
      </w:r>
      <w:r>
        <w:t xml:space="preserve">Ostrowiec Świętokrzyski  na DW 754 – 2 kolizje, Kielce na DW 762 – 2 wypadki i 1 kolizja, </w:t>
      </w:r>
      <w:r w:rsidRPr="009E13C8">
        <w:t>Pińczów na DW 766 – 1 wypadek,</w:t>
      </w:r>
      <w:r>
        <w:t xml:space="preserve"> Kazimierza Wielka na DW 768 – 1 kolizja</w:t>
      </w:r>
      <w:r w:rsidRPr="009E13C8">
        <w:t xml:space="preserve"> Kazimierza Wielka na DW 776 – 1 kolizja, , Stąporków - 1 wypadek</w:t>
      </w:r>
      <w:r>
        <w:t>, Kielce na DW 786 – 1 kolizja</w:t>
      </w:r>
      <w:r w:rsidRPr="009E13C8">
        <w:t xml:space="preserve">. </w:t>
      </w:r>
    </w:p>
    <w:p w14:paraId="3E13B568" w14:textId="77777777" w:rsidR="00DE5E0C" w:rsidRPr="0085403E" w:rsidRDefault="00DE5E0C" w:rsidP="00DE5E0C">
      <w:pPr>
        <w:spacing w:line="360" w:lineRule="auto"/>
        <w:ind w:firstLine="709"/>
        <w:jc w:val="both"/>
      </w:pPr>
      <w:r w:rsidRPr="009E13C8">
        <w:t xml:space="preserve">Poza  miastami ww. zdarzenia miały miejsce w miejscowościach: Kuczów na DK 42 – 1 wypadek, Pomyków na DK 42 – 1 kolizja, Skórnice na DK 42 </w:t>
      </w:r>
      <w:r>
        <w:t xml:space="preserve">, Bilcza na DK 73, Skorzów na DK 73, -1 wypadek, Smogorzów na DK 73 – 1 wypadek, </w:t>
      </w:r>
      <w:r w:rsidRPr="009E13C8">
        <w:t xml:space="preserve">Żabiec na DW 73 – 1 kolizja, </w:t>
      </w:r>
      <w:r>
        <w:t xml:space="preserve">Radlin na DK 74 – 2 kolizje, </w:t>
      </w:r>
      <w:r w:rsidRPr="009E13C8">
        <w:t xml:space="preserve">Stodoły Kolonie  na DW 74 – 1 </w:t>
      </w:r>
      <w:r w:rsidRPr="0085403E">
        <w:t xml:space="preserve">wypadek, Sobótka na DK 79 – 1 kolizja, Lipnik na DK 9 – 1 wypadek, Miłków na DK 79 – 1 wypadek, </w:t>
      </w:r>
      <w:proofErr w:type="spellStart"/>
      <w:r>
        <w:t>Zołcza</w:t>
      </w:r>
      <w:proofErr w:type="spellEnd"/>
      <w:r>
        <w:t xml:space="preserve"> Ugory na DK 79 – 1 kolizja, Karsy na DK 79 – kolizja, </w:t>
      </w:r>
      <w:r w:rsidRPr="0085403E">
        <w:t>Leszczyny na DW 745 – 1 kolizja, Zagnańska na DW 750 – 1 wypadek, Mirocice na DW 751 – 1 wypadek, Huta Nowa na DW 753 – 1 wypadek, Wola Łagowska na DW 756 – 1 kolizja, Niwy na DW 764 – 1 wypadek (ranne zostały 2 osoby), Ponik na DW 765 – 1 kolizja, Słupcza na DW 777 – 1 kolizja, Piotrowiec na DW 786 – 1 wypadek, Secemin na DW 786:– 1 kolizja , Stojewsko na DW 786 – 1 wypadek. Oraz Wielebnów  - 1 wypadek</w:t>
      </w:r>
    </w:p>
    <w:p w14:paraId="15231E57" w14:textId="77777777" w:rsidR="00DE5E0C" w:rsidRPr="00BC74AC" w:rsidRDefault="00DE5E0C" w:rsidP="00C55424">
      <w:pPr>
        <w:ind w:firstLine="851"/>
        <w:jc w:val="both"/>
        <w:rPr>
          <w:highlight w:val="yellow"/>
        </w:rPr>
      </w:pPr>
      <w:r>
        <w:rPr>
          <w:noProof/>
        </w:rPr>
        <w:drawing>
          <wp:inline distT="0" distB="0" distL="0" distR="0" wp14:anchorId="2B37291B" wp14:editId="14945409">
            <wp:extent cx="5023692" cy="4990940"/>
            <wp:effectExtent l="0" t="0" r="5715" b="63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56892" cy="5023923"/>
                    </a:xfrm>
                    <a:prstGeom prst="rect">
                      <a:avLst/>
                    </a:prstGeom>
                  </pic:spPr>
                </pic:pic>
              </a:graphicData>
            </a:graphic>
          </wp:inline>
        </w:drawing>
      </w:r>
    </w:p>
    <w:p w14:paraId="7E0E1FA8" w14:textId="37BA0F15" w:rsidR="004843FB" w:rsidRPr="002C2864" w:rsidRDefault="004843FB" w:rsidP="004843FB">
      <w:pPr>
        <w:jc w:val="both"/>
        <w:rPr>
          <w:sz w:val="20"/>
          <w:szCs w:val="20"/>
        </w:rPr>
      </w:pPr>
      <w:r w:rsidRPr="002C2864">
        <w:rPr>
          <w:sz w:val="20"/>
          <w:szCs w:val="20"/>
        </w:rPr>
        <w:t>Rysunek</w:t>
      </w:r>
      <w:r w:rsidR="00F074E9">
        <w:rPr>
          <w:sz w:val="20"/>
          <w:szCs w:val="20"/>
        </w:rPr>
        <w:t xml:space="preserve"> nr</w:t>
      </w:r>
      <w:r w:rsidRPr="002C2864">
        <w:rPr>
          <w:sz w:val="20"/>
          <w:szCs w:val="20"/>
        </w:rPr>
        <w:t xml:space="preserve"> 4</w:t>
      </w:r>
      <w:r>
        <w:rPr>
          <w:sz w:val="20"/>
          <w:szCs w:val="20"/>
        </w:rPr>
        <w:t>9</w:t>
      </w:r>
      <w:r w:rsidR="00F074E9">
        <w:rPr>
          <w:sz w:val="20"/>
          <w:szCs w:val="20"/>
        </w:rPr>
        <w:t>.</w:t>
      </w:r>
      <w:r w:rsidRPr="002C2864">
        <w:rPr>
          <w:sz w:val="20"/>
          <w:szCs w:val="20"/>
        </w:rPr>
        <w:t xml:space="preserve"> </w:t>
      </w:r>
      <w:bookmarkStart w:id="96" w:name="_Hlk155183934"/>
      <w:r>
        <w:rPr>
          <w:sz w:val="20"/>
          <w:szCs w:val="20"/>
        </w:rPr>
        <w:t xml:space="preserve">Rowerzyści jako sprawcy kolizji w </w:t>
      </w:r>
      <w:r w:rsidRPr="002C2864">
        <w:rPr>
          <w:sz w:val="20"/>
          <w:szCs w:val="20"/>
        </w:rPr>
        <w:t>2019 roku</w:t>
      </w:r>
      <w:r w:rsidR="00F074E9">
        <w:rPr>
          <w:sz w:val="20"/>
          <w:szCs w:val="20"/>
        </w:rPr>
        <w:t>.</w:t>
      </w:r>
    </w:p>
    <w:bookmarkEnd w:id="96"/>
    <w:p w14:paraId="7EE17CD1" w14:textId="77777777" w:rsidR="004843FB" w:rsidRPr="002C2864" w:rsidRDefault="004843FB" w:rsidP="004843FB">
      <w:pPr>
        <w:jc w:val="both"/>
        <w:rPr>
          <w:sz w:val="20"/>
          <w:szCs w:val="20"/>
        </w:rPr>
      </w:pPr>
      <w:r w:rsidRPr="002C2864">
        <w:rPr>
          <w:sz w:val="20"/>
          <w:szCs w:val="20"/>
        </w:rPr>
        <w:t>Źródło: Opracowanie własne na podstawie danych Komendy Wojewódzkiej Policji w Kielcach</w:t>
      </w:r>
    </w:p>
    <w:p w14:paraId="5971CE8F" w14:textId="77777777" w:rsidR="004843FB" w:rsidRDefault="004843FB" w:rsidP="00181656">
      <w:pPr>
        <w:spacing w:line="360" w:lineRule="auto"/>
        <w:jc w:val="both"/>
      </w:pPr>
    </w:p>
    <w:p w14:paraId="7F4FB4FC" w14:textId="038D2930" w:rsidR="00DE5E0C" w:rsidRPr="005D121B" w:rsidRDefault="00DE5E0C" w:rsidP="00181656">
      <w:pPr>
        <w:spacing w:line="360" w:lineRule="auto"/>
        <w:jc w:val="both"/>
      </w:pPr>
      <w:r w:rsidRPr="005D121B">
        <w:t>Wypadki śmiertelne miały miejsce na: DK 73 w miejscowościach: Skorzów i Smogorzów następnie na DK 74 w Opatowie, na DK 9 w Lipniku,  na DK 42 Skórnicach oraz na DW 786 w miejscowości Wielebnów. Dla porównania w 2014 r. były to: Wąchock na DK 42, Brzezie na DK74 i Końskie na  DW 728.</w:t>
      </w:r>
    </w:p>
    <w:p w14:paraId="2FDF2F65" w14:textId="036F2865" w:rsidR="00DE5E0C" w:rsidRPr="005D121B" w:rsidRDefault="00DE5E0C" w:rsidP="00DE5E0C">
      <w:pPr>
        <w:spacing w:line="360" w:lineRule="auto"/>
        <w:ind w:firstLine="709"/>
        <w:jc w:val="both"/>
      </w:pPr>
      <w:r w:rsidRPr="005D121B">
        <w:t>Z powyższych analiz wynika, że najwięcej wypadków i kolizji miało miejsce na terenie miast, gdzie ruch rowerowy jest większy i nie wszędzie zapewniona jest odpowiednia infrastruktura</w:t>
      </w:r>
      <w:r w:rsidR="00083BBB">
        <w:br/>
      </w:r>
      <w:r w:rsidRPr="005D121B">
        <w:t xml:space="preserve">w postaci ścieżek rowerowych, przejazdów dla rowerzystów, czy </w:t>
      </w:r>
      <w:proofErr w:type="spellStart"/>
      <w:r w:rsidRPr="005D121B">
        <w:t>kontrapasów</w:t>
      </w:r>
      <w:proofErr w:type="spellEnd"/>
      <w:r w:rsidRPr="005D121B">
        <w:t>. Szczególnie niebezpieczne okazały się niektóre odcinki dróg krajowych, których parametry nie pozwalają na wydzielenie pasa dla rowerzystów lub odizolowanych od ruchu samochodowego ścieżek rowerowych.</w:t>
      </w:r>
    </w:p>
    <w:p w14:paraId="2029F54F" w14:textId="77777777" w:rsidR="00DE5E0C" w:rsidRPr="00A732F2" w:rsidRDefault="00DE5E0C" w:rsidP="00DE5E0C">
      <w:pPr>
        <w:spacing w:line="360" w:lineRule="auto"/>
        <w:ind w:firstLine="709"/>
        <w:jc w:val="both"/>
      </w:pPr>
      <w:r w:rsidRPr="00A732F2">
        <w:t xml:space="preserve">Analiza zdarzeń drogowych zaistniałych na drogach krajowych i wojewódzkich w 2019 r. wg stanu nawierzchni wykazała, że w badanym roku miał miejsce 1 wypadek na DK 78 w miejscowości Żydówek spowodowany przez koleiny, garby. Dla porównania w 2014 r. również miał miejsce 1 wypadek na DW 742 we Włoszczowie spowodowany przez dziury, </w:t>
      </w:r>
      <w:r w:rsidRPr="003E4543">
        <w:t>wyboje. W</w:t>
      </w:r>
      <w:r w:rsidRPr="00A732F2">
        <w:t xml:space="preserve"> 2019 r. na drogach krajowych zdarzyły się 3 kolizje spowodowane przez koleiny, garby: DK 73 – Kielce (1), DK 74 - Kielce (1), DK 78 – Wola Żydowska (1) oraz 14 kolizji na drogach wojewódzkich: (DW 728 – Kapałów (1), Morzywół (1), </w:t>
      </w:r>
      <w:proofErr w:type="spellStart"/>
      <w:r w:rsidRPr="00A732F2">
        <w:t>Mularzów</w:t>
      </w:r>
      <w:proofErr w:type="spellEnd"/>
      <w:r w:rsidRPr="00A732F2">
        <w:t xml:space="preserve"> (1), DW 742 – Włoszczowa (1), DW 757 – Grzybów (1), DW 758 – Konary Kolonia (1), DW 762 – Kielce (3), DW 767 – Pińczów (2), </w:t>
      </w:r>
      <w:proofErr w:type="spellStart"/>
      <w:r w:rsidRPr="00A732F2">
        <w:t>Wełecz</w:t>
      </w:r>
      <w:proofErr w:type="spellEnd"/>
      <w:r w:rsidRPr="00A732F2">
        <w:t xml:space="preserve"> (1), DW 973 – Radzanów (1), Zbludowice (1).</w:t>
      </w:r>
    </w:p>
    <w:p w14:paraId="1E8560ED" w14:textId="77777777" w:rsidR="00DE5E0C" w:rsidRPr="00BC74AC" w:rsidRDefault="00DE5E0C" w:rsidP="00196D8B">
      <w:pPr>
        <w:ind w:firstLine="1134"/>
        <w:rPr>
          <w:highlight w:val="yellow"/>
        </w:rPr>
      </w:pPr>
      <w:r w:rsidRPr="00BC74AC">
        <w:rPr>
          <w:noProof/>
          <w:highlight w:val="yellow"/>
        </w:rPr>
        <w:drawing>
          <wp:inline distT="0" distB="0" distL="0" distR="0" wp14:anchorId="2C156AF1" wp14:editId="1B1DD113">
            <wp:extent cx="4829785" cy="4867342"/>
            <wp:effectExtent l="0" t="0" r="952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848406" cy="4886108"/>
                    </a:xfrm>
                    <a:prstGeom prst="rect">
                      <a:avLst/>
                    </a:prstGeom>
                    <a:noFill/>
                    <a:ln>
                      <a:noFill/>
                    </a:ln>
                  </pic:spPr>
                </pic:pic>
              </a:graphicData>
            </a:graphic>
          </wp:inline>
        </w:drawing>
      </w:r>
    </w:p>
    <w:p w14:paraId="6ED0D283" w14:textId="0716A3D1" w:rsidR="00214001" w:rsidRPr="002C2864" w:rsidRDefault="00214001" w:rsidP="00214001">
      <w:pPr>
        <w:jc w:val="both"/>
        <w:rPr>
          <w:sz w:val="20"/>
          <w:szCs w:val="20"/>
        </w:rPr>
      </w:pPr>
      <w:r w:rsidRPr="002C2864">
        <w:rPr>
          <w:sz w:val="20"/>
          <w:szCs w:val="20"/>
        </w:rPr>
        <w:t>Rysunek</w:t>
      </w:r>
      <w:r w:rsidR="00F074E9">
        <w:rPr>
          <w:sz w:val="20"/>
          <w:szCs w:val="20"/>
        </w:rPr>
        <w:t xml:space="preserve"> nr</w:t>
      </w:r>
      <w:r w:rsidRPr="002C2864">
        <w:rPr>
          <w:sz w:val="20"/>
          <w:szCs w:val="20"/>
        </w:rPr>
        <w:t xml:space="preserve"> </w:t>
      </w:r>
      <w:r>
        <w:rPr>
          <w:sz w:val="20"/>
          <w:szCs w:val="20"/>
        </w:rPr>
        <w:t>50</w:t>
      </w:r>
      <w:r w:rsidR="00F074E9">
        <w:rPr>
          <w:sz w:val="20"/>
          <w:szCs w:val="20"/>
        </w:rPr>
        <w:t>.</w:t>
      </w:r>
      <w:r w:rsidRPr="002C2864">
        <w:rPr>
          <w:sz w:val="20"/>
          <w:szCs w:val="20"/>
        </w:rPr>
        <w:t xml:space="preserve"> </w:t>
      </w:r>
      <w:bookmarkStart w:id="97" w:name="_Hlk155184093"/>
      <w:r>
        <w:rPr>
          <w:sz w:val="20"/>
          <w:szCs w:val="20"/>
        </w:rPr>
        <w:t xml:space="preserve">Kolizje spowodowane przez: koleiny, garby, dziury, wyboje w </w:t>
      </w:r>
      <w:r w:rsidRPr="002C2864">
        <w:rPr>
          <w:sz w:val="20"/>
          <w:szCs w:val="20"/>
        </w:rPr>
        <w:t>2019 roku</w:t>
      </w:r>
      <w:bookmarkEnd w:id="97"/>
      <w:r w:rsidR="00F074E9">
        <w:rPr>
          <w:sz w:val="20"/>
          <w:szCs w:val="20"/>
        </w:rPr>
        <w:t>.</w:t>
      </w:r>
    </w:p>
    <w:p w14:paraId="5C28ECD7" w14:textId="77777777" w:rsidR="00214001" w:rsidRPr="002C2864" w:rsidRDefault="00214001" w:rsidP="00214001">
      <w:pPr>
        <w:jc w:val="both"/>
        <w:rPr>
          <w:sz w:val="20"/>
          <w:szCs w:val="20"/>
        </w:rPr>
      </w:pPr>
      <w:r w:rsidRPr="002C2864">
        <w:rPr>
          <w:sz w:val="20"/>
          <w:szCs w:val="20"/>
        </w:rPr>
        <w:t>Źródło: Opracowanie własne na podstawie danych Komendy Wojewódzkiej Policji w Kielcach</w:t>
      </w:r>
    </w:p>
    <w:p w14:paraId="646E1963" w14:textId="77777777" w:rsidR="00214001" w:rsidRDefault="00214001" w:rsidP="00181656">
      <w:pPr>
        <w:spacing w:line="360" w:lineRule="auto"/>
        <w:jc w:val="both"/>
      </w:pPr>
    </w:p>
    <w:p w14:paraId="1136F107" w14:textId="07D07D93" w:rsidR="00181656" w:rsidRPr="00A732F2" w:rsidRDefault="00181656" w:rsidP="00181656">
      <w:pPr>
        <w:spacing w:line="360" w:lineRule="auto"/>
        <w:jc w:val="both"/>
      </w:pPr>
      <w:r w:rsidRPr="00A732F2">
        <w:t>W 2014 r.  na drogach krajowych odnotowano 7 kolizji spowodowanych przez koleiny, garby</w:t>
      </w:r>
      <w:r w:rsidR="005B1509">
        <w:br/>
      </w:r>
      <w:r w:rsidRPr="00A732F2">
        <w:t xml:space="preserve">i dziury, wyboje: DK 74 – Kielce (1), DK 77 – Sandomierz (1), DK 78 – Kije (1), Żydówek (2), DK 79 – Górnowola (1), Szewce (1) oraz 14 kolizji na drogach wojewódzkich: DW 744 – Osiny (1), </w:t>
      </w:r>
      <w:r>
        <w:t xml:space="preserve">DW 746 </w:t>
      </w:r>
      <w:r w:rsidRPr="00A732F2">
        <w:t xml:space="preserve">Modliszewice (1), DW 752 Szerzawy (1), DW 757 – Grzybów (2), DW 767 – </w:t>
      </w:r>
      <w:proofErr w:type="spellStart"/>
      <w:r w:rsidRPr="00A732F2">
        <w:t>Wełecz</w:t>
      </w:r>
      <w:proofErr w:type="spellEnd"/>
      <w:r w:rsidRPr="00A732F2">
        <w:t xml:space="preserve"> (1), DW 768 – Działoszyce (1), </w:t>
      </w:r>
      <w:proofErr w:type="spellStart"/>
      <w:r w:rsidRPr="00A732F2">
        <w:t>Prokocice</w:t>
      </w:r>
      <w:proofErr w:type="spellEnd"/>
      <w:r w:rsidRPr="00A732F2">
        <w:t xml:space="preserve"> (1), DW 777 – Piotrowice (1), Sandomierz (2), Zawichost (2), DW 786 – Kielce (1). </w:t>
      </w:r>
    </w:p>
    <w:p w14:paraId="7DE42249" w14:textId="1C3E9E91" w:rsidR="00DE5E0C" w:rsidRDefault="00DE5E0C" w:rsidP="00DE5E0C">
      <w:pPr>
        <w:spacing w:line="360" w:lineRule="auto"/>
        <w:ind w:firstLine="709"/>
        <w:jc w:val="both"/>
      </w:pPr>
      <w:r w:rsidRPr="00770A3E">
        <w:t xml:space="preserve"> Z powyższych analiz wynika, że stan nawierzchni DK 78 w miejscowości Żydówek nie jest zadowalający i był przyczyną zarówno wypadku, jak i kolizji w badanych latach. Stan nawierzchni DK 74 na terenie Kielc również nie był zadowalający i stał się przyczyną kolizji w obydwu latach poddanych analizom. Podobnie </w:t>
      </w:r>
      <w:bookmarkStart w:id="98" w:name="_Hlk129706888"/>
      <w:r w:rsidRPr="00770A3E">
        <w:t>nawierzchnia DW 757 w miejscowości Grzybów oraz DW 767</w:t>
      </w:r>
      <w:r w:rsidR="005B1509">
        <w:br/>
      </w:r>
      <w:r w:rsidRPr="00770A3E">
        <w:t xml:space="preserve">w miejscowości </w:t>
      </w:r>
      <w:proofErr w:type="spellStart"/>
      <w:r w:rsidRPr="00770A3E">
        <w:t>Wełecz</w:t>
      </w:r>
      <w:proofErr w:type="spellEnd"/>
      <w:r w:rsidRPr="00770A3E">
        <w:t xml:space="preserve"> stała się przyczyną kolizji w analizowanych latach. Także w 2019 r. na DW 762 w mieście Kielce odnotowano najwięcej, bo aż 3 zdarzenia spowodowane przez koleiny, garby oraz dziury i wyboje.</w:t>
      </w:r>
    </w:p>
    <w:p w14:paraId="653B5923" w14:textId="77777777" w:rsidR="00FD1A9D" w:rsidRPr="00861BDF" w:rsidRDefault="00FD1A9D" w:rsidP="00FD1A9D">
      <w:pPr>
        <w:spacing w:line="360" w:lineRule="auto"/>
        <w:ind w:firstLine="708"/>
        <w:jc w:val="both"/>
      </w:pPr>
      <w:r w:rsidRPr="00861BDF">
        <w:t xml:space="preserve">Powyższe analizy wykazały, że porównując lata 2016 i 2019 w zakresie ogólnej ilości wypadków na drogach, utrzymuje się tendencja spadkowa, tym niemniej ilość osób, które poniosły śmierć na drogach na terenie województwa wzrosła na 100 wypadków. Analizując statystyki z 2019 roku należy wskazać, że na drogach wojewódzkich zginęło 25 osób z 83 odnotowanych ofiar śmiertelnych na drogach krajowych i wojewódzkich. Najwięcej ofiar  śmiertelnych na sieci dróg wojewódzkich odnotowano na drogach nr 754, 776 i 786 – po 3 osoby. W dalszej kolejności najwięcej ofiar śmiertelnych odnotowano na drogach wojewódzkich nr 748, 757 i 762 – po 2, a na drogach wojewódzkich nr 728, 751, 752, 753, 755, 756, 764, 765, 766, 767 - po 1 osobie.  Znaczny udział ofiar śmiertelnych w ogólnej ilości wypadków stanowią rowerzyści, których najwięcej obserwuje się na terenie miast. Spośród ww. dróg na których doszło do wypadków śmiertelnych w miastach należy wskazać, że oprócz miasta Kielce - stolicy województwa, miasta na prawach powiatu, kolejnym miastem gdzie odnotowano wypadki śmiertelne z udziałem rowerzystów jest Ostrowiec Świętokrzyski z przebiegającą drogą wojewódzką Nr 754. Jak wynika ze statystyk wypadków na drogach wojewódzkich w latach 2014 i 2019, wśród dróg wojewódzkich powtarzają się: DW 751, DW 753, DW 757, DW 765, DW 767 jednak liczba ofiar śmiertelnych nie przekracza 1-2, co nie definiuje je jako szczególnie niebezpieczne. </w:t>
      </w:r>
    </w:p>
    <w:p w14:paraId="30D77593" w14:textId="77777777" w:rsidR="00FD1A9D" w:rsidRPr="00861BDF" w:rsidRDefault="00FD1A9D" w:rsidP="00FD1A9D">
      <w:pPr>
        <w:spacing w:line="360" w:lineRule="auto"/>
        <w:ind w:firstLine="709"/>
        <w:jc w:val="both"/>
      </w:pPr>
      <w:r w:rsidRPr="00861BDF">
        <w:t xml:space="preserve">Uwzględniając powyższe statystyki należy wskazać, że głównym celem w zakresie poprawy warunków bezpieczeństwa ruchu na sieci dróg wojewódzkich, w kontekście ilości odnotowanych wypadków, jest zapewnienie bezpiecznej infrastruktury dla pieszych i rowerzystów poprzez możliwie maksymalne odseparowanie ruchu poszczególnych użytkowników drogi, a w przypadku braku takiej możliwości poprzez stosowanie rozwiązań z zakresu inżynierii ruchu mających na celu uspokojenie ruchu. Mając na względzie wzrost popularyzacji alternatywnych środków transportu osobistego jakim niewątpliwie są rowery i hulajnogi elektryczne, oraz inne urządzenia transportu osobistego, należy położyć duży nacisk na rozwój infrastruktury drogowej dla tych użytkowników dróg, przy jednoczesnym ograniczeniu ruchu pojazdów samochodowych, ze szczególnym uwzględnieniem ruchu pojazdów ciężarowych, poprzez realizację inwestycji drogowych polegających na budowie obwodnic miejscowości i miast. Zgodnie z wykazem planowanych inwestycji zamieszczonych w Planie rozwoju sieci dróg wojewódzkich województwa do 2030r., </w:t>
      </w:r>
      <w:r w:rsidRPr="00861BDF">
        <w:br/>
        <w:t>w części zawierającej wykaz Inwestycji zawartych w Wieloletniej prognozie finansowej województwa na lata 2020-2041, w planach rozwoju sieci dróg wojewódzkich przewiduje się wykonanie wielu zadań, spośród których duża część dotyczy zadań obejmujących projektowanie / budowę obwodnic miejscowości i miast. Do najważniejszych zadań długoterminowych należą:</w:t>
      </w:r>
    </w:p>
    <w:p w14:paraId="54C6446B" w14:textId="77777777" w:rsidR="00FD1A9D" w:rsidRPr="00861BDF" w:rsidRDefault="00FD1A9D">
      <w:pPr>
        <w:pStyle w:val="Akapitzlist"/>
        <w:numPr>
          <w:ilvl w:val="0"/>
          <w:numId w:val="160"/>
        </w:numPr>
        <w:spacing w:after="0" w:line="360" w:lineRule="auto"/>
        <w:ind w:left="567" w:hanging="283"/>
        <w:jc w:val="both"/>
        <w:rPr>
          <w:rFonts w:ascii="Times New Roman" w:hAnsi="Times New Roman" w:cs="Times New Roman"/>
          <w:sz w:val="28"/>
          <w:szCs w:val="28"/>
        </w:rPr>
      </w:pPr>
      <w:r w:rsidRPr="00861BDF">
        <w:rPr>
          <w:rFonts w:ascii="Times New Roman" w:hAnsi="Times New Roman" w:cs="Times New Roman"/>
          <w:sz w:val="24"/>
          <w:szCs w:val="24"/>
        </w:rPr>
        <w:t>Rozbudowa drogi wojewódzkiej Nr 758 na odcinku Iwaniska - Klimontów - Koprzywnica wraz z budową obwodnic. Razem odc. dł. ok. 26,0 km /Budowa obwodnicy Klimontowa/;</w:t>
      </w:r>
    </w:p>
    <w:p w14:paraId="553BA9AA" w14:textId="77777777" w:rsidR="00FD1A9D" w:rsidRPr="00861BDF" w:rsidRDefault="00FD1A9D">
      <w:pPr>
        <w:pStyle w:val="Akapitzlist"/>
        <w:numPr>
          <w:ilvl w:val="0"/>
          <w:numId w:val="160"/>
        </w:numPr>
        <w:spacing w:after="0" w:line="360" w:lineRule="auto"/>
        <w:ind w:left="567" w:hanging="283"/>
        <w:jc w:val="both"/>
        <w:rPr>
          <w:rFonts w:ascii="Times New Roman" w:hAnsi="Times New Roman" w:cs="Times New Roman"/>
          <w:sz w:val="36"/>
          <w:szCs w:val="36"/>
        </w:rPr>
      </w:pPr>
      <w:r w:rsidRPr="00861BDF">
        <w:rPr>
          <w:rFonts w:ascii="Times New Roman" w:hAnsi="Times New Roman" w:cs="Times New Roman"/>
          <w:sz w:val="24"/>
          <w:szCs w:val="24"/>
        </w:rPr>
        <w:t>Rozbudowa drogi wojewódzkiej nr 973 na odc. Busko-Zdrój - Nowy Korczyn - Borusowa wraz z budową przeprawy mostowej na rz. Nidzie oraz rz. Wiśle /Budowa obwodnicy m. Nowy Korczyn;</w:t>
      </w:r>
    </w:p>
    <w:p w14:paraId="6CE8D511" w14:textId="77777777" w:rsidR="00FD1A9D" w:rsidRPr="00861BDF" w:rsidRDefault="00FD1A9D">
      <w:pPr>
        <w:pStyle w:val="Akapitzlist"/>
        <w:numPr>
          <w:ilvl w:val="0"/>
          <w:numId w:val="160"/>
        </w:numPr>
        <w:spacing w:after="0" w:line="360" w:lineRule="auto"/>
        <w:ind w:left="567" w:hanging="283"/>
        <w:jc w:val="both"/>
        <w:rPr>
          <w:rFonts w:ascii="Times New Roman" w:hAnsi="Times New Roman" w:cs="Times New Roman"/>
          <w:sz w:val="44"/>
          <w:szCs w:val="44"/>
        </w:rPr>
      </w:pPr>
      <w:r w:rsidRPr="00861BDF">
        <w:rPr>
          <w:rFonts w:ascii="Times New Roman" w:hAnsi="Times New Roman" w:cs="Times New Roman"/>
          <w:sz w:val="24"/>
          <w:szCs w:val="24"/>
        </w:rPr>
        <w:t>Opracowanie dokumentacji projektowej dla zadania pn. Rozbudowa drogi wojewódzkiej Nr 744 na odc. Tychów Stary – Starachowice wraz z budową obwodnicy m. Starachowice /Budowa przeprawy mostowej na rz. Kamiennej wraz z drogami dojazdowymi w ciągu obwodnicy Starachowic na DW744 od km ok. 35+536,68 na DW744 do km ok. 262+377,28 na DK42/;</w:t>
      </w:r>
    </w:p>
    <w:p w14:paraId="3B42E61C" w14:textId="77777777" w:rsidR="00FD1A9D" w:rsidRPr="00861BDF" w:rsidRDefault="00FD1A9D">
      <w:pPr>
        <w:pStyle w:val="Akapitzlist"/>
        <w:numPr>
          <w:ilvl w:val="0"/>
          <w:numId w:val="160"/>
        </w:numPr>
        <w:spacing w:after="0" w:line="360" w:lineRule="auto"/>
        <w:ind w:left="567" w:hanging="283"/>
        <w:jc w:val="both"/>
        <w:rPr>
          <w:rFonts w:ascii="Times New Roman" w:hAnsi="Times New Roman" w:cs="Times New Roman"/>
          <w:sz w:val="52"/>
          <w:szCs w:val="52"/>
        </w:rPr>
      </w:pPr>
      <w:r w:rsidRPr="00861BDF">
        <w:rPr>
          <w:rFonts w:ascii="Times New Roman" w:hAnsi="Times New Roman" w:cs="Times New Roman"/>
          <w:sz w:val="24"/>
          <w:szCs w:val="24"/>
        </w:rPr>
        <w:t>Opracowanie dokumentacji projektowej dla zadania pn. Budowa obwodnicy miejscowości Łagów w ciągu drogi wojewódzkiej Nr 756;</w:t>
      </w:r>
    </w:p>
    <w:p w14:paraId="1082A09C" w14:textId="77777777" w:rsidR="00FD1A9D" w:rsidRPr="00861BDF" w:rsidRDefault="00FD1A9D">
      <w:pPr>
        <w:pStyle w:val="Akapitzlist"/>
        <w:numPr>
          <w:ilvl w:val="0"/>
          <w:numId w:val="160"/>
        </w:numPr>
        <w:spacing w:after="0" w:line="360" w:lineRule="auto"/>
        <w:ind w:left="567" w:hanging="283"/>
        <w:jc w:val="both"/>
        <w:rPr>
          <w:rFonts w:ascii="Times New Roman" w:hAnsi="Times New Roman" w:cs="Times New Roman"/>
          <w:sz w:val="72"/>
          <w:szCs w:val="72"/>
        </w:rPr>
      </w:pPr>
      <w:r w:rsidRPr="00861BDF">
        <w:rPr>
          <w:rFonts w:ascii="Times New Roman" w:hAnsi="Times New Roman" w:cs="Times New Roman"/>
          <w:sz w:val="24"/>
          <w:szCs w:val="24"/>
        </w:rPr>
        <w:t>Opracowanie dokumentacji projektowej (wraz z wykupem gruntów) dla zadania pn.: Rozbudowa drogi wojewódzkiej Nr 728 na odc. od obwodnicy Końskich m. Kornica do Gowarczowa wraz z obwodnicą m. Gowarczów;</w:t>
      </w:r>
    </w:p>
    <w:p w14:paraId="7E582B61" w14:textId="77777777" w:rsidR="00FD1A9D" w:rsidRPr="00861BDF" w:rsidRDefault="00FD1A9D">
      <w:pPr>
        <w:pStyle w:val="Akapitzlist"/>
        <w:numPr>
          <w:ilvl w:val="0"/>
          <w:numId w:val="160"/>
        </w:numPr>
        <w:spacing w:after="0" w:line="360" w:lineRule="auto"/>
        <w:ind w:left="567" w:hanging="283"/>
        <w:jc w:val="both"/>
        <w:rPr>
          <w:rFonts w:ascii="Times New Roman" w:hAnsi="Times New Roman" w:cs="Times New Roman"/>
          <w:sz w:val="144"/>
          <w:szCs w:val="144"/>
        </w:rPr>
      </w:pPr>
      <w:r w:rsidRPr="00861BDF">
        <w:rPr>
          <w:rFonts w:ascii="Times New Roman" w:hAnsi="Times New Roman" w:cs="Times New Roman"/>
          <w:sz w:val="24"/>
          <w:szCs w:val="24"/>
        </w:rPr>
        <w:t>Opracowanie dokumentacji projektowej dla zadania pn.: Budowa obwodnicy miejscowości Bogoria w ciągu drogi wojewódzkiej nr 757;</w:t>
      </w:r>
    </w:p>
    <w:p w14:paraId="1785169C" w14:textId="77777777" w:rsidR="00FD1A9D" w:rsidRPr="00861BDF" w:rsidRDefault="00FD1A9D">
      <w:pPr>
        <w:pStyle w:val="Akapitzlist"/>
        <w:numPr>
          <w:ilvl w:val="0"/>
          <w:numId w:val="160"/>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Opracowanie dokumentacji projektowej dla zadania pn.: „Budowa wschodniej obwodnicy Kielc"</w:t>
      </w:r>
    </w:p>
    <w:p w14:paraId="67C12793" w14:textId="5F4AF039" w:rsidR="00FD1A9D" w:rsidRPr="00861BDF" w:rsidRDefault="00FD1A9D">
      <w:pPr>
        <w:pStyle w:val="Akapitzlist"/>
        <w:numPr>
          <w:ilvl w:val="0"/>
          <w:numId w:val="160"/>
        </w:numPr>
        <w:spacing w:after="0" w:line="360" w:lineRule="auto"/>
        <w:ind w:left="567" w:hanging="283"/>
        <w:jc w:val="both"/>
        <w:rPr>
          <w:sz w:val="32"/>
          <w:szCs w:val="32"/>
        </w:rPr>
      </w:pPr>
      <w:r w:rsidRPr="00861BDF">
        <w:rPr>
          <w:rFonts w:ascii="Times New Roman" w:hAnsi="Times New Roman" w:cs="Times New Roman"/>
          <w:sz w:val="24"/>
          <w:szCs w:val="24"/>
        </w:rPr>
        <w:t>Opracowanie dokumentacji projektowej dla zadania pn. Budowa obwodnic w m. Radkowice</w:t>
      </w:r>
      <w:r w:rsidR="005B1509" w:rsidRPr="00861BDF">
        <w:rPr>
          <w:rFonts w:ascii="Times New Roman" w:hAnsi="Times New Roman" w:cs="Times New Roman"/>
          <w:sz w:val="24"/>
          <w:szCs w:val="24"/>
        </w:rPr>
        <w:br/>
      </w:r>
      <w:r w:rsidRPr="00861BDF">
        <w:rPr>
          <w:rFonts w:ascii="Times New Roman" w:hAnsi="Times New Roman" w:cs="Times New Roman"/>
          <w:sz w:val="24"/>
          <w:szCs w:val="24"/>
        </w:rPr>
        <w:t>i w m. Brzeziny w ciągu DW 763.</w:t>
      </w:r>
    </w:p>
    <w:p w14:paraId="293796E5" w14:textId="3D5AAF4F" w:rsidR="002D31B8" w:rsidRPr="00861BDF" w:rsidRDefault="002D31B8" w:rsidP="007A03A6">
      <w:pPr>
        <w:spacing w:line="360" w:lineRule="auto"/>
        <w:jc w:val="both"/>
      </w:pPr>
      <w:r w:rsidRPr="00861BDF">
        <w:t>Kolejność realizacji inwestycji drogowych będzie uwzględniała stopień przyczynienia się tych inwestycji do poprawy bezpieczeństwa ruchu drogowego.</w:t>
      </w:r>
    </w:p>
    <w:p w14:paraId="7818287C" w14:textId="15103114" w:rsidR="00FD1A9D" w:rsidRPr="00861BDF" w:rsidRDefault="00FD1A9D" w:rsidP="007A03A6">
      <w:pPr>
        <w:spacing w:line="360" w:lineRule="auto"/>
        <w:jc w:val="both"/>
      </w:pPr>
      <w:r w:rsidRPr="00861BDF">
        <w:t>Jednocześnie obok ww. zadań długoterminowych, w ramach zadań jednorocznych lub dwuletnich należy skupić uwagę na wzmożeniu współpracy z samorządami terytorialnymi w zakresie budowy nowych dróg dla pieszych i/lub dróg dla pieszych i rowerów w pasach drogowych dróg wojewódzkich. Zarząd Województwa Świętokrzyskiego dostrzegając konieczność wyjścia naprzeciw potrzebom społeczności lokalnych w zakresie poprawy bezpieczeństwa niechronionych użytkowników dróg, określił zasady współpracy Województwa Świętokrzyskiego z innymi jednostkami samorządu terytorialnego w zakresie budowy i utrzymania chodników, ścieżek rowerowych i ciągów pieszo-rowerowych przy drogach wojewódzkich</w:t>
      </w:r>
      <w:r w:rsidRPr="00861BDF">
        <w:rPr>
          <w:rStyle w:val="Odwoanieprzypisudolnego"/>
        </w:rPr>
        <w:footnoteReference w:id="33"/>
      </w:r>
      <w:r w:rsidRPr="00861BDF">
        <w:t xml:space="preserve">. Wyznaczone zostały również warunki brzegowe takiej współpracy, które należy zrewidować w trakcie wdrażania RPT pod kątem </w:t>
      </w:r>
      <w:proofErr w:type="spellStart"/>
      <w:r w:rsidRPr="00861BDF">
        <w:t>priorytetyzacji</w:t>
      </w:r>
      <w:proofErr w:type="spellEnd"/>
      <w:r w:rsidRPr="00861BDF">
        <w:t xml:space="preserve"> wspólnej realizacji zadań z zakresu budowy dróg dla rowerów i pieszych w miejscach, w których występuje najwyższa potrzeba wykonania takiej infrastruktury. Uzyskanie takiego efektu wypracowane zostanie poprzez opracowanie nowych zasad współpracy – np. w formie konkursu uruchamianego raz w roku z przypisaną pulą środków finansowych z budżetu województwa na wskazany cel, rozszerzonych o kluczowe w kontekście bezpieczeństwa aspekty związane przykładowo z ilością zdarzeń drogowych, proponowanych przez samorządy lokalne zadań, uzależnioną od wykazania priorytetów uzasadnionych opiniami Wydziału Ruchu Drogowego, właściwej miejscowo Komendy Powiatowej Policji, opinii Naczelnika Wydziału Ruchu Drogowego Komendy Wojewódzkiej Policji w Kielcach, oraz Naczelnika Wydziału Inżynierii Ruchu Drogowego Świętokrzyskiego Zarządu Dróg Wojewódzkich w Kielcach lub pozytywnej opinii Komisji ds. Inżynierii Ruchu Drogowego na drogach wojewódzkich województwa świętokrzyskiego</w:t>
      </w:r>
      <w:r w:rsidRPr="00861BDF">
        <w:rPr>
          <w:rStyle w:val="Odwoanieprzypisudolnego"/>
        </w:rPr>
        <w:footnoteReference w:id="34"/>
      </w:r>
      <w:r w:rsidRPr="00861BDF">
        <w:t xml:space="preserve"> będącej ciałem doradczym Marszałka Województwa Świętokrzyskiego jako organu zarządzającego ruchem na drogach wojewódzkich. Ponadto warunki współpracy zostaną rozszerzone o te, dotyczące warunków bezpieczeństwa ruchu poprzez stosowanie dodatkowych rozwiązań dotyczących wyznaczania bezpiecznych przejść dla pieszych i przejazdów dla rowerzystów z wykorzystaniem innowacyjnych rozwiązań.  </w:t>
      </w:r>
    </w:p>
    <w:p w14:paraId="51D62770" w14:textId="77777777" w:rsidR="00FD1A9D" w:rsidRPr="00861BDF" w:rsidRDefault="00FD1A9D" w:rsidP="007A03A6">
      <w:pPr>
        <w:spacing w:line="360" w:lineRule="auto"/>
        <w:jc w:val="both"/>
      </w:pPr>
      <w:r w:rsidRPr="00861BDF">
        <w:tab/>
        <w:t>Kluczowe dla poprawy bezpieczeństwa w ruchu drogowym jest podejmowanie działań edukacyjnych, szczególnie wśród dzieci i młodzieży. Na mocy przepisów ustawy z dnia 20 czerwca 1997 r. - Prawo o ruchu drogowym w każdym regionie Polski działają Wojewódzkie Rady Bezpieczeństwa Ruchu Drogowego, w tym również i w Kielcach. Kierunki działania Wojewódzkiej Rady Bezpieczeństwa Ruchu Drogowego w Kielcach (dalej: WRBRD) obejmują:</w:t>
      </w:r>
    </w:p>
    <w:p w14:paraId="1FB3E069" w14:textId="560196CB" w:rsidR="00FD1A9D" w:rsidRPr="00861BDF" w:rsidRDefault="00FD1A9D">
      <w:pPr>
        <w:pStyle w:val="Akapitzlist"/>
        <w:numPr>
          <w:ilvl w:val="0"/>
          <w:numId w:val="161"/>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Propagowanie rozwiązań inżynieryjnych dotyczących organizacji ruchu drogowego</w:t>
      </w:r>
      <w:r w:rsidR="005B1509" w:rsidRPr="00861BDF">
        <w:rPr>
          <w:rFonts w:ascii="Times New Roman" w:hAnsi="Times New Roman" w:cs="Times New Roman"/>
          <w:sz w:val="24"/>
          <w:szCs w:val="24"/>
        </w:rPr>
        <w:br/>
      </w:r>
      <w:r w:rsidRPr="00861BDF">
        <w:rPr>
          <w:rFonts w:ascii="Times New Roman" w:hAnsi="Times New Roman" w:cs="Times New Roman"/>
          <w:sz w:val="24"/>
          <w:szCs w:val="24"/>
        </w:rPr>
        <w:t>a mających na celu poprawę bezpieczeństwa ruchu drogowego na drogach województwa;</w:t>
      </w:r>
    </w:p>
    <w:p w14:paraId="52B4E520" w14:textId="77777777" w:rsidR="00FD1A9D" w:rsidRPr="00861BDF" w:rsidRDefault="00FD1A9D">
      <w:pPr>
        <w:pStyle w:val="Akapitzlist"/>
        <w:numPr>
          <w:ilvl w:val="0"/>
          <w:numId w:val="161"/>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Patronowanie przedsięwzięciom prewencyjno-edukacyjnym w szczególności nakierowanych na bezpieczeństwo dzieci i młodzieży;</w:t>
      </w:r>
    </w:p>
    <w:p w14:paraId="00C6D352" w14:textId="77777777" w:rsidR="00FD1A9D" w:rsidRPr="00861BDF" w:rsidRDefault="00FD1A9D">
      <w:pPr>
        <w:pStyle w:val="Akapitzlist"/>
        <w:numPr>
          <w:ilvl w:val="0"/>
          <w:numId w:val="161"/>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 xml:space="preserve">Inicjowanie i udział w szkoleniu koordynatorów ds. </w:t>
      </w:r>
      <w:proofErr w:type="spellStart"/>
      <w:r w:rsidRPr="00861BDF">
        <w:rPr>
          <w:rFonts w:ascii="Times New Roman" w:hAnsi="Times New Roman" w:cs="Times New Roman"/>
          <w:sz w:val="24"/>
          <w:szCs w:val="24"/>
        </w:rPr>
        <w:t>brd</w:t>
      </w:r>
      <w:proofErr w:type="spellEnd"/>
      <w:r w:rsidRPr="00861BDF">
        <w:rPr>
          <w:rFonts w:ascii="Times New Roman" w:hAnsi="Times New Roman" w:cs="Times New Roman"/>
          <w:sz w:val="24"/>
          <w:szCs w:val="24"/>
        </w:rPr>
        <w:t xml:space="preserve"> w jednostkach oświatowych;</w:t>
      </w:r>
    </w:p>
    <w:p w14:paraId="66A5AA55" w14:textId="77777777" w:rsidR="00FD1A9D" w:rsidRPr="00861BDF" w:rsidRDefault="00FD1A9D">
      <w:pPr>
        <w:pStyle w:val="Akapitzlist"/>
        <w:numPr>
          <w:ilvl w:val="0"/>
          <w:numId w:val="161"/>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Współdziałanie w opracowaniu regionalnego programu poprawy bezpieczeństwa ruchu drogowego dla dróg wojewódzkich i krajowych województwa;</w:t>
      </w:r>
    </w:p>
    <w:p w14:paraId="7C846BE6" w14:textId="77777777" w:rsidR="00FD1A9D" w:rsidRPr="00861BDF" w:rsidRDefault="00FD1A9D">
      <w:pPr>
        <w:pStyle w:val="Akapitzlist"/>
        <w:numPr>
          <w:ilvl w:val="0"/>
          <w:numId w:val="161"/>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 xml:space="preserve">Inicjowanie współpracy między instytucjami i organizacjami w zakresie prowadzenia działalności informacyjnych i popularyzatorskich związanych z kształtowaniem opinii społecznej na rzecz bezpiecznych </w:t>
      </w:r>
      <w:proofErr w:type="spellStart"/>
      <w:r w:rsidRPr="00861BDF">
        <w:rPr>
          <w:rFonts w:ascii="Times New Roman" w:hAnsi="Times New Roman" w:cs="Times New Roman"/>
          <w:sz w:val="24"/>
          <w:szCs w:val="24"/>
        </w:rPr>
        <w:t>zachowań</w:t>
      </w:r>
      <w:proofErr w:type="spellEnd"/>
      <w:r w:rsidRPr="00861BDF">
        <w:rPr>
          <w:rFonts w:ascii="Times New Roman" w:hAnsi="Times New Roman" w:cs="Times New Roman"/>
          <w:sz w:val="24"/>
          <w:szCs w:val="24"/>
        </w:rPr>
        <w:t xml:space="preserve"> na drodze;</w:t>
      </w:r>
    </w:p>
    <w:p w14:paraId="7F2C46DE" w14:textId="0699DAB0" w:rsidR="00FD1A9D" w:rsidRPr="00861BDF" w:rsidRDefault="00FD1A9D">
      <w:pPr>
        <w:pStyle w:val="Akapitzlist"/>
        <w:numPr>
          <w:ilvl w:val="0"/>
          <w:numId w:val="161"/>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Udział w pracach związanych z oceną stanu dróg krajowych i wojewódzkich oraz</w:t>
      </w:r>
      <w:r w:rsidR="005B1509" w:rsidRPr="00861BDF">
        <w:rPr>
          <w:rFonts w:ascii="Times New Roman" w:hAnsi="Times New Roman" w:cs="Times New Roman"/>
          <w:sz w:val="24"/>
          <w:szCs w:val="24"/>
        </w:rPr>
        <w:br/>
      </w:r>
      <w:r w:rsidRPr="00861BDF">
        <w:rPr>
          <w:rFonts w:ascii="Times New Roman" w:hAnsi="Times New Roman" w:cs="Times New Roman"/>
          <w:sz w:val="24"/>
          <w:szCs w:val="24"/>
        </w:rPr>
        <w:t>w opiniowaniu projektów rozwiązań organizacyjnych ruchu drogowego;</w:t>
      </w:r>
    </w:p>
    <w:p w14:paraId="60A7BDA4" w14:textId="77777777" w:rsidR="00FD1A9D" w:rsidRPr="00861BDF" w:rsidRDefault="00FD1A9D">
      <w:pPr>
        <w:pStyle w:val="Akapitzlist"/>
        <w:numPr>
          <w:ilvl w:val="0"/>
          <w:numId w:val="161"/>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Rozpoznawanie na terenie województwa świętokrzyskiego miejsc szczególnie niebezpiecznych;</w:t>
      </w:r>
    </w:p>
    <w:p w14:paraId="1E231452" w14:textId="77777777" w:rsidR="00FD1A9D" w:rsidRPr="00861BDF" w:rsidRDefault="00FD1A9D">
      <w:pPr>
        <w:pStyle w:val="Akapitzlist"/>
        <w:numPr>
          <w:ilvl w:val="0"/>
          <w:numId w:val="161"/>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Nawiązywanie współpracy, polegającej na wymianie doświadczeń w zakresie podejmowanych działań na rzecz bezpieczeństwa ruchu drogowego, z instytucjami i organizacjami na terenie całego kraju;</w:t>
      </w:r>
    </w:p>
    <w:p w14:paraId="42CF5C2A" w14:textId="77777777" w:rsidR="00FD1A9D" w:rsidRPr="00861BDF" w:rsidRDefault="00FD1A9D">
      <w:pPr>
        <w:pStyle w:val="Akapitzlist"/>
        <w:numPr>
          <w:ilvl w:val="0"/>
          <w:numId w:val="161"/>
        </w:numPr>
        <w:spacing w:after="0" w:line="360" w:lineRule="auto"/>
        <w:ind w:left="567" w:hanging="283"/>
        <w:jc w:val="both"/>
        <w:rPr>
          <w:rFonts w:ascii="Times New Roman" w:hAnsi="Times New Roman" w:cs="Times New Roman"/>
          <w:sz w:val="24"/>
          <w:szCs w:val="24"/>
        </w:rPr>
      </w:pPr>
      <w:r w:rsidRPr="00861BDF">
        <w:rPr>
          <w:rFonts w:ascii="Times New Roman" w:hAnsi="Times New Roman" w:cs="Times New Roman"/>
          <w:sz w:val="24"/>
          <w:szCs w:val="24"/>
        </w:rPr>
        <w:t xml:space="preserve">Popularyzowanie tematyki dotyczącej bezpieczeństwa na drogach przez dostępne środki medialne jak prasa, radio, telewizja i </w:t>
      </w:r>
      <w:proofErr w:type="spellStart"/>
      <w:r w:rsidRPr="00861BDF">
        <w:rPr>
          <w:rFonts w:ascii="Times New Roman" w:hAnsi="Times New Roman" w:cs="Times New Roman"/>
          <w:sz w:val="24"/>
          <w:szCs w:val="24"/>
        </w:rPr>
        <w:t>internet</w:t>
      </w:r>
      <w:proofErr w:type="spellEnd"/>
      <w:r w:rsidRPr="00861BDF">
        <w:rPr>
          <w:rFonts w:ascii="Times New Roman" w:hAnsi="Times New Roman" w:cs="Times New Roman"/>
          <w:sz w:val="24"/>
          <w:szCs w:val="24"/>
        </w:rPr>
        <w:t xml:space="preserve">.    </w:t>
      </w:r>
    </w:p>
    <w:p w14:paraId="280F90F3" w14:textId="31F84CFF" w:rsidR="00FD1A9D" w:rsidRPr="00861BDF" w:rsidRDefault="00FD1A9D" w:rsidP="00322EEE">
      <w:pPr>
        <w:spacing w:line="360" w:lineRule="auto"/>
        <w:jc w:val="both"/>
      </w:pPr>
      <w:r w:rsidRPr="00861BDF">
        <w:t>WRBRD działa przy Wojewódzkim Ośrodku Ruchu Drogowego w Kielcach pod przewodnictwem marszałka województwa, a w jej skład wchodzą kluczowi interesariusze skupieni wokół podmiotów włączonych w system poprawy bezpieczeństwa w ruchu drogowym (policja, przedstawiciele świata nauki i edukacji, organizacji pozarządowych, czy zarządcy dróg). Przy zaangażowaniu WRBRD</w:t>
      </w:r>
      <w:r w:rsidR="005B1509" w:rsidRPr="00861BDF">
        <w:br/>
      </w:r>
      <w:r w:rsidRPr="00861BDF">
        <w:t>w perspektywie do roku 2025 zostanie opracowany wojewódzki plan bezpieczeństwa na drogach, będący odpowiedzią na wyzwania transportowe tych czasów, a z drugiej strony określający środki finansowe dedykowane na jego wdrażanie w poszczególnych latach, jak również określający szczegółowo priorytety do osiągnięcia. Program ten będzie kompilacją zadań przypisanych do wykonania w sferze infrastrukturalnej (dotyczących np. lokalizowania aktywnych przejść dla pieszych, budowy ciągów pieszych w miejscach szczególnie niebezpiecznych bądź ciągów pieszo-rowerowych, zmiany oznakowania na drogach itd.), jak również działań miękkich w postaci kampanii edukacyjnych, konkursów (np. wzorem dotychczasowych akcji WORD w Kielcach: „Bezpieczni również na drodze”, „PIE(RW)SZY na przejściu”, „Moda na bezpieczne wakacje”, itp.</w:t>
      </w:r>
      <w:r w:rsidRPr="00861BDF">
        <w:rPr>
          <w:rStyle w:val="Odwoanieprzypisudolnego"/>
        </w:rPr>
        <w:footnoteReference w:id="35"/>
      </w:r>
      <w:r w:rsidRPr="00861BDF">
        <w:t>).</w:t>
      </w:r>
    </w:p>
    <w:p w14:paraId="78387E02" w14:textId="77777777" w:rsidR="00FD1A9D" w:rsidRPr="00861BDF" w:rsidRDefault="00FD1A9D" w:rsidP="007A03A6">
      <w:pPr>
        <w:spacing w:line="360" w:lineRule="auto"/>
        <w:jc w:val="both"/>
      </w:pPr>
      <w:r w:rsidRPr="00861BDF">
        <w:tab/>
        <w:t xml:space="preserve">Kluczowym dla powodzenia tego przedsięwzięcia będą też dostarczane efekty pracy wykonywanej przez Komisję ds. Inżynierii Ruchu Drogowego na drogach wojewódzkich Województwa Świętokrzyskiego każdego roku, w postaci przeglądów oznakowania poziomego i pionowego na drogach wojewódzkich, jak również rozpatrującej wnioski mieszkańców związane z kwestiami inżynierii ruchu drogowego. Na podstawie zbieranych i analizowanych informacji z inwentaryzacji sieci drogowej, tworzona będzie mapa priorytetów BRD związanych z zaspokajaniem najpilniejszych potrzeb społecznych w tym zakresie, co szczególnie jest widoczne przy powstawaniu nowych osiedli mieszkaniowych, tworzeniu dużych centrów usługowo-handlowych bądź większych zakładów pracy. </w:t>
      </w:r>
    </w:p>
    <w:p w14:paraId="361B6F99" w14:textId="77777777" w:rsidR="00FD1A9D" w:rsidRPr="00770A3E" w:rsidRDefault="00FD1A9D" w:rsidP="00DE5E0C">
      <w:pPr>
        <w:spacing w:line="360" w:lineRule="auto"/>
        <w:ind w:firstLine="709"/>
        <w:jc w:val="both"/>
      </w:pPr>
    </w:p>
    <w:p w14:paraId="720BC154" w14:textId="6F5DCDAD" w:rsidR="007C03E5" w:rsidRPr="00F0486C" w:rsidRDefault="007C03E5" w:rsidP="007C03E5">
      <w:pPr>
        <w:pStyle w:val="Nagwek2"/>
        <w:spacing w:line="360" w:lineRule="auto"/>
        <w:rPr>
          <w:b/>
          <w:bCs/>
          <w:szCs w:val="24"/>
        </w:rPr>
      </w:pPr>
      <w:bookmarkStart w:id="99" w:name="_Toc157602081"/>
      <w:bookmarkEnd w:id="89"/>
      <w:bookmarkEnd w:id="98"/>
      <w:r w:rsidRPr="00F0486C">
        <w:rPr>
          <w:b/>
          <w:bCs/>
          <w:szCs w:val="24"/>
        </w:rPr>
        <w:t>3.</w:t>
      </w:r>
      <w:r w:rsidR="00306A87">
        <w:rPr>
          <w:b/>
          <w:bCs/>
          <w:szCs w:val="24"/>
        </w:rPr>
        <w:t>8</w:t>
      </w:r>
      <w:r w:rsidRPr="00F0486C">
        <w:rPr>
          <w:b/>
          <w:bCs/>
          <w:szCs w:val="24"/>
        </w:rPr>
        <w:t xml:space="preserve"> Adaptacja do zmian klimatu</w:t>
      </w:r>
      <w:bookmarkEnd w:id="99"/>
    </w:p>
    <w:p w14:paraId="7F250140" w14:textId="5088FC96" w:rsidR="009E6168" w:rsidRDefault="00362344" w:rsidP="001F7148">
      <w:pPr>
        <w:autoSpaceDE w:val="0"/>
        <w:autoSpaceDN w:val="0"/>
        <w:adjustRightInd w:val="0"/>
        <w:spacing w:line="360" w:lineRule="auto"/>
        <w:ind w:firstLine="708"/>
        <w:jc w:val="both"/>
      </w:pPr>
      <w:r w:rsidRPr="00196D8B">
        <w:t xml:space="preserve">Podstawowymi dokumentami w zakresie adaptacji do zmian klimatu są: </w:t>
      </w:r>
      <w:r w:rsidRPr="00196D8B">
        <w:rPr>
          <w:i/>
          <w:iCs/>
        </w:rPr>
        <w:t>Strategia zrównoważonego rozwoju transportu do 2030 roku</w:t>
      </w:r>
      <w:r w:rsidRPr="00196D8B">
        <w:t xml:space="preserve"> i </w:t>
      </w:r>
      <w:r w:rsidRPr="00196D8B">
        <w:rPr>
          <w:i/>
          <w:iCs/>
        </w:rPr>
        <w:t>Krajowy plan na rzecz energii i klimatu na lata 2021-2030</w:t>
      </w:r>
      <w:r w:rsidRPr="00196D8B">
        <w:t xml:space="preserve"> (omówione wcześniej w rozdziale 2.2 Uwarunkowania krajowe) oraz </w:t>
      </w:r>
      <w:r w:rsidRPr="00196D8B">
        <w:rPr>
          <w:i/>
          <w:iCs/>
        </w:rPr>
        <w:t>Strategiczny Plan Adaptacji(SPA2020).</w:t>
      </w:r>
      <w:r w:rsidRPr="00196D8B">
        <w:t xml:space="preserve"> </w:t>
      </w:r>
      <w:r w:rsidR="0072157D" w:rsidRPr="00196D8B">
        <w:t>SPA2020 jest d</w:t>
      </w:r>
      <w:r w:rsidR="00A94BC0" w:rsidRPr="00196D8B">
        <w:t xml:space="preserve">okumentem wskazującym cele i kierunki działań adaptacyjnych w </w:t>
      </w:r>
      <w:r w:rsidR="00016339" w:rsidRPr="00196D8B">
        <w:t xml:space="preserve">sektorach i </w:t>
      </w:r>
      <w:r w:rsidR="00A94BC0" w:rsidRPr="00196D8B">
        <w:t xml:space="preserve">obszarach </w:t>
      </w:r>
      <w:r w:rsidR="00016339" w:rsidRPr="00196D8B">
        <w:t xml:space="preserve">wrażliwych, </w:t>
      </w:r>
      <w:r w:rsidR="00A94BC0" w:rsidRPr="00196D8B">
        <w:t>wymuszonych zmianami klimatu</w:t>
      </w:r>
      <w:r w:rsidR="0072157D" w:rsidRPr="00196D8B">
        <w:t>.</w:t>
      </w:r>
      <w:r w:rsidR="00196D8B" w:rsidRPr="00196D8B">
        <w:t xml:space="preserve"> </w:t>
      </w:r>
      <w:r w:rsidR="00FC34B8" w:rsidRPr="00196D8B">
        <w:t xml:space="preserve">W celu 3 niniejszego </w:t>
      </w:r>
      <w:r w:rsidR="00FC34B8">
        <w:t xml:space="preserve">dokumentu wskazano </w:t>
      </w:r>
      <w:r w:rsidR="00016339">
        <w:t>kierunki działań</w:t>
      </w:r>
      <w:r w:rsidR="009B5396">
        <w:t>,</w:t>
      </w:r>
      <w:r w:rsidR="00016339">
        <w:t xml:space="preserve"> korespondujące</w:t>
      </w:r>
      <w:r>
        <w:t xml:space="preserve"> </w:t>
      </w:r>
      <w:r w:rsidR="00016339">
        <w:t>z dokumentami strategicznymi</w:t>
      </w:r>
      <w:r w:rsidR="00FC34B8">
        <w:t xml:space="preserve">, </w:t>
      </w:r>
      <w:r w:rsidR="00016339">
        <w:t xml:space="preserve"> które</w:t>
      </w:r>
      <w:r w:rsidR="009E6168">
        <w:t xml:space="preserve"> służyć mają rozwojowi transportu w warunkach zmian klimatu</w:t>
      </w:r>
      <w:r w:rsidR="00FC34B8">
        <w:t>: 3.1 – wypracowanie standardów konstrukcyjnych uwzględniających zmiany klimatu, 3.2 – zarządzanie szlakami komunikacyjnymi</w:t>
      </w:r>
      <w:r w:rsidR="005B1509">
        <w:br/>
      </w:r>
      <w:r w:rsidR="00FC34B8">
        <w:t>w warunkach zmian klimatu</w:t>
      </w:r>
      <w:r w:rsidR="00672C97">
        <w:t>.</w:t>
      </w:r>
      <w:r w:rsidR="005C5B39">
        <w:t xml:space="preserve"> Działanie 3.1 musi zostać wprowadzone na poziomie krajowym nie będzie miało zatem wpływu na ustalenia niniejszego dokumentu. Działanie 3.2 winno być stosowane przez zarządców sieci odpowiednio na poszczególnych poziomach i w poszczególnych gałęziach transportu. </w:t>
      </w:r>
    </w:p>
    <w:p w14:paraId="7C53863E" w14:textId="2B2A5BD8" w:rsidR="00FC34B8" w:rsidRDefault="00FC34B8" w:rsidP="00FC34B8">
      <w:pPr>
        <w:autoSpaceDE w:val="0"/>
        <w:autoSpaceDN w:val="0"/>
        <w:adjustRightInd w:val="0"/>
        <w:spacing w:line="360" w:lineRule="auto"/>
        <w:jc w:val="both"/>
      </w:pPr>
      <w:r>
        <w:object w:dxaOrig="10444" w:dyaOrig="5071" w14:anchorId="7BF7B978">
          <v:shape id="_x0000_i1029" type="#_x0000_t75" style="width:489.6pt;height:237.6pt" o:ole="">
            <v:imagedata r:id="rId87" o:title=""/>
          </v:shape>
          <o:OLEObject Type="Embed" ProgID="CorelDraw.Graphic.15" ShapeID="_x0000_i1029" DrawAspect="Content" ObjectID="_1770022643" r:id="rId88"/>
        </w:object>
      </w:r>
    </w:p>
    <w:p w14:paraId="4BCDB8C1" w14:textId="0EFE0194" w:rsidR="00FC34B8" w:rsidRDefault="00FC34B8" w:rsidP="00FC34B8">
      <w:pPr>
        <w:autoSpaceDE w:val="0"/>
        <w:autoSpaceDN w:val="0"/>
        <w:adjustRightInd w:val="0"/>
        <w:spacing w:line="360" w:lineRule="auto"/>
        <w:jc w:val="both"/>
      </w:pPr>
      <w:r>
        <w:object w:dxaOrig="10430" w:dyaOrig="2851" w14:anchorId="4E2863E0">
          <v:shape id="_x0000_i1030" type="#_x0000_t75" style="width:496.8pt;height:136.8pt" o:ole="">
            <v:imagedata r:id="rId89" o:title=""/>
          </v:shape>
          <o:OLEObject Type="Embed" ProgID="CorelDraw.Graphic.15" ShapeID="_x0000_i1030" DrawAspect="Content" ObjectID="_1770022644" r:id="rId90"/>
        </w:object>
      </w:r>
    </w:p>
    <w:p w14:paraId="05A49AF9" w14:textId="0AB55292" w:rsidR="00FC34B8" w:rsidRPr="00FC34B8" w:rsidRDefault="00FC34B8" w:rsidP="00FC34B8">
      <w:pPr>
        <w:autoSpaceDE w:val="0"/>
        <w:autoSpaceDN w:val="0"/>
        <w:adjustRightInd w:val="0"/>
        <w:spacing w:line="360" w:lineRule="auto"/>
        <w:jc w:val="both"/>
        <w:rPr>
          <w:sz w:val="20"/>
          <w:szCs w:val="20"/>
        </w:rPr>
      </w:pPr>
      <w:r>
        <w:rPr>
          <w:sz w:val="20"/>
          <w:szCs w:val="20"/>
        </w:rPr>
        <w:t>Ź</w:t>
      </w:r>
      <w:r w:rsidRPr="00FC34B8">
        <w:rPr>
          <w:sz w:val="20"/>
          <w:szCs w:val="20"/>
        </w:rPr>
        <w:t>r</w:t>
      </w:r>
      <w:r>
        <w:rPr>
          <w:sz w:val="20"/>
          <w:szCs w:val="20"/>
        </w:rPr>
        <w:t>ó</w:t>
      </w:r>
      <w:r w:rsidRPr="00FC34B8">
        <w:rPr>
          <w:sz w:val="20"/>
          <w:szCs w:val="20"/>
        </w:rPr>
        <w:t>dło: SPA2020</w:t>
      </w:r>
    </w:p>
    <w:p w14:paraId="73838013" w14:textId="66545339" w:rsidR="001F3991" w:rsidRDefault="005C5B39" w:rsidP="005C5B39">
      <w:pPr>
        <w:autoSpaceDE w:val="0"/>
        <w:autoSpaceDN w:val="0"/>
        <w:adjustRightInd w:val="0"/>
        <w:spacing w:line="360" w:lineRule="auto"/>
        <w:jc w:val="both"/>
      </w:pPr>
      <w:r>
        <w:t>Kierunki działań wskazane w SPA2020</w:t>
      </w:r>
      <w:r w:rsidR="001F7148">
        <w:t xml:space="preserve">, wraz ze wskazówkami zawartymi w </w:t>
      </w:r>
      <w:r w:rsidR="001F7148" w:rsidRPr="001F7148">
        <w:rPr>
          <w:i/>
          <w:iCs/>
        </w:rPr>
        <w:t>Poradniku przygotowania inwestycji</w:t>
      </w:r>
      <w:r w:rsidR="001F7148">
        <w:rPr>
          <w:rStyle w:val="Odwoanieprzypisudolnego"/>
          <w:i/>
          <w:iCs/>
        </w:rPr>
        <w:footnoteReference w:id="36"/>
      </w:r>
      <w:r w:rsidR="001F7148">
        <w:rPr>
          <w:i/>
          <w:iCs/>
        </w:rPr>
        <w:t>,</w:t>
      </w:r>
      <w:r w:rsidR="00016339">
        <w:t xml:space="preserve"> </w:t>
      </w:r>
      <w:r w:rsidR="00781503">
        <w:t xml:space="preserve">zostały </w:t>
      </w:r>
      <w:r w:rsidR="00016339">
        <w:t xml:space="preserve">uwzględnione </w:t>
      </w:r>
      <w:r w:rsidR="001F7148">
        <w:t xml:space="preserve">w </w:t>
      </w:r>
      <w:r w:rsidR="00016339">
        <w:t xml:space="preserve">celach strategicznych niniejszego RPT.  </w:t>
      </w:r>
      <w:r w:rsidR="00670505">
        <w:t>Oprócz podstawowych</w:t>
      </w:r>
      <w:r w:rsidR="00A203E1">
        <w:t xml:space="preserve">, wskazanych powyżej działań właściwych dla całego terytorium kraju, należy zwrócić uwagę na wpływ klimatu na infrastrukturę transportową wynikający z specyfiki regionalnej. </w:t>
      </w:r>
    </w:p>
    <w:p w14:paraId="4804ABB3" w14:textId="047420B2" w:rsidR="007C03E5" w:rsidRPr="00F0486C" w:rsidRDefault="007C03E5" w:rsidP="007C03E5">
      <w:pPr>
        <w:autoSpaceDE w:val="0"/>
        <w:autoSpaceDN w:val="0"/>
        <w:adjustRightInd w:val="0"/>
        <w:spacing w:line="360" w:lineRule="auto"/>
        <w:ind w:firstLine="709"/>
        <w:jc w:val="both"/>
      </w:pPr>
      <w:r w:rsidRPr="00F0486C">
        <w:t xml:space="preserve">Prawidłowe funkcjonowanie sektora transportu </w:t>
      </w:r>
      <w:r w:rsidR="00016339">
        <w:t xml:space="preserve">musi zatem </w:t>
      </w:r>
      <w:r w:rsidRPr="00F0486C">
        <w:t xml:space="preserve">uwzględniać czynniki klimatyczne. </w:t>
      </w:r>
      <w:r w:rsidRPr="00F0486C">
        <w:rPr>
          <w:rFonts w:eastAsia="TimesNewRomanPSMT"/>
        </w:rPr>
        <w:t>Istotnym zagadnieniem będzie wi</w:t>
      </w:r>
      <w:r w:rsidR="00A37DE1">
        <w:rPr>
          <w:rFonts w:eastAsia="TimesNewRomanPSMT"/>
        </w:rPr>
        <w:t>ę</w:t>
      </w:r>
      <w:r w:rsidRPr="00F0486C">
        <w:rPr>
          <w:rFonts w:eastAsia="TimesNewRomanPSMT"/>
        </w:rPr>
        <w:t>c</w:t>
      </w:r>
      <w:r w:rsidR="00B97D4A">
        <w:rPr>
          <w:rFonts w:eastAsia="TimesNewRomanPSMT"/>
        </w:rPr>
        <w:t>,</w:t>
      </w:r>
      <w:r w:rsidRPr="00F0486C">
        <w:rPr>
          <w:rFonts w:eastAsia="TimesNewRomanPSMT"/>
        </w:rPr>
        <w:t xml:space="preserve"> w kontekście przewidywanych zmian klimatu</w:t>
      </w:r>
      <w:r w:rsidR="00B97D4A">
        <w:rPr>
          <w:rFonts w:eastAsia="TimesNewRomanPSMT"/>
        </w:rPr>
        <w:t>,</w:t>
      </w:r>
      <w:r w:rsidRPr="00F0486C">
        <w:rPr>
          <w:rFonts w:eastAsia="TimesNewRomanPSMT"/>
        </w:rPr>
        <w:t xml:space="preserve"> ich negatywne oddziaływanie na transport. </w:t>
      </w:r>
      <w:r w:rsidRPr="00F0486C">
        <w:t>Analiza tych zmian wskazuje na to, że:</w:t>
      </w:r>
    </w:p>
    <w:p w14:paraId="763BD95A" w14:textId="77777777" w:rsidR="007C03E5" w:rsidRPr="00F0486C" w:rsidRDefault="007C03E5">
      <w:pPr>
        <w:numPr>
          <w:ilvl w:val="0"/>
          <w:numId w:val="73"/>
        </w:numPr>
        <w:spacing w:line="360" w:lineRule="auto"/>
        <w:ind w:left="567" w:hanging="283"/>
        <w:jc w:val="both"/>
      </w:pPr>
      <w:r w:rsidRPr="00F0486C">
        <w:t>nastąpi ocieplenie, wyrażone wzrostem średniej temperatury dobowej i zmniejszeniem liczby dni chłodnych;</w:t>
      </w:r>
    </w:p>
    <w:p w14:paraId="710E3E0A" w14:textId="77777777" w:rsidR="007C03E5" w:rsidRPr="00F0486C" w:rsidRDefault="007C03E5">
      <w:pPr>
        <w:numPr>
          <w:ilvl w:val="0"/>
          <w:numId w:val="73"/>
        </w:numPr>
        <w:spacing w:line="360" w:lineRule="auto"/>
        <w:ind w:left="567" w:hanging="283"/>
        <w:jc w:val="both"/>
      </w:pPr>
      <w:r w:rsidRPr="00F0486C">
        <w:t>zmniejszy się okres zalegania pokrywy śnieżnej;</w:t>
      </w:r>
    </w:p>
    <w:p w14:paraId="4A6EF8A6" w14:textId="77777777" w:rsidR="007C03E5" w:rsidRPr="00F0486C" w:rsidRDefault="007C03E5">
      <w:pPr>
        <w:numPr>
          <w:ilvl w:val="0"/>
          <w:numId w:val="73"/>
        </w:numPr>
        <w:spacing w:line="360" w:lineRule="auto"/>
        <w:ind w:left="567" w:hanging="283"/>
        <w:jc w:val="both"/>
      </w:pPr>
      <w:r w:rsidRPr="00F0486C">
        <w:t>zwiększą się opady, wyrażone zarówno wzrostem maksymalnego opadu dobowego oraz liczbą dni z opadami ekstremalnymi;</w:t>
      </w:r>
    </w:p>
    <w:p w14:paraId="1E45CB41" w14:textId="2B06B1C4" w:rsidR="007C03E5" w:rsidRPr="00305CF7" w:rsidRDefault="007C03E5">
      <w:pPr>
        <w:numPr>
          <w:ilvl w:val="0"/>
          <w:numId w:val="73"/>
        </w:numPr>
        <w:autoSpaceDE w:val="0"/>
        <w:autoSpaceDN w:val="0"/>
        <w:adjustRightInd w:val="0"/>
        <w:spacing w:line="360" w:lineRule="auto"/>
        <w:ind w:left="567" w:hanging="283"/>
        <w:contextualSpacing/>
        <w:jc w:val="both"/>
        <w:rPr>
          <w:rFonts w:eastAsia="TimesNewRomanPSMT"/>
          <w:lang w:eastAsia="en-US"/>
        </w:rPr>
      </w:pPr>
      <w:r w:rsidRPr="00F0486C">
        <w:t>parametry klimatu będą się charakteryzowały dużą zmiennością w odniesieniu do wartości ekstremalnych.</w:t>
      </w:r>
    </w:p>
    <w:p w14:paraId="55CF5908" w14:textId="0E97632C" w:rsidR="005D402F" w:rsidRDefault="005D402F" w:rsidP="00305CF7">
      <w:pPr>
        <w:autoSpaceDE w:val="0"/>
        <w:autoSpaceDN w:val="0"/>
        <w:adjustRightInd w:val="0"/>
        <w:contextualSpacing/>
        <w:jc w:val="both"/>
        <w:rPr>
          <w:sz w:val="20"/>
          <w:szCs w:val="20"/>
        </w:rPr>
      </w:pPr>
    </w:p>
    <w:p w14:paraId="60C44B9A" w14:textId="4D672AA9" w:rsidR="005D402F" w:rsidRPr="00305CF7" w:rsidRDefault="005D402F" w:rsidP="00715B2E">
      <w:pPr>
        <w:autoSpaceDE w:val="0"/>
        <w:autoSpaceDN w:val="0"/>
        <w:adjustRightInd w:val="0"/>
        <w:ind w:firstLine="142"/>
        <w:contextualSpacing/>
        <w:jc w:val="both"/>
        <w:rPr>
          <w:rFonts w:eastAsia="TimesNewRomanPSMT"/>
          <w:sz w:val="20"/>
          <w:szCs w:val="20"/>
          <w:lang w:eastAsia="en-US"/>
        </w:rPr>
      </w:pPr>
      <w:r>
        <w:object w:dxaOrig="5207" w:dyaOrig="6011" w14:anchorId="65952AC2">
          <v:shape id="_x0000_i1031" type="#_x0000_t75" style="width:237.6pt;height:273.6pt" o:ole="">
            <v:imagedata r:id="rId91" o:title=""/>
          </v:shape>
          <o:OLEObject Type="Embed" ProgID="CorelDraw.Graphic.15" ShapeID="_x0000_i1031" DrawAspect="Content" ObjectID="_1770022645" r:id="rId92"/>
        </w:object>
      </w:r>
      <w:r>
        <w:object w:dxaOrig="5221" w:dyaOrig="5967" w14:anchorId="1F273CE5">
          <v:shape id="_x0000_i1032" type="#_x0000_t75" style="width:230.4pt;height:266.4pt" o:ole="">
            <v:imagedata r:id="rId93" o:title=""/>
          </v:shape>
          <o:OLEObject Type="Embed" ProgID="CorelDraw.Graphic.15" ShapeID="_x0000_i1032" DrawAspect="Content" ObjectID="_1770022646" r:id="rId94"/>
        </w:object>
      </w:r>
    </w:p>
    <w:p w14:paraId="4C828195" w14:textId="45F25132" w:rsidR="00305CF7" w:rsidRPr="00214001" w:rsidRDefault="00715B2E" w:rsidP="00305CF7">
      <w:pPr>
        <w:autoSpaceDE w:val="0"/>
        <w:autoSpaceDN w:val="0"/>
        <w:adjustRightInd w:val="0"/>
        <w:contextualSpacing/>
        <w:jc w:val="both"/>
        <w:rPr>
          <w:sz w:val="20"/>
          <w:szCs w:val="20"/>
        </w:rPr>
      </w:pPr>
      <w:r>
        <w:rPr>
          <w:sz w:val="20"/>
          <w:szCs w:val="20"/>
        </w:rPr>
        <w:t>Rysunek</w:t>
      </w:r>
      <w:r w:rsidR="00214001">
        <w:rPr>
          <w:sz w:val="20"/>
          <w:szCs w:val="20"/>
        </w:rPr>
        <w:t xml:space="preserve"> </w:t>
      </w:r>
      <w:r w:rsidR="006110BB">
        <w:rPr>
          <w:sz w:val="20"/>
          <w:szCs w:val="20"/>
        </w:rPr>
        <w:t xml:space="preserve">nr </w:t>
      </w:r>
      <w:r w:rsidR="00214001">
        <w:rPr>
          <w:sz w:val="20"/>
          <w:szCs w:val="20"/>
        </w:rPr>
        <w:t>51</w:t>
      </w:r>
      <w:r w:rsidR="006110BB">
        <w:rPr>
          <w:sz w:val="20"/>
          <w:szCs w:val="20"/>
        </w:rPr>
        <w:t>.</w:t>
      </w:r>
      <w:r>
        <w:rPr>
          <w:sz w:val="20"/>
          <w:szCs w:val="20"/>
        </w:rPr>
        <w:t xml:space="preserve"> </w:t>
      </w:r>
      <w:bookmarkStart w:id="100" w:name="_Hlk155184126"/>
      <w:r w:rsidRPr="00305CF7">
        <w:rPr>
          <w:sz w:val="20"/>
          <w:szCs w:val="20"/>
        </w:rPr>
        <w:t>Prognozowane zmiany średniej rocznej temperatury oraz średniej rocznej sumy opadów w Europie</w:t>
      </w:r>
      <w:r w:rsidRPr="00305CF7">
        <w:rPr>
          <w:sz w:val="20"/>
          <w:szCs w:val="20"/>
        </w:rPr>
        <w:br/>
        <w:t>w okresie 2071-2100</w:t>
      </w:r>
      <w:bookmarkEnd w:id="100"/>
      <w:r w:rsidR="006110BB">
        <w:rPr>
          <w:sz w:val="20"/>
          <w:szCs w:val="20"/>
        </w:rPr>
        <w:t>.</w:t>
      </w:r>
      <w:r w:rsidR="00214001">
        <w:rPr>
          <w:sz w:val="20"/>
          <w:szCs w:val="20"/>
        </w:rPr>
        <w:t xml:space="preserve"> </w:t>
      </w:r>
      <w:r w:rsidR="00305CF7" w:rsidRPr="00305CF7">
        <w:rPr>
          <w:rFonts w:eastAsia="TimesNewRomanPSMT"/>
          <w:sz w:val="20"/>
          <w:szCs w:val="20"/>
          <w:lang w:eastAsia="en-US"/>
        </w:rPr>
        <w:t xml:space="preserve">Źródło: </w:t>
      </w:r>
      <w:r w:rsidR="00305CF7" w:rsidRPr="00305CF7">
        <w:rPr>
          <w:sz w:val="20"/>
          <w:szCs w:val="20"/>
        </w:rPr>
        <w:t>Poradnik przygotowania inwestycji z uwzględnieniem zmian klimatu, ich łagodzenia</w:t>
      </w:r>
      <w:r w:rsidR="006110BB">
        <w:rPr>
          <w:sz w:val="20"/>
          <w:szCs w:val="20"/>
        </w:rPr>
        <w:br/>
      </w:r>
      <w:r w:rsidR="00305CF7" w:rsidRPr="00305CF7">
        <w:rPr>
          <w:sz w:val="20"/>
          <w:szCs w:val="20"/>
        </w:rPr>
        <w:t>i przystosowania do tych zmian oraz odporności na klęski żywiołowe</w:t>
      </w:r>
      <w:r w:rsidR="00FD11DF">
        <w:rPr>
          <w:sz w:val="20"/>
          <w:szCs w:val="20"/>
        </w:rPr>
        <w:t>.</w:t>
      </w:r>
    </w:p>
    <w:p w14:paraId="2D2B036E" w14:textId="77777777" w:rsidR="00305CF7" w:rsidRDefault="00305CF7" w:rsidP="000972F6">
      <w:pPr>
        <w:spacing w:line="360" w:lineRule="auto"/>
        <w:ind w:firstLine="709"/>
        <w:jc w:val="both"/>
        <w:rPr>
          <w:rFonts w:eastAsia="TimesNewRomanPSMT"/>
        </w:rPr>
      </w:pPr>
    </w:p>
    <w:p w14:paraId="76933302" w14:textId="57EFE6F3" w:rsidR="007C03E5" w:rsidRPr="00F0486C" w:rsidRDefault="007C03E5" w:rsidP="000972F6">
      <w:pPr>
        <w:spacing w:line="360" w:lineRule="auto"/>
        <w:ind w:firstLine="709"/>
        <w:jc w:val="both"/>
      </w:pPr>
      <w:r w:rsidRPr="00F0486C">
        <w:rPr>
          <w:rFonts w:eastAsia="TimesNewRomanPSMT"/>
        </w:rPr>
        <w:t xml:space="preserve">Największym zagrożeniem dla transportu mogą być: zmiany w strukturze występowania zjawisk ekstremalnych, </w:t>
      </w:r>
      <w:r w:rsidRPr="00F0486C">
        <w:t xml:space="preserve">silne wiatry, ulewy, podtopienia i osuwiska, opady śniegu i zjawiska lodowe, burze, niska i wysoka temperatura oraz brak widoczności (mgła, smog). </w:t>
      </w:r>
      <w:r w:rsidRPr="00F0486C">
        <w:rPr>
          <w:rFonts w:eastAsia="TimesNewRomanPSMT"/>
        </w:rPr>
        <w:t>We wszystkich kategoriach transportu największą wrażliwość na warunki klimatyczne wykazują obiekty budowlane</w:t>
      </w:r>
      <w:r w:rsidR="00715B2E">
        <w:rPr>
          <w:rFonts w:eastAsia="TimesNewRomanPSMT"/>
        </w:rPr>
        <w:br/>
      </w:r>
      <w:r w:rsidRPr="00F0486C">
        <w:rPr>
          <w:rFonts w:eastAsia="TimesNewRomanPSMT"/>
        </w:rPr>
        <w:t>i inżynierskie.</w:t>
      </w:r>
      <w:r w:rsidRPr="00F0486C">
        <w:t xml:space="preserve"> Obowiązek zapewnienia ich bezpieczeństwa jest zapisany w ustawie Prawo budowlane</w:t>
      </w:r>
      <w:r w:rsidR="00093A50">
        <w:rPr>
          <w:rStyle w:val="Odwoanieprzypisudolnego"/>
        </w:rPr>
        <w:footnoteReference w:id="37"/>
      </w:r>
      <w:r w:rsidRPr="00F0486C">
        <w:t xml:space="preserve">. W odniesieniu do transportu drogowego i kolejowego najczęściej są to: obiekty mostowe (mosty, wiadukty, estakady i kładki dla pieszych) oraz tunele i przepusty, a także konstrukcje oporowe. W przypadku transportu lotniczego najważniejsze są: lotniska i obiekty budowlane zaplecza, w tym wieże kontrolne. </w:t>
      </w:r>
    </w:p>
    <w:p w14:paraId="4DFF0BC2" w14:textId="2D9F2280" w:rsidR="007C03E5" w:rsidRPr="00C55424" w:rsidRDefault="007C03E5" w:rsidP="00C55424">
      <w:pPr>
        <w:spacing w:line="360" w:lineRule="auto"/>
        <w:ind w:firstLine="709"/>
        <w:jc w:val="both"/>
      </w:pPr>
      <w:r w:rsidRPr="00DD32EE">
        <w:t>Wrażliwość i wpływ zmian klimatu na transport należy analizować w odniesieniu do poszczególnych rodzajów transportu.</w:t>
      </w:r>
      <w:r w:rsidR="00C55424">
        <w:t xml:space="preserve"> </w:t>
      </w:r>
      <w:r w:rsidRPr="005F1FDE">
        <w:t xml:space="preserve">Transport drogowy i kolejowy korzysta z rozbudowanej sieci dróg i linii kolejowych oraz obiektów inżynierskich. Ze względu na swój przestrzenny charakter jest szczególnie wrażliwy na zmieniające się zjawiska klimatyczne. Silne wiatry powodujące m.in.: tarasowanie dróg i linii kolejowych przez powalone drzewa, słupy energetyczne i uszkodzone ekrany akustyczne, zniszczenia infrastruktury drogowej i kolejowej, uszkodzenia pojazdów i sieci trakcyjnej oraz utrudnienia w prowadzeniu prac załadunkowych mogą się w przyszłych latach znacznie nasilać. </w:t>
      </w:r>
    </w:p>
    <w:p w14:paraId="4C72DFDA" w14:textId="5F394EB4" w:rsidR="007C03E5" w:rsidRPr="005F1FDE" w:rsidRDefault="007C03E5" w:rsidP="00F074E9">
      <w:pPr>
        <w:pStyle w:val="Spistreci5"/>
        <w:rPr>
          <w:b/>
          <w:bCs/>
        </w:rPr>
      </w:pPr>
      <w:r w:rsidRPr="005F1FDE">
        <w:t>Analogiczne zmiany będzie można zaobserwować w przypadku gwałtownych opadów zarówno deszczu, jak i śniegu, których występowanie zaburza płynność transportu. Ulewne deszcze mogą powodować podtopienia i osuwiska. Może dojść do uszkodzenia infrastruktury drogowej i kolejowej, obsunięcia ziemi i nasypów, podtopienia terenu, zalania jezdni, tuneli, przejść podziemnych, obniżonych części dróg i ulic, uszkodzenia urządzeń odwadniających, zniszczenia środków transportowych oraz utrudnień w komunikacji miejskiej, zwłaszcza w wyniku podtopienia tuneli</w:t>
      </w:r>
      <w:r w:rsidR="00181656" w:rsidRPr="005F1FDE">
        <w:br/>
      </w:r>
      <w:r w:rsidRPr="005F1FDE">
        <w:t>i obniżonych części dróg i ulic, także dojazdów do mostów. Towarzyszące ulewom wyładowania atmosferyczne mogą powodować uszkodzenia lub zakłócenia w pracy urządzeń sterowania ruchem kolejowym, urządzeń energetycznych, urządzeń łączności oraz uszkodzenia sieci trakcyjnej.</w:t>
      </w:r>
    </w:p>
    <w:p w14:paraId="6E0287E2" w14:textId="26E0C931" w:rsidR="007C03E5" w:rsidRPr="005F1FDE" w:rsidRDefault="007C03E5" w:rsidP="00F074E9">
      <w:pPr>
        <w:pStyle w:val="Spistreci5"/>
        <w:rPr>
          <w:b/>
          <w:bCs/>
        </w:rPr>
      </w:pPr>
      <w:r w:rsidRPr="005F1FDE">
        <w:t>Problemy związane z nasilającym się występowaniem wysokich temperatur również oddziałują negatywnie zarówno na pojazdy, jak i na elementy infrastruktury drogowej i kolejowej. Szczególnie uciążliwe są dla nich długotrwałe upały, które mogą powodować przegrzewanie się silników i innych urządzeń technicznych oraz zwiększenie podatności nawierzchni bitumicznych na oddziaływanie pojazdów, co z kolei wymusza konieczność wprowadzenia ograniczenia ruchu ciężkich pojazdów, obniżenie komfortu pracy kierowców i pracowników obsługi a także pasażerów. Wraz</w:t>
      </w:r>
      <w:r w:rsidR="00181656" w:rsidRPr="005F1FDE">
        <w:br/>
      </w:r>
      <w:r w:rsidRPr="005F1FDE">
        <w:t>z postępującym procesem ocieplania wzrosnąć mogą przypadki deformacji torów oraz pożarów zaplecza kolejowego, a jednocześnie pogorszą się warunki pracy oraz komfort podróżowania.</w:t>
      </w:r>
    </w:p>
    <w:p w14:paraId="7223D333" w14:textId="77777777" w:rsidR="007C03E5" w:rsidRPr="005F1FDE" w:rsidRDefault="007C03E5" w:rsidP="00F074E9">
      <w:pPr>
        <w:pStyle w:val="Spistreci5"/>
        <w:rPr>
          <w:b/>
          <w:bCs/>
        </w:rPr>
      </w:pPr>
      <w:r w:rsidRPr="005F1FDE">
        <w:rPr>
          <w:rFonts w:eastAsia="TimesNewRomanPSMT"/>
        </w:rPr>
        <w:t xml:space="preserve">Intensywne opady śniegu, niskie temperatury i oblodzenie powodują: </w:t>
      </w:r>
      <w:r w:rsidRPr="005F1FDE">
        <w:t>nieprzejezdność dróg i linii kolejowych z powodu zasp śnieżnych i powalonych drzew, opóźnienia lub niezrealizowanie kursów, wypadki drogowe, pogorszenie warunków jezdnych poprzez zmniejszenie przyczepności kół do nawierzchni, wzrost kosztów utrzymania przejezdności tras</w:t>
      </w:r>
      <w:r w:rsidRPr="005F1FDE">
        <w:rPr>
          <w:rFonts w:eastAsia="TimesNewRomanPSMT"/>
        </w:rPr>
        <w:t xml:space="preserve">, </w:t>
      </w:r>
      <w:r w:rsidRPr="005F1FDE">
        <w:t>większą awaryjność sprzętu, zamarzanie rozjazdów, oblodzenie i zrywanie sieci trakcyjnych i energetycznych, utrudnienia prac przeładunkowych. Ponadto niskie temperatury, w tym zwłaszcza wielokrotne przechodzenie przez punkt 0</w:t>
      </w:r>
      <w:r w:rsidRPr="005F1FDE">
        <w:rPr>
          <w:vertAlign w:val="superscript"/>
        </w:rPr>
        <w:t>o</w:t>
      </w:r>
      <w:r w:rsidRPr="005F1FDE">
        <w:t xml:space="preserve">C w połączeniu z opadami lub topniejącym śniegiem: sprzyjają zjawisku gołoledzi a także intensyfikują korozyjne oddziaływanie wody (i soli) na infrastrukturę transportową. Brak pokrywy śnieżnej przy niskich temperaturach powoduje szybką degradację stanu nawierzchni dróg oraz pękanie szyn. </w:t>
      </w:r>
    </w:p>
    <w:p w14:paraId="636A2D28" w14:textId="77777777" w:rsidR="007C03E5" w:rsidRPr="00F0486C" w:rsidRDefault="007C03E5" w:rsidP="00DD32EE">
      <w:pPr>
        <w:pStyle w:val="Tekstpodstawowywcity3"/>
        <w:spacing w:after="0" w:line="360" w:lineRule="auto"/>
        <w:ind w:left="0" w:firstLine="708"/>
        <w:jc w:val="both"/>
        <w:rPr>
          <w:sz w:val="24"/>
          <w:szCs w:val="24"/>
        </w:rPr>
      </w:pPr>
      <w:r w:rsidRPr="00DD32EE">
        <w:rPr>
          <w:sz w:val="24"/>
          <w:szCs w:val="24"/>
        </w:rPr>
        <w:t>Innym czynnikiem klimatycznym powodującym utrudnienia w ruchu drogowym jest mgła,</w:t>
      </w:r>
      <w:r w:rsidRPr="00F0486C">
        <w:rPr>
          <w:sz w:val="24"/>
          <w:szCs w:val="24"/>
        </w:rPr>
        <w:t xml:space="preserve"> szczególnie często występująca w warunkach jesienno-zimowych przy temperaturach bliskich zera. Ograniczenie widoczności powoduje zmniejszenie prędkości eksploatacyjnej i opóźnienia w ruchu drogowym, szczególnie w transporcie publicznym, a także zwiększa ryzyko wypadków drogowych.</w:t>
      </w:r>
      <w:r w:rsidRPr="00F0486C">
        <w:rPr>
          <w:color w:val="E1E1E1"/>
          <w:sz w:val="24"/>
          <w:szCs w:val="24"/>
        </w:rPr>
        <w:t xml:space="preserve"> </w:t>
      </w:r>
      <w:r w:rsidRPr="00F0486C">
        <w:rPr>
          <w:sz w:val="24"/>
          <w:szCs w:val="24"/>
        </w:rPr>
        <w:t>W przeciwieństwie do transportu drogowego, mgła wprawdzie powoduje ograniczenie widoczności i wymaga zwiększenia czujności przez służby odpowiedzialne za bezpieczeństwo szlaków kolejowych, jednak nie jest zjawiskiem szczególnie groźnym dla transportu kolejowego.</w:t>
      </w:r>
    </w:p>
    <w:p w14:paraId="45822E2E" w14:textId="77777777" w:rsidR="007C03E5" w:rsidRPr="00F0486C" w:rsidRDefault="007C03E5" w:rsidP="00442753">
      <w:pPr>
        <w:spacing w:line="360" w:lineRule="auto"/>
        <w:ind w:firstLine="709"/>
        <w:jc w:val="both"/>
        <w:rPr>
          <w:color w:val="E1E1E1"/>
        </w:rPr>
      </w:pPr>
      <w:r w:rsidRPr="000972F6">
        <w:t>Transport lotniczy</w:t>
      </w:r>
      <w:r w:rsidRPr="00F0486C">
        <w:t xml:space="preserve"> ze względu na swoją specyfikę jest bardziej zależny od chwilowych warunków pogodowych niż od zmian klimatu, a według prognoz takie sytuacje będą miały miejsce znacznie częściej niż dotychczas. Jego zależność od aktualnej sytuacji meteorologicznej największe znaczenie ma przede wszystkim w momencie startu i lądowania samolotów. Dla samolotów przyziemionych podstawowe zagrożenie stanowią porywy silnego wiatru i oblodzenie. Pozostałe zjawiska, jak ulewy czy silny opad śniegu, mogą opóźniać operacje i wpływać negatywnie na regularność transportu jednak nie stanowią bezpośredniego zagrożenia. Już obecnie transport lotniczy jest przygotowany na działanie w takich warunkach.</w:t>
      </w:r>
      <w:r w:rsidRPr="00F0486C">
        <w:rPr>
          <w:color w:val="E1E1E1"/>
        </w:rPr>
        <w:t xml:space="preserve"> </w:t>
      </w:r>
    </w:p>
    <w:p w14:paraId="2E326591" w14:textId="1F8D9F00" w:rsidR="007C03E5" w:rsidRPr="00F0486C" w:rsidRDefault="007C03E5" w:rsidP="007C03E5">
      <w:pPr>
        <w:spacing w:line="360" w:lineRule="auto"/>
        <w:ind w:firstLine="709"/>
        <w:jc w:val="both"/>
      </w:pPr>
      <w:r w:rsidRPr="00F0486C">
        <w:t>Brak widoczności z powodu mgły lub emisji pyłu wulkanicznego (zjawisko mało istotne</w:t>
      </w:r>
      <w:r w:rsidR="00785BE0">
        <w:br/>
      </w:r>
      <w:r w:rsidRPr="00F0486C">
        <w:t>w odniesieniu do pozostałych rodzajów transportu) w wypadku transportu lotniczego może całkowicie wstrzymać realizację funkcji transportowych. Zjawiska takie mają jednak krótki czas trwania, zatem skutkują jedynie opóźnieniami.</w:t>
      </w:r>
    </w:p>
    <w:p w14:paraId="5E6F30C2" w14:textId="77777777" w:rsidR="007C03E5" w:rsidRPr="00F0486C" w:rsidRDefault="007C03E5" w:rsidP="007C03E5">
      <w:pPr>
        <w:spacing w:line="360" w:lineRule="auto"/>
        <w:ind w:firstLine="709"/>
        <w:jc w:val="both"/>
        <w:rPr>
          <w:rFonts w:eastAsia="TimesNewRomanPSMT"/>
          <w:lang w:eastAsia="en-US"/>
        </w:rPr>
      </w:pPr>
      <w:r w:rsidRPr="00F0486C">
        <w:rPr>
          <w:rFonts w:eastAsia="TimesNewRomanPSMT"/>
        </w:rPr>
        <w:t>Wyższa temperatura powietrza będzie rzutować na gęstość powietrza i tym samym powodować konieczność zwiększenia szybkości samolotów, zwłaszcza w fazie wznoszenia, zużycie większej ilości paliwa, natomiast w fazie startu rzadsze powietrze wymagać będzie dłuższych pasów startowych lub ograniczenia masy ładunku.</w:t>
      </w:r>
    </w:p>
    <w:p w14:paraId="40D001CD" w14:textId="62AD9A7C" w:rsidR="007C03E5" w:rsidRPr="00F0486C" w:rsidRDefault="007C03E5" w:rsidP="007C03E5">
      <w:pPr>
        <w:spacing w:line="360" w:lineRule="auto"/>
        <w:ind w:firstLine="709"/>
        <w:jc w:val="both"/>
      </w:pPr>
      <w:r w:rsidRPr="000972F6">
        <w:t>Transport śródlądowy wodny</w:t>
      </w:r>
      <w:r w:rsidR="00935209">
        <w:t>,</w:t>
      </w:r>
      <w:r w:rsidRPr="00F0486C">
        <w:t xml:space="preserve"> mimo że jest w niewielkim stopniu wykorzystywany w Polsce, również narażony jest na konsekwencje zmian klimatu, ponieważ jest ściśle uzależniony od stanów wodnych rzek. Szczególnie narażony jest na wysokie stany wody (powodziowe) oraz niskie stany związane z suszami. W przyszłości należy się liczyć ze wzrostem częstotliwości obu niekorzystnych zjawisk, a tym samym z utrudnieniami w działaniach żeglugi śródlądowej.</w:t>
      </w:r>
      <w:r w:rsidRPr="00F0486C">
        <w:rPr>
          <w:color w:val="E1E1E1"/>
        </w:rPr>
        <w:t xml:space="preserve"> </w:t>
      </w:r>
      <w:r w:rsidRPr="00F0486C">
        <w:t>Kolejnym elementem klimatycznym mającym wpływ na żeglugę jest zamarzanie rzek. Jednakże wraz z rozwojem procesu ocieplenia częstotliwość tych zjawisk powinna maleć.</w:t>
      </w:r>
    </w:p>
    <w:p w14:paraId="249B2241" w14:textId="4D63C91B" w:rsidR="007C03E5" w:rsidRPr="00F0486C" w:rsidRDefault="007C03E5" w:rsidP="007C03E5">
      <w:pPr>
        <w:spacing w:line="360" w:lineRule="auto"/>
        <w:ind w:firstLine="709"/>
        <w:jc w:val="both"/>
      </w:pPr>
      <w:r w:rsidRPr="00F0486C">
        <w:t>Działania dostosowawcze sektora transportu do oczekiwanych zmian klimatu powinny przede wszystkim zabezpieczyć infrastrukturę komunikacyjną przed zagrożeniami wynikającym</w:t>
      </w:r>
      <w:r w:rsidR="00B54606">
        <w:t>i</w:t>
      </w:r>
      <w:r w:rsidRPr="00F0486C">
        <w:t xml:space="preserve"> ze wzrostu częstotliwości intensywnych opadów i wiatrów oraz wzrostu temperatury. W tym względzie szczególna uwaga musi być skierowana na zapewnienie minimalnego światła mostów i przepustów. Zapewni to swobodę maksymalnego przepływu bez spowodowania nadmiernego spiętrzenia wody</w:t>
      </w:r>
      <w:r w:rsidR="00785BE0">
        <w:br/>
      </w:r>
      <w:r w:rsidRPr="00F0486C">
        <w:t>w cieku wywołującego dodatkowe zagrożenia i nieuzasadnione ekonomicznie szkody oraz bez spowodowania nadmiernych rozmyć koryta cieku, z uwzględnieniem potrzeb ochrony środowiska.</w:t>
      </w:r>
    </w:p>
    <w:p w14:paraId="6D4C2759" w14:textId="77777777" w:rsidR="007C03E5" w:rsidRPr="00F0486C" w:rsidRDefault="007C03E5" w:rsidP="007C03E5">
      <w:pPr>
        <w:spacing w:line="360" w:lineRule="auto"/>
        <w:ind w:firstLine="709"/>
        <w:jc w:val="both"/>
      </w:pPr>
      <w:r w:rsidRPr="00F0486C">
        <w:t>Analizując prognozy dotyczące zwiększenia intensywności opadów atmosferycznych, wydaje się zasadne zwrócenie uwagi na następujące problemy:</w:t>
      </w:r>
    </w:p>
    <w:p w14:paraId="1D8E8189" w14:textId="77777777" w:rsidR="007C03E5" w:rsidRPr="00F0486C" w:rsidRDefault="007C03E5">
      <w:pPr>
        <w:numPr>
          <w:ilvl w:val="0"/>
          <w:numId w:val="71"/>
        </w:numPr>
        <w:tabs>
          <w:tab w:val="clear" w:pos="720"/>
          <w:tab w:val="num" w:pos="567"/>
        </w:tabs>
        <w:spacing w:line="360" w:lineRule="auto"/>
        <w:ind w:left="567" w:hanging="283"/>
        <w:jc w:val="both"/>
      </w:pPr>
      <w:r w:rsidRPr="00F0486C">
        <w:t>w świetle spodziewanych zmian w zakresie opadów atmosferycznych będzie konieczna nowelizacja danych o przepływach maksymalnych, służących do oceny zjawisk o danym prawdopodobieństwie z uwzględnieniem tendencji zmian;</w:t>
      </w:r>
    </w:p>
    <w:p w14:paraId="7F0C3683" w14:textId="77777777" w:rsidR="007C03E5" w:rsidRPr="00F0486C" w:rsidRDefault="007C03E5">
      <w:pPr>
        <w:numPr>
          <w:ilvl w:val="0"/>
          <w:numId w:val="71"/>
        </w:numPr>
        <w:tabs>
          <w:tab w:val="clear" w:pos="720"/>
          <w:tab w:val="num" w:pos="567"/>
        </w:tabs>
        <w:spacing w:line="360" w:lineRule="auto"/>
        <w:ind w:left="567" w:hanging="283"/>
        <w:jc w:val="both"/>
      </w:pPr>
      <w:r w:rsidRPr="00F0486C">
        <w:t xml:space="preserve">dla małych mostów i przepustów źródłem największego zagrożenia są lokalne deszcze nawalne, obliczenia hydrologiczne dla </w:t>
      </w:r>
      <w:proofErr w:type="spellStart"/>
      <w:r w:rsidRPr="00F0486C">
        <w:t>odwodnień</w:t>
      </w:r>
      <w:proofErr w:type="spellEnd"/>
      <w:r w:rsidRPr="00F0486C">
        <w:t xml:space="preserve"> i obliczenia przepływów w małych zlewniach, bazujące na obserwacjach z okresów dość odległych, powinny być powtórnie przeanalizowane, pod kątem spodziewanych tendencji zmian;</w:t>
      </w:r>
    </w:p>
    <w:p w14:paraId="12944650" w14:textId="060602EB" w:rsidR="007C03E5" w:rsidRPr="00F0486C" w:rsidRDefault="007C03E5">
      <w:pPr>
        <w:numPr>
          <w:ilvl w:val="0"/>
          <w:numId w:val="71"/>
        </w:numPr>
        <w:tabs>
          <w:tab w:val="clear" w:pos="720"/>
          <w:tab w:val="num" w:pos="567"/>
        </w:tabs>
        <w:spacing w:line="360" w:lineRule="auto"/>
        <w:ind w:left="567" w:hanging="283"/>
        <w:jc w:val="both"/>
      </w:pPr>
      <w:r w:rsidRPr="00F0486C">
        <w:t>w większości wypadków okresy analizowane obecnie do wyznaczania przepływów</w:t>
      </w:r>
      <w:r w:rsidR="00785BE0">
        <w:br/>
      </w:r>
      <w:r w:rsidRPr="00F0486C">
        <w:t>o określonym prawdopodobieństwie są dość krótkie, a wyznaczanie na tej podstawie wielkości o niskim prawdopodobieństwie jest dość wątpliwe, ma to podstawowe znaczenie przy wymiarowaniu budowli i ocenie ich bezpieczeństwa eksploatacyjnego;</w:t>
      </w:r>
    </w:p>
    <w:p w14:paraId="5D5A3551" w14:textId="77777777" w:rsidR="007C03E5" w:rsidRPr="00F0486C" w:rsidRDefault="007C03E5">
      <w:pPr>
        <w:numPr>
          <w:ilvl w:val="0"/>
          <w:numId w:val="71"/>
        </w:numPr>
        <w:tabs>
          <w:tab w:val="clear" w:pos="720"/>
          <w:tab w:val="num" w:pos="567"/>
        </w:tabs>
        <w:spacing w:line="360" w:lineRule="auto"/>
        <w:ind w:left="567" w:hanging="283"/>
        <w:jc w:val="both"/>
      </w:pPr>
      <w:r w:rsidRPr="00F0486C">
        <w:t>wraz z ograniczaniem niepewności w odniesieniu do oczekiwanych zmian będzie konieczne przeanalizowanie możliwych zagrożeń istniejących obiektów i ewentualne podjęcie działań poprawiających przepustowość mostów i wprowadzenie nowych norm projektowych dla obiektów nowo budowanych.</w:t>
      </w:r>
    </w:p>
    <w:p w14:paraId="18B627FD" w14:textId="77777777" w:rsidR="007C03E5" w:rsidRPr="00F0486C" w:rsidRDefault="007C03E5" w:rsidP="007C03E5">
      <w:pPr>
        <w:spacing w:line="360" w:lineRule="auto"/>
        <w:jc w:val="both"/>
      </w:pPr>
      <w:r w:rsidRPr="00F0486C">
        <w:t>W stosunku do obiektów istniejących będzie konieczne:</w:t>
      </w:r>
    </w:p>
    <w:p w14:paraId="1F28E1F0" w14:textId="408E69FD" w:rsidR="007C03E5" w:rsidRPr="00F0486C" w:rsidRDefault="007C03E5">
      <w:pPr>
        <w:numPr>
          <w:ilvl w:val="0"/>
          <w:numId w:val="72"/>
        </w:numPr>
        <w:tabs>
          <w:tab w:val="clear" w:pos="720"/>
          <w:tab w:val="num" w:pos="567"/>
        </w:tabs>
        <w:spacing w:line="360" w:lineRule="auto"/>
        <w:ind w:left="567" w:hanging="283"/>
        <w:jc w:val="both"/>
      </w:pPr>
      <w:r w:rsidRPr="00F0486C">
        <w:t>przeprowadzenie oceny bezpieczeństwa mostów istniejących i ewentualnie wykonanie dodatkowych robót w celu ułatwienia przepływu wody pod mostem; przebudowa koryt rzecznych prowadząca do obniżenia stanów wody przy tym samym przepływie – może zmniejszyć niebezpieczeństwo podtopienia przęseł, ale zwiększy pogłębienie pod mostem</w:t>
      </w:r>
      <w:r w:rsidR="00785BE0">
        <w:br/>
      </w:r>
      <w:r w:rsidRPr="00F0486C">
        <w:t>i ryzyko rozmycia przy filarach, nowe mosty należałoby wymiarować na większe przepływy;</w:t>
      </w:r>
    </w:p>
    <w:p w14:paraId="7E708388" w14:textId="77777777" w:rsidR="007C03E5" w:rsidRPr="00F0486C" w:rsidRDefault="007C03E5">
      <w:pPr>
        <w:numPr>
          <w:ilvl w:val="0"/>
          <w:numId w:val="72"/>
        </w:numPr>
        <w:tabs>
          <w:tab w:val="clear" w:pos="720"/>
          <w:tab w:val="num" w:pos="567"/>
        </w:tabs>
        <w:spacing w:line="360" w:lineRule="auto"/>
        <w:ind w:left="567" w:hanging="283"/>
        <w:jc w:val="both"/>
      </w:pPr>
      <w:r w:rsidRPr="00F0486C">
        <w:t>na ciekach górskich i podgórskich przeprowadzenie oceny i ewentualne wzmocnienie przyczółków i nasypów dojazdowych w celu uniknięcia ich przerwania, zwłaszcza przy zatamowaniu przepływu pod mostami o małym świetle przez drzewa i inne obiekty niesione przez wodę;</w:t>
      </w:r>
    </w:p>
    <w:p w14:paraId="3D730652" w14:textId="77777777" w:rsidR="007C03E5" w:rsidRPr="00F0486C" w:rsidRDefault="007C03E5">
      <w:pPr>
        <w:numPr>
          <w:ilvl w:val="0"/>
          <w:numId w:val="72"/>
        </w:numPr>
        <w:tabs>
          <w:tab w:val="clear" w:pos="720"/>
          <w:tab w:val="num" w:pos="567"/>
        </w:tabs>
        <w:spacing w:line="360" w:lineRule="auto"/>
        <w:ind w:left="567" w:hanging="283"/>
        <w:jc w:val="both"/>
      </w:pPr>
      <w:r w:rsidRPr="00F0486C">
        <w:t>utrzymywanie koryta cieków w dobrym stanie i zabezpieczenie przed porywaniem przez wodę drzew i innych obiektów, które mogłyby zatkać światło lub uszkodzić konstrukcje mostowe;</w:t>
      </w:r>
    </w:p>
    <w:p w14:paraId="00C652D5" w14:textId="77777777" w:rsidR="007C03E5" w:rsidRPr="00F0486C" w:rsidRDefault="007C03E5">
      <w:pPr>
        <w:numPr>
          <w:ilvl w:val="0"/>
          <w:numId w:val="72"/>
        </w:numPr>
        <w:tabs>
          <w:tab w:val="clear" w:pos="720"/>
          <w:tab w:val="num" w:pos="567"/>
        </w:tabs>
        <w:spacing w:line="360" w:lineRule="auto"/>
        <w:ind w:left="567" w:hanging="283"/>
        <w:jc w:val="both"/>
      </w:pPr>
      <w:r w:rsidRPr="00F0486C">
        <w:t>wprowadzenie zmiany przepisów umożliwiających przy odbudowie obiektów zniszczonych bądź uszkodzonych przez powódź, powiększenie światła budowli, inne ukształtowanie przyczółków, konieczna jest zmiana przepisów, które w wypadku szybkiej odbudowy obiektów zniszczonych przez powódź nakazują dokładne odtworzenie zniszczonej konstrukcji;</w:t>
      </w:r>
    </w:p>
    <w:p w14:paraId="53645D17" w14:textId="77777777" w:rsidR="007C03E5" w:rsidRPr="00F0486C" w:rsidRDefault="007C03E5">
      <w:pPr>
        <w:numPr>
          <w:ilvl w:val="0"/>
          <w:numId w:val="72"/>
        </w:numPr>
        <w:tabs>
          <w:tab w:val="clear" w:pos="720"/>
          <w:tab w:val="num" w:pos="567"/>
        </w:tabs>
        <w:spacing w:line="360" w:lineRule="auto"/>
        <w:ind w:left="567" w:hanging="283"/>
        <w:jc w:val="both"/>
      </w:pPr>
      <w:r w:rsidRPr="00F0486C">
        <w:t>systematyczne oczyszczanie przepustów i małych mostów oraz utrzymywanie koryta odpływowego i rowów przydrożnych we właściwym stanie technicznym;</w:t>
      </w:r>
    </w:p>
    <w:p w14:paraId="4C541F89" w14:textId="77777777" w:rsidR="007C03E5" w:rsidRPr="00F0486C" w:rsidRDefault="007C03E5">
      <w:pPr>
        <w:numPr>
          <w:ilvl w:val="0"/>
          <w:numId w:val="72"/>
        </w:numPr>
        <w:tabs>
          <w:tab w:val="clear" w:pos="720"/>
          <w:tab w:val="num" w:pos="567"/>
        </w:tabs>
        <w:spacing w:line="360" w:lineRule="auto"/>
        <w:ind w:left="567" w:hanging="283"/>
        <w:jc w:val="both"/>
      </w:pPr>
      <w:r w:rsidRPr="00F0486C">
        <w:t>opracowanie planów zagospodarowania terenu i wskazanie terenów przeznaczonych pod zabudowę, wprowadzenie zróżnicowania stawek ubezpieczeniowych i opłat w zależności od bezpieczeństwa terenu i stopnia ochrony przeciwpowodziowej.</w:t>
      </w:r>
    </w:p>
    <w:p w14:paraId="1579FC42" w14:textId="6FE47E8F" w:rsidR="007C03E5" w:rsidRPr="00F0486C" w:rsidRDefault="007C03E5" w:rsidP="00083BBB">
      <w:pPr>
        <w:spacing w:line="360" w:lineRule="auto"/>
        <w:jc w:val="both"/>
      </w:pPr>
      <w:r w:rsidRPr="00F0486C">
        <w:t>Drugim problemem związanym z silnymi opadami jest zabezpieczenie powierzchni transportowych przed zalewaniem i szybkie odprowadzanie wody z ich powierzchni do odbiornika. Deszcze nawalne powodują zatopienia dróg, przeciążenie układów odwadniających, przepustów</w:t>
      </w:r>
      <w:r w:rsidR="00785BE0">
        <w:br/>
      </w:r>
      <w:r w:rsidRPr="00F0486C">
        <w:t>i mostów na mniejszych ciekach. Istotą takich zjawisk jest ich gwałtowność, bardzo duża intensywność, ale na ogół niewielki zasięg. Ponieważ obciążają one obiekty „małe” w kategoriach ważności, a więc projektowane na niezbyt małe prawdopodobieństwa występowania zjawisk hydrologicznych, bardzo często pociągają za sobą zniszczenia i straty. Zagrażają one w skali kraju ogromnej liczbie obiektów, ale tylko z niewielkim prawdopodobieństwem zagrożenia konkretnego obiektu, a więc ich przewymiarowanie nie ma uzasadnienia ekonomicznego. Na dodatek zwykle stan ich utrzymania jest niezadowalający i wymaga działania wielu jednostek</w:t>
      </w:r>
      <w:r w:rsidR="00B97D4A">
        <w:t>.</w:t>
      </w:r>
      <w:r w:rsidRPr="00F0486C">
        <w:t xml:space="preserve"> Pomocne w tym wypadku powinny być przede wszystkim akcje uświadamiające kierowane do społeczeństwa i do władz samorządowych.</w:t>
      </w:r>
    </w:p>
    <w:p w14:paraId="03CF3AD5" w14:textId="77777777" w:rsidR="007C03E5" w:rsidRPr="00F0486C" w:rsidRDefault="007C03E5" w:rsidP="007C03E5">
      <w:pPr>
        <w:spacing w:line="360" w:lineRule="auto"/>
        <w:ind w:firstLine="709"/>
        <w:jc w:val="both"/>
      </w:pPr>
      <w:r w:rsidRPr="00F0486C">
        <w:t>Zwiększona częstotliwość opadów nawalnych będzie wymagać dokonania przeglądu istniejących norm stosowanych do projektowania odwodnienia dróg i innych powierzchni komunikacyjnych oraz wymagań pod kątem dostosowania ich do zmienionych warunków opadowych.</w:t>
      </w:r>
    </w:p>
    <w:p w14:paraId="4010C277" w14:textId="035164D4" w:rsidR="007C03E5" w:rsidRPr="00F0486C" w:rsidRDefault="007C03E5" w:rsidP="007C03E5">
      <w:pPr>
        <w:spacing w:line="360" w:lineRule="auto"/>
        <w:ind w:firstLine="709"/>
        <w:jc w:val="both"/>
      </w:pPr>
      <w:r w:rsidRPr="00F0486C">
        <w:t xml:space="preserve">W związku </w:t>
      </w:r>
      <w:r w:rsidR="00486AA4">
        <w:t xml:space="preserve">z </w:t>
      </w:r>
      <w:r w:rsidRPr="00F0486C">
        <w:t>przewidywanym ociepleniem klimatu, dużego znaczenia nabier</w:t>
      </w:r>
      <w:r w:rsidR="00D62E14">
        <w:t>a</w:t>
      </w:r>
      <w:r w:rsidRPr="00F0486C">
        <w:t xml:space="preserve"> problem oddziaływania wysokich temperatur na nawierzchnie powierzchni komunikacyjnych. Właściwości asfaltowej nawierzchni drogowej w znacznym stopniu zależą od jej temperatury, dlatego w doborze materiałów do produkcji mieszanek mineralno-asfaltowych oraz ocenie ich trwałości należy brać pod uwagę m.in. ich odporność na pękanie w niskiej temperaturze i na deformacje trwałe w wysokiej temperaturze. Wymagać to także będzie weryfikacji map stref klimatycznych Polski ze względu na dobór lepiszcza asfaltowego do nawierzchni asfaltowych i opracowania uproszczonej metody projektowania nowych nawierzchni asfaltowych dla warunków odpowiadających najwyższej średniej 7-dniowej maksymalnej temperaturze powietrza.</w:t>
      </w:r>
    </w:p>
    <w:p w14:paraId="5E0114D6" w14:textId="77777777" w:rsidR="007C03E5" w:rsidRPr="00F0486C" w:rsidRDefault="007C03E5" w:rsidP="007C03E5">
      <w:pPr>
        <w:spacing w:line="360" w:lineRule="auto"/>
        <w:ind w:firstLine="709"/>
        <w:jc w:val="both"/>
      </w:pPr>
      <w:r w:rsidRPr="00F0486C">
        <w:t>W odniesieniu do dróg obecnie eksploatowanych, ze względu na możliwość występowania okresów o podwyższonej temperaturze powietrza (większej niż np. 25</w:t>
      </w:r>
      <w:r w:rsidRPr="00F0486C">
        <w:rPr>
          <w:vertAlign w:val="superscript"/>
        </w:rPr>
        <w:t>o</w:t>
      </w:r>
      <w:r w:rsidRPr="00F0486C">
        <w:t>C), należy rozważyć konieczność nowelizacji rozporządzenia w sprawie okresowych ograniczeń oraz zakazu ruchu niektórych rodzajów pojazdów po drogach. Mogą ulec zmianie terminy rozpoczynania sezonu utrzymania zimowego zarówno dróg, jak i szlaków kolejowych.</w:t>
      </w:r>
    </w:p>
    <w:p w14:paraId="6A894C20" w14:textId="46EC5BBC" w:rsidR="007C03E5" w:rsidRPr="00DC36CD" w:rsidRDefault="007C03E5" w:rsidP="007C03E5">
      <w:pPr>
        <w:spacing w:line="360" w:lineRule="auto"/>
        <w:ind w:firstLine="709"/>
        <w:jc w:val="both"/>
      </w:pPr>
      <w:r w:rsidRPr="00F0486C">
        <w:t xml:space="preserve">W odniesieniu do wiatru prognozy nie przewidują większych zmian w zakresie wartości średnich, za to dużą dynamikę zmian i możliwość występowania wartości ekstremalnych. </w:t>
      </w:r>
      <w:r w:rsidRPr="00F0486C">
        <w:rPr>
          <w:rFonts w:eastAsia="TimesNewRomanPSMT"/>
        </w:rPr>
        <w:t>Zwiększenie gwałtowności porywów wiatru</w:t>
      </w:r>
      <w:r w:rsidRPr="00F0486C">
        <w:t xml:space="preserve"> może obniżyć bezpieczeństwo konstrukcji obiektów budowlanych. Problem wiatru dotyczy przede wszystkim budowli wysokich (mostów wiszących</w:t>
      </w:r>
      <w:r w:rsidR="00785BE0">
        <w:br/>
      </w:r>
      <w:r w:rsidRPr="00DC36CD">
        <w:t>i podwieszonych, wiaduktów, estakad, urządzeń przeładunkowych</w:t>
      </w:r>
      <w:r w:rsidR="008E0730" w:rsidRPr="00DC36CD">
        <w:t xml:space="preserve"> i </w:t>
      </w:r>
      <w:r w:rsidRPr="00DC36CD">
        <w:t>wież kontrolnych</w:t>
      </w:r>
      <w:r w:rsidR="008E0730" w:rsidRPr="00DC36CD">
        <w:t>)</w:t>
      </w:r>
      <w:r w:rsidR="00D62E14" w:rsidRPr="00DC36CD">
        <w:t xml:space="preserve"> oraz oznakowania pionowego dróg</w:t>
      </w:r>
      <w:r w:rsidR="008E0730" w:rsidRPr="00DC36CD">
        <w:t>,</w:t>
      </w:r>
      <w:r w:rsidR="00D62E14" w:rsidRPr="00DC36CD">
        <w:t xml:space="preserve"> zwłaszcza o dużych powierzchniach</w:t>
      </w:r>
      <w:r w:rsidRPr="00DC36CD">
        <w:t>.</w:t>
      </w:r>
    </w:p>
    <w:p w14:paraId="303A6787" w14:textId="6060B8F9" w:rsidR="007C03E5" w:rsidRDefault="007C03E5" w:rsidP="007C03E5">
      <w:pPr>
        <w:spacing w:line="360" w:lineRule="auto"/>
        <w:ind w:firstLine="709"/>
        <w:jc w:val="both"/>
      </w:pPr>
      <w:r w:rsidRPr="00F0486C">
        <w:t>W odniesieniu do żeglugi śródlądowej złagodzenie klimatu, wyrażające się jego ociepleniem, skróceniem okresu temperatur ujemnych oraz zmniejszeniem dni zalegania śniegu, wpływa korzystnie na funkcjonowanie tego rodzaju transportu. Nie przewiduje się zatem specjalnych zabiegów adaptacyjnych do prognozowanych zmian klimatu.</w:t>
      </w:r>
    </w:p>
    <w:p w14:paraId="66F02B58" w14:textId="77777777" w:rsidR="00441016" w:rsidRPr="00F0486C" w:rsidRDefault="00441016" w:rsidP="00F074E9">
      <w:pPr>
        <w:pStyle w:val="Spistreci5"/>
      </w:pPr>
    </w:p>
    <w:p w14:paraId="26BBCD99" w14:textId="6153EB20" w:rsidR="00441016" w:rsidRPr="00F0486C" w:rsidRDefault="00441016" w:rsidP="00441016">
      <w:pPr>
        <w:pStyle w:val="Nagwek2"/>
        <w:spacing w:line="360" w:lineRule="auto"/>
        <w:rPr>
          <w:b/>
          <w:bCs/>
          <w:szCs w:val="24"/>
        </w:rPr>
      </w:pPr>
      <w:bookmarkStart w:id="101" w:name="_Toc66951739"/>
      <w:bookmarkStart w:id="102" w:name="_Toc157602082"/>
      <w:r>
        <w:rPr>
          <w:b/>
          <w:bCs/>
          <w:szCs w:val="24"/>
        </w:rPr>
        <w:t>4</w:t>
      </w:r>
      <w:r w:rsidRPr="00F0486C">
        <w:rPr>
          <w:b/>
          <w:bCs/>
          <w:szCs w:val="24"/>
        </w:rPr>
        <w:t xml:space="preserve"> ANALIZA SWOT</w:t>
      </w:r>
      <w:bookmarkEnd w:id="101"/>
      <w:r>
        <w:rPr>
          <w:b/>
          <w:bCs/>
          <w:szCs w:val="24"/>
        </w:rPr>
        <w:t xml:space="preserve"> I PROBLEMY</w:t>
      </w:r>
      <w:r w:rsidRPr="00441016">
        <w:rPr>
          <w:b/>
          <w:bCs/>
          <w:szCs w:val="24"/>
        </w:rPr>
        <w:t xml:space="preserve"> </w:t>
      </w:r>
      <w:r w:rsidRPr="001414D4">
        <w:rPr>
          <w:b/>
          <w:bCs/>
          <w:szCs w:val="24"/>
        </w:rPr>
        <w:t>SIECI TRANSPORTOWEJ WOJEWÓDZTWA</w:t>
      </w:r>
      <w:bookmarkEnd w:id="102"/>
    </w:p>
    <w:p w14:paraId="0DCB3F60" w14:textId="462D4FF7" w:rsidR="00441016" w:rsidRPr="00F0486C" w:rsidRDefault="00AF02F3" w:rsidP="00441016">
      <w:pPr>
        <w:spacing w:line="360" w:lineRule="auto"/>
        <w:jc w:val="both"/>
      </w:pPr>
      <w:r>
        <w:t xml:space="preserve">Podsumowaniem części diagnostycznej Planu jest </w:t>
      </w:r>
      <w:r w:rsidR="00441016" w:rsidRPr="00F0486C">
        <w:t>ocen</w:t>
      </w:r>
      <w:r>
        <w:t>a</w:t>
      </w:r>
      <w:r w:rsidR="00441016" w:rsidRPr="00F0486C">
        <w:t xml:space="preserve"> mocnych i słabych stron infrastruktury transportowej województwa </w:t>
      </w:r>
      <w:r>
        <w:t>oraz sformułowanie problemów sieci transportowej województwa. P</w:t>
      </w:r>
      <w:r w:rsidR="00441016" w:rsidRPr="00F0486C">
        <w:t xml:space="preserve">osłużono się metodą </w:t>
      </w:r>
      <w:r w:rsidR="00441016" w:rsidRPr="00F0486C">
        <w:rPr>
          <w:color w:val="000000"/>
        </w:rPr>
        <w:t xml:space="preserve">analizy SWOT. </w:t>
      </w:r>
      <w:r w:rsidR="00441016" w:rsidRPr="00F0486C">
        <w:t>Polega ona na posegregowaniu posiadan</w:t>
      </w:r>
      <w:r w:rsidR="00A03B5B">
        <w:t>ych</w:t>
      </w:r>
      <w:r w:rsidR="00441016" w:rsidRPr="00F0486C">
        <w:t xml:space="preserve"> informacji na cztery grupy (obszary oddziaływań), którymi są:</w:t>
      </w:r>
    </w:p>
    <w:p w14:paraId="494B02B7" w14:textId="77777777" w:rsidR="00441016" w:rsidRPr="00F0486C" w:rsidRDefault="00441016">
      <w:pPr>
        <w:numPr>
          <w:ilvl w:val="0"/>
          <w:numId w:val="27"/>
        </w:numPr>
        <w:spacing w:line="360" w:lineRule="auto"/>
        <w:jc w:val="both"/>
      </w:pPr>
      <w:r w:rsidRPr="00F0486C">
        <w:rPr>
          <w:b/>
        </w:rPr>
        <w:t>mocne strony-</w:t>
      </w:r>
      <w:r w:rsidRPr="00F0486C">
        <w:t>obejmujące wszystko co stanowi atut, przewagę, zaletę wojewódzkiego układu transportowego,</w:t>
      </w:r>
    </w:p>
    <w:p w14:paraId="5DB41333" w14:textId="77777777" w:rsidR="00441016" w:rsidRPr="00F0486C" w:rsidRDefault="00441016">
      <w:pPr>
        <w:numPr>
          <w:ilvl w:val="0"/>
          <w:numId w:val="27"/>
        </w:numPr>
        <w:spacing w:line="360" w:lineRule="auto"/>
        <w:jc w:val="both"/>
      </w:pPr>
      <w:r w:rsidRPr="00F0486C">
        <w:rPr>
          <w:b/>
          <w:bCs/>
          <w:color w:val="000000"/>
        </w:rPr>
        <w:t>słabe strony-</w:t>
      </w:r>
      <w:r w:rsidRPr="00F0486C">
        <w:rPr>
          <w:color w:val="000000"/>
        </w:rPr>
        <w:t>to słabości, bariery i mankamenty tego układu,</w:t>
      </w:r>
    </w:p>
    <w:p w14:paraId="60517ADE" w14:textId="77777777" w:rsidR="00441016" w:rsidRPr="00F0486C" w:rsidRDefault="00441016">
      <w:pPr>
        <w:numPr>
          <w:ilvl w:val="0"/>
          <w:numId w:val="27"/>
        </w:numPr>
        <w:spacing w:line="360" w:lineRule="auto"/>
        <w:jc w:val="both"/>
      </w:pPr>
      <w:r w:rsidRPr="00F0486C">
        <w:rPr>
          <w:b/>
          <w:bCs/>
          <w:color w:val="000000"/>
        </w:rPr>
        <w:t>szanse-</w:t>
      </w:r>
      <w:r w:rsidRPr="00F0486C">
        <w:rPr>
          <w:color w:val="000000"/>
        </w:rPr>
        <w:t>wszystko co stwarza dla analizowanego układu szansę rozwoju lub korzystnej zmiany,</w:t>
      </w:r>
    </w:p>
    <w:p w14:paraId="30E393B4" w14:textId="77777777" w:rsidR="00441016" w:rsidRPr="00F0486C" w:rsidRDefault="00441016">
      <w:pPr>
        <w:numPr>
          <w:ilvl w:val="0"/>
          <w:numId w:val="27"/>
        </w:numPr>
        <w:spacing w:line="360" w:lineRule="auto"/>
        <w:jc w:val="both"/>
      </w:pPr>
      <w:r w:rsidRPr="00F0486C">
        <w:rPr>
          <w:b/>
          <w:bCs/>
        </w:rPr>
        <w:t>zagrożenia-</w:t>
      </w:r>
      <w:r w:rsidRPr="00F0486C">
        <w:t xml:space="preserve"> wszystko co stwarza niebezpieczeństwo niekorzystnej zmiany lub ograniczenia osiągnięcia zakładanych celów</w:t>
      </w:r>
    </w:p>
    <w:p w14:paraId="25A6404D" w14:textId="77777777" w:rsidR="00441016" w:rsidRPr="00F0486C" w:rsidRDefault="00441016" w:rsidP="00441016">
      <w:pPr>
        <w:spacing w:line="360" w:lineRule="auto"/>
        <w:ind w:firstLine="709"/>
        <w:jc w:val="both"/>
      </w:pPr>
      <w:r w:rsidRPr="00F0486C">
        <w:t>W najczęściej stosowanych ujęciach mikroekonomicznych dwa pierwsze obszary odnoszą się głównie do środowiska wewnętrznego i zawierają najistotniejsze uwarunkowania wewnętrzne, natomiast dwa ostatnie odnoszą się analogicznie do oddziaływań zewnętrznych.</w:t>
      </w:r>
    </w:p>
    <w:p w14:paraId="75FD90A1" w14:textId="77777777" w:rsidR="00441016" w:rsidRPr="00F0486C" w:rsidRDefault="00441016" w:rsidP="00441016">
      <w:pPr>
        <w:ind w:firstLine="709"/>
        <w:jc w:val="both"/>
      </w:pPr>
    </w:p>
    <w:p w14:paraId="1BA25558" w14:textId="77777777" w:rsidR="00441016" w:rsidRPr="00F0486C" w:rsidRDefault="00441016" w:rsidP="00441016">
      <w:pPr>
        <w:spacing w:line="360" w:lineRule="auto"/>
        <w:rPr>
          <w:b/>
        </w:rPr>
      </w:pPr>
      <w:r w:rsidRPr="00F0486C">
        <w:rPr>
          <w:b/>
        </w:rPr>
        <w:t>Mocne strony</w:t>
      </w:r>
    </w:p>
    <w:p w14:paraId="3DB0D754" w14:textId="36FA6327" w:rsidR="00441016" w:rsidRPr="00F0486C" w:rsidRDefault="00441016">
      <w:pPr>
        <w:numPr>
          <w:ilvl w:val="0"/>
          <w:numId w:val="23"/>
        </w:numPr>
        <w:tabs>
          <w:tab w:val="clear" w:pos="720"/>
          <w:tab w:val="num" w:pos="-3420"/>
        </w:tabs>
        <w:spacing w:line="360" w:lineRule="auto"/>
        <w:ind w:left="360"/>
        <w:jc w:val="both"/>
      </w:pPr>
      <w:r w:rsidRPr="00F0486C">
        <w:t>Centralne położenie województwa w stosunku do najszybciej rozwijających się polskich metropolii takich jak Warszawa, Kraków, Katowice czy Łódź oraz metropolii potencjalnych takich jak Lublin, czy Rzeszów.</w:t>
      </w:r>
    </w:p>
    <w:p w14:paraId="44417A7F" w14:textId="5BAA9D7E" w:rsidR="00441016" w:rsidRPr="00F0486C" w:rsidRDefault="00441016">
      <w:pPr>
        <w:numPr>
          <w:ilvl w:val="0"/>
          <w:numId w:val="23"/>
        </w:numPr>
        <w:tabs>
          <w:tab w:val="clear" w:pos="720"/>
          <w:tab w:val="num" w:pos="-3420"/>
        </w:tabs>
        <w:spacing w:line="360" w:lineRule="auto"/>
        <w:ind w:left="360"/>
        <w:jc w:val="both"/>
      </w:pPr>
      <w:r w:rsidRPr="00F0486C">
        <w:t>Bliskości znaczących korytarzy transportowych: autostrady A1,</w:t>
      </w:r>
      <w:r w:rsidR="00B44ACD">
        <w:t xml:space="preserve"> </w:t>
      </w:r>
      <w:r w:rsidRPr="00F0486C">
        <w:t>A2 i A4, CMK.</w:t>
      </w:r>
    </w:p>
    <w:p w14:paraId="1F0530D5" w14:textId="77777777" w:rsidR="00441016" w:rsidRPr="00F0486C" w:rsidRDefault="00441016">
      <w:pPr>
        <w:numPr>
          <w:ilvl w:val="0"/>
          <w:numId w:val="23"/>
        </w:numPr>
        <w:tabs>
          <w:tab w:val="clear" w:pos="720"/>
          <w:tab w:val="num" w:pos="-3420"/>
        </w:tabs>
        <w:spacing w:line="360" w:lineRule="auto"/>
        <w:ind w:left="360"/>
        <w:jc w:val="both"/>
      </w:pPr>
      <w:r w:rsidRPr="00F0486C">
        <w:t>Relatywnie dobra wewnętrzna dostępność komunikacyjna.</w:t>
      </w:r>
    </w:p>
    <w:p w14:paraId="252F14ED" w14:textId="77777777" w:rsidR="00441016" w:rsidRPr="00F0486C" w:rsidRDefault="00441016">
      <w:pPr>
        <w:numPr>
          <w:ilvl w:val="0"/>
          <w:numId w:val="23"/>
        </w:numPr>
        <w:tabs>
          <w:tab w:val="clear" w:pos="720"/>
          <w:tab w:val="num" w:pos="-3420"/>
        </w:tabs>
        <w:spacing w:line="360" w:lineRule="auto"/>
        <w:ind w:left="360"/>
        <w:jc w:val="both"/>
      </w:pPr>
      <w:r w:rsidRPr="00F0486C">
        <w:t xml:space="preserve">Stosunkowo równomierne rozmieszczenie i połączenie siecią dróg odpowiednich kategorii głównych ośrodków osadniczych regionu, stanowiących jednocześnie węzły transportowe, sprzyjające kształtowaniu się pasm rozwoju i pogłębianiu wzajemnych więzi gospodarczych, rozwojowi drobnego przemysłu i rolnictwa stosownie do lokalnych predyspozycji i funkcji spełnianych w gospodarce województwa. Szczególna rola przypada tu obszarowi funkcjonalnemu Kielc oraz obszarowi dużych miast położonych w dolinie Kamiennej. </w:t>
      </w:r>
    </w:p>
    <w:p w14:paraId="1A428EC2" w14:textId="77777777" w:rsidR="00441016" w:rsidRPr="00F0486C" w:rsidRDefault="00441016">
      <w:pPr>
        <w:numPr>
          <w:ilvl w:val="0"/>
          <w:numId w:val="23"/>
        </w:numPr>
        <w:tabs>
          <w:tab w:val="clear" w:pos="720"/>
          <w:tab w:val="num" w:pos="-3420"/>
        </w:tabs>
        <w:spacing w:line="360" w:lineRule="auto"/>
        <w:ind w:left="360"/>
        <w:jc w:val="both"/>
      </w:pPr>
      <w:r w:rsidRPr="00F0486C">
        <w:t>Możliwość pełniejszego wykorzystania walorów turystycznych województwa dzięki gęstej sieci dróg (3-cie miejsce w kraju w km/100km</w:t>
      </w:r>
      <w:r w:rsidRPr="00F0486C">
        <w:rPr>
          <w:vertAlign w:val="superscript"/>
        </w:rPr>
        <w:t>2</w:t>
      </w:r>
      <w:r w:rsidRPr="00F0486C">
        <w:t>), pod warunkiem dalszej poprawy ich stanu technicznego i lepszego dostosowania do potrzeb turystyki.</w:t>
      </w:r>
    </w:p>
    <w:p w14:paraId="066B66F8" w14:textId="77777777" w:rsidR="00441016" w:rsidRPr="00F0486C" w:rsidRDefault="00441016">
      <w:pPr>
        <w:numPr>
          <w:ilvl w:val="0"/>
          <w:numId w:val="23"/>
        </w:numPr>
        <w:tabs>
          <w:tab w:val="clear" w:pos="720"/>
          <w:tab w:val="num" w:pos="-3420"/>
        </w:tabs>
        <w:spacing w:line="360" w:lineRule="auto"/>
        <w:ind w:left="360"/>
        <w:jc w:val="both"/>
      </w:pPr>
      <w:r w:rsidRPr="00F0486C">
        <w:t>Istniejące na terenie województwa ważne dla ruchu tranzytowego przeprawy mostowe na rzece Wiśle w Annopolu, Sandomierzu, Nagnajowie, Szczucinie, uzupełnione przez nowe przeprawy mostowe w Sandomierzu, Połańcu i Nowym Korczynie.</w:t>
      </w:r>
    </w:p>
    <w:p w14:paraId="6159FE4D" w14:textId="77777777" w:rsidR="00441016" w:rsidRPr="00F0486C" w:rsidRDefault="00441016">
      <w:pPr>
        <w:numPr>
          <w:ilvl w:val="0"/>
          <w:numId w:val="23"/>
        </w:numPr>
        <w:tabs>
          <w:tab w:val="clear" w:pos="720"/>
          <w:tab w:val="num" w:pos="-3420"/>
        </w:tabs>
        <w:spacing w:line="360" w:lineRule="auto"/>
        <w:ind w:left="360"/>
        <w:jc w:val="both"/>
      </w:pPr>
      <w:r w:rsidRPr="00F0486C">
        <w:t>Sieć kolejowa w większości dwutorowa, zelektryfikowana i mało obciążona ruchem.</w:t>
      </w:r>
    </w:p>
    <w:p w14:paraId="64E7949E" w14:textId="77777777" w:rsidR="00A31881" w:rsidRDefault="00A31881" w:rsidP="00441016">
      <w:pPr>
        <w:spacing w:line="360" w:lineRule="auto"/>
        <w:jc w:val="both"/>
        <w:rPr>
          <w:b/>
        </w:rPr>
      </w:pPr>
    </w:p>
    <w:p w14:paraId="0672BBAC" w14:textId="77777777" w:rsidR="00A31881" w:rsidRDefault="00A31881" w:rsidP="00441016">
      <w:pPr>
        <w:spacing w:line="360" w:lineRule="auto"/>
        <w:jc w:val="both"/>
        <w:rPr>
          <w:b/>
        </w:rPr>
      </w:pPr>
    </w:p>
    <w:p w14:paraId="750AB52B" w14:textId="7A967C70" w:rsidR="00441016" w:rsidRPr="00F0486C" w:rsidRDefault="00441016" w:rsidP="00441016">
      <w:pPr>
        <w:spacing w:line="360" w:lineRule="auto"/>
        <w:jc w:val="both"/>
        <w:rPr>
          <w:b/>
        </w:rPr>
      </w:pPr>
      <w:r w:rsidRPr="00F0486C">
        <w:rPr>
          <w:b/>
        </w:rPr>
        <w:t>Słabe strony</w:t>
      </w:r>
    </w:p>
    <w:p w14:paraId="36D53825" w14:textId="3724771F" w:rsidR="00441016" w:rsidRPr="00F0486C" w:rsidRDefault="00235235" w:rsidP="00CE6926">
      <w:pPr>
        <w:numPr>
          <w:ilvl w:val="0"/>
          <w:numId w:val="24"/>
        </w:numPr>
        <w:tabs>
          <w:tab w:val="clear" w:pos="720"/>
          <w:tab w:val="num" w:pos="426"/>
        </w:tabs>
        <w:spacing w:line="360" w:lineRule="auto"/>
        <w:ind w:left="284" w:hanging="284"/>
        <w:jc w:val="both"/>
      </w:pPr>
      <w:r w:rsidRPr="00F0486C">
        <w:t>Położenie województwa w oddaleniu od układu autostrad</w:t>
      </w:r>
      <w:r>
        <w:t xml:space="preserve"> i s</w:t>
      </w:r>
      <w:r w:rsidR="00441016" w:rsidRPr="00F0486C">
        <w:t xml:space="preserve">łabe skomunikowanie województwa z głównymi korytarzami transportowymi.       </w:t>
      </w:r>
    </w:p>
    <w:p w14:paraId="2CD7B14B" w14:textId="2BD81F2C" w:rsidR="00441016" w:rsidRPr="00F0486C" w:rsidRDefault="00D10781">
      <w:pPr>
        <w:numPr>
          <w:ilvl w:val="0"/>
          <w:numId w:val="24"/>
        </w:numPr>
        <w:tabs>
          <w:tab w:val="clear" w:pos="720"/>
          <w:tab w:val="num" w:pos="-3240"/>
        </w:tabs>
        <w:spacing w:line="360" w:lineRule="auto"/>
        <w:ind w:left="360"/>
        <w:jc w:val="both"/>
      </w:pPr>
      <w:r w:rsidRPr="00DC36CD">
        <w:t xml:space="preserve">Niezadowalający </w:t>
      </w:r>
      <w:r w:rsidR="00441016" w:rsidRPr="00DC36CD">
        <w:t xml:space="preserve">stan techniczny dużej części dróg i obiektów mostowych, zwłaszcza niższych </w:t>
      </w:r>
      <w:r w:rsidR="00441016" w:rsidRPr="00F0486C">
        <w:t>kategorii.</w:t>
      </w:r>
    </w:p>
    <w:p w14:paraId="69B95985" w14:textId="77777777" w:rsidR="00441016" w:rsidRPr="00F0486C" w:rsidRDefault="00441016">
      <w:pPr>
        <w:numPr>
          <w:ilvl w:val="0"/>
          <w:numId w:val="24"/>
        </w:numPr>
        <w:tabs>
          <w:tab w:val="clear" w:pos="720"/>
          <w:tab w:val="num" w:pos="-3240"/>
        </w:tabs>
        <w:spacing w:line="360" w:lineRule="auto"/>
        <w:ind w:left="360"/>
        <w:jc w:val="both"/>
      </w:pPr>
      <w:r w:rsidRPr="00F0486C">
        <w:t>Brak portu lotniczego o zasięgu regionalnym i międzynarodowym z jednoczesnym brakiem możliwości rozbudowy istniejącego lotniska lokalnego w Masłowie dla obsługi większych samolotów oraz lokalizacji towarzyszących funkcji gospodarczych w jego otoczeniu, znacząco obniżające atrakcyjność tego obszaru dla potencjalnych inwestorów.</w:t>
      </w:r>
    </w:p>
    <w:p w14:paraId="06AC23E7" w14:textId="77777777" w:rsidR="00441016" w:rsidRPr="00F0486C" w:rsidRDefault="00441016">
      <w:pPr>
        <w:numPr>
          <w:ilvl w:val="0"/>
          <w:numId w:val="24"/>
        </w:numPr>
        <w:tabs>
          <w:tab w:val="clear" w:pos="720"/>
          <w:tab w:val="num" w:pos="-3240"/>
        </w:tabs>
        <w:spacing w:line="360" w:lineRule="auto"/>
        <w:ind w:left="360"/>
        <w:jc w:val="both"/>
      </w:pPr>
      <w:r w:rsidRPr="00F0486C">
        <w:t xml:space="preserve">Brak rozdzielenia ruchu lokalnego od dalekobieżnego, co wpływa na obniżenie prędkości komunikacyjnych, stwarza zagrożenie wypadkami oraz pogarsza warunki zamieszkiwania </w:t>
      </w:r>
      <w:r w:rsidRPr="00F0486C">
        <w:br/>
        <w:t>w miastach i miejscowościach położonych bezpośrednio przy drogach tranzytowych.</w:t>
      </w:r>
    </w:p>
    <w:p w14:paraId="14EA0D91" w14:textId="3B68CECE" w:rsidR="00441016" w:rsidRPr="00F0486C" w:rsidRDefault="00441016">
      <w:pPr>
        <w:numPr>
          <w:ilvl w:val="0"/>
          <w:numId w:val="24"/>
        </w:numPr>
        <w:tabs>
          <w:tab w:val="clear" w:pos="720"/>
          <w:tab w:val="num" w:pos="-3240"/>
        </w:tabs>
        <w:spacing w:line="360" w:lineRule="auto"/>
        <w:ind w:left="360"/>
        <w:jc w:val="both"/>
      </w:pPr>
      <w:r w:rsidRPr="00F0486C">
        <w:t xml:space="preserve">Gęsta obudowa wielu korytarzy dróg krajowych i wojewódzkich, których podstawową funkcja jest prowadzenie ruchu tranzytowego, w dużej części będąca konsekwencją presji ze strony </w:t>
      </w:r>
      <w:proofErr w:type="spellStart"/>
      <w:r w:rsidR="00144214">
        <w:t>jst</w:t>
      </w:r>
      <w:proofErr w:type="spellEnd"/>
      <w:r w:rsidRPr="00F0486C">
        <w:t xml:space="preserve"> do wykorzystywania tych dróg do obsługi terenów inwestycyjnych.</w:t>
      </w:r>
    </w:p>
    <w:p w14:paraId="72173370" w14:textId="77777777" w:rsidR="00441016" w:rsidRPr="00F0486C" w:rsidRDefault="00441016">
      <w:pPr>
        <w:numPr>
          <w:ilvl w:val="0"/>
          <w:numId w:val="24"/>
        </w:numPr>
        <w:tabs>
          <w:tab w:val="clear" w:pos="720"/>
          <w:tab w:val="num" w:pos="-3240"/>
        </w:tabs>
        <w:spacing w:line="360" w:lineRule="auto"/>
        <w:ind w:left="360"/>
        <w:jc w:val="both"/>
      </w:pPr>
      <w:r w:rsidRPr="00F0486C">
        <w:t xml:space="preserve">Niewydolne układy drogowe na wylotach miast stanowiących węzły komunikacyjne oraz w ich strefach centralnych (braki przekrojów dwujezdniowych i odpowiednio rozbudowanych skrzyżowań). </w:t>
      </w:r>
    </w:p>
    <w:p w14:paraId="7F1D3FA0" w14:textId="77777777" w:rsidR="00441016" w:rsidRPr="00F0486C" w:rsidRDefault="00441016">
      <w:pPr>
        <w:numPr>
          <w:ilvl w:val="0"/>
          <w:numId w:val="24"/>
        </w:numPr>
        <w:tabs>
          <w:tab w:val="clear" w:pos="720"/>
          <w:tab w:val="num" w:pos="-3240"/>
        </w:tabs>
        <w:spacing w:line="360" w:lineRule="auto"/>
        <w:ind w:left="360"/>
        <w:jc w:val="both"/>
      </w:pPr>
      <w:r w:rsidRPr="00F0486C">
        <w:t>Niedobór miejsc parkingowych na obrzeżu stref centralnych większości dużych miast.</w:t>
      </w:r>
    </w:p>
    <w:p w14:paraId="201EEBB7" w14:textId="77777777" w:rsidR="00441016" w:rsidRPr="00F0486C" w:rsidRDefault="00441016">
      <w:pPr>
        <w:numPr>
          <w:ilvl w:val="0"/>
          <w:numId w:val="24"/>
        </w:numPr>
        <w:tabs>
          <w:tab w:val="clear" w:pos="720"/>
          <w:tab w:val="num" w:pos="-3240"/>
        </w:tabs>
        <w:spacing w:line="360" w:lineRule="auto"/>
        <w:ind w:left="360"/>
        <w:jc w:val="both"/>
      </w:pPr>
      <w:r w:rsidRPr="00F0486C">
        <w:t>Brak normatywnych parametrów przypisanych danej kategorii dróg na całych ciągach drogowych - niskie klasy dróg.</w:t>
      </w:r>
    </w:p>
    <w:p w14:paraId="5D45986E" w14:textId="4A596560" w:rsidR="00441016" w:rsidRPr="00F0486C" w:rsidRDefault="00441016">
      <w:pPr>
        <w:numPr>
          <w:ilvl w:val="0"/>
          <w:numId w:val="24"/>
        </w:numPr>
        <w:tabs>
          <w:tab w:val="clear" w:pos="720"/>
          <w:tab w:val="num" w:pos="-3240"/>
        </w:tabs>
        <w:spacing w:line="360" w:lineRule="auto"/>
        <w:ind w:left="360"/>
        <w:jc w:val="both"/>
      </w:pPr>
      <w:r w:rsidRPr="00F0486C">
        <w:t>Zbyt mała ilość chodników i ścieżek rowerowych, szczególnie wzdłuż dróg tranzytowych oraz wylotowych z miast, stwarzająca kolizję ruchu pieszego i rowerowego z ruchem pojazdów samochodowych.</w:t>
      </w:r>
    </w:p>
    <w:p w14:paraId="51F5A2B4" w14:textId="6292EAD3" w:rsidR="00441016" w:rsidRPr="00F0486C" w:rsidRDefault="00441016">
      <w:pPr>
        <w:numPr>
          <w:ilvl w:val="0"/>
          <w:numId w:val="24"/>
        </w:numPr>
        <w:tabs>
          <w:tab w:val="clear" w:pos="720"/>
          <w:tab w:val="num" w:pos="-3240"/>
        </w:tabs>
        <w:spacing w:line="360" w:lineRule="auto"/>
        <w:ind w:left="360"/>
        <w:jc w:val="both"/>
      </w:pPr>
      <w:r w:rsidRPr="00F0486C">
        <w:t>Niezadowalający poziom bezpieczeństwa ruchu drogowego.</w:t>
      </w:r>
    </w:p>
    <w:p w14:paraId="576FBF10" w14:textId="77777777" w:rsidR="00441016" w:rsidRPr="00F0486C" w:rsidRDefault="00441016">
      <w:pPr>
        <w:numPr>
          <w:ilvl w:val="0"/>
          <w:numId w:val="24"/>
        </w:numPr>
        <w:tabs>
          <w:tab w:val="clear" w:pos="720"/>
          <w:tab w:val="num" w:pos="-3240"/>
        </w:tabs>
        <w:spacing w:line="360" w:lineRule="auto"/>
        <w:ind w:left="360"/>
        <w:jc w:val="both"/>
      </w:pPr>
      <w:r w:rsidRPr="00F0486C">
        <w:t>Małe wykorzystanie transportu kolejowego do przewozów masowych.</w:t>
      </w:r>
    </w:p>
    <w:p w14:paraId="7501A353" w14:textId="5ED3DC88" w:rsidR="00441016" w:rsidRPr="00F0486C" w:rsidRDefault="00441016">
      <w:pPr>
        <w:numPr>
          <w:ilvl w:val="0"/>
          <w:numId w:val="24"/>
        </w:numPr>
        <w:tabs>
          <w:tab w:val="clear" w:pos="720"/>
          <w:tab w:val="num" w:pos="-3240"/>
        </w:tabs>
        <w:spacing w:line="360" w:lineRule="auto"/>
        <w:ind w:left="360"/>
        <w:jc w:val="both"/>
      </w:pPr>
      <w:r w:rsidRPr="00F0486C">
        <w:t>Infrastruktura kolejowa, zdekapitalizowana, w dużej części niemodernizowana od lat i nie przystosowana do potrzeb osób z niepełnosprawnościami. Brak infrastruktury towarzyszącej</w:t>
      </w:r>
      <w:r w:rsidR="00785BE0">
        <w:br/>
      </w:r>
      <w:r w:rsidRPr="00F0486C">
        <w:t>i udogodnień sprzyjających łączeniu różnych środków transportu, zwłaszcza niskoemisyjnego</w:t>
      </w:r>
      <w:r w:rsidR="00785BE0">
        <w:br/>
      </w:r>
      <w:r w:rsidRPr="00F0486C">
        <w:t>z zeroemisyjnym typu „rower – kolej”.</w:t>
      </w:r>
    </w:p>
    <w:p w14:paraId="5AE3912D" w14:textId="7741D663" w:rsidR="00441016" w:rsidRDefault="00441016">
      <w:pPr>
        <w:numPr>
          <w:ilvl w:val="0"/>
          <w:numId w:val="24"/>
        </w:numPr>
        <w:tabs>
          <w:tab w:val="clear" w:pos="720"/>
          <w:tab w:val="num" w:pos="-3240"/>
        </w:tabs>
        <w:spacing w:line="360" w:lineRule="auto"/>
        <w:ind w:left="360"/>
        <w:jc w:val="both"/>
      </w:pPr>
      <w:r w:rsidRPr="00F0486C">
        <w:t>Niewykorzystanie rzeki Wisły i jej nabrzeży jako szlaku transportowego (w tym wodnego</w:t>
      </w:r>
      <w:r w:rsidR="00785BE0">
        <w:br/>
      </w:r>
      <w:r w:rsidRPr="00F0486C">
        <w:t>i rowerowego).</w:t>
      </w:r>
    </w:p>
    <w:p w14:paraId="3B4EED4F" w14:textId="31EE68B6" w:rsidR="004A1A91" w:rsidRPr="00DC36CD" w:rsidRDefault="004A1A91">
      <w:pPr>
        <w:numPr>
          <w:ilvl w:val="0"/>
          <w:numId w:val="24"/>
        </w:numPr>
        <w:tabs>
          <w:tab w:val="clear" w:pos="720"/>
          <w:tab w:val="num" w:pos="-3240"/>
        </w:tabs>
        <w:spacing w:line="360" w:lineRule="auto"/>
        <w:ind w:left="360"/>
        <w:jc w:val="both"/>
      </w:pPr>
      <w:r w:rsidRPr="00DC36CD">
        <w:t>Brak innych środków transportu publicznego, takich jak np.:  tramwaj, trolejbus, kolej podmiejska</w:t>
      </w:r>
      <w:r w:rsidR="0048243E" w:rsidRPr="00DC36CD">
        <w:t>/aglomeracyjna</w:t>
      </w:r>
      <w:r w:rsidRPr="00DC36CD">
        <w:t>.</w:t>
      </w:r>
    </w:p>
    <w:p w14:paraId="679E928E" w14:textId="76C0BF8B" w:rsidR="00441016" w:rsidRPr="00F0486C" w:rsidRDefault="00441016" w:rsidP="00441016">
      <w:pPr>
        <w:spacing w:line="360" w:lineRule="auto"/>
        <w:jc w:val="both"/>
        <w:rPr>
          <w:b/>
        </w:rPr>
      </w:pPr>
      <w:r w:rsidRPr="00F0486C">
        <w:rPr>
          <w:b/>
        </w:rPr>
        <w:t>Szanse</w:t>
      </w:r>
    </w:p>
    <w:p w14:paraId="49694640" w14:textId="77777777" w:rsidR="00441016" w:rsidRPr="00F0486C" w:rsidRDefault="00441016">
      <w:pPr>
        <w:numPr>
          <w:ilvl w:val="0"/>
          <w:numId w:val="25"/>
        </w:numPr>
        <w:tabs>
          <w:tab w:val="clear" w:pos="720"/>
          <w:tab w:val="num" w:pos="-3420"/>
        </w:tabs>
        <w:spacing w:line="360" w:lineRule="auto"/>
        <w:ind w:left="360"/>
        <w:jc w:val="both"/>
      </w:pPr>
      <w:r w:rsidRPr="00F0486C">
        <w:t>Realna szansa skorzystania z funduszy Unii Europejskiej w celu wzrostu spójności terytorialnej województwa poprzez rozbudowę i modernizację infrastruktury transportowej,</w:t>
      </w:r>
      <w:r w:rsidRPr="00F0486C">
        <w:br/>
        <w:t>a w szczególności:</w:t>
      </w:r>
    </w:p>
    <w:p w14:paraId="66B8D7F8" w14:textId="77777777" w:rsidR="00441016" w:rsidRPr="00F0486C" w:rsidRDefault="00441016">
      <w:pPr>
        <w:numPr>
          <w:ilvl w:val="1"/>
          <w:numId w:val="25"/>
        </w:numPr>
        <w:tabs>
          <w:tab w:val="clear" w:pos="1440"/>
          <w:tab w:val="num" w:pos="-3420"/>
        </w:tabs>
        <w:spacing w:line="360" w:lineRule="auto"/>
        <w:ind w:left="720"/>
        <w:jc w:val="both"/>
      </w:pPr>
      <w:r w:rsidRPr="00F0486C">
        <w:t>rozbudowę i modernizację sieci kolejowej województwa,</w:t>
      </w:r>
    </w:p>
    <w:p w14:paraId="5C423350" w14:textId="573CA7E7" w:rsidR="00441016" w:rsidRPr="00F0486C" w:rsidRDefault="00441016">
      <w:pPr>
        <w:numPr>
          <w:ilvl w:val="1"/>
          <w:numId w:val="25"/>
        </w:numPr>
        <w:tabs>
          <w:tab w:val="clear" w:pos="1440"/>
          <w:tab w:val="num" w:pos="-3420"/>
        </w:tabs>
        <w:spacing w:line="360" w:lineRule="auto"/>
        <w:ind w:left="720"/>
        <w:jc w:val="both"/>
      </w:pPr>
      <w:r w:rsidRPr="00F0486C">
        <w:t>dokończeni</w:t>
      </w:r>
      <w:r w:rsidR="00DD15D3">
        <w:t>e</w:t>
      </w:r>
      <w:r w:rsidRPr="00F0486C">
        <w:t xml:space="preserve"> budowy drogi ekspresowej S74,</w:t>
      </w:r>
    </w:p>
    <w:p w14:paraId="72B76551" w14:textId="485000E1" w:rsidR="00441016" w:rsidRPr="00F0486C" w:rsidRDefault="00441016">
      <w:pPr>
        <w:numPr>
          <w:ilvl w:val="1"/>
          <w:numId w:val="25"/>
        </w:numPr>
        <w:tabs>
          <w:tab w:val="clear" w:pos="1440"/>
          <w:tab w:val="num" w:pos="-3420"/>
        </w:tabs>
        <w:spacing w:line="360" w:lineRule="auto"/>
        <w:ind w:left="720"/>
        <w:jc w:val="both"/>
      </w:pPr>
      <w:r w:rsidRPr="00F0486C">
        <w:t>budow</w:t>
      </w:r>
      <w:r w:rsidR="00DD15D3">
        <w:t>ę</w:t>
      </w:r>
      <w:r w:rsidRPr="00F0486C">
        <w:t xml:space="preserve"> i przebudow</w:t>
      </w:r>
      <w:r w:rsidR="00DD15D3">
        <w:t>ę</w:t>
      </w:r>
      <w:r w:rsidRPr="00F0486C">
        <w:t xml:space="preserve"> tras międzyregionalnych — dróg krajowych i najważniejszych dróg</w:t>
      </w:r>
      <w:r w:rsidR="00FC0086">
        <w:t xml:space="preserve"> </w:t>
      </w:r>
      <w:r w:rsidRPr="00F0486C">
        <w:t>wojewódzkich,</w:t>
      </w:r>
    </w:p>
    <w:p w14:paraId="00B6CBCA" w14:textId="42F9F239" w:rsidR="00441016" w:rsidRPr="00F0486C" w:rsidRDefault="00441016">
      <w:pPr>
        <w:numPr>
          <w:ilvl w:val="1"/>
          <w:numId w:val="25"/>
        </w:numPr>
        <w:tabs>
          <w:tab w:val="clear" w:pos="1440"/>
          <w:tab w:val="num" w:pos="-3420"/>
        </w:tabs>
        <w:spacing w:line="360" w:lineRule="auto"/>
        <w:ind w:left="720"/>
        <w:jc w:val="both"/>
      </w:pPr>
      <w:r w:rsidRPr="00F0486C">
        <w:t>budow</w:t>
      </w:r>
      <w:r w:rsidR="00DD15D3">
        <w:t>ę</w:t>
      </w:r>
      <w:r w:rsidRPr="00F0486C">
        <w:t xml:space="preserve"> nowej przeprawy mostowej przez rzekę Wisłę w rejonie Koćmierzowa,</w:t>
      </w:r>
    </w:p>
    <w:p w14:paraId="7FB4C57E" w14:textId="4CDE690E" w:rsidR="00441016" w:rsidRPr="00F0486C" w:rsidRDefault="00441016">
      <w:pPr>
        <w:numPr>
          <w:ilvl w:val="1"/>
          <w:numId w:val="25"/>
        </w:numPr>
        <w:tabs>
          <w:tab w:val="clear" w:pos="1440"/>
          <w:tab w:val="num" w:pos="-3420"/>
        </w:tabs>
        <w:spacing w:line="360" w:lineRule="auto"/>
        <w:ind w:left="720"/>
        <w:jc w:val="both"/>
      </w:pPr>
      <w:r w:rsidRPr="00F0486C">
        <w:t>realizacj</w:t>
      </w:r>
      <w:r w:rsidR="00DD15D3">
        <w:t>ę</w:t>
      </w:r>
      <w:r w:rsidRPr="00F0486C">
        <w:t xml:space="preserve"> obwodnic i przełożeń tras,</w:t>
      </w:r>
    </w:p>
    <w:p w14:paraId="55096D0E" w14:textId="6D91CDFF" w:rsidR="00441016" w:rsidRPr="00F0486C" w:rsidRDefault="00441016">
      <w:pPr>
        <w:numPr>
          <w:ilvl w:val="1"/>
          <w:numId w:val="25"/>
        </w:numPr>
        <w:tabs>
          <w:tab w:val="clear" w:pos="1440"/>
          <w:tab w:val="num" w:pos="-3420"/>
        </w:tabs>
        <w:spacing w:line="360" w:lineRule="auto"/>
        <w:ind w:left="720"/>
        <w:jc w:val="both"/>
      </w:pPr>
      <w:r w:rsidRPr="00F0486C">
        <w:t>rozbudow</w:t>
      </w:r>
      <w:r w:rsidR="00C9485C">
        <w:t>ę</w:t>
      </w:r>
      <w:r w:rsidRPr="00F0486C">
        <w:t xml:space="preserve"> głównego układu komunikacyjnego w największych miastach, w tym wschodniej obwodnicy Kielc ważnej dla rozwoju funkcji metropolitalnych stolicy województwa,</w:t>
      </w:r>
    </w:p>
    <w:p w14:paraId="65A9A83F" w14:textId="46936F3C" w:rsidR="00441016" w:rsidRPr="00F0486C" w:rsidRDefault="00441016">
      <w:pPr>
        <w:numPr>
          <w:ilvl w:val="0"/>
          <w:numId w:val="25"/>
        </w:numPr>
        <w:tabs>
          <w:tab w:val="clear" w:pos="720"/>
          <w:tab w:val="num" w:pos="-3420"/>
        </w:tabs>
        <w:spacing w:line="360" w:lineRule="auto"/>
        <w:ind w:left="360"/>
        <w:jc w:val="both"/>
      </w:pPr>
      <w:r w:rsidRPr="00F0486C">
        <w:rPr>
          <w:color w:val="000000"/>
        </w:rPr>
        <w:t xml:space="preserve">Wsparcie rozwoju miasta wojewódzkiego i obszarów powiązanych z nim funkcjonalnie ukierunkowane poprzez instrument Zintegrowanych Inwestycji Terytorialnych, realizowanych ze środków </w:t>
      </w:r>
      <w:r w:rsidR="00C9485C" w:rsidRPr="00DC36CD">
        <w:t xml:space="preserve">programu regionalnego </w:t>
      </w:r>
      <w:r w:rsidRPr="00F0486C">
        <w:rPr>
          <w:color w:val="000000"/>
        </w:rPr>
        <w:t>i uzupełnianych przez przedsięwzięcia</w:t>
      </w:r>
      <w:r w:rsidR="00C9485C">
        <w:rPr>
          <w:color w:val="000000"/>
        </w:rPr>
        <w:t xml:space="preserve"> </w:t>
      </w:r>
      <w:r w:rsidRPr="00F0486C">
        <w:rPr>
          <w:color w:val="000000"/>
        </w:rPr>
        <w:t>w obszarze niskoemisyjnego transportu publicznego.</w:t>
      </w:r>
    </w:p>
    <w:p w14:paraId="38A863E3" w14:textId="77777777" w:rsidR="00441016" w:rsidRPr="00F0486C" w:rsidRDefault="00441016">
      <w:pPr>
        <w:numPr>
          <w:ilvl w:val="0"/>
          <w:numId w:val="25"/>
        </w:numPr>
        <w:tabs>
          <w:tab w:val="clear" w:pos="720"/>
          <w:tab w:val="num" w:pos="-3420"/>
        </w:tabs>
        <w:spacing w:line="360" w:lineRule="auto"/>
        <w:ind w:left="360"/>
        <w:jc w:val="both"/>
      </w:pPr>
      <w:r w:rsidRPr="00F0486C">
        <w:t>Lokalizacja funkcji gospodarczych i logistycznych w pobliżu istniejącego węzła na skrzyżowaniu istniejącej i realizowanej drogi ekspresowej S7 i S74.</w:t>
      </w:r>
    </w:p>
    <w:p w14:paraId="2F0CBDA1" w14:textId="77777777" w:rsidR="00441016" w:rsidRPr="00F0486C" w:rsidRDefault="00441016">
      <w:pPr>
        <w:numPr>
          <w:ilvl w:val="0"/>
          <w:numId w:val="25"/>
        </w:numPr>
        <w:tabs>
          <w:tab w:val="clear" w:pos="720"/>
          <w:tab w:val="num" w:pos="-3420"/>
        </w:tabs>
        <w:spacing w:line="360" w:lineRule="auto"/>
        <w:ind w:left="360"/>
        <w:jc w:val="both"/>
      </w:pPr>
      <w:r w:rsidRPr="00F0486C">
        <w:t xml:space="preserve">Wykorzystanie turystycznych walorów województwa w tym: obszaru Gór Świętokrzyskich, doliny rzeki Kamiennej, rzeki Wisły, </w:t>
      </w:r>
      <w:proofErr w:type="spellStart"/>
      <w:r w:rsidRPr="00F0486C">
        <w:t>Ponidzia</w:t>
      </w:r>
      <w:proofErr w:type="spellEnd"/>
      <w:r w:rsidRPr="00F0486C">
        <w:t>.</w:t>
      </w:r>
    </w:p>
    <w:p w14:paraId="16D38BE1" w14:textId="77777777" w:rsidR="00441016" w:rsidRPr="00F0486C" w:rsidRDefault="00441016">
      <w:pPr>
        <w:numPr>
          <w:ilvl w:val="0"/>
          <w:numId w:val="25"/>
        </w:numPr>
        <w:tabs>
          <w:tab w:val="clear" w:pos="720"/>
          <w:tab w:val="num" w:pos="-3420"/>
        </w:tabs>
        <w:spacing w:line="360" w:lineRule="auto"/>
        <w:ind w:left="360"/>
        <w:jc w:val="both"/>
      </w:pPr>
      <w:r w:rsidRPr="00F0486C">
        <w:t>Zwiększenie wykorzystania walorów i możliwości transportowych Linii Hutniczej Szerokotorowej, w szczególności w rozwinięciu kontaktów handlowych z partnerami ze wschodu.</w:t>
      </w:r>
    </w:p>
    <w:p w14:paraId="4CA9E7AA" w14:textId="403E983F" w:rsidR="00441016" w:rsidRPr="00F0486C" w:rsidRDefault="00441016">
      <w:pPr>
        <w:numPr>
          <w:ilvl w:val="0"/>
          <w:numId w:val="25"/>
        </w:numPr>
        <w:tabs>
          <w:tab w:val="clear" w:pos="720"/>
          <w:tab w:val="num" w:pos="-3420"/>
        </w:tabs>
        <w:spacing w:line="360" w:lineRule="auto"/>
        <w:ind w:left="360"/>
        <w:jc w:val="both"/>
      </w:pPr>
      <w:r w:rsidRPr="00F0486C">
        <w:t>Sprzężenie działań oraz środków finansowych samorządu, w tym funduszy UE,</w:t>
      </w:r>
      <w:r w:rsidRPr="00F0486C">
        <w:br/>
        <w:t xml:space="preserve">z działaniami i środkami finansowymi zarządców sieci transportowych w celu zwiększenia efektywności interwencji; w szczególności winno dotyczyć to działań na sieci kolejowej. </w:t>
      </w:r>
    </w:p>
    <w:p w14:paraId="2D29560D" w14:textId="41BFCC82" w:rsidR="00441016" w:rsidRDefault="00441016">
      <w:pPr>
        <w:numPr>
          <w:ilvl w:val="0"/>
          <w:numId w:val="25"/>
        </w:numPr>
        <w:tabs>
          <w:tab w:val="clear" w:pos="720"/>
          <w:tab w:val="num" w:pos="-3420"/>
        </w:tabs>
        <w:spacing w:line="360" w:lineRule="auto"/>
        <w:ind w:left="360"/>
        <w:jc w:val="both"/>
      </w:pPr>
      <w:r w:rsidRPr="00F0486C">
        <w:t>Podejmowanie inicjatyw samorządowych w celu aktywowania tzw. „Szlaku Staropolskiego”</w:t>
      </w:r>
      <w:r w:rsidRPr="00F0486C">
        <w:br/>
        <w:t>w oparciu o drogę ekspresową na kierunku Lublin</w:t>
      </w:r>
      <w:r w:rsidR="00FC0086">
        <w:t xml:space="preserve"> – </w:t>
      </w:r>
      <w:r w:rsidRPr="00F0486C">
        <w:t>Kielce</w:t>
      </w:r>
      <w:r w:rsidR="00FC0086">
        <w:t xml:space="preserve"> – </w:t>
      </w:r>
      <w:r w:rsidRPr="00F0486C">
        <w:t>Częstochowa</w:t>
      </w:r>
      <w:r w:rsidR="00FC0086">
        <w:t xml:space="preserve"> </w:t>
      </w:r>
      <w:r w:rsidRPr="00F0486C">
        <w:t>-</w:t>
      </w:r>
      <w:r w:rsidR="00FC0086">
        <w:t xml:space="preserve"> </w:t>
      </w:r>
      <w:r w:rsidRPr="00F0486C">
        <w:t>Opole, która wzmocniłaby rangę Kielc jako krajowego węzła transportowego</w:t>
      </w:r>
      <w:r w:rsidR="00C9485C">
        <w:t>,</w:t>
      </w:r>
    </w:p>
    <w:p w14:paraId="2CE24422" w14:textId="7CDD894F" w:rsidR="00C9485C" w:rsidRPr="00DC36CD" w:rsidRDefault="00C9485C">
      <w:pPr>
        <w:numPr>
          <w:ilvl w:val="0"/>
          <w:numId w:val="25"/>
        </w:numPr>
        <w:tabs>
          <w:tab w:val="clear" w:pos="720"/>
          <w:tab w:val="num" w:pos="-3420"/>
        </w:tabs>
        <w:spacing w:line="360" w:lineRule="auto"/>
        <w:ind w:left="360"/>
        <w:jc w:val="both"/>
      </w:pPr>
      <w:r w:rsidRPr="00DC36CD">
        <w:t>Utworzenie Metropolitalnej Kolei Świętokrzyskiej,</w:t>
      </w:r>
    </w:p>
    <w:p w14:paraId="43AC1FC8" w14:textId="065F89EB" w:rsidR="00441016" w:rsidRPr="00F0486C" w:rsidRDefault="00441016" w:rsidP="00441016">
      <w:pPr>
        <w:spacing w:line="360" w:lineRule="auto"/>
        <w:jc w:val="both"/>
        <w:rPr>
          <w:b/>
        </w:rPr>
      </w:pPr>
      <w:r w:rsidRPr="00F0486C">
        <w:rPr>
          <w:b/>
        </w:rPr>
        <w:t>Zagrożenia</w:t>
      </w:r>
    </w:p>
    <w:p w14:paraId="3D4C0C0E" w14:textId="77777777" w:rsidR="00441016" w:rsidRPr="00F0486C" w:rsidRDefault="00441016">
      <w:pPr>
        <w:numPr>
          <w:ilvl w:val="0"/>
          <w:numId w:val="26"/>
        </w:numPr>
        <w:tabs>
          <w:tab w:val="clear" w:pos="720"/>
          <w:tab w:val="num" w:pos="-3420"/>
        </w:tabs>
        <w:spacing w:line="360" w:lineRule="auto"/>
        <w:ind w:left="360"/>
        <w:jc w:val="both"/>
      </w:pPr>
      <w:r w:rsidRPr="00F0486C">
        <w:t>Zbyt małe, w stosunku do realnych potrzeb, nakłady finansowe na modernizację</w:t>
      </w:r>
      <w:r w:rsidRPr="00F0486C">
        <w:br/>
        <w:t>i rozbudowę dróg i kolei, co może wpływać niekorzystnie na dalszy rozwój województwa.</w:t>
      </w:r>
    </w:p>
    <w:p w14:paraId="29774B1B" w14:textId="54A807DD" w:rsidR="00441016" w:rsidRPr="00F0486C" w:rsidRDefault="00441016">
      <w:pPr>
        <w:numPr>
          <w:ilvl w:val="0"/>
          <w:numId w:val="26"/>
        </w:numPr>
        <w:tabs>
          <w:tab w:val="clear" w:pos="720"/>
          <w:tab w:val="num" w:pos="-3420"/>
        </w:tabs>
        <w:spacing w:line="360" w:lineRule="auto"/>
        <w:ind w:left="360"/>
        <w:jc w:val="both"/>
      </w:pPr>
      <w:r w:rsidRPr="00F0486C">
        <w:t>Bariery dla ruchu tranzytowego spowodowane słabym tempem realizacji obwodnic</w:t>
      </w:r>
      <w:r w:rsidR="00B751C3">
        <w:t xml:space="preserve"> obszarów zurbanizowanych</w:t>
      </w:r>
      <w:r w:rsidRPr="00F0486C">
        <w:t>.</w:t>
      </w:r>
    </w:p>
    <w:p w14:paraId="6089125D" w14:textId="141EB8AC" w:rsidR="00441016" w:rsidRPr="00F0486C" w:rsidRDefault="00441016">
      <w:pPr>
        <w:numPr>
          <w:ilvl w:val="0"/>
          <w:numId w:val="26"/>
        </w:numPr>
        <w:tabs>
          <w:tab w:val="clear" w:pos="720"/>
          <w:tab w:val="num" w:pos="-3420"/>
        </w:tabs>
        <w:spacing w:line="360" w:lineRule="auto"/>
        <w:ind w:left="360"/>
        <w:jc w:val="both"/>
      </w:pPr>
      <w:r w:rsidRPr="00F0486C">
        <w:t xml:space="preserve">Tendencja </w:t>
      </w:r>
      <w:proofErr w:type="spellStart"/>
      <w:r w:rsidR="00144214">
        <w:t>jst</w:t>
      </w:r>
      <w:proofErr w:type="spellEnd"/>
      <w:r w:rsidRPr="00F0486C">
        <w:t xml:space="preserve"> do wykorzystywania dróg tranzytowych do bezpośredniej obsługi nowych obszarów inwestycyjnych, co w konsekwencji prowadzi do utraty przez te drogi cech koniecznych do pełnienia funkcji dróg tranzytowych</w:t>
      </w:r>
      <w:r w:rsidR="00B751C3">
        <w:t>,</w:t>
      </w:r>
      <w:r w:rsidRPr="00F0486C">
        <w:t xml:space="preserve"> </w:t>
      </w:r>
    </w:p>
    <w:p w14:paraId="05926589" w14:textId="77777777" w:rsidR="00441016" w:rsidRPr="00F0486C" w:rsidRDefault="00441016">
      <w:pPr>
        <w:numPr>
          <w:ilvl w:val="0"/>
          <w:numId w:val="26"/>
        </w:numPr>
        <w:tabs>
          <w:tab w:val="clear" w:pos="720"/>
          <w:tab w:val="num" w:pos="-3420"/>
        </w:tabs>
        <w:spacing w:line="360" w:lineRule="auto"/>
        <w:ind w:left="360"/>
        <w:jc w:val="both"/>
      </w:pPr>
      <w:r w:rsidRPr="00F0486C">
        <w:t>Małe wykorzystanie walorów turystycznych regionu spowodowane słabym stanem istniejącej infrastruktury turystycznej i niewystarczającym jej rozwojem, w tym brakiem przystosowania lub słabym przystosowaniem tras turystycznych do obsługi zwiększającego się ruchu przejazdowego (np. brak parkingów, dróg dla rowerów, węzłów przesiadkowych).</w:t>
      </w:r>
    </w:p>
    <w:p w14:paraId="5C4DF3E3" w14:textId="62F139A6" w:rsidR="00441016" w:rsidRPr="00F0486C" w:rsidRDefault="00441016">
      <w:pPr>
        <w:numPr>
          <w:ilvl w:val="0"/>
          <w:numId w:val="26"/>
        </w:numPr>
        <w:tabs>
          <w:tab w:val="clear" w:pos="720"/>
          <w:tab w:val="num" w:pos="-3420"/>
        </w:tabs>
        <w:spacing w:line="360" w:lineRule="auto"/>
        <w:ind w:left="360"/>
        <w:jc w:val="both"/>
      </w:pPr>
      <w:r w:rsidRPr="00F0486C">
        <w:t>Odczuwalny brak lotniska regionalnego, zasp</w:t>
      </w:r>
      <w:r w:rsidR="00B751C3">
        <w:t>o</w:t>
      </w:r>
      <w:r w:rsidRPr="00F0486C">
        <w:t>kajającego aktualne i docelowe potrzeby województwa w aspekcie rozwoju Targów Kielce, turystyki międzynarodowej, metropolizacji ośrodka wojewódzkiego czy przyciągania inwestorów zagranicznych.</w:t>
      </w:r>
    </w:p>
    <w:p w14:paraId="447CBE30" w14:textId="2B987529" w:rsidR="00441016" w:rsidRPr="00F0486C" w:rsidRDefault="00441016">
      <w:pPr>
        <w:numPr>
          <w:ilvl w:val="0"/>
          <w:numId w:val="26"/>
        </w:numPr>
        <w:tabs>
          <w:tab w:val="clear" w:pos="720"/>
          <w:tab w:val="num" w:pos="-3420"/>
        </w:tabs>
        <w:spacing w:line="360" w:lineRule="auto"/>
        <w:ind w:left="360"/>
        <w:jc w:val="both"/>
      </w:pPr>
      <w:r w:rsidRPr="00DC36CD">
        <w:t>Niedobór mocy wykonawczych przedsiębiorstw drogowych</w:t>
      </w:r>
      <w:r w:rsidR="007A0840" w:rsidRPr="00DC36CD">
        <w:t xml:space="preserve"> i kolejowych</w:t>
      </w:r>
      <w:r w:rsidRPr="00DC36CD">
        <w:t xml:space="preserve">, nadmierne </w:t>
      </w:r>
      <w:r w:rsidRPr="00F0486C">
        <w:t>przedłużanie się prac przygotowawczych, trudności z wykupem gruntów.</w:t>
      </w:r>
    </w:p>
    <w:p w14:paraId="54DC4D2E" w14:textId="6FC545C6" w:rsidR="002E3B17" w:rsidRDefault="002E3B17" w:rsidP="001414D4">
      <w:pPr>
        <w:spacing w:line="360" w:lineRule="auto"/>
        <w:jc w:val="both"/>
      </w:pPr>
      <w:r>
        <w:t xml:space="preserve">Na podstawie diagnozy istniejącego stanu sieci i infrastruktury transportowej </w:t>
      </w:r>
      <w:r w:rsidR="002F30C2">
        <w:t>wskazano</w:t>
      </w:r>
      <w:r>
        <w:t xml:space="preserve"> główne problemy w dziedzinie transportu obserwowane na obszarze województwa świętokrzyskiego.</w:t>
      </w:r>
      <w:r w:rsidR="005D4D2C">
        <w:t xml:space="preserve"> </w:t>
      </w:r>
    </w:p>
    <w:p w14:paraId="3CC8663F" w14:textId="77777777" w:rsidR="00DC36CD" w:rsidRDefault="00DC36CD" w:rsidP="001414D4">
      <w:pPr>
        <w:spacing w:line="360" w:lineRule="auto"/>
        <w:jc w:val="both"/>
        <w:rPr>
          <w:b/>
          <w:bCs/>
        </w:rPr>
      </w:pPr>
    </w:p>
    <w:p w14:paraId="76830B86" w14:textId="6274FADA" w:rsidR="001414D4" w:rsidRPr="000D43AA" w:rsidRDefault="00393DDD" w:rsidP="001414D4">
      <w:pPr>
        <w:spacing w:line="360" w:lineRule="auto"/>
        <w:jc w:val="both"/>
        <w:rPr>
          <w:b/>
          <w:bCs/>
        </w:rPr>
      </w:pPr>
      <w:r w:rsidRPr="000D43AA">
        <w:rPr>
          <w:b/>
          <w:bCs/>
        </w:rPr>
        <w:t>Problemy w zakresie i</w:t>
      </w:r>
      <w:r w:rsidR="00740D11" w:rsidRPr="000D43AA">
        <w:rPr>
          <w:b/>
          <w:bCs/>
        </w:rPr>
        <w:t>nfrastruktur</w:t>
      </w:r>
      <w:r w:rsidRPr="000D43AA">
        <w:rPr>
          <w:b/>
          <w:bCs/>
        </w:rPr>
        <w:t>y</w:t>
      </w:r>
      <w:r w:rsidR="00740D11" w:rsidRPr="000D43AA">
        <w:rPr>
          <w:b/>
          <w:bCs/>
        </w:rPr>
        <w:t xml:space="preserve"> t</w:t>
      </w:r>
      <w:r w:rsidR="001414D4" w:rsidRPr="000D43AA">
        <w:rPr>
          <w:b/>
          <w:bCs/>
        </w:rPr>
        <w:t>ransport</w:t>
      </w:r>
      <w:r w:rsidR="00740D11" w:rsidRPr="000D43AA">
        <w:rPr>
          <w:b/>
          <w:bCs/>
        </w:rPr>
        <w:t>u</w:t>
      </w:r>
      <w:r w:rsidR="001414D4" w:rsidRPr="000D43AA">
        <w:rPr>
          <w:b/>
          <w:bCs/>
        </w:rPr>
        <w:t xml:space="preserve"> drogow</w:t>
      </w:r>
      <w:r w:rsidR="00740D11" w:rsidRPr="000D43AA">
        <w:rPr>
          <w:b/>
          <w:bCs/>
        </w:rPr>
        <w:t>ego</w:t>
      </w:r>
      <w:r w:rsidR="001414D4" w:rsidRPr="000D43AA">
        <w:rPr>
          <w:b/>
          <w:bCs/>
        </w:rPr>
        <w:t>:</w:t>
      </w:r>
    </w:p>
    <w:p w14:paraId="488DFA58" w14:textId="6AAF3022" w:rsidR="001414D4" w:rsidRPr="00917550" w:rsidRDefault="00A948AD">
      <w:pPr>
        <w:pStyle w:val="Akapitzlist"/>
        <w:numPr>
          <w:ilvl w:val="0"/>
          <w:numId w:val="8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A1 - </w:t>
      </w:r>
      <w:r w:rsidR="001414D4" w:rsidRPr="00917550">
        <w:rPr>
          <w:rFonts w:ascii="Times New Roman" w:hAnsi="Times New Roman" w:cs="Times New Roman"/>
          <w:sz w:val="24"/>
          <w:szCs w:val="24"/>
        </w:rPr>
        <w:t>słaby dostęp regionu do tras szybkiego ruchu. Zrealizowana w obszarze województwa świętokrzyskiego droga ekspresowa S7 łącząca region z autostradą A4 w rejonie Krakowa</w:t>
      </w:r>
      <w:r w:rsidR="00785BE0">
        <w:rPr>
          <w:rFonts w:ascii="Times New Roman" w:hAnsi="Times New Roman" w:cs="Times New Roman"/>
          <w:sz w:val="24"/>
          <w:szCs w:val="24"/>
        </w:rPr>
        <w:br/>
      </w:r>
      <w:r w:rsidR="001414D4" w:rsidRPr="00917550">
        <w:rPr>
          <w:rFonts w:ascii="Times New Roman" w:hAnsi="Times New Roman" w:cs="Times New Roman"/>
          <w:sz w:val="24"/>
          <w:szCs w:val="24"/>
        </w:rPr>
        <w:t>i autostradą A2 w rejonie Warszawy</w:t>
      </w:r>
      <w:r w:rsidR="00917550" w:rsidRPr="00917550">
        <w:rPr>
          <w:rFonts w:ascii="Times New Roman" w:hAnsi="Times New Roman" w:cs="Times New Roman"/>
          <w:sz w:val="24"/>
          <w:szCs w:val="24"/>
        </w:rPr>
        <w:t xml:space="preserve"> zarówno w obszarze województwa mazowieckiego jak</w:t>
      </w:r>
      <w:r w:rsidR="00785BE0">
        <w:rPr>
          <w:rFonts w:ascii="Times New Roman" w:hAnsi="Times New Roman" w:cs="Times New Roman"/>
          <w:sz w:val="24"/>
          <w:szCs w:val="24"/>
        </w:rPr>
        <w:br/>
      </w:r>
      <w:r w:rsidR="00917550" w:rsidRPr="00917550">
        <w:rPr>
          <w:rFonts w:ascii="Times New Roman" w:hAnsi="Times New Roman" w:cs="Times New Roman"/>
          <w:sz w:val="24"/>
          <w:szCs w:val="24"/>
        </w:rPr>
        <w:t xml:space="preserve">i małopolskiego wciąż jest w budowie. </w:t>
      </w:r>
      <w:r w:rsidR="00B675CC" w:rsidRPr="00917550">
        <w:rPr>
          <w:rFonts w:ascii="Times New Roman" w:hAnsi="Times New Roman" w:cs="Times New Roman"/>
          <w:sz w:val="24"/>
          <w:szCs w:val="24"/>
        </w:rPr>
        <w:t>Odsuwająca się w czasie realizacja drogi ekspresowej S74 Piotrków Trybunalski-Rzeszów. W obszarze województwa zrealizowano jedynie krótki odcinek Kielce</w:t>
      </w:r>
      <w:r w:rsidR="00B957CF">
        <w:rPr>
          <w:rFonts w:ascii="Times New Roman" w:hAnsi="Times New Roman" w:cs="Times New Roman"/>
          <w:sz w:val="24"/>
          <w:szCs w:val="24"/>
        </w:rPr>
        <w:t xml:space="preserve"> </w:t>
      </w:r>
      <w:r w:rsidR="00B675CC" w:rsidRPr="00917550">
        <w:rPr>
          <w:rFonts w:ascii="Times New Roman" w:hAnsi="Times New Roman" w:cs="Times New Roman"/>
          <w:sz w:val="24"/>
          <w:szCs w:val="24"/>
        </w:rPr>
        <w:t xml:space="preserve">(DK73)-Cedzyna oraz węzeł zespolony z trasą S7 w </w:t>
      </w:r>
      <w:proofErr w:type="spellStart"/>
      <w:r w:rsidR="00B675CC" w:rsidRPr="00917550">
        <w:rPr>
          <w:rFonts w:ascii="Times New Roman" w:hAnsi="Times New Roman" w:cs="Times New Roman"/>
          <w:sz w:val="24"/>
          <w:szCs w:val="24"/>
        </w:rPr>
        <w:t>Niewachlowie</w:t>
      </w:r>
      <w:proofErr w:type="spellEnd"/>
      <w:r w:rsidR="00B675CC" w:rsidRPr="00917550">
        <w:rPr>
          <w:rFonts w:ascii="Times New Roman" w:hAnsi="Times New Roman" w:cs="Times New Roman"/>
          <w:sz w:val="24"/>
          <w:szCs w:val="24"/>
        </w:rPr>
        <w:t>. Postulowana przez samorząd województwa oraz zapisana w Koncepcji Przestrzennego Zagospodarowania Kraju 2030</w:t>
      </w:r>
      <w:r w:rsidR="002509A1" w:rsidRPr="00917550">
        <w:rPr>
          <w:rStyle w:val="Odwoanieprzypisudolnego"/>
          <w:rFonts w:ascii="Times New Roman" w:hAnsi="Times New Roman" w:cs="Times New Roman"/>
          <w:sz w:val="24"/>
          <w:szCs w:val="24"/>
        </w:rPr>
        <w:footnoteReference w:id="38"/>
      </w:r>
      <w:r w:rsidR="00B675CC" w:rsidRPr="00917550">
        <w:rPr>
          <w:rFonts w:ascii="Times New Roman" w:hAnsi="Times New Roman" w:cs="Times New Roman"/>
          <w:sz w:val="24"/>
          <w:szCs w:val="24"/>
        </w:rPr>
        <w:t xml:space="preserve"> droga ekspresowa S73 Kielce-Tarnów nie jest nawet</w:t>
      </w:r>
      <w:r w:rsidR="00785BE0">
        <w:rPr>
          <w:rFonts w:ascii="Times New Roman" w:hAnsi="Times New Roman" w:cs="Times New Roman"/>
          <w:sz w:val="24"/>
          <w:szCs w:val="24"/>
        </w:rPr>
        <w:br/>
      </w:r>
      <w:r w:rsidR="00B675CC" w:rsidRPr="00917550">
        <w:rPr>
          <w:rFonts w:ascii="Times New Roman" w:hAnsi="Times New Roman" w:cs="Times New Roman"/>
          <w:sz w:val="24"/>
          <w:szCs w:val="24"/>
        </w:rPr>
        <w:t>w przygotowaniu,</w:t>
      </w:r>
    </w:p>
    <w:p w14:paraId="17C11E25" w14:textId="0F5E3FB1" w:rsidR="00B675CC" w:rsidRPr="00917550" w:rsidRDefault="00A948AD">
      <w:pPr>
        <w:pStyle w:val="Akapitzlist"/>
        <w:numPr>
          <w:ilvl w:val="0"/>
          <w:numId w:val="8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A2 - </w:t>
      </w:r>
      <w:r w:rsidR="003F477E" w:rsidRPr="00917550">
        <w:rPr>
          <w:rFonts w:ascii="Times New Roman" w:hAnsi="Times New Roman" w:cs="Times New Roman"/>
          <w:sz w:val="24"/>
          <w:szCs w:val="24"/>
        </w:rPr>
        <w:t xml:space="preserve">brak jednolitych ciągów dróg krajowych i wojewódzkich posiadających odpowiednie klasy techniczne wymagane zgodnie z PZPWŚ – GP dla dróg krajowych, G dla dróg wojewódzkich, </w:t>
      </w:r>
    </w:p>
    <w:p w14:paraId="7C6F8B91" w14:textId="218F80F0" w:rsidR="003F477E" w:rsidRDefault="00A948AD">
      <w:pPr>
        <w:pStyle w:val="Akapitzlist"/>
        <w:numPr>
          <w:ilvl w:val="0"/>
          <w:numId w:val="8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A3 - </w:t>
      </w:r>
      <w:r w:rsidR="003F477E" w:rsidRPr="00917550">
        <w:rPr>
          <w:rFonts w:ascii="Times New Roman" w:hAnsi="Times New Roman" w:cs="Times New Roman"/>
          <w:sz w:val="24"/>
          <w:szCs w:val="24"/>
        </w:rPr>
        <w:t>korytarze dróg krajowych i wojewódzkich obudowane gęstą zabudową mieszkaniową lub przechodzące przez tereny miejskie</w:t>
      </w:r>
      <w:r w:rsidR="00C30F80" w:rsidRPr="00917550">
        <w:rPr>
          <w:rFonts w:ascii="Times New Roman" w:hAnsi="Times New Roman" w:cs="Times New Roman"/>
          <w:sz w:val="24"/>
          <w:szCs w:val="24"/>
        </w:rPr>
        <w:t>. Skutkuje to spowolnieniem transportu, zwiększeniem zanieczyszczenia powietrza, zwiększeniem hałasu, obniżeniem komfortu życia mieszkańców oraz pogorszeniem stanu bezpieczeństwa na tych odcinkach</w:t>
      </w:r>
      <w:r w:rsidR="003F477E" w:rsidRPr="00917550">
        <w:rPr>
          <w:rFonts w:ascii="Times New Roman" w:hAnsi="Times New Roman" w:cs="Times New Roman"/>
          <w:sz w:val="24"/>
          <w:szCs w:val="24"/>
        </w:rPr>
        <w:t xml:space="preserve"> – </w:t>
      </w:r>
      <w:r w:rsidR="00C30F80" w:rsidRPr="00917550">
        <w:rPr>
          <w:rFonts w:ascii="Times New Roman" w:hAnsi="Times New Roman" w:cs="Times New Roman"/>
          <w:sz w:val="24"/>
          <w:szCs w:val="24"/>
        </w:rPr>
        <w:t xml:space="preserve">w szczególności należy tu wskazać na </w:t>
      </w:r>
      <w:r w:rsidR="003F477E" w:rsidRPr="00917550">
        <w:rPr>
          <w:rFonts w:ascii="Times New Roman" w:hAnsi="Times New Roman" w:cs="Times New Roman"/>
          <w:sz w:val="24"/>
          <w:szCs w:val="24"/>
        </w:rPr>
        <w:t>brak obwodnic obszarów miejskich</w:t>
      </w:r>
      <w:r w:rsidR="00C30F80" w:rsidRPr="00917550">
        <w:rPr>
          <w:rFonts w:ascii="Times New Roman" w:hAnsi="Times New Roman" w:cs="Times New Roman"/>
          <w:sz w:val="24"/>
          <w:szCs w:val="24"/>
        </w:rPr>
        <w:t>,</w:t>
      </w:r>
      <w:r w:rsidR="003F477E" w:rsidRPr="00917550">
        <w:rPr>
          <w:rFonts w:ascii="Times New Roman" w:hAnsi="Times New Roman" w:cs="Times New Roman"/>
          <w:sz w:val="24"/>
          <w:szCs w:val="24"/>
        </w:rPr>
        <w:t xml:space="preserve"> </w:t>
      </w:r>
    </w:p>
    <w:p w14:paraId="04BB8CD1" w14:textId="64080548" w:rsidR="001C38F1" w:rsidRDefault="00A948AD">
      <w:pPr>
        <w:pStyle w:val="Akapitzlist"/>
        <w:numPr>
          <w:ilvl w:val="0"/>
          <w:numId w:val="8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A4 - </w:t>
      </w:r>
      <w:r w:rsidR="001C38F1">
        <w:rPr>
          <w:rFonts w:ascii="Times New Roman" w:hAnsi="Times New Roman" w:cs="Times New Roman"/>
          <w:sz w:val="24"/>
          <w:szCs w:val="24"/>
        </w:rPr>
        <w:t>niski poziom zarządzania przestrzenią i podróżami skutkujący ciągłym wzrostem zapotrzebowania na podróże</w:t>
      </w:r>
      <w:r w:rsidR="001921E1">
        <w:rPr>
          <w:rFonts w:ascii="Times New Roman" w:hAnsi="Times New Roman" w:cs="Times New Roman"/>
          <w:sz w:val="24"/>
          <w:szCs w:val="24"/>
        </w:rPr>
        <w:t xml:space="preserve"> pod względem ich ilości i długości oraz niskim udziałem nisko</w:t>
      </w:r>
      <w:r w:rsidR="00785BE0">
        <w:rPr>
          <w:rFonts w:ascii="Times New Roman" w:hAnsi="Times New Roman" w:cs="Times New Roman"/>
          <w:sz w:val="24"/>
          <w:szCs w:val="24"/>
        </w:rPr>
        <w:br/>
      </w:r>
      <w:r w:rsidR="001921E1">
        <w:rPr>
          <w:rFonts w:ascii="Times New Roman" w:hAnsi="Times New Roman" w:cs="Times New Roman"/>
          <w:sz w:val="24"/>
          <w:szCs w:val="24"/>
        </w:rPr>
        <w:t xml:space="preserve">i </w:t>
      </w:r>
      <w:proofErr w:type="spellStart"/>
      <w:r w:rsidR="001921E1">
        <w:rPr>
          <w:rFonts w:ascii="Times New Roman" w:hAnsi="Times New Roman" w:cs="Times New Roman"/>
          <w:sz w:val="24"/>
          <w:szCs w:val="24"/>
        </w:rPr>
        <w:t>bezemisyjnych</w:t>
      </w:r>
      <w:proofErr w:type="spellEnd"/>
      <w:r w:rsidR="001921E1">
        <w:rPr>
          <w:rFonts w:ascii="Times New Roman" w:hAnsi="Times New Roman" w:cs="Times New Roman"/>
          <w:sz w:val="24"/>
          <w:szCs w:val="24"/>
        </w:rPr>
        <w:t xml:space="preserve"> środków transportu (transport zbiorowy i szynowy, ruch rowerowy i pieszy) w ogóle środków transportu</w:t>
      </w:r>
      <w:r w:rsidR="00E11ED1">
        <w:rPr>
          <w:rFonts w:ascii="Times New Roman" w:hAnsi="Times New Roman" w:cs="Times New Roman"/>
          <w:sz w:val="24"/>
          <w:szCs w:val="24"/>
        </w:rPr>
        <w:t>,</w:t>
      </w:r>
    </w:p>
    <w:p w14:paraId="61BFCE95" w14:textId="277C51DB" w:rsidR="00E11ED1" w:rsidRDefault="00A948AD">
      <w:pPr>
        <w:pStyle w:val="Akapitzlist"/>
        <w:numPr>
          <w:ilvl w:val="0"/>
          <w:numId w:val="8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A5 - </w:t>
      </w:r>
      <w:r w:rsidR="00E11ED1">
        <w:rPr>
          <w:rFonts w:ascii="Times New Roman" w:hAnsi="Times New Roman" w:cs="Times New Roman"/>
          <w:sz w:val="24"/>
          <w:szCs w:val="24"/>
        </w:rPr>
        <w:t>często w obszarach miejskich niedostateczna część przekroju dróg jest przeznaczona na rzecz infrastruktury dedykowanej dla transportu zbiorowego i ruchu niezmotoryzowanego. Bardzo często wynika to z braku obwodnic miejscowości i konieczności obsługi przez ulice miejskie samochodowego ruchu przelotowego, co może mieć swoje uzasadnienie jedynie</w:t>
      </w:r>
      <w:r w:rsidR="00785BE0">
        <w:rPr>
          <w:rFonts w:ascii="Times New Roman" w:hAnsi="Times New Roman" w:cs="Times New Roman"/>
          <w:sz w:val="24"/>
          <w:szCs w:val="24"/>
        </w:rPr>
        <w:br/>
      </w:r>
      <w:r w:rsidR="00E11ED1">
        <w:rPr>
          <w:rFonts w:ascii="Times New Roman" w:hAnsi="Times New Roman" w:cs="Times New Roman"/>
          <w:sz w:val="24"/>
          <w:szCs w:val="24"/>
        </w:rPr>
        <w:t>w przypadku dróg krajowych</w:t>
      </w:r>
      <w:r w:rsidR="000945E7">
        <w:rPr>
          <w:rFonts w:ascii="Times New Roman" w:hAnsi="Times New Roman" w:cs="Times New Roman"/>
          <w:sz w:val="24"/>
          <w:szCs w:val="24"/>
        </w:rPr>
        <w:t>,</w:t>
      </w:r>
    </w:p>
    <w:p w14:paraId="072142C9" w14:textId="5DD6810F" w:rsidR="000945E7" w:rsidRDefault="00A948AD">
      <w:pPr>
        <w:pStyle w:val="Akapitzlist"/>
        <w:numPr>
          <w:ilvl w:val="0"/>
          <w:numId w:val="8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A6 - </w:t>
      </w:r>
      <w:r w:rsidR="000945E7">
        <w:rPr>
          <w:rFonts w:ascii="Times New Roman" w:hAnsi="Times New Roman" w:cs="Times New Roman"/>
          <w:sz w:val="24"/>
          <w:szCs w:val="24"/>
        </w:rPr>
        <w:t>drogi wojewódzkie, które winny tworzyć sieć połączeń wewnątrzregionalnych, bardzo często wykorzystywane są z jednej strony jak drogi krajowe, do obsługi ruchu tranzytowego,</w:t>
      </w:r>
      <w:r w:rsidR="00785BE0">
        <w:rPr>
          <w:rFonts w:ascii="Times New Roman" w:hAnsi="Times New Roman" w:cs="Times New Roman"/>
          <w:sz w:val="24"/>
          <w:szCs w:val="24"/>
        </w:rPr>
        <w:br/>
      </w:r>
      <w:r w:rsidR="000945E7">
        <w:rPr>
          <w:rFonts w:ascii="Times New Roman" w:hAnsi="Times New Roman" w:cs="Times New Roman"/>
          <w:sz w:val="24"/>
          <w:szCs w:val="24"/>
        </w:rPr>
        <w:t>a z drugiej strony, jak drogi powiatowe do obsługi komunikacyjnej terenów inwestycyjnych czy mieszkaniowych. Bardzo często wybudowanie obwodnicy wywołuje natychmiastowy efekt w postaci nowych terenów inwestycyjnych lokalizowanych wzdłuż niej i poprzez nią skomunikowanych. Sytuacje te wymagają ze strony gmin działań planistycznych nie tyle zapobiegających powstawaniu nowej zabudowy przy nowych odcinkach dróg wojewódzkich co powstawaniu nowej zabudowy w sposób</w:t>
      </w:r>
      <w:r w:rsidR="00B957CF">
        <w:rPr>
          <w:rFonts w:ascii="Times New Roman" w:hAnsi="Times New Roman" w:cs="Times New Roman"/>
          <w:sz w:val="24"/>
          <w:szCs w:val="24"/>
        </w:rPr>
        <w:t>,</w:t>
      </w:r>
      <w:r w:rsidR="000945E7">
        <w:rPr>
          <w:rFonts w:ascii="Times New Roman" w:hAnsi="Times New Roman" w:cs="Times New Roman"/>
          <w:sz w:val="24"/>
          <w:szCs w:val="24"/>
        </w:rPr>
        <w:t xml:space="preserve"> który spowoduje utrat</w:t>
      </w:r>
      <w:r>
        <w:rPr>
          <w:rFonts w:ascii="Times New Roman" w:hAnsi="Times New Roman" w:cs="Times New Roman"/>
          <w:sz w:val="24"/>
          <w:szCs w:val="24"/>
        </w:rPr>
        <w:t>ę</w:t>
      </w:r>
      <w:r w:rsidR="000945E7">
        <w:rPr>
          <w:rFonts w:ascii="Times New Roman" w:hAnsi="Times New Roman" w:cs="Times New Roman"/>
          <w:sz w:val="24"/>
          <w:szCs w:val="24"/>
        </w:rPr>
        <w:t xml:space="preserve"> przez te drogi charakteru dróg tranzytowych, również w przyszłości. </w:t>
      </w:r>
    </w:p>
    <w:p w14:paraId="6659F5A0" w14:textId="248DD67E" w:rsidR="00740D11" w:rsidRPr="000D43AA" w:rsidRDefault="00393DDD" w:rsidP="004C68C0">
      <w:pPr>
        <w:spacing w:line="360" w:lineRule="auto"/>
        <w:jc w:val="both"/>
        <w:rPr>
          <w:b/>
          <w:bCs/>
        </w:rPr>
      </w:pPr>
      <w:r w:rsidRPr="000D43AA">
        <w:rPr>
          <w:b/>
          <w:bCs/>
        </w:rPr>
        <w:t>Problemy w zakresie i</w:t>
      </w:r>
      <w:r w:rsidR="00740D11" w:rsidRPr="000D43AA">
        <w:rPr>
          <w:b/>
          <w:bCs/>
        </w:rPr>
        <w:t>nfrastruktur</w:t>
      </w:r>
      <w:r w:rsidRPr="000D43AA">
        <w:rPr>
          <w:b/>
          <w:bCs/>
        </w:rPr>
        <w:t>y</w:t>
      </w:r>
      <w:r w:rsidR="00740D11" w:rsidRPr="000D43AA">
        <w:rPr>
          <w:b/>
          <w:bCs/>
        </w:rPr>
        <w:t xml:space="preserve"> transportu kolejowego:</w:t>
      </w:r>
    </w:p>
    <w:p w14:paraId="4C07CC79" w14:textId="09220E32" w:rsidR="001414D4" w:rsidRDefault="00AF2006">
      <w:pPr>
        <w:pStyle w:val="Akapitzlist"/>
        <w:numPr>
          <w:ilvl w:val="0"/>
          <w:numId w:val="8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B1 - </w:t>
      </w:r>
      <w:r w:rsidR="004C68C0">
        <w:rPr>
          <w:rFonts w:ascii="Times New Roman" w:hAnsi="Times New Roman" w:cs="Times New Roman"/>
          <w:sz w:val="24"/>
          <w:szCs w:val="24"/>
        </w:rPr>
        <w:t>s</w:t>
      </w:r>
      <w:r w:rsidR="004C68C0" w:rsidRPr="004C68C0">
        <w:rPr>
          <w:rFonts w:ascii="Times New Roman" w:hAnsi="Times New Roman" w:cs="Times New Roman"/>
          <w:sz w:val="24"/>
          <w:szCs w:val="24"/>
        </w:rPr>
        <w:t xml:space="preserve">łabe powiązanie regionu z siecią kolejową </w:t>
      </w:r>
      <w:r w:rsidR="004C68C0">
        <w:rPr>
          <w:rFonts w:ascii="Times New Roman" w:hAnsi="Times New Roman" w:cs="Times New Roman"/>
          <w:sz w:val="24"/>
          <w:szCs w:val="24"/>
        </w:rPr>
        <w:t>stanowiącą elementy europejskiej sieci TEN-T. W obszarze województwa przebiegają co prawda trzy linie kolejowe (8, 25 i 61) stanowiące część sieci kolejowej TEN-T wymagają one jednak modernizacji i przebudowy w celu podniesienia ich parametrów technicznych, zwiększenia prędkości prowadzenia ruchu</w:t>
      </w:r>
      <w:r w:rsidR="003862E0">
        <w:rPr>
          <w:rFonts w:ascii="Times New Roman" w:hAnsi="Times New Roman" w:cs="Times New Roman"/>
          <w:sz w:val="24"/>
          <w:szCs w:val="24"/>
        </w:rPr>
        <w:t xml:space="preserve">, </w:t>
      </w:r>
      <w:r w:rsidR="004C68C0">
        <w:rPr>
          <w:rFonts w:ascii="Times New Roman" w:hAnsi="Times New Roman" w:cs="Times New Roman"/>
          <w:sz w:val="24"/>
          <w:szCs w:val="24"/>
        </w:rPr>
        <w:t xml:space="preserve">poprawy bezpieczeństwa </w:t>
      </w:r>
      <w:r w:rsidR="003862E0">
        <w:rPr>
          <w:rFonts w:ascii="Times New Roman" w:hAnsi="Times New Roman" w:cs="Times New Roman"/>
          <w:sz w:val="24"/>
          <w:szCs w:val="24"/>
        </w:rPr>
        <w:t>oraz dostosowania sieci przystanków do aktualnych potrzeb mieszkańców regionu</w:t>
      </w:r>
      <w:r w:rsidR="002F30C2">
        <w:rPr>
          <w:rFonts w:ascii="Times New Roman" w:hAnsi="Times New Roman" w:cs="Times New Roman"/>
          <w:sz w:val="24"/>
          <w:szCs w:val="24"/>
        </w:rPr>
        <w:t>. Poprawy wymaga również dostęp do tej sieci kolejowej poprzez powiązanie z innymi gałęziami transportu,</w:t>
      </w:r>
    </w:p>
    <w:p w14:paraId="075CCA1D" w14:textId="27BFECFB" w:rsidR="004C68C0" w:rsidRDefault="00AF2006">
      <w:pPr>
        <w:pStyle w:val="Akapitzlist"/>
        <w:numPr>
          <w:ilvl w:val="0"/>
          <w:numId w:val="8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B2 - </w:t>
      </w:r>
      <w:r w:rsidR="00DD6CAD">
        <w:rPr>
          <w:rFonts w:ascii="Times New Roman" w:hAnsi="Times New Roman" w:cs="Times New Roman"/>
          <w:sz w:val="24"/>
          <w:szCs w:val="24"/>
        </w:rPr>
        <w:t>sieć przystanków kolejowych która bardzo często nie odpowiada współczesnym</w:t>
      </w:r>
      <w:r w:rsidR="00785BE0">
        <w:rPr>
          <w:rFonts w:ascii="Times New Roman" w:hAnsi="Times New Roman" w:cs="Times New Roman"/>
          <w:sz w:val="24"/>
          <w:szCs w:val="24"/>
        </w:rPr>
        <w:br/>
      </w:r>
      <w:r w:rsidR="00DD6CAD">
        <w:rPr>
          <w:rFonts w:ascii="Times New Roman" w:hAnsi="Times New Roman" w:cs="Times New Roman"/>
          <w:sz w:val="24"/>
          <w:szCs w:val="24"/>
        </w:rPr>
        <w:t>i aktualnym potrzebom pasażerów. Dotyczy to zarówno samych lokalizacji przystanków</w:t>
      </w:r>
      <w:r w:rsidR="00785BE0">
        <w:rPr>
          <w:rFonts w:ascii="Times New Roman" w:hAnsi="Times New Roman" w:cs="Times New Roman"/>
          <w:sz w:val="24"/>
          <w:szCs w:val="24"/>
        </w:rPr>
        <w:br/>
      </w:r>
      <w:r w:rsidR="00DD6CAD">
        <w:rPr>
          <w:rFonts w:ascii="Times New Roman" w:hAnsi="Times New Roman" w:cs="Times New Roman"/>
          <w:sz w:val="24"/>
          <w:szCs w:val="24"/>
        </w:rPr>
        <w:t>– w oddaleniu od istniejącej zabudowy, ze słabym dostępem</w:t>
      </w:r>
      <w:r w:rsidR="00C82FD4">
        <w:rPr>
          <w:rFonts w:ascii="Times New Roman" w:hAnsi="Times New Roman" w:cs="Times New Roman"/>
          <w:sz w:val="24"/>
          <w:szCs w:val="24"/>
        </w:rPr>
        <w:t>/dojazdem</w:t>
      </w:r>
      <w:r w:rsidR="00CC14D1">
        <w:rPr>
          <w:rFonts w:ascii="Times New Roman" w:hAnsi="Times New Roman" w:cs="Times New Roman"/>
          <w:sz w:val="24"/>
          <w:szCs w:val="24"/>
        </w:rPr>
        <w:t>, z odpowiedni</w:t>
      </w:r>
      <w:r w:rsidR="0077427A">
        <w:rPr>
          <w:rFonts w:ascii="Times New Roman" w:hAnsi="Times New Roman" w:cs="Times New Roman"/>
          <w:sz w:val="24"/>
          <w:szCs w:val="24"/>
        </w:rPr>
        <w:t>ą</w:t>
      </w:r>
      <w:r w:rsidR="00CC14D1">
        <w:rPr>
          <w:rFonts w:ascii="Times New Roman" w:hAnsi="Times New Roman" w:cs="Times New Roman"/>
          <w:sz w:val="24"/>
          <w:szCs w:val="24"/>
        </w:rPr>
        <w:t xml:space="preserve"> liczbą</w:t>
      </w:r>
      <w:r w:rsidR="00785BE0">
        <w:rPr>
          <w:rFonts w:ascii="Times New Roman" w:hAnsi="Times New Roman" w:cs="Times New Roman"/>
          <w:sz w:val="24"/>
          <w:szCs w:val="24"/>
        </w:rPr>
        <w:br/>
      </w:r>
      <w:r w:rsidR="00CC14D1">
        <w:rPr>
          <w:rFonts w:ascii="Times New Roman" w:hAnsi="Times New Roman" w:cs="Times New Roman"/>
          <w:sz w:val="24"/>
          <w:szCs w:val="24"/>
        </w:rPr>
        <w:t>i częstotliwością poł</w:t>
      </w:r>
      <w:r w:rsidR="003F49C8">
        <w:rPr>
          <w:rFonts w:ascii="Times New Roman" w:hAnsi="Times New Roman" w:cs="Times New Roman"/>
          <w:sz w:val="24"/>
          <w:szCs w:val="24"/>
        </w:rPr>
        <w:t>ą</w:t>
      </w:r>
      <w:r w:rsidR="00CC14D1">
        <w:rPr>
          <w:rFonts w:ascii="Times New Roman" w:hAnsi="Times New Roman" w:cs="Times New Roman"/>
          <w:sz w:val="24"/>
          <w:szCs w:val="24"/>
        </w:rPr>
        <w:t>czeń</w:t>
      </w:r>
      <w:r w:rsidR="00DD6CAD">
        <w:rPr>
          <w:rFonts w:ascii="Times New Roman" w:hAnsi="Times New Roman" w:cs="Times New Roman"/>
          <w:sz w:val="24"/>
          <w:szCs w:val="24"/>
        </w:rPr>
        <w:t xml:space="preserve"> – jak i ich stanu technicznego i wyposażenia zapewniający odpowiedni komfort</w:t>
      </w:r>
      <w:r w:rsidR="002E3B17">
        <w:rPr>
          <w:rFonts w:ascii="Times New Roman" w:hAnsi="Times New Roman" w:cs="Times New Roman"/>
          <w:sz w:val="24"/>
          <w:szCs w:val="24"/>
        </w:rPr>
        <w:t>,</w:t>
      </w:r>
    </w:p>
    <w:p w14:paraId="1A443F46" w14:textId="463842D3" w:rsidR="003F49C8" w:rsidRDefault="00AF2006">
      <w:pPr>
        <w:pStyle w:val="Akapitzlist"/>
        <w:numPr>
          <w:ilvl w:val="0"/>
          <w:numId w:val="8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B3 - </w:t>
      </w:r>
      <w:r w:rsidR="003F49C8">
        <w:rPr>
          <w:rFonts w:ascii="Times New Roman" w:hAnsi="Times New Roman" w:cs="Times New Roman"/>
          <w:sz w:val="24"/>
          <w:szCs w:val="24"/>
        </w:rPr>
        <w:t>brak całościowej sieci połączeń kolejowych międzymiastowych, obsługiwanych pociągami pośpiesznymi, między ośrodkami miejskimi województwa oraz podobnymi ośrodkami w województwach sąsiednich, w tym także ze stolicami sąsiednich województw.</w:t>
      </w:r>
    </w:p>
    <w:p w14:paraId="4BA28234" w14:textId="7DB72431" w:rsidR="007C03E5" w:rsidRPr="000D43AA" w:rsidRDefault="00393DDD" w:rsidP="004C68C0">
      <w:pPr>
        <w:spacing w:line="360" w:lineRule="auto"/>
        <w:rPr>
          <w:rFonts w:eastAsiaTheme="minorHAnsi"/>
          <w:b/>
          <w:bCs/>
          <w:lang w:eastAsia="en-US"/>
        </w:rPr>
      </w:pPr>
      <w:r w:rsidRPr="000D43AA">
        <w:rPr>
          <w:b/>
          <w:bCs/>
        </w:rPr>
        <w:t>Problemy w zakresie i</w:t>
      </w:r>
      <w:r w:rsidR="005F5579" w:rsidRPr="000D43AA">
        <w:rPr>
          <w:rFonts w:eastAsiaTheme="minorHAnsi"/>
          <w:b/>
          <w:bCs/>
          <w:lang w:eastAsia="en-US"/>
        </w:rPr>
        <w:t>nfrastruktur</w:t>
      </w:r>
      <w:r w:rsidRPr="000D43AA">
        <w:rPr>
          <w:rFonts w:eastAsiaTheme="minorHAnsi"/>
          <w:b/>
          <w:bCs/>
          <w:lang w:eastAsia="en-US"/>
        </w:rPr>
        <w:t>y</w:t>
      </w:r>
      <w:r w:rsidR="005F5579" w:rsidRPr="000D43AA">
        <w:rPr>
          <w:rFonts w:eastAsiaTheme="minorHAnsi"/>
          <w:b/>
          <w:bCs/>
          <w:lang w:eastAsia="en-US"/>
        </w:rPr>
        <w:t xml:space="preserve"> transportu lotniczego</w:t>
      </w:r>
    </w:p>
    <w:p w14:paraId="3508F7BA" w14:textId="7A873D4C" w:rsidR="00C82FD4" w:rsidRPr="005E3D6D" w:rsidRDefault="00AF2006">
      <w:pPr>
        <w:pStyle w:val="Akapitzlist"/>
        <w:numPr>
          <w:ilvl w:val="0"/>
          <w:numId w:val="91"/>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C1 - </w:t>
      </w:r>
      <w:r w:rsidR="003862E0">
        <w:rPr>
          <w:rFonts w:ascii="Times New Roman" w:eastAsiaTheme="minorHAnsi" w:hAnsi="Times New Roman" w:cs="Times New Roman"/>
          <w:sz w:val="24"/>
          <w:szCs w:val="24"/>
          <w:lang w:eastAsia="en-US"/>
        </w:rPr>
        <w:t>r</w:t>
      </w:r>
      <w:r w:rsidR="00C82FD4" w:rsidRPr="005E3D6D">
        <w:rPr>
          <w:rFonts w:ascii="Times New Roman" w:eastAsiaTheme="minorHAnsi" w:hAnsi="Times New Roman" w:cs="Times New Roman"/>
          <w:sz w:val="24"/>
          <w:szCs w:val="24"/>
          <w:lang w:eastAsia="en-US"/>
        </w:rPr>
        <w:t xml:space="preserve">egion nie posiada własnego portu lotniczego. </w:t>
      </w:r>
      <w:r w:rsidR="00BA11F9" w:rsidRPr="005E3D6D">
        <w:rPr>
          <w:rFonts w:ascii="Times New Roman" w:eastAsiaTheme="minorHAnsi" w:hAnsi="Times New Roman" w:cs="Times New Roman"/>
          <w:sz w:val="24"/>
          <w:szCs w:val="24"/>
          <w:lang w:eastAsia="en-US"/>
        </w:rPr>
        <w:t>Funkcjonujące lotnisko lokalne w Masłowie k/Kielc pełni głównie rolę lotniska sportowego</w:t>
      </w:r>
      <w:r w:rsidR="00B957CF">
        <w:rPr>
          <w:rFonts w:ascii="Times New Roman" w:eastAsiaTheme="minorHAnsi" w:hAnsi="Times New Roman" w:cs="Times New Roman"/>
          <w:sz w:val="24"/>
          <w:szCs w:val="24"/>
          <w:lang w:eastAsia="en-US"/>
        </w:rPr>
        <w:t>.</w:t>
      </w:r>
      <w:r w:rsidR="00BA11F9" w:rsidRPr="005E3D6D">
        <w:rPr>
          <w:rFonts w:ascii="Times New Roman" w:eastAsiaTheme="minorHAnsi" w:hAnsi="Times New Roman" w:cs="Times New Roman"/>
          <w:sz w:val="24"/>
          <w:szCs w:val="24"/>
          <w:lang w:eastAsia="en-US"/>
        </w:rPr>
        <w:t xml:space="preserve"> Położone jest w gęsto zabudowanym obszarze i nie ma możliwości rozbudowy</w:t>
      </w:r>
      <w:r w:rsidR="006D2EF3" w:rsidRPr="005E3D6D">
        <w:rPr>
          <w:rFonts w:ascii="Times New Roman" w:eastAsiaTheme="minorHAnsi" w:hAnsi="Times New Roman" w:cs="Times New Roman"/>
          <w:sz w:val="24"/>
          <w:szCs w:val="24"/>
          <w:lang w:eastAsia="en-US"/>
        </w:rPr>
        <w:t xml:space="preserve">. </w:t>
      </w:r>
      <w:r w:rsidR="00C82FD4" w:rsidRPr="005E3D6D">
        <w:rPr>
          <w:rFonts w:ascii="Times New Roman" w:eastAsiaTheme="minorHAnsi" w:hAnsi="Times New Roman" w:cs="Times New Roman"/>
          <w:sz w:val="24"/>
          <w:szCs w:val="24"/>
          <w:lang w:eastAsia="en-US"/>
        </w:rPr>
        <w:t xml:space="preserve">Próba realizacji </w:t>
      </w:r>
      <w:r w:rsidR="006D2EF3" w:rsidRPr="005E3D6D">
        <w:rPr>
          <w:rFonts w:ascii="Times New Roman" w:eastAsiaTheme="minorHAnsi" w:hAnsi="Times New Roman" w:cs="Times New Roman"/>
          <w:sz w:val="24"/>
          <w:szCs w:val="24"/>
          <w:lang w:eastAsia="en-US"/>
        </w:rPr>
        <w:t xml:space="preserve">regionalnego portu lotniczego </w:t>
      </w:r>
      <w:r w:rsidR="00C82FD4" w:rsidRPr="005E3D6D">
        <w:rPr>
          <w:rFonts w:ascii="Times New Roman" w:eastAsiaTheme="minorHAnsi" w:hAnsi="Times New Roman" w:cs="Times New Roman"/>
          <w:sz w:val="24"/>
          <w:szCs w:val="24"/>
          <w:lang w:eastAsia="en-US"/>
        </w:rPr>
        <w:t xml:space="preserve">w rejonie </w:t>
      </w:r>
      <w:proofErr w:type="spellStart"/>
      <w:r w:rsidR="00C82FD4" w:rsidRPr="005E3D6D">
        <w:rPr>
          <w:rFonts w:ascii="Times New Roman" w:eastAsiaTheme="minorHAnsi" w:hAnsi="Times New Roman" w:cs="Times New Roman"/>
          <w:sz w:val="24"/>
          <w:szCs w:val="24"/>
          <w:lang w:eastAsia="en-US"/>
        </w:rPr>
        <w:t>podkieleckich</w:t>
      </w:r>
      <w:proofErr w:type="spellEnd"/>
      <w:r w:rsidR="00C82FD4" w:rsidRPr="005E3D6D">
        <w:rPr>
          <w:rFonts w:ascii="Times New Roman" w:eastAsiaTheme="minorHAnsi" w:hAnsi="Times New Roman" w:cs="Times New Roman"/>
          <w:sz w:val="24"/>
          <w:szCs w:val="24"/>
          <w:lang w:eastAsia="en-US"/>
        </w:rPr>
        <w:t xml:space="preserve"> Obic</w:t>
      </w:r>
      <w:r w:rsidR="006D2EF3" w:rsidRPr="005E3D6D">
        <w:rPr>
          <w:rFonts w:ascii="Times New Roman" w:eastAsiaTheme="minorHAnsi" w:hAnsi="Times New Roman" w:cs="Times New Roman"/>
          <w:sz w:val="24"/>
          <w:szCs w:val="24"/>
          <w:lang w:eastAsia="en-US"/>
        </w:rPr>
        <w:t>,</w:t>
      </w:r>
      <w:r w:rsidR="00C82FD4" w:rsidRPr="005E3D6D">
        <w:rPr>
          <w:rFonts w:ascii="Times New Roman" w:eastAsiaTheme="minorHAnsi" w:hAnsi="Times New Roman" w:cs="Times New Roman"/>
          <w:sz w:val="24"/>
          <w:szCs w:val="24"/>
          <w:lang w:eastAsia="en-US"/>
        </w:rPr>
        <w:t xml:space="preserve"> podjęta przez władze stolicy województwa</w:t>
      </w:r>
      <w:r w:rsidR="006D2EF3" w:rsidRPr="005E3D6D">
        <w:rPr>
          <w:rFonts w:ascii="Times New Roman" w:eastAsiaTheme="minorHAnsi" w:hAnsi="Times New Roman" w:cs="Times New Roman"/>
          <w:sz w:val="24"/>
          <w:szCs w:val="24"/>
          <w:lang w:eastAsia="en-US"/>
        </w:rPr>
        <w:t>,</w:t>
      </w:r>
      <w:r w:rsidR="00C82FD4" w:rsidRPr="005E3D6D">
        <w:rPr>
          <w:rFonts w:ascii="Times New Roman" w:eastAsiaTheme="minorHAnsi" w:hAnsi="Times New Roman" w:cs="Times New Roman"/>
          <w:sz w:val="24"/>
          <w:szCs w:val="24"/>
          <w:lang w:eastAsia="en-US"/>
        </w:rPr>
        <w:t xml:space="preserve"> okazała się nieudana. </w:t>
      </w:r>
      <w:r w:rsidR="005E3D6D" w:rsidRPr="005E3D6D">
        <w:rPr>
          <w:rFonts w:ascii="Times New Roman" w:eastAsiaTheme="minorHAnsi" w:hAnsi="Times New Roman" w:cs="Times New Roman"/>
          <w:sz w:val="24"/>
          <w:szCs w:val="24"/>
          <w:lang w:eastAsia="en-US"/>
        </w:rPr>
        <w:t xml:space="preserve">Niezbędna jest zatem rozbudowa na terenie województwa tras szybkiego ruchu </w:t>
      </w:r>
      <w:r w:rsidR="00124BB4">
        <w:rPr>
          <w:rFonts w:ascii="Times New Roman" w:eastAsiaTheme="minorHAnsi" w:hAnsi="Times New Roman" w:cs="Times New Roman"/>
          <w:sz w:val="24"/>
          <w:szCs w:val="24"/>
          <w:lang w:eastAsia="en-US"/>
        </w:rPr>
        <w:t xml:space="preserve">oraz kolejowych połączeń pasażerskich </w:t>
      </w:r>
      <w:r w:rsidR="005E3D6D" w:rsidRPr="005E3D6D">
        <w:rPr>
          <w:rFonts w:ascii="Times New Roman" w:eastAsiaTheme="minorHAnsi" w:hAnsi="Times New Roman" w:cs="Times New Roman"/>
          <w:sz w:val="24"/>
          <w:szCs w:val="24"/>
          <w:lang w:eastAsia="en-US"/>
        </w:rPr>
        <w:t xml:space="preserve">zapewniających </w:t>
      </w:r>
      <w:r w:rsidR="00124BB4">
        <w:rPr>
          <w:rFonts w:ascii="Times New Roman" w:eastAsiaTheme="minorHAnsi" w:hAnsi="Times New Roman" w:cs="Times New Roman"/>
          <w:sz w:val="24"/>
          <w:szCs w:val="24"/>
          <w:lang w:eastAsia="en-US"/>
        </w:rPr>
        <w:t xml:space="preserve">sprawny </w:t>
      </w:r>
      <w:r w:rsidR="005E3D6D" w:rsidRPr="005E3D6D">
        <w:rPr>
          <w:rFonts w:ascii="Times New Roman" w:eastAsiaTheme="minorHAnsi" w:hAnsi="Times New Roman" w:cs="Times New Roman"/>
          <w:sz w:val="24"/>
          <w:szCs w:val="24"/>
          <w:lang w:eastAsia="en-US"/>
        </w:rPr>
        <w:t>dostęp do najbliższych portów lotniczych w Warszawie, Krakowie, Katowicach, Rzeszowie i Lublinie.</w:t>
      </w:r>
    </w:p>
    <w:p w14:paraId="1E948AB1" w14:textId="65A57B36" w:rsidR="005F5579" w:rsidRPr="000D43AA" w:rsidRDefault="00393DDD" w:rsidP="004C68C0">
      <w:pPr>
        <w:spacing w:line="360" w:lineRule="auto"/>
        <w:rPr>
          <w:rFonts w:eastAsiaTheme="minorHAnsi"/>
          <w:b/>
          <w:bCs/>
          <w:lang w:eastAsia="en-US"/>
        </w:rPr>
      </w:pPr>
      <w:r w:rsidRPr="000D43AA">
        <w:rPr>
          <w:b/>
          <w:bCs/>
        </w:rPr>
        <w:t>Problemy w zakresie i</w:t>
      </w:r>
      <w:r w:rsidR="005F5579" w:rsidRPr="000D43AA">
        <w:rPr>
          <w:rFonts w:eastAsiaTheme="minorHAnsi"/>
          <w:b/>
          <w:bCs/>
          <w:lang w:eastAsia="en-US"/>
        </w:rPr>
        <w:t>nfrastruktur</w:t>
      </w:r>
      <w:r w:rsidRPr="000D43AA">
        <w:rPr>
          <w:rFonts w:eastAsiaTheme="minorHAnsi"/>
          <w:b/>
          <w:bCs/>
          <w:lang w:eastAsia="en-US"/>
        </w:rPr>
        <w:t>y</w:t>
      </w:r>
      <w:r w:rsidR="005F5579" w:rsidRPr="000D43AA">
        <w:rPr>
          <w:rFonts w:eastAsiaTheme="minorHAnsi"/>
          <w:b/>
          <w:bCs/>
          <w:lang w:eastAsia="en-US"/>
        </w:rPr>
        <w:t xml:space="preserve"> transportu wodnego</w:t>
      </w:r>
    </w:p>
    <w:p w14:paraId="61DF3958" w14:textId="19AFEFA5" w:rsidR="005E3D6D" w:rsidRPr="007F377B" w:rsidRDefault="00AF2006">
      <w:pPr>
        <w:pStyle w:val="Akapitzlist"/>
        <w:numPr>
          <w:ilvl w:val="0"/>
          <w:numId w:val="92"/>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D1 - </w:t>
      </w:r>
      <w:r w:rsidR="003862E0">
        <w:rPr>
          <w:rFonts w:ascii="Times New Roman" w:eastAsiaTheme="minorHAnsi" w:hAnsi="Times New Roman" w:cs="Times New Roman"/>
          <w:sz w:val="24"/>
          <w:szCs w:val="24"/>
          <w:lang w:eastAsia="en-US"/>
        </w:rPr>
        <w:t>s</w:t>
      </w:r>
      <w:r w:rsidR="003862E0" w:rsidRPr="003862E0">
        <w:rPr>
          <w:rFonts w:ascii="Times New Roman" w:eastAsiaTheme="minorHAnsi" w:hAnsi="Times New Roman" w:cs="Times New Roman"/>
          <w:sz w:val="24"/>
          <w:szCs w:val="24"/>
          <w:lang w:eastAsia="en-US"/>
        </w:rPr>
        <w:t>tały transport wodny na obszarze województwa, rozumianego jako transport osób</w:t>
      </w:r>
      <w:r w:rsidR="00785BE0">
        <w:rPr>
          <w:rFonts w:ascii="Times New Roman" w:eastAsiaTheme="minorHAnsi" w:hAnsi="Times New Roman" w:cs="Times New Roman"/>
          <w:sz w:val="24"/>
          <w:szCs w:val="24"/>
          <w:lang w:eastAsia="en-US"/>
        </w:rPr>
        <w:br/>
      </w:r>
      <w:r w:rsidR="003862E0" w:rsidRPr="007F377B">
        <w:rPr>
          <w:rFonts w:ascii="Times New Roman" w:eastAsiaTheme="minorHAnsi" w:hAnsi="Times New Roman" w:cs="Times New Roman"/>
          <w:sz w:val="24"/>
          <w:szCs w:val="24"/>
          <w:lang w:eastAsia="en-US"/>
        </w:rPr>
        <w:t>i towarów, praktycznie nie występuje. Może on być rozpatrywany tylko w aspekcie turystyki</w:t>
      </w:r>
      <w:r w:rsidR="005B1509">
        <w:rPr>
          <w:rFonts w:ascii="Times New Roman" w:eastAsiaTheme="minorHAnsi" w:hAnsi="Times New Roman" w:cs="Times New Roman"/>
          <w:sz w:val="24"/>
          <w:szCs w:val="24"/>
          <w:lang w:eastAsia="en-US"/>
        </w:rPr>
        <w:br/>
      </w:r>
      <w:r w:rsidR="003862E0" w:rsidRPr="007F377B">
        <w:rPr>
          <w:rFonts w:ascii="Times New Roman" w:eastAsiaTheme="minorHAnsi" w:hAnsi="Times New Roman" w:cs="Times New Roman"/>
          <w:sz w:val="24"/>
          <w:szCs w:val="24"/>
          <w:lang w:eastAsia="en-US"/>
        </w:rPr>
        <w:t xml:space="preserve">i rekreacji obejmując rejsy turystyczne </w:t>
      </w:r>
      <w:r w:rsidR="002C355D" w:rsidRPr="007F377B">
        <w:rPr>
          <w:rFonts w:ascii="Times New Roman" w:eastAsiaTheme="minorHAnsi" w:hAnsi="Times New Roman" w:cs="Times New Roman"/>
          <w:sz w:val="24"/>
          <w:szCs w:val="24"/>
          <w:lang w:eastAsia="en-US"/>
        </w:rPr>
        <w:t xml:space="preserve">po Wiśle </w:t>
      </w:r>
      <w:r w:rsidR="003862E0" w:rsidRPr="007F377B">
        <w:rPr>
          <w:rFonts w:ascii="Times New Roman" w:eastAsiaTheme="minorHAnsi" w:hAnsi="Times New Roman" w:cs="Times New Roman"/>
          <w:sz w:val="24"/>
          <w:szCs w:val="24"/>
          <w:lang w:eastAsia="en-US"/>
        </w:rPr>
        <w:t>w rejonie Sandomierza i Kazimierza nad Wisłą czy spływ</w:t>
      </w:r>
      <w:r w:rsidR="002C355D" w:rsidRPr="007F377B">
        <w:rPr>
          <w:rFonts w:ascii="Times New Roman" w:eastAsiaTheme="minorHAnsi" w:hAnsi="Times New Roman" w:cs="Times New Roman"/>
          <w:sz w:val="24"/>
          <w:szCs w:val="24"/>
          <w:lang w:eastAsia="en-US"/>
        </w:rPr>
        <w:t>y</w:t>
      </w:r>
      <w:r w:rsidR="003862E0" w:rsidRPr="007F377B">
        <w:rPr>
          <w:rFonts w:ascii="Times New Roman" w:eastAsiaTheme="minorHAnsi" w:hAnsi="Times New Roman" w:cs="Times New Roman"/>
          <w:sz w:val="24"/>
          <w:szCs w:val="24"/>
          <w:lang w:eastAsia="en-US"/>
        </w:rPr>
        <w:t xml:space="preserve"> kajakow</w:t>
      </w:r>
      <w:r w:rsidR="002C355D" w:rsidRPr="007F377B">
        <w:rPr>
          <w:rFonts w:ascii="Times New Roman" w:eastAsiaTheme="minorHAnsi" w:hAnsi="Times New Roman" w:cs="Times New Roman"/>
          <w:sz w:val="24"/>
          <w:szCs w:val="24"/>
          <w:lang w:eastAsia="en-US"/>
        </w:rPr>
        <w:t>e</w:t>
      </w:r>
      <w:r w:rsidR="003862E0" w:rsidRPr="007F377B">
        <w:rPr>
          <w:rFonts w:ascii="Times New Roman" w:eastAsiaTheme="minorHAnsi" w:hAnsi="Times New Roman" w:cs="Times New Roman"/>
          <w:sz w:val="24"/>
          <w:szCs w:val="24"/>
          <w:lang w:eastAsia="en-US"/>
        </w:rPr>
        <w:t xml:space="preserve"> </w:t>
      </w:r>
      <w:r w:rsidR="002C355D" w:rsidRPr="007F377B">
        <w:rPr>
          <w:rFonts w:ascii="Times New Roman" w:eastAsiaTheme="minorHAnsi" w:hAnsi="Times New Roman" w:cs="Times New Roman"/>
          <w:sz w:val="24"/>
          <w:szCs w:val="24"/>
          <w:lang w:eastAsia="en-US"/>
        </w:rPr>
        <w:t>po</w:t>
      </w:r>
      <w:r w:rsidR="003862E0" w:rsidRPr="007F377B">
        <w:rPr>
          <w:rFonts w:ascii="Times New Roman" w:eastAsiaTheme="minorHAnsi" w:hAnsi="Times New Roman" w:cs="Times New Roman"/>
          <w:sz w:val="24"/>
          <w:szCs w:val="24"/>
          <w:lang w:eastAsia="en-US"/>
        </w:rPr>
        <w:t xml:space="preserve"> Wiśle, Nidzie czy Kamiennej.</w:t>
      </w:r>
    </w:p>
    <w:p w14:paraId="42D1946A" w14:textId="511D49AD" w:rsidR="005F5579" w:rsidRPr="007F377B" w:rsidRDefault="00393DDD" w:rsidP="004C68C0">
      <w:pPr>
        <w:spacing w:line="360" w:lineRule="auto"/>
        <w:rPr>
          <w:rFonts w:eastAsiaTheme="minorHAnsi"/>
          <w:b/>
          <w:bCs/>
          <w:lang w:eastAsia="en-US"/>
        </w:rPr>
      </w:pPr>
      <w:r w:rsidRPr="007F377B">
        <w:rPr>
          <w:b/>
          <w:bCs/>
        </w:rPr>
        <w:t>Problemy w zakresie t</w:t>
      </w:r>
      <w:r w:rsidR="005F5579" w:rsidRPr="007F377B">
        <w:rPr>
          <w:rFonts w:eastAsiaTheme="minorHAnsi"/>
          <w:b/>
          <w:bCs/>
          <w:lang w:eastAsia="en-US"/>
        </w:rPr>
        <w:t>ransport</w:t>
      </w:r>
      <w:r w:rsidRPr="007F377B">
        <w:rPr>
          <w:rFonts w:eastAsiaTheme="minorHAnsi"/>
          <w:b/>
          <w:bCs/>
          <w:lang w:eastAsia="en-US"/>
        </w:rPr>
        <w:t>u</w:t>
      </w:r>
      <w:r w:rsidR="005F5579" w:rsidRPr="007F377B">
        <w:rPr>
          <w:rFonts w:eastAsiaTheme="minorHAnsi"/>
          <w:b/>
          <w:bCs/>
          <w:lang w:eastAsia="en-US"/>
        </w:rPr>
        <w:t xml:space="preserve"> publiczn</w:t>
      </w:r>
      <w:r w:rsidRPr="007F377B">
        <w:rPr>
          <w:rFonts w:eastAsiaTheme="minorHAnsi"/>
          <w:b/>
          <w:bCs/>
          <w:lang w:eastAsia="en-US"/>
        </w:rPr>
        <w:t>ego</w:t>
      </w:r>
    </w:p>
    <w:p w14:paraId="4330445F" w14:textId="5D0B4031" w:rsidR="006E421A" w:rsidRPr="007F377B" w:rsidRDefault="00AF2006">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7F377B">
        <w:rPr>
          <w:rFonts w:ascii="Times New Roman" w:eastAsiaTheme="minorHAnsi" w:hAnsi="Times New Roman" w:cs="Times New Roman"/>
          <w:sz w:val="24"/>
          <w:szCs w:val="24"/>
          <w:lang w:eastAsia="en-US"/>
        </w:rPr>
        <w:t xml:space="preserve">E1 - </w:t>
      </w:r>
      <w:r w:rsidR="001D008A" w:rsidRPr="007F377B">
        <w:rPr>
          <w:rFonts w:ascii="Times New Roman" w:eastAsiaTheme="minorHAnsi" w:hAnsi="Times New Roman" w:cs="Times New Roman"/>
          <w:sz w:val="24"/>
          <w:szCs w:val="24"/>
          <w:lang w:eastAsia="en-US"/>
        </w:rPr>
        <w:t>obszar</w:t>
      </w:r>
      <w:r w:rsidR="005713D9" w:rsidRPr="007F377B">
        <w:rPr>
          <w:rFonts w:ascii="Times New Roman" w:eastAsiaTheme="minorHAnsi" w:hAnsi="Times New Roman" w:cs="Times New Roman"/>
          <w:sz w:val="24"/>
          <w:szCs w:val="24"/>
          <w:lang w:eastAsia="en-US"/>
        </w:rPr>
        <w:t>y</w:t>
      </w:r>
      <w:r w:rsidR="001D008A" w:rsidRPr="007F377B">
        <w:rPr>
          <w:rFonts w:ascii="Times New Roman" w:eastAsiaTheme="minorHAnsi" w:hAnsi="Times New Roman" w:cs="Times New Roman"/>
          <w:sz w:val="24"/>
          <w:szCs w:val="24"/>
          <w:lang w:eastAsia="en-US"/>
        </w:rPr>
        <w:t xml:space="preserve"> niedosłużon</w:t>
      </w:r>
      <w:r w:rsidR="005713D9" w:rsidRPr="007F377B">
        <w:rPr>
          <w:rFonts w:ascii="Times New Roman" w:eastAsiaTheme="minorHAnsi" w:hAnsi="Times New Roman" w:cs="Times New Roman"/>
          <w:sz w:val="24"/>
          <w:szCs w:val="24"/>
          <w:lang w:eastAsia="en-US"/>
        </w:rPr>
        <w:t>e</w:t>
      </w:r>
      <w:r w:rsidR="001D008A" w:rsidRPr="007F377B">
        <w:rPr>
          <w:rFonts w:ascii="Times New Roman" w:eastAsiaTheme="minorHAnsi" w:hAnsi="Times New Roman" w:cs="Times New Roman"/>
          <w:sz w:val="24"/>
          <w:szCs w:val="24"/>
          <w:lang w:eastAsia="en-US"/>
        </w:rPr>
        <w:t xml:space="preserve"> komunikacyjnie</w:t>
      </w:r>
      <w:r w:rsidR="002E3B17" w:rsidRPr="007F377B">
        <w:rPr>
          <w:rFonts w:ascii="Times New Roman" w:eastAsiaTheme="minorHAnsi" w:hAnsi="Times New Roman" w:cs="Times New Roman"/>
          <w:sz w:val="24"/>
          <w:szCs w:val="24"/>
          <w:lang w:eastAsia="en-US"/>
        </w:rPr>
        <w:t xml:space="preserve"> </w:t>
      </w:r>
      <w:r w:rsidR="005D4D2C" w:rsidRPr="007F377B">
        <w:rPr>
          <w:rFonts w:ascii="Times New Roman" w:eastAsiaTheme="minorHAnsi" w:hAnsi="Times New Roman" w:cs="Times New Roman"/>
          <w:sz w:val="24"/>
          <w:szCs w:val="24"/>
          <w:lang w:eastAsia="en-US"/>
        </w:rPr>
        <w:t xml:space="preserve">zbiorowym </w:t>
      </w:r>
      <w:r w:rsidR="002E3B17" w:rsidRPr="007F377B">
        <w:rPr>
          <w:rFonts w:ascii="Times New Roman" w:eastAsiaTheme="minorHAnsi" w:hAnsi="Times New Roman" w:cs="Times New Roman"/>
          <w:sz w:val="24"/>
          <w:szCs w:val="24"/>
          <w:lang w:eastAsia="en-US"/>
        </w:rPr>
        <w:t>transportem publicznym</w:t>
      </w:r>
      <w:r w:rsidR="007F377B">
        <w:rPr>
          <w:rFonts w:ascii="Times New Roman" w:eastAsiaTheme="minorHAnsi" w:hAnsi="Times New Roman" w:cs="Times New Roman"/>
          <w:sz w:val="24"/>
          <w:szCs w:val="24"/>
          <w:lang w:eastAsia="en-US"/>
        </w:rPr>
        <w:br/>
      </w:r>
      <w:r w:rsidR="002E3B17" w:rsidRPr="007F377B">
        <w:rPr>
          <w:rFonts w:ascii="Times New Roman" w:eastAsiaTheme="minorHAnsi" w:hAnsi="Times New Roman" w:cs="Times New Roman"/>
          <w:sz w:val="24"/>
          <w:szCs w:val="24"/>
          <w:lang w:eastAsia="en-US"/>
        </w:rPr>
        <w:t>z ograniczonym dostępem do ośrodków powiatowych oraz wojewódzkiego</w:t>
      </w:r>
      <w:r w:rsidR="009E37F3" w:rsidRPr="007F377B">
        <w:rPr>
          <w:rFonts w:ascii="Times New Roman" w:eastAsiaTheme="minorHAnsi" w:hAnsi="Times New Roman" w:cs="Times New Roman"/>
          <w:sz w:val="24"/>
          <w:szCs w:val="24"/>
          <w:lang w:eastAsia="en-US"/>
        </w:rPr>
        <w:t>. Często dotyczy to obszarów wiejskich gdzie usługi prywatnych przewoźników, o ile są dostępne, ograniczają się do kursów w relacjach, dniach</w:t>
      </w:r>
      <w:r w:rsidR="007F377B">
        <w:rPr>
          <w:rFonts w:ascii="Times New Roman" w:eastAsiaTheme="minorHAnsi" w:hAnsi="Times New Roman" w:cs="Times New Roman"/>
          <w:sz w:val="24"/>
          <w:szCs w:val="24"/>
          <w:lang w:eastAsia="en-US"/>
        </w:rPr>
        <w:t xml:space="preserve"> </w:t>
      </w:r>
      <w:r w:rsidR="009E37F3" w:rsidRPr="007F377B">
        <w:rPr>
          <w:rFonts w:ascii="Times New Roman" w:eastAsiaTheme="minorHAnsi" w:hAnsi="Times New Roman" w:cs="Times New Roman"/>
          <w:sz w:val="24"/>
          <w:szCs w:val="24"/>
          <w:lang w:eastAsia="en-US"/>
        </w:rPr>
        <w:t>i godzinach zapewniających największy popyt. Ponadto często usługi te są świadczone taborem nieprzystosowanym do celów transportu publicznego co odbija się negatywn</w:t>
      </w:r>
      <w:r w:rsidR="009B129A">
        <w:rPr>
          <w:rFonts w:ascii="Times New Roman" w:eastAsiaTheme="minorHAnsi" w:hAnsi="Times New Roman" w:cs="Times New Roman"/>
          <w:sz w:val="24"/>
          <w:szCs w:val="24"/>
          <w:lang w:eastAsia="en-US"/>
        </w:rPr>
        <w:t>i</w:t>
      </w:r>
      <w:r w:rsidR="009E37F3" w:rsidRPr="007F377B">
        <w:rPr>
          <w:rFonts w:ascii="Times New Roman" w:eastAsiaTheme="minorHAnsi" w:hAnsi="Times New Roman" w:cs="Times New Roman"/>
          <w:sz w:val="24"/>
          <w:szCs w:val="24"/>
          <w:lang w:eastAsia="en-US"/>
        </w:rPr>
        <w:t>e zarówno na jakości jak</w:t>
      </w:r>
      <w:r w:rsidR="007F377B">
        <w:rPr>
          <w:rFonts w:ascii="Times New Roman" w:eastAsiaTheme="minorHAnsi" w:hAnsi="Times New Roman" w:cs="Times New Roman"/>
          <w:sz w:val="24"/>
          <w:szCs w:val="24"/>
          <w:lang w:eastAsia="en-US"/>
        </w:rPr>
        <w:t xml:space="preserve"> </w:t>
      </w:r>
      <w:r w:rsidR="009E37F3" w:rsidRPr="007F377B">
        <w:rPr>
          <w:rFonts w:ascii="Times New Roman" w:eastAsiaTheme="minorHAnsi" w:hAnsi="Times New Roman" w:cs="Times New Roman"/>
          <w:sz w:val="24"/>
          <w:szCs w:val="24"/>
          <w:lang w:eastAsia="en-US"/>
        </w:rPr>
        <w:t xml:space="preserve">i bezpieczeństwie usług, </w:t>
      </w:r>
    </w:p>
    <w:p w14:paraId="7312E14F" w14:textId="2E695F42" w:rsidR="003F49C8" w:rsidRPr="007F377B" w:rsidRDefault="00AF2006">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7F377B">
        <w:rPr>
          <w:rFonts w:ascii="Times New Roman" w:eastAsiaTheme="minorHAnsi" w:hAnsi="Times New Roman" w:cs="Times New Roman"/>
          <w:sz w:val="24"/>
          <w:szCs w:val="24"/>
          <w:lang w:eastAsia="en-US"/>
        </w:rPr>
        <w:t xml:space="preserve">E2 - </w:t>
      </w:r>
      <w:r w:rsidR="00696EE1" w:rsidRPr="007F377B">
        <w:rPr>
          <w:rFonts w:ascii="Times New Roman" w:eastAsiaTheme="minorHAnsi" w:hAnsi="Times New Roman" w:cs="Times New Roman"/>
          <w:sz w:val="24"/>
          <w:szCs w:val="24"/>
          <w:lang w:eastAsia="en-US"/>
        </w:rPr>
        <w:t xml:space="preserve">transport publiczny jako środek transportu mało konkurencyjny w stosunku do transportu indywidualnego. W obszarach miejskich transport publiczny jest mało konkurencyjny dla transportu indywidualnego zarówno kosztowo jak i pod względem czasu dojazdu (niewielka długość buspasów). W obszarach podmiejskich transport publiczny ustępuje transportowi </w:t>
      </w:r>
      <w:r w:rsidR="001F5DF9" w:rsidRPr="007F377B">
        <w:rPr>
          <w:rFonts w:ascii="Times New Roman" w:eastAsiaTheme="minorHAnsi" w:hAnsi="Times New Roman" w:cs="Times New Roman"/>
          <w:sz w:val="24"/>
          <w:szCs w:val="24"/>
          <w:lang w:eastAsia="en-US"/>
        </w:rPr>
        <w:t xml:space="preserve">indywidualnemu </w:t>
      </w:r>
      <w:r w:rsidR="00696EE1" w:rsidRPr="007F377B">
        <w:rPr>
          <w:rFonts w:ascii="Times New Roman" w:eastAsiaTheme="minorHAnsi" w:hAnsi="Times New Roman" w:cs="Times New Roman"/>
          <w:sz w:val="24"/>
          <w:szCs w:val="24"/>
          <w:lang w:eastAsia="en-US"/>
        </w:rPr>
        <w:t xml:space="preserve"> pod względem kosztów oraz dostępności</w:t>
      </w:r>
      <w:r w:rsidR="003F49C8" w:rsidRPr="007F377B">
        <w:rPr>
          <w:rFonts w:ascii="Times New Roman" w:eastAsiaTheme="minorHAnsi" w:hAnsi="Times New Roman" w:cs="Times New Roman"/>
          <w:sz w:val="24"/>
          <w:szCs w:val="24"/>
          <w:lang w:eastAsia="en-US"/>
        </w:rPr>
        <w:t xml:space="preserve"> (liczba przystanków, dostęp do nich, liczba kursów i ich rozkład</w:t>
      </w:r>
      <w:r w:rsidR="007F377B">
        <w:rPr>
          <w:rFonts w:ascii="Times New Roman" w:eastAsiaTheme="minorHAnsi" w:hAnsi="Times New Roman" w:cs="Times New Roman"/>
          <w:sz w:val="24"/>
          <w:szCs w:val="24"/>
          <w:lang w:eastAsia="en-US"/>
        </w:rPr>
        <w:t xml:space="preserve"> </w:t>
      </w:r>
      <w:r w:rsidR="003F49C8" w:rsidRPr="007F377B">
        <w:rPr>
          <w:rFonts w:ascii="Times New Roman" w:eastAsiaTheme="minorHAnsi" w:hAnsi="Times New Roman" w:cs="Times New Roman"/>
          <w:sz w:val="24"/>
          <w:szCs w:val="24"/>
          <w:lang w:eastAsia="en-US"/>
        </w:rPr>
        <w:t>w skali doby</w:t>
      </w:r>
      <w:r w:rsidR="008B2FE3" w:rsidRPr="007F377B">
        <w:rPr>
          <w:rFonts w:ascii="Times New Roman" w:eastAsiaTheme="minorHAnsi" w:hAnsi="Times New Roman" w:cs="Times New Roman"/>
          <w:sz w:val="24"/>
          <w:szCs w:val="24"/>
          <w:lang w:eastAsia="en-US"/>
        </w:rPr>
        <w:t>)</w:t>
      </w:r>
      <w:r w:rsidR="00E4524E" w:rsidRPr="007F377B">
        <w:rPr>
          <w:rFonts w:ascii="Times New Roman" w:eastAsiaTheme="minorHAnsi" w:hAnsi="Times New Roman" w:cs="Times New Roman"/>
          <w:sz w:val="24"/>
          <w:szCs w:val="24"/>
          <w:lang w:eastAsia="en-US"/>
        </w:rPr>
        <w:t>,</w:t>
      </w:r>
    </w:p>
    <w:p w14:paraId="183F4B4F" w14:textId="4B0EF6AF" w:rsidR="002E3B17" w:rsidRPr="007F377B" w:rsidRDefault="00AF2006">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7F377B">
        <w:rPr>
          <w:rFonts w:ascii="Times New Roman" w:eastAsiaTheme="minorHAnsi" w:hAnsi="Times New Roman" w:cs="Times New Roman"/>
          <w:sz w:val="24"/>
          <w:szCs w:val="24"/>
          <w:lang w:eastAsia="en-US"/>
        </w:rPr>
        <w:t xml:space="preserve">E3 - </w:t>
      </w:r>
      <w:r w:rsidR="008E4205" w:rsidRPr="007F377B">
        <w:rPr>
          <w:rFonts w:ascii="Times New Roman" w:eastAsiaTheme="minorHAnsi" w:hAnsi="Times New Roman" w:cs="Times New Roman"/>
          <w:sz w:val="24"/>
          <w:szCs w:val="24"/>
          <w:lang w:eastAsia="en-US"/>
        </w:rPr>
        <w:t xml:space="preserve">brak bodźców skłaniających lub zachęcających do rezygnacji z </w:t>
      </w:r>
      <w:r w:rsidR="006865B4" w:rsidRPr="007F377B">
        <w:rPr>
          <w:rFonts w:ascii="Times New Roman" w:eastAsiaTheme="minorHAnsi" w:hAnsi="Times New Roman" w:cs="Times New Roman"/>
          <w:sz w:val="24"/>
          <w:szCs w:val="24"/>
          <w:lang w:eastAsia="en-US"/>
        </w:rPr>
        <w:t xml:space="preserve">transportu </w:t>
      </w:r>
      <w:r w:rsidR="008E4205" w:rsidRPr="007F377B">
        <w:rPr>
          <w:rFonts w:ascii="Times New Roman" w:eastAsiaTheme="minorHAnsi" w:hAnsi="Times New Roman" w:cs="Times New Roman"/>
          <w:sz w:val="24"/>
          <w:szCs w:val="24"/>
          <w:lang w:eastAsia="en-US"/>
        </w:rPr>
        <w:t xml:space="preserve">indywidualnego na rzecz </w:t>
      </w:r>
      <w:r w:rsidR="006865B4" w:rsidRPr="007F377B">
        <w:rPr>
          <w:rFonts w:ascii="Times New Roman" w:eastAsiaTheme="minorHAnsi" w:hAnsi="Times New Roman" w:cs="Times New Roman"/>
          <w:sz w:val="24"/>
          <w:szCs w:val="24"/>
          <w:lang w:eastAsia="en-US"/>
        </w:rPr>
        <w:t xml:space="preserve">publicznego </w:t>
      </w:r>
      <w:r w:rsidR="008E4205" w:rsidRPr="007F377B">
        <w:rPr>
          <w:rFonts w:ascii="Times New Roman" w:eastAsiaTheme="minorHAnsi" w:hAnsi="Times New Roman" w:cs="Times New Roman"/>
          <w:sz w:val="24"/>
          <w:szCs w:val="24"/>
          <w:lang w:eastAsia="en-US"/>
        </w:rPr>
        <w:t xml:space="preserve">transportu </w:t>
      </w:r>
      <w:r w:rsidR="006865B4" w:rsidRPr="007F377B">
        <w:rPr>
          <w:rFonts w:ascii="Times New Roman" w:eastAsiaTheme="minorHAnsi" w:hAnsi="Times New Roman" w:cs="Times New Roman"/>
          <w:sz w:val="24"/>
          <w:szCs w:val="24"/>
          <w:lang w:eastAsia="en-US"/>
        </w:rPr>
        <w:t xml:space="preserve">zbiorowego </w:t>
      </w:r>
      <w:r w:rsidR="008E4205" w:rsidRPr="007F377B">
        <w:rPr>
          <w:rFonts w:ascii="Times New Roman" w:eastAsiaTheme="minorHAnsi" w:hAnsi="Times New Roman" w:cs="Times New Roman"/>
          <w:sz w:val="24"/>
          <w:szCs w:val="24"/>
          <w:lang w:eastAsia="en-US"/>
        </w:rPr>
        <w:t>lub, na krótszych odległościach</w:t>
      </w:r>
      <w:r w:rsidR="0040240F" w:rsidRPr="007F377B">
        <w:rPr>
          <w:rFonts w:ascii="Times New Roman" w:eastAsiaTheme="minorHAnsi" w:hAnsi="Times New Roman" w:cs="Times New Roman"/>
          <w:sz w:val="24"/>
          <w:szCs w:val="24"/>
          <w:lang w:eastAsia="en-US"/>
        </w:rPr>
        <w:t>,</w:t>
      </w:r>
      <w:r w:rsidR="008E4205" w:rsidRPr="007F377B">
        <w:rPr>
          <w:rFonts w:ascii="Times New Roman" w:eastAsiaTheme="minorHAnsi" w:hAnsi="Times New Roman" w:cs="Times New Roman"/>
          <w:sz w:val="24"/>
          <w:szCs w:val="24"/>
          <w:lang w:eastAsia="en-US"/>
        </w:rPr>
        <w:t xml:space="preserve">  alternatywnych środków transportu</w:t>
      </w:r>
      <w:r w:rsidR="006865B4" w:rsidRPr="007F377B">
        <w:rPr>
          <w:rFonts w:ascii="Times New Roman" w:eastAsiaTheme="minorHAnsi" w:hAnsi="Times New Roman" w:cs="Times New Roman"/>
          <w:sz w:val="24"/>
          <w:szCs w:val="24"/>
          <w:lang w:eastAsia="en-US"/>
        </w:rPr>
        <w:t xml:space="preserve"> </w:t>
      </w:r>
      <w:r w:rsidR="0040240F" w:rsidRPr="007F377B">
        <w:rPr>
          <w:rFonts w:ascii="Times New Roman" w:eastAsiaTheme="minorHAnsi" w:hAnsi="Times New Roman" w:cs="Times New Roman"/>
          <w:sz w:val="24"/>
          <w:szCs w:val="24"/>
          <w:lang w:eastAsia="en-US"/>
        </w:rPr>
        <w:t>(transport pieszy, rowerowy),</w:t>
      </w:r>
      <w:r w:rsidR="00E4524E" w:rsidRPr="007F377B">
        <w:rPr>
          <w:rFonts w:ascii="Times New Roman" w:eastAsiaTheme="minorHAnsi" w:hAnsi="Times New Roman" w:cs="Times New Roman"/>
          <w:sz w:val="24"/>
          <w:szCs w:val="24"/>
          <w:lang w:eastAsia="en-US"/>
        </w:rPr>
        <w:t xml:space="preserve"> niski poziom czynników determinujących konkurencyjność transportu zbiorowego, takich jak: częstotliwość</w:t>
      </w:r>
      <w:r w:rsidR="006865B4" w:rsidRPr="007F377B">
        <w:rPr>
          <w:rFonts w:ascii="Times New Roman" w:eastAsiaTheme="minorHAnsi" w:hAnsi="Times New Roman" w:cs="Times New Roman"/>
          <w:sz w:val="24"/>
          <w:szCs w:val="24"/>
          <w:lang w:eastAsia="en-US"/>
        </w:rPr>
        <w:t>,</w:t>
      </w:r>
      <w:r w:rsidR="00E4524E" w:rsidRPr="007F377B">
        <w:rPr>
          <w:rFonts w:ascii="Times New Roman" w:eastAsiaTheme="minorHAnsi" w:hAnsi="Times New Roman" w:cs="Times New Roman"/>
          <w:sz w:val="24"/>
          <w:szCs w:val="24"/>
          <w:lang w:eastAsia="en-US"/>
        </w:rPr>
        <w:t xml:space="preserve"> szybkość połączeń, dostępność przystanków, łatwość przesiadek, konkurencyjność cenowa, łatwość planowania podróży, integracja taryfowo-biletowa, komfort i bezpieczeństwo podróży</w:t>
      </w:r>
      <w:r w:rsidR="008F2ED3" w:rsidRPr="007F377B">
        <w:rPr>
          <w:rFonts w:ascii="Times New Roman" w:eastAsiaTheme="minorHAnsi" w:hAnsi="Times New Roman" w:cs="Times New Roman"/>
          <w:sz w:val="24"/>
          <w:szCs w:val="24"/>
          <w:lang w:eastAsia="en-US"/>
        </w:rPr>
        <w:t>,</w:t>
      </w:r>
    </w:p>
    <w:p w14:paraId="7307C8B9" w14:textId="4A414078" w:rsidR="008F2ED3" w:rsidRPr="007F377B" w:rsidRDefault="00AF2006">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7F377B">
        <w:rPr>
          <w:rFonts w:ascii="Times New Roman" w:eastAsiaTheme="minorHAnsi" w:hAnsi="Times New Roman" w:cs="Times New Roman"/>
          <w:sz w:val="24"/>
          <w:szCs w:val="24"/>
          <w:lang w:eastAsia="en-US"/>
        </w:rPr>
        <w:t xml:space="preserve">E4 - </w:t>
      </w:r>
      <w:r w:rsidR="005713D9" w:rsidRPr="007F377B">
        <w:rPr>
          <w:rFonts w:ascii="Times New Roman" w:eastAsiaTheme="minorHAnsi" w:hAnsi="Times New Roman" w:cs="Times New Roman"/>
          <w:sz w:val="24"/>
          <w:szCs w:val="24"/>
          <w:lang w:eastAsia="en-US"/>
        </w:rPr>
        <w:t xml:space="preserve">brak </w:t>
      </w:r>
      <w:r w:rsidR="008F2ED3" w:rsidRPr="007F377B">
        <w:rPr>
          <w:rFonts w:ascii="Times New Roman" w:eastAsiaTheme="minorHAnsi" w:hAnsi="Times New Roman" w:cs="Times New Roman"/>
          <w:sz w:val="24"/>
          <w:szCs w:val="24"/>
          <w:lang w:eastAsia="en-US"/>
        </w:rPr>
        <w:t>w skali województwa zintegrowanego systemu szynowej i drogowej komunikacji zbiorowej. Sie</w:t>
      </w:r>
      <w:r w:rsidR="00177243">
        <w:rPr>
          <w:rFonts w:ascii="Times New Roman" w:eastAsiaTheme="minorHAnsi" w:hAnsi="Times New Roman" w:cs="Times New Roman"/>
          <w:sz w:val="24"/>
          <w:szCs w:val="24"/>
          <w:lang w:eastAsia="en-US"/>
        </w:rPr>
        <w:t>ć</w:t>
      </w:r>
      <w:r w:rsidR="008F2ED3" w:rsidRPr="007F377B">
        <w:rPr>
          <w:rFonts w:ascii="Times New Roman" w:eastAsiaTheme="minorHAnsi" w:hAnsi="Times New Roman" w:cs="Times New Roman"/>
          <w:sz w:val="24"/>
          <w:szCs w:val="24"/>
          <w:lang w:eastAsia="en-US"/>
        </w:rPr>
        <w:t xml:space="preserve"> kolejowa jest nierównomiernie rozmieszczona na obszarze regionu, wymaga zatem uzupełnienia poprzez budowę nowych linii kolejowych lub organizacje autobusowego transportu publicznego</w:t>
      </w:r>
      <w:r w:rsidR="005F1C2D" w:rsidRPr="007F377B">
        <w:rPr>
          <w:rFonts w:ascii="Times New Roman" w:eastAsiaTheme="minorHAnsi" w:hAnsi="Times New Roman" w:cs="Times New Roman"/>
          <w:sz w:val="24"/>
          <w:szCs w:val="24"/>
          <w:lang w:eastAsia="en-US"/>
        </w:rPr>
        <w:t>,</w:t>
      </w:r>
    </w:p>
    <w:p w14:paraId="2BB3A4E9" w14:textId="523F4516" w:rsidR="00F56709" w:rsidRDefault="00AF2006">
      <w:pPr>
        <w:pStyle w:val="Akapitzlist"/>
        <w:numPr>
          <w:ilvl w:val="0"/>
          <w:numId w:val="93"/>
        </w:numPr>
        <w:spacing w:after="0" w:line="360" w:lineRule="auto"/>
        <w:ind w:left="567" w:hanging="283"/>
        <w:jc w:val="both"/>
        <w:rPr>
          <w:rFonts w:ascii="Times New Roman" w:eastAsiaTheme="minorHAnsi" w:hAnsi="Times New Roman" w:cs="Times New Roman"/>
          <w:sz w:val="24"/>
          <w:szCs w:val="24"/>
          <w:lang w:eastAsia="en-US"/>
        </w:rPr>
      </w:pPr>
      <w:r w:rsidRPr="007F377B">
        <w:rPr>
          <w:rFonts w:ascii="Times New Roman" w:eastAsiaTheme="minorHAnsi" w:hAnsi="Times New Roman" w:cs="Times New Roman"/>
          <w:sz w:val="24"/>
          <w:szCs w:val="24"/>
          <w:lang w:eastAsia="en-US"/>
        </w:rPr>
        <w:t xml:space="preserve">E5 - </w:t>
      </w:r>
      <w:r w:rsidR="00F56709" w:rsidRPr="007F377B">
        <w:rPr>
          <w:rFonts w:ascii="Times New Roman" w:eastAsiaTheme="minorHAnsi" w:hAnsi="Times New Roman" w:cs="Times New Roman"/>
          <w:sz w:val="24"/>
          <w:szCs w:val="24"/>
          <w:lang w:eastAsia="en-US"/>
        </w:rPr>
        <w:t>brak w obszarze województwa sieci zintegrowanych węzłów przesiadkowych (pasażerskich) pomiędzy transportem kolejowym i drogowym – autobusowym</w:t>
      </w:r>
      <w:r w:rsidR="007F377B">
        <w:rPr>
          <w:rFonts w:ascii="Times New Roman" w:eastAsiaTheme="minorHAnsi" w:hAnsi="Times New Roman" w:cs="Times New Roman"/>
          <w:sz w:val="24"/>
          <w:szCs w:val="24"/>
          <w:lang w:eastAsia="en-US"/>
        </w:rPr>
        <w:br/>
      </w:r>
      <w:r w:rsidR="00F56709" w:rsidRPr="007F377B">
        <w:rPr>
          <w:rFonts w:ascii="Times New Roman" w:eastAsiaTheme="minorHAnsi" w:hAnsi="Times New Roman" w:cs="Times New Roman"/>
          <w:sz w:val="24"/>
          <w:szCs w:val="24"/>
          <w:lang w:eastAsia="en-US"/>
        </w:rPr>
        <w:t>i</w:t>
      </w:r>
      <w:r w:rsidR="007F377B">
        <w:rPr>
          <w:rFonts w:ascii="Times New Roman" w:eastAsiaTheme="minorHAnsi" w:hAnsi="Times New Roman" w:cs="Times New Roman"/>
          <w:sz w:val="24"/>
          <w:szCs w:val="24"/>
          <w:lang w:eastAsia="en-US"/>
        </w:rPr>
        <w:t xml:space="preserve"> </w:t>
      </w:r>
      <w:r w:rsidR="00F56709" w:rsidRPr="007F377B">
        <w:rPr>
          <w:rFonts w:ascii="Times New Roman" w:eastAsiaTheme="minorHAnsi" w:hAnsi="Times New Roman" w:cs="Times New Roman"/>
          <w:sz w:val="24"/>
          <w:szCs w:val="24"/>
          <w:lang w:eastAsia="en-US"/>
        </w:rPr>
        <w:t>samochodowym indywidualnym oraz rowerowym i pieszym</w:t>
      </w:r>
      <w:r w:rsidR="005F1C2D" w:rsidRPr="007F377B">
        <w:rPr>
          <w:rFonts w:ascii="Times New Roman" w:eastAsiaTheme="minorHAnsi" w:hAnsi="Times New Roman" w:cs="Times New Roman"/>
          <w:sz w:val="24"/>
          <w:szCs w:val="24"/>
          <w:lang w:eastAsia="en-US"/>
        </w:rPr>
        <w:t>,</w:t>
      </w:r>
      <w:r w:rsidR="00F56709" w:rsidRPr="007F377B">
        <w:rPr>
          <w:rFonts w:ascii="Times New Roman" w:eastAsiaTheme="minorHAnsi" w:hAnsi="Times New Roman" w:cs="Times New Roman"/>
          <w:sz w:val="24"/>
          <w:szCs w:val="24"/>
          <w:lang w:eastAsia="en-US"/>
        </w:rPr>
        <w:t xml:space="preserve"> </w:t>
      </w:r>
      <w:r w:rsidR="005F1C2D" w:rsidRPr="007F377B">
        <w:rPr>
          <w:rFonts w:ascii="Times New Roman" w:eastAsiaTheme="minorHAnsi" w:hAnsi="Times New Roman" w:cs="Times New Roman"/>
          <w:sz w:val="24"/>
          <w:szCs w:val="24"/>
          <w:lang w:eastAsia="en-US"/>
        </w:rPr>
        <w:t>na obszarach wiejskich</w:t>
      </w:r>
      <w:r w:rsidR="007F377B">
        <w:rPr>
          <w:rFonts w:ascii="Times New Roman" w:eastAsiaTheme="minorHAnsi" w:hAnsi="Times New Roman" w:cs="Times New Roman"/>
          <w:sz w:val="24"/>
          <w:szCs w:val="24"/>
          <w:lang w:eastAsia="en-US"/>
        </w:rPr>
        <w:br/>
      </w:r>
      <w:r w:rsidR="005F1C2D" w:rsidRPr="007F377B">
        <w:rPr>
          <w:rFonts w:ascii="Times New Roman" w:eastAsiaTheme="minorHAnsi" w:hAnsi="Times New Roman" w:cs="Times New Roman"/>
          <w:sz w:val="24"/>
          <w:szCs w:val="24"/>
          <w:lang w:eastAsia="en-US"/>
        </w:rPr>
        <w:t>i podmiejskich zapewniających dogodne miejsce przesiadkowe i możliwość pozostawienia samochodu czy roweru,</w:t>
      </w:r>
    </w:p>
    <w:p w14:paraId="71B65EEC" w14:textId="77777777" w:rsidR="00C55424" w:rsidRDefault="00C55424" w:rsidP="004C68C0">
      <w:pPr>
        <w:spacing w:line="360" w:lineRule="auto"/>
        <w:rPr>
          <w:b/>
          <w:bCs/>
        </w:rPr>
      </w:pPr>
    </w:p>
    <w:p w14:paraId="3776DC50" w14:textId="77777777" w:rsidR="00C55424" w:rsidRDefault="00C55424" w:rsidP="004C68C0">
      <w:pPr>
        <w:spacing w:line="360" w:lineRule="auto"/>
        <w:rPr>
          <w:b/>
          <w:bCs/>
        </w:rPr>
      </w:pPr>
    </w:p>
    <w:p w14:paraId="14A95EBB" w14:textId="77777777" w:rsidR="00C55424" w:rsidRDefault="00C55424" w:rsidP="004C68C0">
      <w:pPr>
        <w:spacing w:line="360" w:lineRule="auto"/>
        <w:rPr>
          <w:b/>
          <w:bCs/>
        </w:rPr>
      </w:pPr>
    </w:p>
    <w:p w14:paraId="7A73D373" w14:textId="65EEC932" w:rsidR="005F5579" w:rsidRPr="000D43AA" w:rsidRDefault="00393DDD" w:rsidP="004C68C0">
      <w:pPr>
        <w:spacing w:line="360" w:lineRule="auto"/>
        <w:rPr>
          <w:rFonts w:eastAsiaTheme="minorHAnsi"/>
          <w:b/>
          <w:bCs/>
          <w:sz w:val="22"/>
          <w:szCs w:val="22"/>
          <w:lang w:eastAsia="en-US"/>
        </w:rPr>
      </w:pPr>
      <w:r w:rsidRPr="000D43AA">
        <w:rPr>
          <w:b/>
          <w:bCs/>
        </w:rPr>
        <w:t>Problemy w zakresie t</w:t>
      </w:r>
      <w:r w:rsidR="005F5579" w:rsidRPr="000D43AA">
        <w:rPr>
          <w:rFonts w:eastAsiaTheme="minorHAnsi"/>
          <w:b/>
          <w:bCs/>
          <w:sz w:val="22"/>
          <w:szCs w:val="22"/>
          <w:lang w:eastAsia="en-US"/>
        </w:rPr>
        <w:t>ransport</w:t>
      </w:r>
      <w:r w:rsidRPr="000D43AA">
        <w:rPr>
          <w:rFonts w:eastAsiaTheme="minorHAnsi"/>
          <w:b/>
          <w:bCs/>
          <w:sz w:val="22"/>
          <w:szCs w:val="22"/>
          <w:lang w:eastAsia="en-US"/>
        </w:rPr>
        <w:t>u</w:t>
      </w:r>
      <w:r w:rsidR="005F5579" w:rsidRPr="000D43AA">
        <w:rPr>
          <w:rFonts w:eastAsiaTheme="minorHAnsi"/>
          <w:b/>
          <w:bCs/>
          <w:sz w:val="22"/>
          <w:szCs w:val="22"/>
          <w:lang w:eastAsia="en-US"/>
        </w:rPr>
        <w:t xml:space="preserve"> multimodaln</w:t>
      </w:r>
      <w:r w:rsidRPr="000D43AA">
        <w:rPr>
          <w:rFonts w:eastAsiaTheme="minorHAnsi"/>
          <w:b/>
          <w:bCs/>
          <w:sz w:val="22"/>
          <w:szCs w:val="22"/>
          <w:lang w:eastAsia="en-US"/>
        </w:rPr>
        <w:t>ego</w:t>
      </w:r>
    </w:p>
    <w:p w14:paraId="5EB5136F" w14:textId="42E1F57B" w:rsidR="00F80E9D" w:rsidRDefault="00AF2006">
      <w:pPr>
        <w:pStyle w:val="Akapitzlist"/>
        <w:numPr>
          <w:ilvl w:val="0"/>
          <w:numId w:val="95"/>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F1 - </w:t>
      </w:r>
      <w:r w:rsidR="00E608B2" w:rsidRPr="00E608B2">
        <w:rPr>
          <w:rFonts w:ascii="Times New Roman" w:eastAsiaTheme="minorHAnsi" w:hAnsi="Times New Roman" w:cs="Times New Roman"/>
          <w:sz w:val="24"/>
          <w:szCs w:val="24"/>
          <w:lang w:eastAsia="en-US"/>
        </w:rPr>
        <w:t xml:space="preserve">brak w regionie </w:t>
      </w:r>
      <w:r w:rsidR="00E608B2">
        <w:rPr>
          <w:rFonts w:ascii="Times New Roman" w:eastAsiaTheme="minorHAnsi" w:hAnsi="Times New Roman" w:cs="Times New Roman"/>
          <w:sz w:val="24"/>
          <w:szCs w:val="24"/>
          <w:lang w:eastAsia="en-US"/>
        </w:rPr>
        <w:t xml:space="preserve">węzłów przeładunkowych – intermodalnych i multimodalnych – umożliwiających wykorzystanie w transporcie, zarówno wewnętrznym jak i przede wszystkim zewnętrznym, </w:t>
      </w:r>
      <w:r w:rsidR="00AD35AB">
        <w:rPr>
          <w:rFonts w:ascii="Times New Roman" w:eastAsiaTheme="minorHAnsi" w:hAnsi="Times New Roman" w:cs="Times New Roman"/>
          <w:sz w:val="24"/>
          <w:szCs w:val="24"/>
          <w:lang w:eastAsia="en-US"/>
        </w:rPr>
        <w:t>różnych gałęzi transportu,</w:t>
      </w:r>
    </w:p>
    <w:p w14:paraId="20F31E2E" w14:textId="5CF811CD" w:rsidR="00AD35AB" w:rsidRDefault="00AF2006">
      <w:pPr>
        <w:pStyle w:val="Akapitzlist"/>
        <w:numPr>
          <w:ilvl w:val="0"/>
          <w:numId w:val="95"/>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F2 - </w:t>
      </w:r>
      <w:r w:rsidR="00AD35AB">
        <w:rPr>
          <w:rFonts w:ascii="Times New Roman" w:eastAsiaTheme="minorHAnsi" w:hAnsi="Times New Roman" w:cs="Times New Roman"/>
          <w:sz w:val="24"/>
          <w:szCs w:val="24"/>
          <w:lang w:eastAsia="en-US"/>
        </w:rPr>
        <w:t>brak w regionie obiektów obsługi ruchu pasażerskiego – dworców – integrujących różne gałęzie transportu pasażerskiego. Pierwszy taki obiekt powstać ma w Kielcach w oparciu</w:t>
      </w:r>
      <w:r w:rsidR="00785BE0">
        <w:rPr>
          <w:rFonts w:ascii="Times New Roman" w:eastAsiaTheme="minorHAnsi" w:hAnsi="Times New Roman" w:cs="Times New Roman"/>
          <w:sz w:val="24"/>
          <w:szCs w:val="24"/>
          <w:lang w:eastAsia="en-US"/>
        </w:rPr>
        <w:br/>
      </w:r>
      <w:r w:rsidR="00AD35AB">
        <w:rPr>
          <w:rFonts w:ascii="Times New Roman" w:eastAsiaTheme="minorHAnsi" w:hAnsi="Times New Roman" w:cs="Times New Roman"/>
          <w:sz w:val="24"/>
          <w:szCs w:val="24"/>
          <w:lang w:eastAsia="en-US"/>
        </w:rPr>
        <w:t>o przebudowany dworzec autobusowy oraz przebudowy</w:t>
      </w:r>
      <w:r w:rsidR="006865B4">
        <w:rPr>
          <w:rFonts w:ascii="Times New Roman" w:eastAsiaTheme="minorHAnsi" w:hAnsi="Times New Roman" w:cs="Times New Roman"/>
          <w:sz w:val="24"/>
          <w:szCs w:val="24"/>
          <w:lang w:eastAsia="en-US"/>
        </w:rPr>
        <w:t>wany</w:t>
      </w:r>
      <w:r w:rsidR="00AD35AB">
        <w:rPr>
          <w:rFonts w:ascii="Times New Roman" w:eastAsiaTheme="minorHAnsi" w:hAnsi="Times New Roman" w:cs="Times New Roman"/>
          <w:sz w:val="24"/>
          <w:szCs w:val="24"/>
          <w:lang w:eastAsia="en-US"/>
        </w:rPr>
        <w:t xml:space="preserve"> dworzec kolejowy</w:t>
      </w:r>
      <w:r w:rsidR="00181176">
        <w:rPr>
          <w:rFonts w:ascii="Times New Roman" w:eastAsiaTheme="minorHAnsi" w:hAnsi="Times New Roman" w:cs="Times New Roman"/>
          <w:sz w:val="24"/>
          <w:szCs w:val="24"/>
          <w:lang w:eastAsia="en-US"/>
        </w:rPr>
        <w:t>,</w:t>
      </w:r>
    </w:p>
    <w:p w14:paraId="3680E087" w14:textId="6DBCAC0A" w:rsidR="00181176" w:rsidRPr="00E608B2" w:rsidRDefault="00AF2006">
      <w:pPr>
        <w:pStyle w:val="Akapitzlist"/>
        <w:numPr>
          <w:ilvl w:val="0"/>
          <w:numId w:val="95"/>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F3 - </w:t>
      </w:r>
      <w:r w:rsidR="00181176">
        <w:rPr>
          <w:rFonts w:ascii="Times New Roman" w:eastAsiaTheme="minorHAnsi" w:hAnsi="Times New Roman" w:cs="Times New Roman"/>
          <w:sz w:val="24"/>
          <w:szCs w:val="24"/>
          <w:lang w:eastAsia="en-US"/>
        </w:rPr>
        <w:t>brak w obszarach miejskich regionu węzłów przesiadkowych, w tym parkingów P+R, łączących transport kolejowy, autobusowy, samochodowy, motocyklowy, rowerowy i pieszy</w:t>
      </w:r>
      <w:r w:rsidR="003F2245">
        <w:rPr>
          <w:rFonts w:ascii="Times New Roman" w:eastAsiaTheme="minorHAnsi" w:hAnsi="Times New Roman" w:cs="Times New Roman"/>
          <w:sz w:val="24"/>
          <w:szCs w:val="24"/>
          <w:lang w:eastAsia="en-US"/>
        </w:rPr>
        <w:t>,</w:t>
      </w:r>
      <w:r w:rsidR="00B957CF">
        <w:rPr>
          <w:rFonts w:ascii="Times New Roman" w:eastAsiaTheme="minorHAnsi" w:hAnsi="Times New Roman" w:cs="Times New Roman"/>
          <w:sz w:val="24"/>
          <w:szCs w:val="24"/>
          <w:lang w:eastAsia="en-US"/>
        </w:rPr>
        <w:t xml:space="preserve"> </w:t>
      </w:r>
      <w:r w:rsidR="00181176">
        <w:rPr>
          <w:rFonts w:ascii="Times New Roman" w:eastAsiaTheme="minorHAnsi" w:hAnsi="Times New Roman" w:cs="Times New Roman"/>
          <w:sz w:val="24"/>
          <w:szCs w:val="24"/>
          <w:lang w:eastAsia="en-US"/>
        </w:rPr>
        <w:t>umożliwiających zmianę środka transportu, wyposażonych w stacje ładowania pojazdów elektrycznych</w:t>
      </w:r>
      <w:r w:rsidR="003F2245">
        <w:rPr>
          <w:rFonts w:ascii="Times New Roman" w:eastAsiaTheme="minorHAnsi" w:hAnsi="Times New Roman" w:cs="Times New Roman"/>
          <w:sz w:val="24"/>
          <w:szCs w:val="24"/>
          <w:lang w:eastAsia="en-US"/>
        </w:rPr>
        <w:t>,</w:t>
      </w:r>
    </w:p>
    <w:p w14:paraId="3265A518" w14:textId="2429181C" w:rsidR="00917550" w:rsidRPr="000D43AA" w:rsidRDefault="00393DDD" w:rsidP="004C68C0">
      <w:pPr>
        <w:spacing w:line="360" w:lineRule="auto"/>
        <w:rPr>
          <w:rFonts w:eastAsiaTheme="minorHAnsi"/>
          <w:b/>
          <w:bCs/>
          <w:sz w:val="22"/>
          <w:szCs w:val="22"/>
          <w:lang w:eastAsia="en-US"/>
        </w:rPr>
      </w:pPr>
      <w:r w:rsidRPr="000D43AA">
        <w:rPr>
          <w:b/>
          <w:bCs/>
        </w:rPr>
        <w:t>Problemy w zakresie i</w:t>
      </w:r>
      <w:r w:rsidR="00917550" w:rsidRPr="000D43AA">
        <w:rPr>
          <w:rFonts w:eastAsiaTheme="minorHAnsi"/>
          <w:b/>
          <w:bCs/>
          <w:sz w:val="22"/>
          <w:szCs w:val="22"/>
          <w:lang w:eastAsia="en-US"/>
        </w:rPr>
        <w:t>nfrastruktur</w:t>
      </w:r>
      <w:r w:rsidRPr="000D43AA">
        <w:rPr>
          <w:rFonts w:eastAsiaTheme="minorHAnsi"/>
          <w:b/>
          <w:bCs/>
          <w:sz w:val="22"/>
          <w:szCs w:val="22"/>
          <w:lang w:eastAsia="en-US"/>
        </w:rPr>
        <w:t>y</w:t>
      </w:r>
      <w:r w:rsidR="00917550" w:rsidRPr="000D43AA">
        <w:rPr>
          <w:rFonts w:eastAsiaTheme="minorHAnsi"/>
          <w:b/>
          <w:bCs/>
          <w:sz w:val="22"/>
          <w:szCs w:val="22"/>
          <w:lang w:eastAsia="en-US"/>
        </w:rPr>
        <w:t xml:space="preserve"> rowerow</w:t>
      </w:r>
      <w:r w:rsidRPr="000D43AA">
        <w:rPr>
          <w:rFonts w:eastAsiaTheme="minorHAnsi"/>
          <w:b/>
          <w:bCs/>
          <w:sz w:val="22"/>
          <w:szCs w:val="22"/>
          <w:lang w:eastAsia="en-US"/>
        </w:rPr>
        <w:t>ej</w:t>
      </w:r>
      <w:r w:rsidR="001D4C27" w:rsidRPr="000D43AA">
        <w:rPr>
          <w:rFonts w:eastAsiaTheme="minorHAnsi"/>
          <w:b/>
          <w:bCs/>
          <w:sz w:val="22"/>
          <w:szCs w:val="22"/>
          <w:lang w:eastAsia="en-US"/>
        </w:rPr>
        <w:t xml:space="preserve"> i pieszej</w:t>
      </w:r>
    </w:p>
    <w:p w14:paraId="536185EE" w14:textId="5B50B62E" w:rsidR="00C6017B" w:rsidRDefault="00AF2006">
      <w:pPr>
        <w:pStyle w:val="Akapitzlist"/>
        <w:numPr>
          <w:ilvl w:val="0"/>
          <w:numId w:val="94"/>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G1 - </w:t>
      </w:r>
      <w:r w:rsidR="00C6017B">
        <w:rPr>
          <w:rFonts w:ascii="Times New Roman" w:eastAsiaTheme="minorHAnsi" w:hAnsi="Times New Roman" w:cs="Times New Roman"/>
          <w:sz w:val="24"/>
          <w:szCs w:val="24"/>
          <w:lang w:eastAsia="en-US"/>
        </w:rPr>
        <w:t>n</w:t>
      </w:r>
      <w:r w:rsidR="00C6017B" w:rsidRPr="00C6017B">
        <w:rPr>
          <w:rFonts w:ascii="Times New Roman" w:eastAsiaTheme="minorHAnsi" w:hAnsi="Times New Roman" w:cs="Times New Roman"/>
          <w:sz w:val="24"/>
          <w:szCs w:val="24"/>
          <w:lang w:eastAsia="en-US"/>
        </w:rPr>
        <w:t>iewystarczająca ilość dróg dla rowerów</w:t>
      </w:r>
      <w:r w:rsidR="00F1310B">
        <w:rPr>
          <w:rFonts w:ascii="Times New Roman" w:eastAsiaTheme="minorHAnsi" w:hAnsi="Times New Roman" w:cs="Times New Roman"/>
          <w:sz w:val="24"/>
          <w:szCs w:val="24"/>
          <w:lang w:eastAsia="en-US"/>
        </w:rPr>
        <w:t xml:space="preserve"> wraz z</w:t>
      </w:r>
      <w:r w:rsidR="00C6017B">
        <w:rPr>
          <w:rFonts w:ascii="Times New Roman" w:eastAsiaTheme="minorHAnsi" w:hAnsi="Times New Roman" w:cs="Times New Roman"/>
          <w:sz w:val="24"/>
          <w:szCs w:val="24"/>
          <w:lang w:eastAsia="en-US"/>
        </w:rPr>
        <w:t xml:space="preserve"> infrastruktur</w:t>
      </w:r>
      <w:r w:rsidR="00F1310B">
        <w:rPr>
          <w:rFonts w:ascii="Times New Roman" w:eastAsiaTheme="minorHAnsi" w:hAnsi="Times New Roman" w:cs="Times New Roman"/>
          <w:sz w:val="24"/>
          <w:szCs w:val="24"/>
          <w:lang w:eastAsia="en-US"/>
        </w:rPr>
        <w:t>ą</w:t>
      </w:r>
      <w:r w:rsidR="00C6017B">
        <w:rPr>
          <w:rFonts w:ascii="Times New Roman" w:eastAsiaTheme="minorHAnsi" w:hAnsi="Times New Roman" w:cs="Times New Roman"/>
          <w:sz w:val="24"/>
          <w:szCs w:val="24"/>
          <w:lang w:eastAsia="en-US"/>
        </w:rPr>
        <w:t xml:space="preserve"> towarzysząc</w:t>
      </w:r>
      <w:r w:rsidR="00F1310B">
        <w:rPr>
          <w:rFonts w:ascii="Times New Roman" w:eastAsiaTheme="minorHAnsi" w:hAnsi="Times New Roman" w:cs="Times New Roman"/>
          <w:sz w:val="24"/>
          <w:szCs w:val="24"/>
          <w:lang w:eastAsia="en-US"/>
        </w:rPr>
        <w:t>ą</w:t>
      </w:r>
      <w:r w:rsidR="00C6017B">
        <w:rPr>
          <w:rFonts w:ascii="Times New Roman" w:eastAsiaTheme="minorHAnsi" w:hAnsi="Times New Roman" w:cs="Times New Roman"/>
          <w:sz w:val="24"/>
          <w:szCs w:val="24"/>
          <w:lang w:eastAsia="en-US"/>
        </w:rPr>
        <w:t>. W obszarach miejskich, na krótszych dystansach, rower może stanowić alternatywę dla transportu samochodowego w dojazdach do obiektów administracyjnych, kulturalnych, oświatowych, zdrowotnych czy handlowych</w:t>
      </w:r>
      <w:r w:rsidR="004105C6">
        <w:rPr>
          <w:rFonts w:ascii="Times New Roman" w:eastAsiaTheme="minorHAnsi" w:hAnsi="Times New Roman" w:cs="Times New Roman"/>
          <w:sz w:val="24"/>
          <w:szCs w:val="24"/>
          <w:lang w:eastAsia="en-US"/>
        </w:rPr>
        <w:t>. W obszarach podmiejskich oraz między miejscowościami,</w:t>
      </w:r>
      <w:r w:rsidR="00785BE0">
        <w:rPr>
          <w:rFonts w:ascii="Times New Roman" w:eastAsiaTheme="minorHAnsi" w:hAnsi="Times New Roman" w:cs="Times New Roman"/>
          <w:sz w:val="24"/>
          <w:szCs w:val="24"/>
          <w:lang w:eastAsia="en-US"/>
        </w:rPr>
        <w:br/>
      </w:r>
      <w:r w:rsidR="004105C6">
        <w:rPr>
          <w:rFonts w:ascii="Times New Roman" w:eastAsiaTheme="minorHAnsi" w:hAnsi="Times New Roman" w:cs="Times New Roman"/>
          <w:sz w:val="24"/>
          <w:szCs w:val="24"/>
          <w:lang w:eastAsia="en-US"/>
        </w:rPr>
        <w:t>w tym również miejscowościami i obszarami turystycznymi, rower będzie miał charakter rekreacyjno-turystyczny</w:t>
      </w:r>
      <w:r w:rsidR="00B957CF">
        <w:rPr>
          <w:rFonts w:ascii="Times New Roman" w:eastAsiaTheme="minorHAnsi" w:hAnsi="Times New Roman" w:cs="Times New Roman"/>
          <w:sz w:val="24"/>
          <w:szCs w:val="24"/>
          <w:lang w:eastAsia="en-US"/>
        </w:rPr>
        <w:t>,</w:t>
      </w:r>
      <w:r w:rsidR="004105C6">
        <w:rPr>
          <w:rFonts w:ascii="Times New Roman" w:eastAsiaTheme="minorHAnsi" w:hAnsi="Times New Roman" w:cs="Times New Roman"/>
          <w:sz w:val="24"/>
          <w:szCs w:val="24"/>
          <w:lang w:eastAsia="en-US"/>
        </w:rPr>
        <w:t xml:space="preserve"> ale te</w:t>
      </w:r>
      <w:r w:rsidR="00586083">
        <w:rPr>
          <w:rFonts w:ascii="Times New Roman" w:eastAsiaTheme="minorHAnsi" w:hAnsi="Times New Roman" w:cs="Times New Roman"/>
          <w:sz w:val="24"/>
          <w:szCs w:val="24"/>
          <w:lang w:eastAsia="en-US"/>
        </w:rPr>
        <w:t>ż</w:t>
      </w:r>
      <w:r w:rsidR="004105C6">
        <w:rPr>
          <w:rFonts w:ascii="Times New Roman" w:eastAsiaTheme="minorHAnsi" w:hAnsi="Times New Roman" w:cs="Times New Roman"/>
          <w:sz w:val="24"/>
          <w:szCs w:val="24"/>
          <w:lang w:eastAsia="en-US"/>
        </w:rPr>
        <w:t xml:space="preserve"> </w:t>
      </w:r>
      <w:r w:rsidR="002C355D">
        <w:rPr>
          <w:rFonts w:ascii="Times New Roman" w:eastAsiaTheme="minorHAnsi" w:hAnsi="Times New Roman" w:cs="Times New Roman"/>
          <w:sz w:val="24"/>
          <w:szCs w:val="24"/>
          <w:lang w:eastAsia="en-US"/>
        </w:rPr>
        <w:t xml:space="preserve">może </w:t>
      </w:r>
      <w:r w:rsidR="004105C6">
        <w:rPr>
          <w:rFonts w:ascii="Times New Roman" w:eastAsiaTheme="minorHAnsi" w:hAnsi="Times New Roman" w:cs="Times New Roman"/>
          <w:sz w:val="24"/>
          <w:szCs w:val="24"/>
          <w:lang w:eastAsia="en-US"/>
        </w:rPr>
        <w:t>stanowi</w:t>
      </w:r>
      <w:r w:rsidR="002C355D">
        <w:rPr>
          <w:rFonts w:ascii="Times New Roman" w:eastAsiaTheme="minorHAnsi" w:hAnsi="Times New Roman" w:cs="Times New Roman"/>
          <w:sz w:val="24"/>
          <w:szCs w:val="24"/>
          <w:lang w:eastAsia="en-US"/>
        </w:rPr>
        <w:t>ć</w:t>
      </w:r>
      <w:r w:rsidR="004105C6">
        <w:rPr>
          <w:rFonts w:ascii="Times New Roman" w:eastAsiaTheme="minorHAnsi" w:hAnsi="Times New Roman" w:cs="Times New Roman"/>
          <w:sz w:val="24"/>
          <w:szCs w:val="24"/>
          <w:lang w:eastAsia="en-US"/>
        </w:rPr>
        <w:t xml:space="preserve"> alternatywę dla </w:t>
      </w:r>
      <w:r w:rsidR="002C355D">
        <w:rPr>
          <w:rFonts w:ascii="Times New Roman" w:eastAsiaTheme="minorHAnsi" w:hAnsi="Times New Roman" w:cs="Times New Roman"/>
          <w:sz w:val="24"/>
          <w:szCs w:val="24"/>
          <w:lang w:eastAsia="en-US"/>
        </w:rPr>
        <w:t xml:space="preserve">indywidualnego </w:t>
      </w:r>
      <w:r w:rsidR="004105C6">
        <w:rPr>
          <w:rFonts w:ascii="Times New Roman" w:eastAsiaTheme="minorHAnsi" w:hAnsi="Times New Roman" w:cs="Times New Roman"/>
          <w:sz w:val="24"/>
          <w:szCs w:val="24"/>
          <w:lang w:eastAsia="en-US"/>
        </w:rPr>
        <w:t>transportu samochodowego. W</w:t>
      </w:r>
      <w:r w:rsidR="00C6017B">
        <w:rPr>
          <w:rFonts w:ascii="Times New Roman" w:eastAsiaTheme="minorHAnsi" w:hAnsi="Times New Roman" w:cs="Times New Roman"/>
          <w:sz w:val="24"/>
          <w:szCs w:val="24"/>
          <w:lang w:eastAsia="en-US"/>
        </w:rPr>
        <w:t>ymaga to jednak stworzenia spójnego</w:t>
      </w:r>
      <w:r w:rsidR="00F1310B">
        <w:rPr>
          <w:rFonts w:ascii="Times New Roman" w:eastAsiaTheme="minorHAnsi" w:hAnsi="Times New Roman" w:cs="Times New Roman"/>
          <w:sz w:val="24"/>
          <w:szCs w:val="24"/>
          <w:lang w:eastAsia="en-US"/>
        </w:rPr>
        <w:t xml:space="preserve"> i bezpiecznego </w:t>
      </w:r>
      <w:r w:rsidR="00C6017B">
        <w:rPr>
          <w:rFonts w:ascii="Times New Roman" w:eastAsiaTheme="minorHAnsi" w:hAnsi="Times New Roman" w:cs="Times New Roman"/>
          <w:sz w:val="24"/>
          <w:szCs w:val="24"/>
          <w:lang w:eastAsia="en-US"/>
        </w:rPr>
        <w:t>systemu dróg dla rowerów oraz infrastruktury towarzyszącej w tym miejsc</w:t>
      </w:r>
      <w:r w:rsidR="00B957CF">
        <w:rPr>
          <w:rFonts w:ascii="Times New Roman" w:eastAsiaTheme="minorHAnsi" w:hAnsi="Times New Roman" w:cs="Times New Roman"/>
          <w:sz w:val="24"/>
          <w:szCs w:val="24"/>
          <w:lang w:eastAsia="en-US"/>
        </w:rPr>
        <w:t>,</w:t>
      </w:r>
      <w:r w:rsidR="00C6017B">
        <w:rPr>
          <w:rFonts w:ascii="Times New Roman" w:eastAsiaTheme="minorHAnsi" w:hAnsi="Times New Roman" w:cs="Times New Roman"/>
          <w:sz w:val="24"/>
          <w:szCs w:val="24"/>
          <w:lang w:eastAsia="en-US"/>
        </w:rPr>
        <w:t xml:space="preserve"> gdzie bezpiecznie rower można zostawić</w:t>
      </w:r>
      <w:r w:rsidR="001D4C27">
        <w:rPr>
          <w:rFonts w:ascii="Times New Roman" w:eastAsiaTheme="minorHAnsi" w:hAnsi="Times New Roman" w:cs="Times New Roman"/>
          <w:sz w:val="24"/>
          <w:szCs w:val="24"/>
          <w:lang w:eastAsia="en-US"/>
        </w:rPr>
        <w:t>,</w:t>
      </w:r>
    </w:p>
    <w:p w14:paraId="550E9F1A" w14:textId="6C56152A" w:rsidR="001D4C27" w:rsidRDefault="00AF2006">
      <w:pPr>
        <w:pStyle w:val="Akapitzlist"/>
        <w:numPr>
          <w:ilvl w:val="0"/>
          <w:numId w:val="94"/>
        </w:numPr>
        <w:spacing w:after="0" w:line="360" w:lineRule="auto"/>
        <w:ind w:left="567" w:hanging="283"/>
        <w:jc w:val="both"/>
        <w:rPr>
          <w:rFonts w:ascii="Times New Roman" w:hAnsi="Times New Roman" w:cs="Times New Roman"/>
          <w:sz w:val="24"/>
          <w:szCs w:val="24"/>
        </w:rPr>
      </w:pPr>
      <w:r w:rsidRPr="00DC36CD">
        <w:rPr>
          <w:rFonts w:ascii="Times New Roman" w:hAnsi="Times New Roman" w:cs="Times New Roman"/>
          <w:sz w:val="24"/>
          <w:szCs w:val="24"/>
        </w:rPr>
        <w:t xml:space="preserve">G2 - </w:t>
      </w:r>
      <w:r w:rsidR="00913A7F" w:rsidRPr="00DC36CD">
        <w:rPr>
          <w:rFonts w:ascii="Times New Roman" w:hAnsi="Times New Roman" w:cs="Times New Roman"/>
          <w:sz w:val="24"/>
          <w:szCs w:val="24"/>
        </w:rPr>
        <w:t xml:space="preserve">niedostateczna ilość </w:t>
      </w:r>
      <w:r w:rsidR="001D4C27" w:rsidRPr="00DC36CD">
        <w:rPr>
          <w:rFonts w:ascii="Times New Roman" w:hAnsi="Times New Roman" w:cs="Times New Roman"/>
          <w:sz w:val="24"/>
          <w:szCs w:val="24"/>
        </w:rPr>
        <w:t xml:space="preserve">rozwiązań ułatwiających podróż niezmotoryzowanym, </w:t>
      </w:r>
      <w:r w:rsidR="001D4C27">
        <w:rPr>
          <w:rFonts w:ascii="Times New Roman" w:hAnsi="Times New Roman" w:cs="Times New Roman"/>
          <w:sz w:val="24"/>
          <w:szCs w:val="24"/>
        </w:rPr>
        <w:t>nieprzystosowanie infrastruktury transportowej do potrzeb i wymagań osób o ograniczonej mobilności i percepcji – co wskazuje na konieczność dalszego rozwoju infrastruktury pieszej</w:t>
      </w:r>
      <w:r w:rsidR="005B1509">
        <w:rPr>
          <w:rFonts w:ascii="Times New Roman" w:hAnsi="Times New Roman" w:cs="Times New Roman"/>
          <w:sz w:val="24"/>
          <w:szCs w:val="24"/>
        </w:rPr>
        <w:br/>
      </w:r>
      <w:r w:rsidR="001D4C27">
        <w:rPr>
          <w:rFonts w:ascii="Times New Roman" w:hAnsi="Times New Roman" w:cs="Times New Roman"/>
          <w:sz w:val="24"/>
          <w:szCs w:val="24"/>
        </w:rPr>
        <w:t>i rowerowej</w:t>
      </w:r>
      <w:r w:rsidR="00DA10F5">
        <w:rPr>
          <w:rFonts w:ascii="Times New Roman" w:hAnsi="Times New Roman" w:cs="Times New Roman"/>
          <w:sz w:val="24"/>
          <w:szCs w:val="24"/>
        </w:rPr>
        <w:t>,</w:t>
      </w:r>
    </w:p>
    <w:p w14:paraId="5431D344" w14:textId="41983E70" w:rsidR="00DA10F5" w:rsidRPr="00DC36CD" w:rsidRDefault="00AF2006">
      <w:pPr>
        <w:pStyle w:val="Akapitzlist"/>
        <w:numPr>
          <w:ilvl w:val="0"/>
          <w:numId w:val="94"/>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G3 - </w:t>
      </w:r>
      <w:r w:rsidR="00DA10F5">
        <w:rPr>
          <w:rFonts w:ascii="Times New Roman" w:hAnsi="Times New Roman" w:cs="Times New Roman"/>
          <w:sz w:val="24"/>
          <w:szCs w:val="24"/>
        </w:rPr>
        <w:t xml:space="preserve">brak jednolitych standardów infrastruktury rowerowej. Powoduje to, że istniejąca sieć dróg dla rowerów jest generalnie niespójna, o bardzo zróżnicowanej jakości przekładającej się </w:t>
      </w:r>
      <w:r w:rsidR="00B46CEA">
        <w:rPr>
          <w:rFonts w:ascii="Times New Roman" w:hAnsi="Times New Roman" w:cs="Times New Roman"/>
          <w:sz w:val="24"/>
          <w:szCs w:val="24"/>
        </w:rPr>
        <w:t xml:space="preserve">na </w:t>
      </w:r>
      <w:r w:rsidR="00DA10F5">
        <w:rPr>
          <w:rFonts w:ascii="Times New Roman" w:hAnsi="Times New Roman" w:cs="Times New Roman"/>
          <w:sz w:val="24"/>
          <w:szCs w:val="24"/>
        </w:rPr>
        <w:t xml:space="preserve">obniżenie funkcjonalności i bezpieczeństwa. Niezbędnym zatem </w:t>
      </w:r>
      <w:r w:rsidR="00DF1419">
        <w:rPr>
          <w:rFonts w:ascii="Times New Roman" w:hAnsi="Times New Roman" w:cs="Times New Roman"/>
          <w:sz w:val="24"/>
          <w:szCs w:val="24"/>
        </w:rPr>
        <w:t xml:space="preserve">jest </w:t>
      </w:r>
      <w:r w:rsidR="00DA10F5">
        <w:rPr>
          <w:rFonts w:ascii="Times New Roman" w:hAnsi="Times New Roman" w:cs="Times New Roman"/>
          <w:sz w:val="24"/>
          <w:szCs w:val="24"/>
        </w:rPr>
        <w:t xml:space="preserve">wdrożenie </w:t>
      </w:r>
      <w:r w:rsidR="00DA10F5" w:rsidRPr="00DC36CD">
        <w:rPr>
          <w:rFonts w:ascii="Times New Roman" w:hAnsi="Times New Roman" w:cs="Times New Roman"/>
          <w:sz w:val="24"/>
          <w:szCs w:val="24"/>
        </w:rPr>
        <w:t>standardów infrastruktury rowerowej</w:t>
      </w:r>
      <w:r w:rsidR="00913A7F" w:rsidRPr="00DC36CD">
        <w:rPr>
          <w:rFonts w:ascii="Times New Roman" w:hAnsi="Times New Roman" w:cs="Times New Roman"/>
          <w:sz w:val="24"/>
          <w:szCs w:val="24"/>
        </w:rPr>
        <w:t xml:space="preserve"> wynikających z Koncepcji przebiegu tras rowerowych na terenie województwa świętokrzyskiego.</w:t>
      </w:r>
    </w:p>
    <w:p w14:paraId="15E741CA" w14:textId="77777777" w:rsidR="005B1509" w:rsidRDefault="005B1509" w:rsidP="004C68C0">
      <w:pPr>
        <w:spacing w:line="360" w:lineRule="auto"/>
        <w:rPr>
          <w:b/>
          <w:bCs/>
        </w:rPr>
      </w:pPr>
    </w:p>
    <w:p w14:paraId="44D62BFF" w14:textId="3D76E977" w:rsidR="00917550" w:rsidRDefault="00393DDD" w:rsidP="004C68C0">
      <w:pPr>
        <w:spacing w:line="360" w:lineRule="auto"/>
        <w:rPr>
          <w:rFonts w:eastAsiaTheme="minorHAnsi"/>
          <w:b/>
          <w:bCs/>
          <w:lang w:eastAsia="en-US"/>
        </w:rPr>
      </w:pPr>
      <w:r w:rsidRPr="00DC36CD">
        <w:rPr>
          <w:b/>
          <w:bCs/>
        </w:rPr>
        <w:t>Problemy w zakresie b</w:t>
      </w:r>
      <w:r w:rsidR="00917550" w:rsidRPr="00DC36CD">
        <w:rPr>
          <w:rFonts w:eastAsiaTheme="minorHAnsi"/>
          <w:b/>
          <w:bCs/>
          <w:lang w:eastAsia="en-US"/>
        </w:rPr>
        <w:t>ezpieczeństwo ruchu drogowego</w:t>
      </w:r>
    </w:p>
    <w:p w14:paraId="107BEB4E" w14:textId="698AD324" w:rsidR="00917550" w:rsidRPr="00DC36CD" w:rsidRDefault="00DC36CD">
      <w:pPr>
        <w:pStyle w:val="Akapitzlist"/>
        <w:numPr>
          <w:ilvl w:val="0"/>
          <w:numId w:val="148"/>
        </w:numPr>
        <w:spacing w:after="0" w:line="360" w:lineRule="auto"/>
        <w:ind w:left="567" w:hanging="283"/>
        <w:jc w:val="both"/>
        <w:rPr>
          <w:rFonts w:ascii="Times New Roman" w:eastAsiaTheme="minorHAnsi" w:hAnsi="Times New Roman" w:cs="Times New Roman"/>
          <w:b/>
          <w:bCs/>
          <w:sz w:val="24"/>
          <w:szCs w:val="24"/>
          <w:lang w:eastAsia="en-US"/>
        </w:rPr>
      </w:pPr>
      <w:r w:rsidRPr="00DC36CD">
        <w:rPr>
          <w:rFonts w:ascii="Times New Roman" w:eastAsiaTheme="minorHAnsi" w:hAnsi="Times New Roman" w:cs="Times New Roman"/>
          <w:sz w:val="24"/>
          <w:szCs w:val="24"/>
          <w:lang w:eastAsia="en-US"/>
        </w:rPr>
        <w:t>H1 - wzrost liczby</w:t>
      </w:r>
      <w:bookmarkStart w:id="103" w:name="_Hlk128044766"/>
      <w:r w:rsidR="002849A1" w:rsidRPr="00DC36CD">
        <w:rPr>
          <w:rFonts w:ascii="Times New Roman" w:eastAsiaTheme="minorHAnsi" w:hAnsi="Times New Roman" w:cs="Times New Roman"/>
          <w:sz w:val="24"/>
          <w:szCs w:val="24"/>
          <w:lang w:eastAsia="en-US"/>
        </w:rPr>
        <w:t xml:space="preserve"> i </w:t>
      </w:r>
      <w:r w:rsidR="00C12E23" w:rsidRPr="00DC36CD">
        <w:rPr>
          <w:rFonts w:ascii="Times New Roman" w:eastAsiaTheme="minorHAnsi" w:hAnsi="Times New Roman" w:cs="Times New Roman"/>
          <w:sz w:val="24"/>
          <w:szCs w:val="24"/>
          <w:lang w:eastAsia="en-US"/>
        </w:rPr>
        <w:t>wskaźników dotyczących ofiar śmiertelnych: ofiary śmiertelne ogółem ze 107 w 2016 r. do 131 w 2019 r., ofiary śmiertelne na 100 tys. pojazdów z 11.34 w 2016 r. do 12.49 w roku 2019 oraz ofiary śmiertelne na 100 tys. ludności z 8.53 w 2016 roku do 10.59</w:t>
      </w:r>
      <w:r w:rsidR="00C55424">
        <w:rPr>
          <w:rFonts w:ascii="Times New Roman" w:eastAsiaTheme="minorHAnsi" w:hAnsi="Times New Roman" w:cs="Times New Roman"/>
          <w:sz w:val="24"/>
          <w:szCs w:val="24"/>
          <w:lang w:eastAsia="en-US"/>
        </w:rPr>
        <w:br/>
      </w:r>
      <w:r w:rsidR="00C12E23" w:rsidRPr="00DC36CD">
        <w:rPr>
          <w:rFonts w:ascii="Times New Roman" w:eastAsiaTheme="minorHAnsi" w:hAnsi="Times New Roman" w:cs="Times New Roman"/>
          <w:sz w:val="24"/>
          <w:szCs w:val="24"/>
          <w:lang w:eastAsia="en-US"/>
        </w:rPr>
        <w:t>w roku 2019.</w:t>
      </w:r>
      <w:r w:rsidR="002849A1" w:rsidRPr="00DC36CD">
        <w:rPr>
          <w:rFonts w:ascii="Times New Roman" w:eastAsiaTheme="minorHAnsi" w:hAnsi="Times New Roman" w:cs="Times New Roman"/>
          <w:sz w:val="24"/>
          <w:szCs w:val="24"/>
          <w:lang w:eastAsia="en-US"/>
        </w:rPr>
        <w:t xml:space="preserve"> Wpływ na to ma utrzymujący się priorytet transportu </w:t>
      </w:r>
      <w:bookmarkEnd w:id="103"/>
      <w:r w:rsidR="002849A1" w:rsidRPr="00DC36CD">
        <w:rPr>
          <w:rFonts w:ascii="Times New Roman" w:eastAsiaTheme="minorHAnsi" w:hAnsi="Times New Roman" w:cs="Times New Roman"/>
          <w:sz w:val="24"/>
          <w:szCs w:val="24"/>
          <w:lang w:eastAsia="en-US"/>
        </w:rPr>
        <w:t>drogowego nad kolejowym oraz indywidualnego nad zbiorowym co skutkuje, szczególnie</w:t>
      </w:r>
      <w:r>
        <w:rPr>
          <w:rFonts w:ascii="Times New Roman" w:eastAsiaTheme="minorHAnsi" w:hAnsi="Times New Roman" w:cs="Times New Roman"/>
          <w:sz w:val="24"/>
          <w:szCs w:val="24"/>
          <w:lang w:eastAsia="en-US"/>
        </w:rPr>
        <w:t xml:space="preserve"> </w:t>
      </w:r>
      <w:r w:rsidR="002849A1" w:rsidRPr="00DC36CD">
        <w:rPr>
          <w:rFonts w:ascii="Times New Roman" w:eastAsiaTheme="minorHAnsi" w:hAnsi="Times New Roman" w:cs="Times New Roman"/>
          <w:sz w:val="24"/>
          <w:szCs w:val="24"/>
          <w:lang w:eastAsia="en-US"/>
        </w:rPr>
        <w:t>w obszarach zurbanizowanych, wzrostem natężenia ruchu na drogach a tym samym obniżeniem bezpieczeństwa ruchu poprzez zwiększenia ryzyka wypadków i kolizji,</w:t>
      </w:r>
    </w:p>
    <w:p w14:paraId="784C64D2" w14:textId="380DA919" w:rsidR="00E06B1F" w:rsidRDefault="005F1C2D">
      <w:pPr>
        <w:pStyle w:val="Akapitzlist"/>
        <w:numPr>
          <w:ilvl w:val="0"/>
          <w:numId w:val="90"/>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H2 - </w:t>
      </w:r>
      <w:r w:rsidR="00E06B1F">
        <w:rPr>
          <w:rFonts w:ascii="Times New Roman" w:eastAsiaTheme="minorHAnsi" w:hAnsi="Times New Roman" w:cs="Times New Roman"/>
          <w:sz w:val="24"/>
          <w:szCs w:val="24"/>
          <w:lang w:eastAsia="en-US"/>
        </w:rPr>
        <w:t>duża liczba jednopoziomowych skrzyżowań kolejowo-drogowych,</w:t>
      </w:r>
      <w:r w:rsidR="0002001F">
        <w:rPr>
          <w:rFonts w:ascii="Times New Roman" w:eastAsiaTheme="minorHAnsi" w:hAnsi="Times New Roman" w:cs="Times New Roman"/>
          <w:sz w:val="24"/>
          <w:szCs w:val="24"/>
          <w:lang w:eastAsia="en-US"/>
        </w:rPr>
        <w:t xml:space="preserve"> </w:t>
      </w:r>
      <w:r w:rsidR="00911CD0">
        <w:rPr>
          <w:rFonts w:ascii="Times New Roman" w:eastAsiaTheme="minorHAnsi" w:hAnsi="Times New Roman" w:cs="Times New Roman"/>
          <w:sz w:val="24"/>
          <w:szCs w:val="24"/>
          <w:lang w:eastAsia="en-US"/>
        </w:rPr>
        <w:t>stwarzających zagrożenie dla uczestników ruchu drogowego (kierowcy, piesi, rowerzyści) jak i kolejowego,</w:t>
      </w:r>
    </w:p>
    <w:p w14:paraId="5FC7614F" w14:textId="76B73146" w:rsidR="00C6017B" w:rsidRDefault="005F1C2D">
      <w:pPr>
        <w:pStyle w:val="Akapitzlist"/>
        <w:numPr>
          <w:ilvl w:val="0"/>
          <w:numId w:val="90"/>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H3 - </w:t>
      </w:r>
      <w:r w:rsidR="00C6017B">
        <w:rPr>
          <w:rFonts w:ascii="Times New Roman" w:eastAsiaTheme="minorHAnsi" w:hAnsi="Times New Roman" w:cs="Times New Roman"/>
          <w:sz w:val="24"/>
          <w:szCs w:val="24"/>
          <w:lang w:eastAsia="en-US"/>
        </w:rPr>
        <w:t xml:space="preserve">brak oddzielenia ruchu pieszego </w:t>
      </w:r>
      <w:r w:rsidR="0002001F">
        <w:rPr>
          <w:rFonts w:ascii="Times New Roman" w:eastAsiaTheme="minorHAnsi" w:hAnsi="Times New Roman" w:cs="Times New Roman"/>
          <w:sz w:val="24"/>
          <w:szCs w:val="24"/>
          <w:lang w:eastAsia="en-US"/>
        </w:rPr>
        <w:t>i</w:t>
      </w:r>
      <w:r w:rsidR="00C6017B">
        <w:rPr>
          <w:rFonts w:ascii="Times New Roman" w:eastAsiaTheme="minorHAnsi" w:hAnsi="Times New Roman" w:cs="Times New Roman"/>
          <w:sz w:val="24"/>
          <w:szCs w:val="24"/>
          <w:lang w:eastAsia="en-US"/>
        </w:rPr>
        <w:t xml:space="preserve"> rowerowego od samochodowego ruchu drogowego. Spowodowane jest to brakiem chodników (szczególnie w mniejszych miejscowościach) oraz ścieżek rowerowych (miasta). Na problem ten nakłada się brak obwodnic i obejść miejscowości w ciągach głównych dróg krajowych i wojewódzkich powodujący wzrost natężenia ruchu</w:t>
      </w:r>
      <w:r w:rsidR="00785BE0">
        <w:rPr>
          <w:rFonts w:ascii="Times New Roman" w:eastAsiaTheme="minorHAnsi" w:hAnsi="Times New Roman" w:cs="Times New Roman"/>
          <w:sz w:val="24"/>
          <w:szCs w:val="24"/>
          <w:lang w:eastAsia="en-US"/>
        </w:rPr>
        <w:br/>
      </w:r>
      <w:r w:rsidR="00C6017B">
        <w:rPr>
          <w:rFonts w:ascii="Times New Roman" w:eastAsiaTheme="minorHAnsi" w:hAnsi="Times New Roman" w:cs="Times New Roman"/>
          <w:sz w:val="24"/>
          <w:szCs w:val="24"/>
          <w:lang w:eastAsia="en-US"/>
        </w:rPr>
        <w:t>w ich centrach a tym samym wzrost ryzyka wypadku i spadek bezpieczeństwa niechronionych uczestników ruchu,</w:t>
      </w:r>
    </w:p>
    <w:p w14:paraId="3B8B269A" w14:textId="15A5B6B5" w:rsidR="00302E99" w:rsidRPr="00181176" w:rsidRDefault="005F1C2D">
      <w:pPr>
        <w:pStyle w:val="Akapitzlist"/>
        <w:numPr>
          <w:ilvl w:val="0"/>
          <w:numId w:val="90"/>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H4 - </w:t>
      </w:r>
      <w:r w:rsidR="00302E99">
        <w:rPr>
          <w:rFonts w:ascii="Times New Roman" w:eastAsiaTheme="minorHAnsi" w:hAnsi="Times New Roman" w:cs="Times New Roman"/>
          <w:sz w:val="24"/>
          <w:szCs w:val="24"/>
          <w:lang w:eastAsia="en-US"/>
        </w:rPr>
        <w:t>widoczna jest potrzeba uzupełnienia infrastruktury dla niezmotoryzowanych poza obszarami zabudowanymi, gdzie skutki wypadków dla niechronionych uczestników ruchu są najbardziej poważne.</w:t>
      </w:r>
    </w:p>
    <w:p w14:paraId="78D1EBF3" w14:textId="33ADFDCC" w:rsidR="00917550" w:rsidRPr="000D43AA" w:rsidRDefault="00393DDD" w:rsidP="004C68C0">
      <w:pPr>
        <w:spacing w:line="360" w:lineRule="auto"/>
        <w:rPr>
          <w:rFonts w:eastAsiaTheme="minorHAnsi"/>
          <w:b/>
          <w:bCs/>
          <w:lang w:eastAsia="en-US"/>
        </w:rPr>
      </w:pPr>
      <w:r w:rsidRPr="000D43AA">
        <w:rPr>
          <w:b/>
          <w:bCs/>
        </w:rPr>
        <w:t>Problemy w zakresie i</w:t>
      </w:r>
      <w:r w:rsidR="00917550" w:rsidRPr="000D43AA">
        <w:rPr>
          <w:rFonts w:eastAsiaTheme="minorHAnsi"/>
          <w:b/>
          <w:bCs/>
          <w:lang w:eastAsia="en-US"/>
        </w:rPr>
        <w:t>nfrastruktur</w:t>
      </w:r>
      <w:r w:rsidRPr="000D43AA">
        <w:rPr>
          <w:rFonts w:eastAsiaTheme="minorHAnsi"/>
          <w:b/>
          <w:bCs/>
          <w:lang w:eastAsia="en-US"/>
        </w:rPr>
        <w:t>y</w:t>
      </w:r>
      <w:r w:rsidR="00917550" w:rsidRPr="000D43AA">
        <w:rPr>
          <w:rFonts w:eastAsiaTheme="minorHAnsi"/>
          <w:b/>
          <w:bCs/>
          <w:lang w:eastAsia="en-US"/>
        </w:rPr>
        <w:t xml:space="preserve"> paliw alternatywnych</w:t>
      </w:r>
    </w:p>
    <w:p w14:paraId="1106AFFD" w14:textId="77CA4C39" w:rsidR="00E06B1F" w:rsidRDefault="005F1C2D">
      <w:pPr>
        <w:pStyle w:val="Akapitzlist"/>
        <w:numPr>
          <w:ilvl w:val="0"/>
          <w:numId w:val="96"/>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I1 - </w:t>
      </w:r>
      <w:r w:rsidR="003F2245">
        <w:rPr>
          <w:rFonts w:ascii="Times New Roman" w:eastAsiaTheme="minorHAnsi" w:hAnsi="Times New Roman" w:cs="Times New Roman"/>
          <w:sz w:val="24"/>
          <w:szCs w:val="24"/>
          <w:lang w:eastAsia="en-US"/>
        </w:rPr>
        <w:t>b</w:t>
      </w:r>
      <w:r w:rsidR="003F2245" w:rsidRPr="003F2245">
        <w:rPr>
          <w:rFonts w:ascii="Times New Roman" w:eastAsiaTheme="minorHAnsi" w:hAnsi="Times New Roman" w:cs="Times New Roman"/>
          <w:sz w:val="24"/>
          <w:szCs w:val="24"/>
          <w:lang w:eastAsia="en-US"/>
        </w:rPr>
        <w:t xml:space="preserve">rak punktów ładowania pojazdów elektrycznych </w:t>
      </w:r>
      <w:r w:rsidR="003F2245">
        <w:rPr>
          <w:rFonts w:ascii="Times New Roman" w:eastAsiaTheme="minorHAnsi" w:hAnsi="Times New Roman" w:cs="Times New Roman"/>
          <w:sz w:val="24"/>
          <w:szCs w:val="24"/>
          <w:lang w:eastAsia="en-US"/>
        </w:rPr>
        <w:t>w obszarach miejskich, szczególnie</w:t>
      </w:r>
      <w:r w:rsidR="00785BE0">
        <w:rPr>
          <w:rFonts w:ascii="Times New Roman" w:eastAsiaTheme="minorHAnsi" w:hAnsi="Times New Roman" w:cs="Times New Roman"/>
          <w:sz w:val="24"/>
          <w:szCs w:val="24"/>
          <w:lang w:eastAsia="en-US"/>
        </w:rPr>
        <w:br/>
      </w:r>
      <w:r w:rsidR="003F2245">
        <w:rPr>
          <w:rFonts w:ascii="Times New Roman" w:eastAsiaTheme="minorHAnsi" w:hAnsi="Times New Roman" w:cs="Times New Roman"/>
          <w:sz w:val="24"/>
          <w:szCs w:val="24"/>
          <w:lang w:eastAsia="en-US"/>
        </w:rPr>
        <w:t>w rejon</w:t>
      </w:r>
      <w:r w:rsidR="00E1588D">
        <w:rPr>
          <w:rFonts w:ascii="Times New Roman" w:eastAsiaTheme="minorHAnsi" w:hAnsi="Times New Roman" w:cs="Times New Roman"/>
          <w:sz w:val="24"/>
          <w:szCs w:val="24"/>
          <w:lang w:eastAsia="en-US"/>
        </w:rPr>
        <w:t>ach</w:t>
      </w:r>
      <w:r w:rsidR="003F2245">
        <w:rPr>
          <w:rFonts w:ascii="Times New Roman" w:eastAsiaTheme="minorHAnsi" w:hAnsi="Times New Roman" w:cs="Times New Roman"/>
          <w:sz w:val="24"/>
          <w:szCs w:val="24"/>
          <w:lang w:eastAsia="en-US"/>
        </w:rPr>
        <w:t xml:space="preserve"> generujących duży ruch pojazdów</w:t>
      </w:r>
      <w:r w:rsidR="00E559CA">
        <w:rPr>
          <w:rFonts w:ascii="Times New Roman" w:eastAsiaTheme="minorHAnsi" w:hAnsi="Times New Roman" w:cs="Times New Roman"/>
          <w:sz w:val="24"/>
          <w:szCs w:val="24"/>
          <w:lang w:eastAsia="en-US"/>
        </w:rPr>
        <w:t xml:space="preserve"> oraz ich wystarczająco długi do ładowania postój</w:t>
      </w:r>
      <w:r w:rsidR="003F2245">
        <w:rPr>
          <w:rFonts w:ascii="Times New Roman" w:eastAsiaTheme="minorHAnsi" w:hAnsi="Times New Roman" w:cs="Times New Roman"/>
          <w:sz w:val="24"/>
          <w:szCs w:val="24"/>
          <w:lang w:eastAsia="en-US"/>
        </w:rPr>
        <w:t xml:space="preserve"> (szkoły, galerie handlowe, szpitale, urzędy, biura, uczelnie</w:t>
      </w:r>
      <w:r w:rsidR="00590EF5">
        <w:rPr>
          <w:rFonts w:ascii="Times New Roman" w:eastAsiaTheme="minorHAnsi" w:hAnsi="Times New Roman" w:cs="Times New Roman"/>
          <w:sz w:val="24"/>
          <w:szCs w:val="24"/>
          <w:lang w:eastAsia="en-US"/>
        </w:rPr>
        <w:t>, parkingi</w:t>
      </w:r>
      <w:r w:rsidR="003F2245">
        <w:rPr>
          <w:rFonts w:ascii="Times New Roman" w:eastAsiaTheme="minorHAnsi" w:hAnsi="Times New Roman" w:cs="Times New Roman"/>
          <w:sz w:val="24"/>
          <w:szCs w:val="24"/>
          <w:lang w:eastAsia="en-US"/>
        </w:rPr>
        <w:t>, itp.)</w:t>
      </w:r>
      <w:r w:rsidR="00E559CA">
        <w:rPr>
          <w:rFonts w:ascii="Times New Roman" w:eastAsiaTheme="minorHAnsi" w:hAnsi="Times New Roman" w:cs="Times New Roman"/>
          <w:sz w:val="24"/>
          <w:szCs w:val="24"/>
          <w:lang w:eastAsia="en-US"/>
        </w:rPr>
        <w:t xml:space="preserve"> </w:t>
      </w:r>
      <w:r w:rsidR="00590EF5">
        <w:rPr>
          <w:rFonts w:ascii="Times New Roman" w:eastAsiaTheme="minorHAnsi" w:hAnsi="Times New Roman" w:cs="Times New Roman"/>
          <w:sz w:val="24"/>
          <w:szCs w:val="24"/>
          <w:lang w:eastAsia="en-US"/>
        </w:rPr>
        <w:t>niezbędnych do rozwoju zeroemisyjnego elektrycznego transportu indywidualnego. W warunkach polskiej rzeczywistości, gdzie większość energii elektrycznej jest produkowana w elektrowniach węglowych</w:t>
      </w:r>
      <w:r w:rsidR="00A14887">
        <w:rPr>
          <w:rStyle w:val="Odwoanieprzypisudolnego"/>
          <w:rFonts w:ascii="Times New Roman" w:eastAsiaTheme="minorHAnsi" w:hAnsi="Times New Roman" w:cs="Times New Roman"/>
          <w:sz w:val="24"/>
          <w:szCs w:val="24"/>
          <w:lang w:eastAsia="en-US"/>
        </w:rPr>
        <w:footnoteReference w:id="39"/>
      </w:r>
      <w:r w:rsidR="00723A2F">
        <w:rPr>
          <w:rFonts w:ascii="Times New Roman" w:eastAsiaTheme="minorHAnsi" w:hAnsi="Times New Roman" w:cs="Times New Roman"/>
          <w:sz w:val="24"/>
          <w:szCs w:val="24"/>
          <w:lang w:eastAsia="en-US"/>
        </w:rPr>
        <w:t>,</w:t>
      </w:r>
      <w:r w:rsidR="00590EF5">
        <w:rPr>
          <w:rFonts w:ascii="Times New Roman" w:eastAsiaTheme="minorHAnsi" w:hAnsi="Times New Roman" w:cs="Times New Roman"/>
          <w:sz w:val="24"/>
          <w:szCs w:val="24"/>
          <w:lang w:eastAsia="en-US"/>
        </w:rPr>
        <w:t xml:space="preserve"> efektywność tego działania wymaga jeszcze zaangażowania Państwa i rezygnacji </w:t>
      </w:r>
      <w:r w:rsidR="00723A2F">
        <w:rPr>
          <w:rFonts w:ascii="Times New Roman" w:eastAsiaTheme="minorHAnsi" w:hAnsi="Times New Roman" w:cs="Times New Roman"/>
          <w:sz w:val="24"/>
          <w:szCs w:val="24"/>
          <w:lang w:eastAsia="en-US"/>
        </w:rPr>
        <w:t xml:space="preserve">w rozsądnej perspektywie czasowej </w:t>
      </w:r>
      <w:r w:rsidR="00590EF5">
        <w:rPr>
          <w:rFonts w:ascii="Times New Roman" w:eastAsiaTheme="minorHAnsi" w:hAnsi="Times New Roman" w:cs="Times New Roman"/>
          <w:sz w:val="24"/>
          <w:szCs w:val="24"/>
          <w:lang w:eastAsia="en-US"/>
        </w:rPr>
        <w:t>z energetyki węglowej,</w:t>
      </w:r>
    </w:p>
    <w:p w14:paraId="3DC4BBDB" w14:textId="4662D5A3" w:rsidR="00D66A98" w:rsidRPr="003F2245" w:rsidRDefault="005F1C2D">
      <w:pPr>
        <w:pStyle w:val="Akapitzlist"/>
        <w:numPr>
          <w:ilvl w:val="0"/>
          <w:numId w:val="96"/>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I2 - </w:t>
      </w:r>
      <w:r w:rsidR="00D66A98">
        <w:rPr>
          <w:rFonts w:ascii="Times New Roman" w:eastAsiaTheme="minorHAnsi" w:hAnsi="Times New Roman" w:cs="Times New Roman"/>
          <w:sz w:val="24"/>
          <w:szCs w:val="24"/>
          <w:lang w:eastAsia="en-US"/>
        </w:rPr>
        <w:t>generalny brak infrastruktury niezbędnej do rozwoju innych niż energia elektryczna paliw alternatywnych dla transportu, czyli stacji tankowania wodoru, gazu sprężonego czy gazu skroplonego.</w:t>
      </w:r>
    </w:p>
    <w:p w14:paraId="53ACED39" w14:textId="7652662F" w:rsidR="002E3B17" w:rsidRPr="000D43AA" w:rsidRDefault="00393DDD" w:rsidP="004C68C0">
      <w:pPr>
        <w:spacing w:line="360" w:lineRule="auto"/>
        <w:rPr>
          <w:rFonts w:eastAsiaTheme="minorHAnsi"/>
          <w:b/>
          <w:bCs/>
          <w:lang w:eastAsia="en-US"/>
        </w:rPr>
      </w:pPr>
      <w:r w:rsidRPr="000D43AA">
        <w:rPr>
          <w:b/>
          <w:bCs/>
        </w:rPr>
        <w:t>Problemy w zakresie a</w:t>
      </w:r>
      <w:r w:rsidR="00917550" w:rsidRPr="000D43AA">
        <w:rPr>
          <w:rFonts w:eastAsiaTheme="minorHAnsi"/>
          <w:b/>
          <w:bCs/>
          <w:lang w:eastAsia="en-US"/>
        </w:rPr>
        <w:t>daptacj</w:t>
      </w:r>
      <w:r w:rsidRPr="000D43AA">
        <w:rPr>
          <w:rFonts w:eastAsiaTheme="minorHAnsi"/>
          <w:b/>
          <w:bCs/>
          <w:lang w:eastAsia="en-US"/>
        </w:rPr>
        <w:t>i</w:t>
      </w:r>
      <w:r w:rsidR="00917550" w:rsidRPr="000D43AA">
        <w:rPr>
          <w:rFonts w:eastAsiaTheme="minorHAnsi"/>
          <w:b/>
          <w:bCs/>
          <w:lang w:eastAsia="en-US"/>
        </w:rPr>
        <w:t xml:space="preserve"> do zmian klimatu</w:t>
      </w:r>
    </w:p>
    <w:p w14:paraId="22B02AD8" w14:textId="6CEA5425" w:rsidR="005D4D2C" w:rsidRDefault="005F1C2D">
      <w:pPr>
        <w:pStyle w:val="Akapitzlist"/>
        <w:numPr>
          <w:ilvl w:val="0"/>
          <w:numId w:val="90"/>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J1 - </w:t>
      </w:r>
      <w:r w:rsidR="00ED469F">
        <w:rPr>
          <w:rFonts w:ascii="Times New Roman" w:eastAsiaTheme="minorHAnsi" w:hAnsi="Times New Roman" w:cs="Times New Roman"/>
          <w:sz w:val="24"/>
          <w:szCs w:val="24"/>
          <w:lang w:eastAsia="en-US"/>
        </w:rPr>
        <w:t>n</w:t>
      </w:r>
      <w:r w:rsidR="005D4D2C" w:rsidRPr="00ED469F">
        <w:rPr>
          <w:rFonts w:ascii="Times New Roman" w:eastAsiaTheme="minorHAnsi" w:hAnsi="Times New Roman" w:cs="Times New Roman"/>
          <w:sz w:val="24"/>
          <w:szCs w:val="24"/>
          <w:lang w:eastAsia="en-US"/>
        </w:rPr>
        <w:t>iska świadomoś</w:t>
      </w:r>
      <w:r w:rsidR="00ED469F">
        <w:rPr>
          <w:rFonts w:ascii="Times New Roman" w:eastAsiaTheme="minorHAnsi" w:hAnsi="Times New Roman" w:cs="Times New Roman"/>
          <w:sz w:val="24"/>
          <w:szCs w:val="24"/>
          <w:lang w:eastAsia="en-US"/>
        </w:rPr>
        <w:t>ć</w:t>
      </w:r>
      <w:r w:rsidR="005D4D2C" w:rsidRPr="00ED469F">
        <w:rPr>
          <w:rFonts w:ascii="Times New Roman" w:eastAsiaTheme="minorHAnsi" w:hAnsi="Times New Roman" w:cs="Times New Roman"/>
          <w:sz w:val="24"/>
          <w:szCs w:val="24"/>
          <w:lang w:eastAsia="en-US"/>
        </w:rPr>
        <w:t xml:space="preserve"> społeczeństwa dotycząca </w:t>
      </w:r>
      <w:r w:rsidR="00ED469F">
        <w:rPr>
          <w:rFonts w:ascii="Times New Roman" w:eastAsiaTheme="minorHAnsi" w:hAnsi="Times New Roman" w:cs="Times New Roman"/>
          <w:sz w:val="24"/>
          <w:szCs w:val="24"/>
          <w:lang w:eastAsia="en-US"/>
        </w:rPr>
        <w:t xml:space="preserve">wpływu transportu na zmiany klimatu oraz </w:t>
      </w:r>
      <w:r w:rsidR="005D4D2C" w:rsidRPr="00ED469F">
        <w:rPr>
          <w:rFonts w:ascii="Times New Roman" w:eastAsiaTheme="minorHAnsi" w:hAnsi="Times New Roman" w:cs="Times New Roman"/>
          <w:sz w:val="24"/>
          <w:szCs w:val="24"/>
          <w:lang w:eastAsia="en-US"/>
        </w:rPr>
        <w:t xml:space="preserve">wpływu </w:t>
      </w:r>
      <w:r w:rsidR="00ED469F">
        <w:rPr>
          <w:rFonts w:ascii="Times New Roman" w:eastAsiaTheme="minorHAnsi" w:hAnsi="Times New Roman" w:cs="Times New Roman"/>
          <w:sz w:val="24"/>
          <w:szCs w:val="24"/>
          <w:lang w:eastAsia="en-US"/>
        </w:rPr>
        <w:t xml:space="preserve">tychże </w:t>
      </w:r>
      <w:r w:rsidR="005D4D2C" w:rsidRPr="00ED469F">
        <w:rPr>
          <w:rFonts w:ascii="Times New Roman" w:eastAsiaTheme="minorHAnsi" w:hAnsi="Times New Roman" w:cs="Times New Roman"/>
          <w:sz w:val="24"/>
          <w:szCs w:val="24"/>
          <w:lang w:eastAsia="en-US"/>
        </w:rPr>
        <w:t xml:space="preserve">zmian na występowanie ekstremalnych zjawisk pogodowych </w:t>
      </w:r>
      <w:r w:rsidR="00ED469F">
        <w:rPr>
          <w:rFonts w:ascii="Times New Roman" w:eastAsiaTheme="minorHAnsi" w:hAnsi="Times New Roman" w:cs="Times New Roman"/>
          <w:sz w:val="24"/>
          <w:szCs w:val="24"/>
          <w:lang w:eastAsia="en-US"/>
        </w:rPr>
        <w:t xml:space="preserve">mogących zakłócać prawidłowe </w:t>
      </w:r>
      <w:r w:rsidR="005D4D2C" w:rsidRPr="00ED469F">
        <w:rPr>
          <w:rFonts w:ascii="Times New Roman" w:eastAsiaTheme="minorHAnsi" w:hAnsi="Times New Roman" w:cs="Times New Roman"/>
          <w:sz w:val="24"/>
          <w:szCs w:val="24"/>
          <w:lang w:eastAsia="en-US"/>
        </w:rPr>
        <w:t>funkcjonowanie transportu</w:t>
      </w:r>
      <w:r w:rsidR="007E55A2">
        <w:rPr>
          <w:rFonts w:ascii="Times New Roman" w:eastAsiaTheme="minorHAnsi" w:hAnsi="Times New Roman" w:cs="Times New Roman"/>
          <w:sz w:val="24"/>
          <w:szCs w:val="24"/>
          <w:lang w:eastAsia="en-US"/>
        </w:rPr>
        <w:t xml:space="preserve">. Skutkuje to </w:t>
      </w:r>
      <w:r w:rsidR="00180184">
        <w:rPr>
          <w:rFonts w:ascii="Times New Roman" w:eastAsiaTheme="minorHAnsi" w:hAnsi="Times New Roman" w:cs="Times New Roman"/>
          <w:sz w:val="24"/>
          <w:szCs w:val="24"/>
          <w:lang w:eastAsia="en-US"/>
        </w:rPr>
        <w:t>niskim stopniem</w:t>
      </w:r>
      <w:r w:rsidR="007E55A2">
        <w:rPr>
          <w:rFonts w:ascii="Times New Roman" w:eastAsiaTheme="minorHAnsi" w:hAnsi="Times New Roman" w:cs="Times New Roman"/>
          <w:sz w:val="24"/>
          <w:szCs w:val="24"/>
          <w:lang w:eastAsia="en-US"/>
        </w:rPr>
        <w:t xml:space="preserve"> racjonalny</w:t>
      </w:r>
      <w:r w:rsidR="00180184">
        <w:rPr>
          <w:rFonts w:ascii="Times New Roman" w:eastAsiaTheme="minorHAnsi" w:hAnsi="Times New Roman" w:cs="Times New Roman"/>
          <w:sz w:val="24"/>
          <w:szCs w:val="24"/>
          <w:lang w:eastAsia="en-US"/>
        </w:rPr>
        <w:t>ch</w:t>
      </w:r>
      <w:r w:rsidR="007E55A2">
        <w:rPr>
          <w:rFonts w:ascii="Times New Roman" w:eastAsiaTheme="minorHAnsi" w:hAnsi="Times New Roman" w:cs="Times New Roman"/>
          <w:sz w:val="24"/>
          <w:szCs w:val="24"/>
          <w:lang w:eastAsia="en-US"/>
        </w:rPr>
        <w:t xml:space="preserve"> </w:t>
      </w:r>
      <w:proofErr w:type="spellStart"/>
      <w:r w:rsidR="007E55A2">
        <w:rPr>
          <w:rFonts w:ascii="Times New Roman" w:eastAsiaTheme="minorHAnsi" w:hAnsi="Times New Roman" w:cs="Times New Roman"/>
          <w:sz w:val="24"/>
          <w:szCs w:val="24"/>
          <w:lang w:eastAsia="en-US"/>
        </w:rPr>
        <w:t>zachowa</w:t>
      </w:r>
      <w:r w:rsidR="00180184">
        <w:rPr>
          <w:rFonts w:ascii="Times New Roman" w:eastAsiaTheme="minorHAnsi" w:hAnsi="Times New Roman" w:cs="Times New Roman"/>
          <w:sz w:val="24"/>
          <w:szCs w:val="24"/>
          <w:lang w:eastAsia="en-US"/>
        </w:rPr>
        <w:t>ń</w:t>
      </w:r>
      <w:proofErr w:type="spellEnd"/>
      <w:r w:rsidR="007E55A2">
        <w:rPr>
          <w:rFonts w:ascii="Times New Roman" w:eastAsiaTheme="minorHAnsi" w:hAnsi="Times New Roman" w:cs="Times New Roman"/>
          <w:sz w:val="24"/>
          <w:szCs w:val="24"/>
          <w:lang w:eastAsia="en-US"/>
        </w:rPr>
        <w:t xml:space="preserve"> komunikacyjny</w:t>
      </w:r>
      <w:r w:rsidR="00180184">
        <w:rPr>
          <w:rFonts w:ascii="Times New Roman" w:eastAsiaTheme="minorHAnsi" w:hAnsi="Times New Roman" w:cs="Times New Roman"/>
          <w:sz w:val="24"/>
          <w:szCs w:val="24"/>
          <w:lang w:eastAsia="en-US"/>
        </w:rPr>
        <w:t>ch</w:t>
      </w:r>
      <w:r w:rsidR="007E55A2">
        <w:rPr>
          <w:rFonts w:ascii="Times New Roman" w:eastAsiaTheme="minorHAnsi" w:hAnsi="Times New Roman" w:cs="Times New Roman"/>
          <w:sz w:val="24"/>
          <w:szCs w:val="24"/>
          <w:lang w:eastAsia="en-US"/>
        </w:rPr>
        <w:t xml:space="preserve"> mieszkańców</w:t>
      </w:r>
      <w:r w:rsidR="00180184">
        <w:rPr>
          <w:rFonts w:ascii="Times New Roman" w:eastAsiaTheme="minorHAnsi" w:hAnsi="Times New Roman" w:cs="Times New Roman"/>
          <w:sz w:val="24"/>
          <w:szCs w:val="24"/>
          <w:lang w:eastAsia="en-US"/>
        </w:rPr>
        <w:t xml:space="preserve"> – jazda samochodem w kilka osób zamiast jednej, wyjście do sklepu pieszo lub </w:t>
      </w:r>
      <w:r w:rsidR="007F2EE0">
        <w:rPr>
          <w:rFonts w:ascii="Times New Roman" w:eastAsiaTheme="minorHAnsi" w:hAnsi="Times New Roman" w:cs="Times New Roman"/>
          <w:sz w:val="24"/>
          <w:szCs w:val="24"/>
          <w:lang w:eastAsia="en-US"/>
        </w:rPr>
        <w:t xml:space="preserve">wyjazd </w:t>
      </w:r>
      <w:r w:rsidR="00180184">
        <w:rPr>
          <w:rFonts w:ascii="Times New Roman" w:eastAsiaTheme="minorHAnsi" w:hAnsi="Times New Roman" w:cs="Times New Roman"/>
          <w:sz w:val="24"/>
          <w:szCs w:val="24"/>
          <w:lang w:eastAsia="en-US"/>
        </w:rPr>
        <w:t>na rowerze zamiast samochodem, przejazd do kina czy teatru komunikacj</w:t>
      </w:r>
      <w:r w:rsidR="00B33BA0">
        <w:rPr>
          <w:rFonts w:ascii="Times New Roman" w:eastAsiaTheme="minorHAnsi" w:hAnsi="Times New Roman" w:cs="Times New Roman"/>
          <w:sz w:val="24"/>
          <w:szCs w:val="24"/>
          <w:lang w:eastAsia="en-US"/>
        </w:rPr>
        <w:t>ą</w:t>
      </w:r>
      <w:r w:rsidR="00180184">
        <w:rPr>
          <w:rFonts w:ascii="Times New Roman" w:eastAsiaTheme="minorHAnsi" w:hAnsi="Times New Roman" w:cs="Times New Roman"/>
          <w:sz w:val="24"/>
          <w:szCs w:val="24"/>
          <w:lang w:eastAsia="en-US"/>
        </w:rPr>
        <w:t xml:space="preserve"> </w:t>
      </w:r>
      <w:r w:rsidR="00B33BA0">
        <w:rPr>
          <w:rFonts w:ascii="Times New Roman" w:eastAsiaTheme="minorHAnsi" w:hAnsi="Times New Roman" w:cs="Times New Roman"/>
          <w:sz w:val="24"/>
          <w:szCs w:val="24"/>
          <w:lang w:eastAsia="en-US"/>
        </w:rPr>
        <w:t xml:space="preserve">zbiorową </w:t>
      </w:r>
      <w:r w:rsidR="00180184">
        <w:rPr>
          <w:rFonts w:ascii="Times New Roman" w:eastAsiaTheme="minorHAnsi" w:hAnsi="Times New Roman" w:cs="Times New Roman"/>
          <w:sz w:val="24"/>
          <w:szCs w:val="24"/>
          <w:lang w:eastAsia="en-US"/>
        </w:rPr>
        <w:t xml:space="preserve">zamiast własnym samochodem, </w:t>
      </w:r>
      <w:r w:rsidR="00601AD9">
        <w:rPr>
          <w:rFonts w:ascii="Times New Roman" w:eastAsiaTheme="minorHAnsi" w:hAnsi="Times New Roman" w:cs="Times New Roman"/>
          <w:sz w:val="24"/>
          <w:szCs w:val="24"/>
          <w:lang w:eastAsia="en-US"/>
        </w:rPr>
        <w:t>itp.</w:t>
      </w:r>
      <w:r w:rsidR="00B957CF">
        <w:rPr>
          <w:rFonts w:ascii="Times New Roman" w:eastAsiaTheme="minorHAnsi" w:hAnsi="Times New Roman" w:cs="Times New Roman"/>
          <w:sz w:val="24"/>
          <w:szCs w:val="24"/>
          <w:lang w:eastAsia="en-US"/>
        </w:rPr>
        <w:t>,</w:t>
      </w:r>
    </w:p>
    <w:p w14:paraId="7DE0830F" w14:textId="1C00BE3F" w:rsidR="00ED469F" w:rsidRDefault="005F1C2D">
      <w:pPr>
        <w:pStyle w:val="Akapitzlist"/>
        <w:numPr>
          <w:ilvl w:val="0"/>
          <w:numId w:val="90"/>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J2 - </w:t>
      </w:r>
      <w:r w:rsidR="00393DDD">
        <w:rPr>
          <w:rFonts w:ascii="Times New Roman" w:eastAsiaTheme="minorHAnsi" w:hAnsi="Times New Roman" w:cs="Times New Roman"/>
          <w:sz w:val="24"/>
          <w:szCs w:val="24"/>
          <w:lang w:eastAsia="en-US"/>
        </w:rPr>
        <w:t xml:space="preserve">niski </w:t>
      </w:r>
      <w:r w:rsidR="00BE1CDE">
        <w:rPr>
          <w:rFonts w:ascii="Times New Roman" w:eastAsiaTheme="minorHAnsi" w:hAnsi="Times New Roman" w:cs="Times New Roman"/>
          <w:sz w:val="24"/>
          <w:szCs w:val="24"/>
          <w:lang w:eastAsia="en-US"/>
        </w:rPr>
        <w:t>stopień uwzględniania ekstremalnych zjawisk pogodowych, będących skutkiem zmian klimatu, w planowaniu, projektowaniu, realizacji i eksploatacji infrastruktury</w:t>
      </w:r>
      <w:r w:rsidR="00B957CF">
        <w:rPr>
          <w:rFonts w:ascii="Times New Roman" w:eastAsiaTheme="minorHAnsi" w:hAnsi="Times New Roman" w:cs="Times New Roman"/>
          <w:sz w:val="24"/>
          <w:szCs w:val="24"/>
          <w:lang w:eastAsia="en-US"/>
        </w:rPr>
        <w:t xml:space="preserve"> </w:t>
      </w:r>
      <w:r w:rsidR="00BE1CDE">
        <w:rPr>
          <w:rFonts w:ascii="Times New Roman" w:eastAsiaTheme="minorHAnsi" w:hAnsi="Times New Roman" w:cs="Times New Roman"/>
          <w:sz w:val="24"/>
          <w:szCs w:val="24"/>
          <w:lang w:eastAsia="en-US"/>
        </w:rPr>
        <w:t>transportowej</w:t>
      </w:r>
      <w:r w:rsidR="00B957CF">
        <w:rPr>
          <w:rFonts w:ascii="Times New Roman" w:eastAsiaTheme="minorHAnsi" w:hAnsi="Times New Roman" w:cs="Times New Roman"/>
          <w:sz w:val="24"/>
          <w:szCs w:val="24"/>
          <w:lang w:eastAsia="en-US"/>
        </w:rPr>
        <w:t>,</w:t>
      </w:r>
      <w:r w:rsidR="00BA2430">
        <w:rPr>
          <w:rFonts w:ascii="Times New Roman" w:eastAsiaTheme="minorHAnsi" w:hAnsi="Times New Roman" w:cs="Times New Roman"/>
          <w:sz w:val="24"/>
          <w:szCs w:val="24"/>
          <w:lang w:eastAsia="en-US"/>
        </w:rPr>
        <w:t xml:space="preserve"> ale również w planowaniu otoczenia tej infrastruktury</w:t>
      </w:r>
      <w:r w:rsidR="00BE1CDE">
        <w:rPr>
          <w:rFonts w:ascii="Times New Roman" w:eastAsiaTheme="minorHAnsi" w:hAnsi="Times New Roman" w:cs="Times New Roman"/>
          <w:sz w:val="24"/>
          <w:szCs w:val="24"/>
          <w:lang w:eastAsia="en-US"/>
        </w:rPr>
        <w:t>,</w:t>
      </w:r>
    </w:p>
    <w:p w14:paraId="5484098D" w14:textId="77777777" w:rsidR="00B34AAF" w:rsidRPr="00F0486C" w:rsidRDefault="00B34AAF" w:rsidP="00952F97">
      <w:pPr>
        <w:rPr>
          <w:highlight w:val="yellow"/>
        </w:rPr>
      </w:pPr>
    </w:p>
    <w:p w14:paraId="0717D600" w14:textId="77777777" w:rsidR="00B2471D" w:rsidRPr="00F0486C" w:rsidRDefault="00B2471D" w:rsidP="00B2471D">
      <w:pPr>
        <w:pStyle w:val="Nagwek2"/>
        <w:rPr>
          <w:b/>
          <w:bCs/>
          <w:szCs w:val="24"/>
        </w:rPr>
      </w:pPr>
      <w:bookmarkStart w:id="104" w:name="_Toc157602083"/>
      <w:r>
        <w:rPr>
          <w:b/>
          <w:bCs/>
          <w:szCs w:val="24"/>
        </w:rPr>
        <w:t>5</w:t>
      </w:r>
      <w:r w:rsidRPr="00F0486C">
        <w:rPr>
          <w:b/>
          <w:bCs/>
          <w:szCs w:val="24"/>
        </w:rPr>
        <w:t>.CELE</w:t>
      </w:r>
      <w:r>
        <w:rPr>
          <w:b/>
          <w:bCs/>
          <w:szCs w:val="24"/>
        </w:rPr>
        <w:t xml:space="preserve"> </w:t>
      </w:r>
      <w:r w:rsidRPr="00F0486C">
        <w:rPr>
          <w:b/>
          <w:bCs/>
          <w:szCs w:val="24"/>
        </w:rPr>
        <w:t>REGIONALNEGO PLANU TRANSPORTOWEGO</w:t>
      </w:r>
      <w:bookmarkEnd w:id="104"/>
    </w:p>
    <w:p w14:paraId="38796F87" w14:textId="77777777" w:rsidR="00B2471D" w:rsidRPr="00F0486C" w:rsidRDefault="00B2471D" w:rsidP="00B2471D">
      <w:pPr>
        <w:rPr>
          <w:highlight w:val="yellow"/>
        </w:rPr>
      </w:pPr>
    </w:p>
    <w:p w14:paraId="25B86A5B" w14:textId="77777777" w:rsidR="00B2471D" w:rsidRPr="00C5464A" w:rsidRDefault="00B2471D" w:rsidP="00B2471D">
      <w:pPr>
        <w:pStyle w:val="Nagwek2"/>
        <w:spacing w:line="360" w:lineRule="auto"/>
        <w:jc w:val="both"/>
        <w:rPr>
          <w:b/>
          <w:bCs/>
          <w:szCs w:val="24"/>
        </w:rPr>
      </w:pPr>
      <w:bookmarkStart w:id="105" w:name="_Toc157602084"/>
      <w:r>
        <w:rPr>
          <w:b/>
          <w:bCs/>
          <w:szCs w:val="24"/>
        </w:rPr>
        <w:t>5</w:t>
      </w:r>
      <w:r w:rsidRPr="00C5464A">
        <w:rPr>
          <w:b/>
          <w:bCs/>
          <w:szCs w:val="24"/>
        </w:rPr>
        <w:t>.1 Cel główny</w:t>
      </w:r>
      <w:bookmarkEnd w:id="105"/>
    </w:p>
    <w:p w14:paraId="2ED4F682" w14:textId="09726C31" w:rsidR="00B2471D" w:rsidRDefault="00B2471D" w:rsidP="00B2471D">
      <w:pPr>
        <w:spacing w:line="360" w:lineRule="auto"/>
        <w:jc w:val="both"/>
        <w:rPr>
          <w:color w:val="FF0000"/>
        </w:rPr>
      </w:pPr>
      <w:r>
        <w:t>W poprzednim rozdziale, na podstawie diagnozy istniejącego stanu sieci i infrastruktury transportowej województwa oraz rynku transportowego, określono problemy tego systemu. Zdiagnozowane problemy stały się podstawą do sformułowania celów niniejszego Planu. Cele te maj</w:t>
      </w:r>
      <w:r w:rsidR="002849A1">
        <w:t>ą</w:t>
      </w:r>
      <w:r>
        <w:t xml:space="preserve"> być odpowiedzią na zdiagnozowane problemy, stanowić ich rozwiązanie lub niwelować ich skutki. Cele maj</w:t>
      </w:r>
      <w:r w:rsidR="009147B8">
        <w:t>ą</w:t>
      </w:r>
      <w:r>
        <w:t xml:space="preserve"> być również odpowiedzią na kierunki rozwoju województwa, w tym szczególnie jego systemu transportowego, określone w Strategii Rozwoju Województwa Świętokrzyskiego 2030+.</w:t>
      </w:r>
    </w:p>
    <w:p w14:paraId="49D7EBAF" w14:textId="77777777" w:rsidR="005B1509" w:rsidRDefault="00B2471D" w:rsidP="00B2471D">
      <w:pPr>
        <w:spacing w:line="360" w:lineRule="auto"/>
        <w:jc w:val="both"/>
      </w:pPr>
      <w:r w:rsidRPr="0030129E">
        <w:tab/>
        <w:t>Szczególny nacisk w określonych ni</w:t>
      </w:r>
      <w:r>
        <w:t>ż</w:t>
      </w:r>
      <w:r w:rsidRPr="0030129E">
        <w:t>ej cel</w:t>
      </w:r>
      <w:r>
        <w:t xml:space="preserve">ach położono na dwie kwestie powiązane w sposób bezpośredni z transportem. Kwestię bezpieczeństwa transportu oraz ochrony środowiska którą należy rozważać w dwóch podstawowych aspektach. Aspekcie regionalnym obejmującym ochronę cennych regionalnych walorów przyrodniczych przed negatywnym wpływem transportu oraz aspekcie ponadregionalnym, a w zasadzie globalnym, obejmującym ograniczenie wpływu transportu na zmiany klimatu. </w:t>
      </w:r>
    </w:p>
    <w:p w14:paraId="3B019DB6" w14:textId="63D3A7C4" w:rsidR="00B2471D" w:rsidRPr="00C5464A" w:rsidRDefault="00B2471D" w:rsidP="00B2471D">
      <w:pPr>
        <w:spacing w:line="360" w:lineRule="auto"/>
        <w:jc w:val="both"/>
      </w:pPr>
      <w:r>
        <w:t>Na podstawie powyższych założeń oraz w powiązaniu z Celem Polityki 3 – „</w:t>
      </w:r>
      <w:r w:rsidRPr="0049684D">
        <w:rPr>
          <w:i/>
          <w:iCs/>
        </w:rPr>
        <w:t>Lepiej połączona Europa dzięki zwiększeniu mobilności i udoskonaleniu regionalnych połączeń teleinformatycznych</w:t>
      </w:r>
      <w:r>
        <w:t>” j</w:t>
      </w:r>
      <w:r w:rsidRPr="00C5464A">
        <w:t>ako cel główny niniejszego Planu transportowego przyjęto:</w:t>
      </w:r>
    </w:p>
    <w:p w14:paraId="480C29B5" w14:textId="77777777" w:rsidR="00B2471D" w:rsidRPr="00C5464A" w:rsidRDefault="00B2471D" w:rsidP="00B2471D">
      <w:pPr>
        <w:spacing w:line="360" w:lineRule="auto"/>
        <w:jc w:val="center"/>
        <w:rPr>
          <w:b/>
          <w:bCs/>
        </w:rPr>
      </w:pPr>
    </w:p>
    <w:p w14:paraId="15A8CF63" w14:textId="77777777" w:rsidR="00B2471D" w:rsidRDefault="00B2471D" w:rsidP="00B2471D">
      <w:pPr>
        <w:spacing w:line="360" w:lineRule="auto"/>
        <w:jc w:val="center"/>
        <w:rPr>
          <w:b/>
          <w:bCs/>
        </w:rPr>
      </w:pPr>
      <w:bookmarkStart w:id="106" w:name="_Hlk66179543"/>
      <w:r w:rsidRPr="00C5464A">
        <w:rPr>
          <w:b/>
          <w:bCs/>
        </w:rPr>
        <w:t xml:space="preserve">Rozwój </w:t>
      </w:r>
      <w:r>
        <w:rPr>
          <w:b/>
          <w:bCs/>
        </w:rPr>
        <w:t xml:space="preserve">odpornej na zmiany klimatu </w:t>
      </w:r>
      <w:r w:rsidRPr="00C5464A">
        <w:rPr>
          <w:b/>
          <w:bCs/>
        </w:rPr>
        <w:t>zrównoważonej, inteligentnej, bezpiecznej</w:t>
      </w:r>
      <w:r>
        <w:rPr>
          <w:b/>
          <w:bCs/>
        </w:rPr>
        <w:br/>
      </w:r>
      <w:r w:rsidRPr="00C5464A">
        <w:rPr>
          <w:b/>
          <w:bCs/>
        </w:rPr>
        <w:t xml:space="preserve"> i intermodalnej</w:t>
      </w:r>
      <w:r>
        <w:rPr>
          <w:b/>
          <w:bCs/>
        </w:rPr>
        <w:t xml:space="preserve"> mobilności regionalnej</w:t>
      </w:r>
      <w:r>
        <w:rPr>
          <w:b/>
          <w:bCs/>
        </w:rPr>
        <w:br/>
        <w:t xml:space="preserve"> obejmującej dostęp do sieci TEN-T oraz mobilności transgranicznej</w:t>
      </w:r>
    </w:p>
    <w:bookmarkEnd w:id="106"/>
    <w:p w14:paraId="0828B926" w14:textId="77777777" w:rsidR="00B2471D" w:rsidRDefault="00B2471D" w:rsidP="00B2471D">
      <w:pPr>
        <w:spacing w:line="360" w:lineRule="auto"/>
        <w:ind w:left="284" w:hanging="284"/>
        <w:jc w:val="both"/>
        <w:rPr>
          <w:b/>
          <w:bCs/>
        </w:rPr>
      </w:pPr>
    </w:p>
    <w:p w14:paraId="1D53926A" w14:textId="77777777" w:rsidR="00B2471D" w:rsidRPr="00C5464A" w:rsidRDefault="00B2471D" w:rsidP="00B2471D">
      <w:pPr>
        <w:pStyle w:val="Nagwek2"/>
        <w:spacing w:line="360" w:lineRule="auto"/>
        <w:jc w:val="both"/>
        <w:rPr>
          <w:b/>
          <w:bCs/>
          <w:szCs w:val="24"/>
        </w:rPr>
      </w:pPr>
      <w:bookmarkStart w:id="107" w:name="_Toc157602085"/>
      <w:r>
        <w:rPr>
          <w:b/>
          <w:bCs/>
          <w:szCs w:val="24"/>
        </w:rPr>
        <w:t>5</w:t>
      </w:r>
      <w:r w:rsidRPr="00C5464A">
        <w:rPr>
          <w:b/>
          <w:bCs/>
          <w:szCs w:val="24"/>
        </w:rPr>
        <w:t>.</w:t>
      </w:r>
      <w:r>
        <w:rPr>
          <w:b/>
          <w:bCs/>
          <w:szCs w:val="24"/>
        </w:rPr>
        <w:t>2</w:t>
      </w:r>
      <w:r w:rsidRPr="00C5464A">
        <w:rPr>
          <w:b/>
          <w:bCs/>
          <w:szCs w:val="24"/>
        </w:rPr>
        <w:t xml:space="preserve"> Cel</w:t>
      </w:r>
      <w:r>
        <w:rPr>
          <w:b/>
          <w:bCs/>
          <w:szCs w:val="24"/>
        </w:rPr>
        <w:t>e</w:t>
      </w:r>
      <w:r w:rsidRPr="00C5464A">
        <w:rPr>
          <w:b/>
          <w:bCs/>
          <w:szCs w:val="24"/>
        </w:rPr>
        <w:t xml:space="preserve"> </w:t>
      </w:r>
      <w:r>
        <w:rPr>
          <w:b/>
          <w:bCs/>
          <w:szCs w:val="24"/>
        </w:rPr>
        <w:t>szczegółowe</w:t>
      </w:r>
      <w:bookmarkEnd w:id="107"/>
    </w:p>
    <w:p w14:paraId="2A24BB69" w14:textId="77777777" w:rsidR="00B2471D" w:rsidRPr="00C5464A" w:rsidRDefault="00B2471D" w:rsidP="00B2471D">
      <w:pPr>
        <w:spacing w:line="360" w:lineRule="auto"/>
        <w:jc w:val="both"/>
      </w:pPr>
      <w:bookmarkStart w:id="108" w:name="_Hlk81400766"/>
      <w:r w:rsidRPr="00C5464A">
        <w:t xml:space="preserve">Cel główny planu realizowany będzie poprzez cele szczegółowe. </w:t>
      </w:r>
    </w:p>
    <w:p w14:paraId="5E3668E2" w14:textId="77777777" w:rsidR="00B2471D" w:rsidRDefault="00B2471D" w:rsidP="00B2471D">
      <w:pPr>
        <w:spacing w:line="360" w:lineRule="auto"/>
        <w:jc w:val="both"/>
        <w:rPr>
          <w:b/>
          <w:bCs/>
        </w:rPr>
      </w:pPr>
    </w:p>
    <w:p w14:paraId="686299B7" w14:textId="77777777" w:rsidR="00B2471D" w:rsidRDefault="00B2471D" w:rsidP="00B2471D">
      <w:pPr>
        <w:spacing w:line="360" w:lineRule="auto"/>
        <w:jc w:val="both"/>
        <w:rPr>
          <w:b/>
          <w:bCs/>
        </w:rPr>
      </w:pPr>
      <w:r w:rsidRPr="00DD32EE">
        <w:rPr>
          <w:b/>
          <w:bCs/>
        </w:rPr>
        <w:t>Cel szczegółowy 1</w:t>
      </w:r>
    </w:p>
    <w:p w14:paraId="29AFE5BC" w14:textId="77777777" w:rsidR="00B2471D" w:rsidRPr="00AF7491" w:rsidRDefault="00B2471D" w:rsidP="00B2471D">
      <w:pPr>
        <w:spacing w:line="360" w:lineRule="auto"/>
        <w:jc w:val="both"/>
        <w:rPr>
          <w:b/>
          <w:bCs/>
        </w:rPr>
      </w:pPr>
      <w:r w:rsidRPr="00DD32EE">
        <w:rPr>
          <w:b/>
          <w:bCs/>
        </w:rPr>
        <w:t>Mobilne społeczeństwo z dostępem do sieci TEN-T.</w:t>
      </w:r>
    </w:p>
    <w:p w14:paraId="5C0D387C" w14:textId="77777777" w:rsidR="00B2471D" w:rsidRDefault="00B2471D" w:rsidP="00B2471D">
      <w:pPr>
        <w:spacing w:line="360" w:lineRule="auto"/>
        <w:jc w:val="both"/>
      </w:pPr>
      <w:r w:rsidRPr="00AF7491">
        <w:t xml:space="preserve">Realizacja celu szczegółowego </w:t>
      </w:r>
      <w:r>
        <w:t xml:space="preserve">1 </w:t>
      </w:r>
      <w:r w:rsidRPr="00AF7491">
        <w:t xml:space="preserve">doprowadzić ma do </w:t>
      </w:r>
      <w:r>
        <w:t>powstania na obszarze województwa świętokrzyskiego zrównoważonego, inteligentnego i intermodalnego systemu transportowego zwiększającego mobilność społeczeństwa i umożliwiającego dostęp do sieci TEN-T.</w:t>
      </w:r>
    </w:p>
    <w:p w14:paraId="023CC910" w14:textId="1C50DF5B" w:rsidR="00B2471D" w:rsidRPr="00DD32EE" w:rsidRDefault="00B2471D" w:rsidP="00B2471D">
      <w:pPr>
        <w:spacing w:line="360" w:lineRule="auto"/>
        <w:jc w:val="both"/>
        <w:rPr>
          <w:b/>
          <w:bCs/>
        </w:rPr>
      </w:pPr>
      <w:r w:rsidRPr="00DD32EE">
        <w:rPr>
          <w:b/>
          <w:bCs/>
        </w:rPr>
        <w:t>Działania zmierzające do realizacji celu 1:</w:t>
      </w:r>
    </w:p>
    <w:p w14:paraId="46B94AF0" w14:textId="471B0576" w:rsidR="00B2471D" w:rsidRPr="00A43794" w:rsidRDefault="00B2471D">
      <w:pPr>
        <w:pStyle w:val="Akapitzlist"/>
        <w:numPr>
          <w:ilvl w:val="1"/>
          <w:numId w:val="85"/>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realizacja dróg szybkiego ruchu - autostrad i dróg ekspresowych, stanowiących połączenie regionu z węzłami sieci TEN-T,</w:t>
      </w:r>
    </w:p>
    <w:p w14:paraId="4D7CA2FE" w14:textId="77777777" w:rsidR="00B2471D" w:rsidRPr="00A43794" w:rsidRDefault="00B2471D">
      <w:pPr>
        <w:pStyle w:val="Akapitzlist"/>
        <w:numPr>
          <w:ilvl w:val="1"/>
          <w:numId w:val="85"/>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 xml:space="preserve">realizacja nowych odcinków linii kolejowych oraz przebudowa linii istniejących </w:t>
      </w:r>
      <w:r>
        <w:rPr>
          <w:rFonts w:ascii="Times New Roman" w:hAnsi="Times New Roman" w:cs="Times New Roman"/>
          <w:sz w:val="24"/>
          <w:szCs w:val="24"/>
        </w:rPr>
        <w:t xml:space="preserve">, w tym szczególnie </w:t>
      </w:r>
      <w:r w:rsidRPr="00A43794">
        <w:rPr>
          <w:rFonts w:ascii="Times New Roman" w:hAnsi="Times New Roman" w:cs="Times New Roman"/>
          <w:sz w:val="24"/>
          <w:szCs w:val="24"/>
        </w:rPr>
        <w:t>stanowiących połączenie regionu z węzłami sieci TEN-T,</w:t>
      </w:r>
    </w:p>
    <w:p w14:paraId="4185C0E4" w14:textId="77777777" w:rsidR="00B2471D" w:rsidRPr="00A43794" w:rsidRDefault="00B2471D">
      <w:pPr>
        <w:pStyle w:val="Akapitzlist"/>
        <w:numPr>
          <w:ilvl w:val="1"/>
          <w:numId w:val="85"/>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budowa i przebudowa węzłów łączących regionalną sieć transportową z korytarzami sieci TEN-T,</w:t>
      </w:r>
    </w:p>
    <w:p w14:paraId="4345C3C5" w14:textId="77777777" w:rsidR="00B2471D" w:rsidRPr="00A43794" w:rsidRDefault="00B2471D">
      <w:pPr>
        <w:pStyle w:val="Akapitzlist"/>
        <w:numPr>
          <w:ilvl w:val="1"/>
          <w:numId w:val="85"/>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przebudowa sieci dróg krajowych w obszarze województwa w celu uzyskania jednolitych ciągów drogowych klasy technicznej nie niższej niż GP,</w:t>
      </w:r>
    </w:p>
    <w:p w14:paraId="66742758" w14:textId="14CC559C" w:rsidR="00B2471D" w:rsidRPr="00A43794" w:rsidRDefault="00B2471D">
      <w:pPr>
        <w:pStyle w:val="Akapitzlist"/>
        <w:numPr>
          <w:ilvl w:val="1"/>
          <w:numId w:val="85"/>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przebudowa sieci dróg wojewódzkich</w:t>
      </w:r>
      <w:r w:rsidR="00BF5A74">
        <w:rPr>
          <w:rFonts w:ascii="Times New Roman" w:hAnsi="Times New Roman" w:cs="Times New Roman"/>
          <w:sz w:val="24"/>
          <w:szCs w:val="24"/>
        </w:rPr>
        <w:t xml:space="preserve"> i dróg zaliczonych niniejszym Planem w skład regionalnych korytarzy łączących obszar województwa z siecią TEN-T </w:t>
      </w:r>
      <w:r w:rsidRPr="00A43794">
        <w:rPr>
          <w:rFonts w:ascii="Times New Roman" w:hAnsi="Times New Roman" w:cs="Times New Roman"/>
          <w:sz w:val="24"/>
          <w:szCs w:val="24"/>
        </w:rPr>
        <w:t>w celu uzyskania jednolitych ciągów drogowych klasy technicznej nie niższej niż G,</w:t>
      </w:r>
    </w:p>
    <w:p w14:paraId="11163F73" w14:textId="77777777" w:rsidR="00B2471D" w:rsidRPr="00A43794" w:rsidRDefault="00B2471D">
      <w:pPr>
        <w:pStyle w:val="Akapitzlist"/>
        <w:numPr>
          <w:ilvl w:val="1"/>
          <w:numId w:val="85"/>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 xml:space="preserve">budowa obwodnic w ciągach dróg wojewódzkich </w:t>
      </w:r>
      <w:r>
        <w:rPr>
          <w:rFonts w:ascii="Times New Roman" w:hAnsi="Times New Roman" w:cs="Times New Roman"/>
          <w:sz w:val="24"/>
          <w:szCs w:val="24"/>
        </w:rPr>
        <w:t>i</w:t>
      </w:r>
      <w:r w:rsidRPr="00A43794">
        <w:rPr>
          <w:rFonts w:ascii="Times New Roman" w:hAnsi="Times New Roman" w:cs="Times New Roman"/>
          <w:sz w:val="24"/>
          <w:szCs w:val="24"/>
        </w:rPr>
        <w:t xml:space="preserve"> obszarach zurbanizowanych, </w:t>
      </w:r>
    </w:p>
    <w:p w14:paraId="1D8CE882" w14:textId="07817C93" w:rsidR="00B2471D" w:rsidRPr="00A43794" w:rsidRDefault="00B2471D">
      <w:pPr>
        <w:pStyle w:val="Akapitzlist"/>
        <w:numPr>
          <w:ilvl w:val="1"/>
          <w:numId w:val="85"/>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modernizacja istniejących oraz budowa nowych przystanków kolejowych</w:t>
      </w:r>
      <w:r w:rsidR="008A6AAD">
        <w:rPr>
          <w:rFonts w:ascii="Times New Roman" w:hAnsi="Times New Roman" w:cs="Times New Roman"/>
          <w:sz w:val="24"/>
          <w:szCs w:val="24"/>
        </w:rPr>
        <w:t>.</w:t>
      </w:r>
    </w:p>
    <w:p w14:paraId="3FD329AE" w14:textId="77777777" w:rsidR="00EB3D35" w:rsidRDefault="00EB3D35" w:rsidP="00B2471D">
      <w:pPr>
        <w:spacing w:line="360" w:lineRule="auto"/>
        <w:jc w:val="both"/>
        <w:rPr>
          <w:b/>
          <w:bCs/>
        </w:rPr>
      </w:pPr>
    </w:p>
    <w:p w14:paraId="13CF7870" w14:textId="77777777" w:rsidR="00B2471D" w:rsidRDefault="00B2471D" w:rsidP="00B2471D">
      <w:pPr>
        <w:spacing w:line="360" w:lineRule="auto"/>
        <w:jc w:val="both"/>
        <w:rPr>
          <w:b/>
          <w:bCs/>
        </w:rPr>
      </w:pPr>
      <w:r w:rsidRPr="00DD32EE">
        <w:rPr>
          <w:b/>
          <w:bCs/>
        </w:rPr>
        <w:t xml:space="preserve">Cel szczegółowy </w:t>
      </w:r>
      <w:r>
        <w:rPr>
          <w:b/>
          <w:bCs/>
        </w:rPr>
        <w:t>2</w:t>
      </w:r>
    </w:p>
    <w:p w14:paraId="194C2B18" w14:textId="77777777" w:rsidR="00B2471D" w:rsidRPr="009E67DA" w:rsidRDefault="00B2471D" w:rsidP="00B2471D">
      <w:pPr>
        <w:spacing w:line="360" w:lineRule="auto"/>
        <w:jc w:val="both"/>
        <w:rPr>
          <w:b/>
          <w:bCs/>
        </w:rPr>
      </w:pPr>
      <w:r w:rsidRPr="009E67DA">
        <w:rPr>
          <w:b/>
          <w:bCs/>
        </w:rPr>
        <w:t xml:space="preserve">Sprawny i bezpieczny transport </w:t>
      </w:r>
    </w:p>
    <w:p w14:paraId="1A1DF95C" w14:textId="16CFDC29" w:rsidR="00B2471D" w:rsidRPr="009E67DA" w:rsidRDefault="00B2471D" w:rsidP="00B2471D">
      <w:pPr>
        <w:spacing w:line="360" w:lineRule="auto"/>
        <w:jc w:val="both"/>
      </w:pPr>
      <w:r w:rsidRPr="009E67DA">
        <w:t>Realizacja celu szczegółowego 2 doprowadzić ma do powstania infrastruktury transportowej oraz stworzenia układu połączeń transportowych województwa umożliwiających sprawny i bezpieczny transport osób i towarów. Przez sprawny transport należy w tym przypadku rozumieć transport szybki, elastyczny, dostępny i konkurencyjny – w aspekcie przestrzennym i ekonomicznym.</w:t>
      </w:r>
      <w:r w:rsidR="00011003">
        <w:br/>
      </w:r>
      <w:r w:rsidRPr="009E67DA">
        <w:t>W zakresie dostępu i konkurencyjności dotyczy to w sposób szczególny publicznego transportu zbiorowego. Realizacja celu winna obejmować również działania zmierzające do poprawy bezpieczeństwa transportu, a w szczególności bezpieczeństwa najsłabiej chronionych uczestników ruchu drogowego – pieszych i rowerzystów.</w:t>
      </w:r>
    </w:p>
    <w:p w14:paraId="0AF3F666" w14:textId="77777777" w:rsidR="00B2471D" w:rsidRPr="009E67DA" w:rsidRDefault="00B2471D" w:rsidP="00B2471D">
      <w:pPr>
        <w:spacing w:line="360" w:lineRule="auto"/>
        <w:jc w:val="both"/>
        <w:rPr>
          <w:b/>
          <w:bCs/>
        </w:rPr>
      </w:pPr>
      <w:r w:rsidRPr="009E67DA">
        <w:rPr>
          <w:b/>
          <w:bCs/>
        </w:rPr>
        <w:t>Działania zmierzające do realizacji celu 2:</w:t>
      </w:r>
    </w:p>
    <w:p w14:paraId="4C404E77" w14:textId="1AE4E500"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 xml:space="preserve">opracowanie i wdrożenie wojewódzkiego planu bezpieczeństwa </w:t>
      </w:r>
      <w:r w:rsidR="008A6AAD">
        <w:rPr>
          <w:rFonts w:ascii="Times New Roman" w:hAnsi="Times New Roman" w:cs="Times New Roman"/>
          <w:sz w:val="24"/>
          <w:szCs w:val="24"/>
        </w:rPr>
        <w:t>ruchu drogowego</w:t>
      </w:r>
      <w:r w:rsidRPr="009E67DA">
        <w:rPr>
          <w:rFonts w:ascii="Times New Roman" w:hAnsi="Times New Roman" w:cs="Times New Roman"/>
          <w:sz w:val="24"/>
          <w:szCs w:val="24"/>
        </w:rPr>
        <w:t>,</w:t>
      </w:r>
    </w:p>
    <w:p w14:paraId="5A0F19E6" w14:textId="5A31E2FA"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 xml:space="preserve">rozwój infrastruktury i usług publicznego transportu zbiorowego w miastach regionu i ich obszarach funkcjonalnych, </w:t>
      </w:r>
    </w:p>
    <w:p w14:paraId="10617143" w14:textId="411EB11D"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poprawa osiągalności transportowej miast oraz ośrodków powiatowych i gminnych</w:t>
      </w:r>
      <w:r w:rsidR="00011003">
        <w:rPr>
          <w:rFonts w:ascii="Times New Roman" w:hAnsi="Times New Roman" w:cs="Times New Roman"/>
          <w:sz w:val="24"/>
          <w:szCs w:val="24"/>
        </w:rPr>
        <w:br/>
      </w:r>
      <w:r w:rsidRPr="009E67DA">
        <w:rPr>
          <w:rFonts w:ascii="Times New Roman" w:hAnsi="Times New Roman" w:cs="Times New Roman"/>
          <w:sz w:val="24"/>
          <w:szCs w:val="24"/>
        </w:rPr>
        <w:t xml:space="preserve">z obszarów niedosłużonych komunikacyjnie, w tym szczególnie publicznym transportem zbiorowym, </w:t>
      </w:r>
    </w:p>
    <w:p w14:paraId="0542CF9D" w14:textId="46DD7094" w:rsidR="00B2471D" w:rsidRPr="009E67DA" w:rsidRDefault="00AD0D9E">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 xml:space="preserve">rozwój </w:t>
      </w:r>
      <w:r w:rsidR="00B2471D" w:rsidRPr="009E67DA">
        <w:rPr>
          <w:rFonts w:ascii="Times New Roman" w:hAnsi="Times New Roman" w:cs="Times New Roman"/>
          <w:sz w:val="24"/>
          <w:szCs w:val="24"/>
        </w:rPr>
        <w:t>nisko i zeroemisyjn</w:t>
      </w:r>
      <w:r w:rsidRPr="009E67DA">
        <w:rPr>
          <w:rFonts w:ascii="Times New Roman" w:hAnsi="Times New Roman" w:cs="Times New Roman"/>
          <w:sz w:val="24"/>
          <w:szCs w:val="24"/>
        </w:rPr>
        <w:t>ych środków</w:t>
      </w:r>
      <w:r w:rsidR="00B2471D" w:rsidRPr="009E67DA">
        <w:rPr>
          <w:rFonts w:ascii="Times New Roman" w:hAnsi="Times New Roman" w:cs="Times New Roman"/>
          <w:sz w:val="24"/>
          <w:szCs w:val="24"/>
        </w:rPr>
        <w:t xml:space="preserve"> </w:t>
      </w:r>
      <w:r w:rsidRPr="009E67DA">
        <w:rPr>
          <w:rFonts w:ascii="Times New Roman" w:hAnsi="Times New Roman" w:cs="Times New Roman"/>
          <w:sz w:val="24"/>
          <w:szCs w:val="24"/>
        </w:rPr>
        <w:t xml:space="preserve">transportu, w tym </w:t>
      </w:r>
      <w:r w:rsidR="00B2471D" w:rsidRPr="009E67DA">
        <w:rPr>
          <w:rFonts w:ascii="Times New Roman" w:hAnsi="Times New Roman" w:cs="Times New Roman"/>
          <w:sz w:val="24"/>
          <w:szCs w:val="24"/>
        </w:rPr>
        <w:t xml:space="preserve">taboru dla publicznego transportu zbiorowego, dostosowanego do specyfiki tego transportu i przystosowanego do potrzeb osób o ograniczonej mobilności i percepcji, </w:t>
      </w:r>
    </w:p>
    <w:p w14:paraId="6F237D51" w14:textId="5572A438"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poprawa bezpieczeństwa na przejazdach kolejowych poprzez likwidację skrzyżowań</w:t>
      </w:r>
      <w:r w:rsidR="00011003">
        <w:rPr>
          <w:rFonts w:ascii="Times New Roman" w:hAnsi="Times New Roman" w:cs="Times New Roman"/>
          <w:sz w:val="24"/>
          <w:szCs w:val="24"/>
        </w:rPr>
        <w:br/>
      </w:r>
      <w:r w:rsidRPr="009E67DA">
        <w:rPr>
          <w:rFonts w:ascii="Times New Roman" w:hAnsi="Times New Roman" w:cs="Times New Roman"/>
          <w:sz w:val="24"/>
          <w:szCs w:val="24"/>
        </w:rPr>
        <w:t>w poziomie szyn i ich przebudowę na bezkolizyjne,</w:t>
      </w:r>
    </w:p>
    <w:p w14:paraId="3F8B90F9" w14:textId="320D049B"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koordynacja zasad świadczenia usług publicznego transportu zbiorowego, optymalizacja rozkładów jazdy i siatki połączeń, budowa dobrej oferty biletowej i integracja biletowa,</w:t>
      </w:r>
      <w:r w:rsidR="00011003">
        <w:rPr>
          <w:rFonts w:ascii="Times New Roman" w:hAnsi="Times New Roman" w:cs="Times New Roman"/>
          <w:sz w:val="24"/>
          <w:szCs w:val="24"/>
        </w:rPr>
        <w:br/>
      </w:r>
      <w:r w:rsidRPr="009E67DA">
        <w:rPr>
          <w:rFonts w:ascii="Times New Roman" w:hAnsi="Times New Roman" w:cs="Times New Roman"/>
          <w:sz w:val="24"/>
          <w:szCs w:val="24"/>
        </w:rPr>
        <w:t>w tym dla różnych gałęzi transportu, wypracowanie katalogu podstawowych standardów przewozowych,</w:t>
      </w:r>
    </w:p>
    <w:p w14:paraId="684586BB" w14:textId="4336B4EC"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rozbudowa nowoczesnych i inteligentnych systemów sterowania i zarz</w:t>
      </w:r>
      <w:r w:rsidR="00844723">
        <w:rPr>
          <w:rFonts w:ascii="Times New Roman" w:hAnsi="Times New Roman" w:cs="Times New Roman"/>
          <w:sz w:val="24"/>
          <w:szCs w:val="24"/>
        </w:rPr>
        <w:t>ą</w:t>
      </w:r>
      <w:r w:rsidRPr="009E67DA">
        <w:rPr>
          <w:rFonts w:ascii="Times New Roman" w:hAnsi="Times New Roman" w:cs="Times New Roman"/>
          <w:sz w:val="24"/>
          <w:szCs w:val="24"/>
        </w:rPr>
        <w:t>dzania ruchem</w:t>
      </w:r>
      <w:r w:rsidR="00011003">
        <w:rPr>
          <w:rFonts w:ascii="Times New Roman" w:hAnsi="Times New Roman" w:cs="Times New Roman"/>
          <w:sz w:val="24"/>
          <w:szCs w:val="24"/>
        </w:rPr>
        <w:br/>
      </w:r>
      <w:r w:rsidRPr="009E67DA">
        <w:rPr>
          <w:rFonts w:ascii="Times New Roman" w:hAnsi="Times New Roman" w:cs="Times New Roman"/>
          <w:sz w:val="24"/>
          <w:szCs w:val="24"/>
        </w:rPr>
        <w:t>w celu poprawy bezpieczeństwa i płynności ruchu oraz skrócenia czasu przejazdu,</w:t>
      </w:r>
    </w:p>
    <w:p w14:paraId="4E4EB1D0" w14:textId="77777777"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wdrożenie systemów sterowania ruchem ERTMS/ETCS na sieci kolejowej,</w:t>
      </w:r>
    </w:p>
    <w:p w14:paraId="3C085865" w14:textId="178A0DD2"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maksymalne odseparowanie ruchu pieszego i rowerowego poprzez realizację spójnej, bezkolizyjnej i bezpośredniej sieci dróg dla rowerów i tras rowerowych, ciągów pieszych</w:t>
      </w:r>
      <w:r w:rsidR="00011003">
        <w:rPr>
          <w:rFonts w:ascii="Times New Roman" w:hAnsi="Times New Roman" w:cs="Times New Roman"/>
          <w:sz w:val="24"/>
          <w:szCs w:val="24"/>
        </w:rPr>
        <w:br/>
      </w:r>
      <w:r w:rsidRPr="009E67DA">
        <w:rPr>
          <w:rFonts w:ascii="Times New Roman" w:hAnsi="Times New Roman" w:cs="Times New Roman"/>
          <w:sz w:val="24"/>
          <w:szCs w:val="24"/>
        </w:rPr>
        <w:t>i pieszo-rowerowych wraz z infrastrukturą towarzyszącą,</w:t>
      </w:r>
    </w:p>
    <w:p w14:paraId="273400BF" w14:textId="0DAC18EC"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modernizacja i rozbudowa obiektów węzłowych transportu pasażerskiego takich jak dworce</w:t>
      </w:r>
      <w:r w:rsidR="008A6AAD">
        <w:rPr>
          <w:rFonts w:ascii="Times New Roman" w:hAnsi="Times New Roman" w:cs="Times New Roman"/>
          <w:sz w:val="24"/>
          <w:szCs w:val="24"/>
        </w:rPr>
        <w:t xml:space="preserve"> </w:t>
      </w:r>
      <w:r w:rsidRPr="009E67DA">
        <w:rPr>
          <w:rFonts w:ascii="Times New Roman" w:hAnsi="Times New Roman" w:cs="Times New Roman"/>
          <w:sz w:val="24"/>
          <w:szCs w:val="24"/>
        </w:rPr>
        <w:t>autobusowe i kolejowe,</w:t>
      </w:r>
    </w:p>
    <w:p w14:paraId="110D6200" w14:textId="77777777"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integracja różnych gałęzi transportu,</w:t>
      </w:r>
    </w:p>
    <w:p w14:paraId="49755FD5" w14:textId="52187512" w:rsidR="00B2471D" w:rsidRPr="009E67DA" w:rsidRDefault="00B2471D">
      <w:pPr>
        <w:pStyle w:val="Akapitzlist"/>
        <w:numPr>
          <w:ilvl w:val="1"/>
          <w:numId w:val="116"/>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realizacja parkingów na obrzeża</w:t>
      </w:r>
      <w:r w:rsidR="001A1730">
        <w:rPr>
          <w:rFonts w:ascii="Times New Roman" w:hAnsi="Times New Roman" w:cs="Times New Roman"/>
          <w:sz w:val="24"/>
          <w:szCs w:val="24"/>
        </w:rPr>
        <w:t>ch</w:t>
      </w:r>
      <w:r w:rsidRPr="009E67DA">
        <w:rPr>
          <w:rFonts w:ascii="Times New Roman" w:hAnsi="Times New Roman" w:cs="Times New Roman"/>
          <w:sz w:val="24"/>
          <w:szCs w:val="24"/>
        </w:rPr>
        <w:t xml:space="preserve"> obszarów miejskich połączona z realizacją/organizacją sprawnego i dostępnego zbiorowego transportu publicznego w tych obszarach</w:t>
      </w:r>
      <w:r w:rsidR="008A6AAD">
        <w:rPr>
          <w:rFonts w:ascii="Times New Roman" w:hAnsi="Times New Roman" w:cs="Times New Roman"/>
          <w:sz w:val="24"/>
          <w:szCs w:val="24"/>
        </w:rPr>
        <w:t>.</w:t>
      </w:r>
    </w:p>
    <w:p w14:paraId="199EC6B8" w14:textId="77777777" w:rsidR="00A31881" w:rsidRDefault="00A31881" w:rsidP="00B2471D">
      <w:pPr>
        <w:spacing w:line="360" w:lineRule="auto"/>
        <w:jc w:val="both"/>
        <w:rPr>
          <w:b/>
          <w:bCs/>
        </w:rPr>
      </w:pPr>
    </w:p>
    <w:p w14:paraId="568ACAE0" w14:textId="6C7C9038" w:rsidR="00B2471D" w:rsidRDefault="00B2471D" w:rsidP="00B2471D">
      <w:pPr>
        <w:spacing w:line="360" w:lineRule="auto"/>
        <w:jc w:val="both"/>
        <w:rPr>
          <w:b/>
          <w:bCs/>
        </w:rPr>
      </w:pPr>
      <w:r w:rsidRPr="00DD32EE">
        <w:rPr>
          <w:b/>
          <w:bCs/>
        </w:rPr>
        <w:t>Cel szczegółowy 3</w:t>
      </w:r>
    </w:p>
    <w:p w14:paraId="2595D0AA" w14:textId="77777777" w:rsidR="00B2471D" w:rsidRPr="00F24978" w:rsidRDefault="00B2471D" w:rsidP="00B2471D">
      <w:pPr>
        <w:spacing w:line="360" w:lineRule="auto"/>
        <w:jc w:val="both"/>
        <w:rPr>
          <w:b/>
          <w:bCs/>
        </w:rPr>
      </w:pPr>
      <w:r w:rsidRPr="00F24978">
        <w:rPr>
          <w:b/>
          <w:bCs/>
        </w:rPr>
        <w:t xml:space="preserve">Transport przyjazny </w:t>
      </w:r>
      <w:r>
        <w:rPr>
          <w:b/>
          <w:bCs/>
        </w:rPr>
        <w:t xml:space="preserve">dla </w:t>
      </w:r>
      <w:r w:rsidRPr="00F24978">
        <w:rPr>
          <w:b/>
          <w:bCs/>
        </w:rPr>
        <w:t>środowisk</w:t>
      </w:r>
      <w:r>
        <w:rPr>
          <w:b/>
          <w:bCs/>
        </w:rPr>
        <w:t>a</w:t>
      </w:r>
      <w:r w:rsidRPr="00F24978">
        <w:rPr>
          <w:b/>
          <w:bCs/>
        </w:rPr>
        <w:t xml:space="preserve"> i odporny na zmiany klimatu</w:t>
      </w:r>
    </w:p>
    <w:p w14:paraId="7F72C2B3" w14:textId="0F500EF4" w:rsidR="00B2471D" w:rsidRPr="00973EB2" w:rsidRDefault="00B2471D" w:rsidP="00B2471D">
      <w:pPr>
        <w:spacing w:line="360" w:lineRule="auto"/>
        <w:jc w:val="both"/>
      </w:pPr>
      <w:r w:rsidRPr="00AF7491">
        <w:t xml:space="preserve">Realizacja celu szczegółowego </w:t>
      </w:r>
      <w:r>
        <w:t xml:space="preserve">3 </w:t>
      </w:r>
      <w:r w:rsidRPr="00AF7491">
        <w:t>doprowadzić ma do</w:t>
      </w:r>
      <w:r>
        <w:t xml:space="preserve"> </w:t>
      </w:r>
      <w:r w:rsidRPr="00FD563C">
        <w:t>zwiększenia odporności sieci transportowej województwa na zmiany klimatu i związane z tym coraz częściej występujące</w:t>
      </w:r>
      <w:r>
        <w:t xml:space="preserve"> zjawiska ekstremalne, takie jak: silne wiatry, ulewy, podtopienia, osuwiska, skrajnie wysokie i skrajnie niskie temperatury, oblodzenia czy opady śniegu. Działania w tym zakresie winny zmierzać do wypracowania sposobów reagowania na zakłócenia funkcjonowania systemu transportowego województwa w momentach występowania ekstremalnych zjawisk pogodowych zakłócających jego funkcjonowanie: komunikacja zastępcza, alternatywne trasy przejazdu. </w:t>
      </w:r>
      <w:r w:rsidRPr="00FD563C">
        <w:t xml:space="preserve">Cel szczegółowy obejmować będzie </w:t>
      </w:r>
      <w:r>
        <w:t xml:space="preserve">również </w:t>
      </w:r>
      <w:r w:rsidRPr="00FD563C">
        <w:t xml:space="preserve">inwestycje i działania zmierzające do </w:t>
      </w:r>
      <w:r>
        <w:t>takiej organizacji transportu</w:t>
      </w:r>
      <w:r w:rsidR="008A6AAD">
        <w:t>,</w:t>
      </w:r>
      <w:r>
        <w:t xml:space="preserve"> aby w możliwie najmniejszym stopniu wpływał on na środowisko. Dotyczy to zarówno projektowania, realizacji i użytkowania infrastruktury transportowej jak i działań związanych z samą organizacj</w:t>
      </w:r>
      <w:r w:rsidR="007C58FD">
        <w:t>ą</w:t>
      </w:r>
      <w:r>
        <w:t xml:space="preserve"> transportu. W ramach tego celu przewiduje się inwestycje i działania służące rozwojowi czystego transportu nisko</w:t>
      </w:r>
      <w:r w:rsidR="00011003">
        <w:br/>
      </w:r>
      <w:r>
        <w:t>i zeroemisyjnego, paliw alternatywnych  oraz alternatywnych sposobów transportu – ruch pieszy</w:t>
      </w:r>
      <w:r w:rsidR="00011003">
        <w:br/>
      </w:r>
      <w:r w:rsidRPr="00973EB2">
        <w:t>i rowerowy</w:t>
      </w:r>
      <w:r w:rsidR="00913A7F" w:rsidRPr="00973EB2">
        <w:t>, transport na żądanie.</w:t>
      </w:r>
    </w:p>
    <w:p w14:paraId="70A44F06" w14:textId="77777777" w:rsidR="00B2471D" w:rsidRPr="00FD563C" w:rsidRDefault="00B2471D" w:rsidP="00B2471D">
      <w:pPr>
        <w:spacing w:line="360" w:lineRule="auto"/>
        <w:jc w:val="both"/>
        <w:rPr>
          <w:b/>
          <w:bCs/>
        </w:rPr>
      </w:pPr>
      <w:r w:rsidRPr="00FD563C">
        <w:rPr>
          <w:b/>
          <w:bCs/>
        </w:rPr>
        <w:t>Działania zmierzające do realizacji celu</w:t>
      </w:r>
      <w:r>
        <w:rPr>
          <w:b/>
          <w:bCs/>
        </w:rPr>
        <w:t xml:space="preserve"> 3</w:t>
      </w:r>
      <w:r w:rsidRPr="00FD563C">
        <w:rPr>
          <w:b/>
          <w:bCs/>
        </w:rPr>
        <w:t>:</w:t>
      </w:r>
    </w:p>
    <w:p w14:paraId="6A789F13" w14:textId="77777777" w:rsidR="00B2471D" w:rsidRPr="00EF0325"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color w:val="000000"/>
          <w:sz w:val="24"/>
          <w:szCs w:val="24"/>
        </w:rPr>
        <w:t>edukacja w zakresie przyczyn zmian klimatu i ograniczenia wpływu transportu na ich pogłębianie się,</w:t>
      </w:r>
    </w:p>
    <w:p w14:paraId="307B8C85" w14:textId="0D5A7133" w:rsidR="00B2471D" w:rsidRPr="00EF0325"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color w:val="000000"/>
          <w:sz w:val="24"/>
          <w:szCs w:val="24"/>
        </w:rPr>
        <w:t>określenie zasad projektowania, budowy i eksploatacji infrastruktury transportowej uwzględniających  zwiększenie jej odporności na obserwowane już i przewidywane</w:t>
      </w:r>
      <w:r w:rsidR="00011003">
        <w:rPr>
          <w:rFonts w:ascii="Times New Roman" w:hAnsi="Times New Roman" w:cs="Times New Roman"/>
          <w:color w:val="000000"/>
          <w:sz w:val="24"/>
          <w:szCs w:val="24"/>
        </w:rPr>
        <w:br/>
      </w:r>
      <w:r w:rsidRPr="00EF0325">
        <w:rPr>
          <w:rFonts w:ascii="Times New Roman" w:hAnsi="Times New Roman" w:cs="Times New Roman"/>
          <w:color w:val="000000"/>
          <w:sz w:val="24"/>
          <w:szCs w:val="24"/>
        </w:rPr>
        <w:t>w przyszłości zmiany klimatu – w tym w szczególności na ekstremalne zjawiska pogodowe,</w:t>
      </w:r>
    </w:p>
    <w:p w14:paraId="0ECAA462" w14:textId="77777777" w:rsidR="00B2471D" w:rsidRPr="00EF0325"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color w:val="000000"/>
          <w:sz w:val="24"/>
          <w:szCs w:val="24"/>
        </w:rPr>
        <w:t xml:space="preserve">przebudowa obiektów i urządzeń infrastruktury transportowej w celu zwiększenia ich odporności na ekstremalne zjawiska pogodowe: </w:t>
      </w:r>
      <w:r w:rsidRPr="00EF0325">
        <w:rPr>
          <w:rFonts w:ascii="Times New Roman" w:hAnsi="Times New Roman" w:cs="Times New Roman"/>
          <w:sz w:val="24"/>
          <w:szCs w:val="24"/>
        </w:rPr>
        <w:t>silne wiatry, ulewy, podtopienia, osuwiska, skrajnie wysokie i skrajnie niskie temperatury, oblodzenia czy opady śniegu,</w:t>
      </w:r>
    </w:p>
    <w:p w14:paraId="0F1103D2" w14:textId="0566DAC2" w:rsidR="00B2471D" w:rsidRPr="00EF0325"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realizacja mini węzłów przesiadkowych, w tym parkingów P+R wyposażonych w stacje ładowania pojazdów elektrycznych, umożliwiających dogodną zmianę środka transportu, łączących transport kolejowy, autobusowy, samochodowy, motocyklowy, rowerowy</w:t>
      </w:r>
      <w:r w:rsidR="00011003">
        <w:rPr>
          <w:rFonts w:ascii="Times New Roman" w:hAnsi="Times New Roman" w:cs="Times New Roman"/>
          <w:sz w:val="24"/>
          <w:szCs w:val="24"/>
        </w:rPr>
        <w:br/>
      </w:r>
      <w:r w:rsidRPr="00EF0325">
        <w:rPr>
          <w:rFonts w:ascii="Times New Roman" w:hAnsi="Times New Roman" w:cs="Times New Roman"/>
          <w:sz w:val="24"/>
          <w:szCs w:val="24"/>
        </w:rPr>
        <w:t>i pieszy</w:t>
      </w:r>
      <w:r w:rsidR="008A6AAD">
        <w:rPr>
          <w:rFonts w:ascii="Times New Roman" w:hAnsi="Times New Roman" w:cs="Times New Roman"/>
          <w:sz w:val="24"/>
          <w:szCs w:val="24"/>
        </w:rPr>
        <w:t>,</w:t>
      </w:r>
    </w:p>
    <w:p w14:paraId="1ACC35F4" w14:textId="0D9BE9F7" w:rsidR="00B2471D" w:rsidRPr="00EF0325"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rozmieszczenie infrastruktury paliw alternatywnych w obszarach funkcjonalnych ośrodków miejskich i gęsto zaludnionych obszarach oraz wzdłuż głównych ciągów komunikacyjnych</w:t>
      </w:r>
      <w:r w:rsidR="008A6AAD">
        <w:rPr>
          <w:rFonts w:ascii="Times New Roman" w:hAnsi="Times New Roman" w:cs="Times New Roman"/>
          <w:sz w:val="24"/>
          <w:szCs w:val="24"/>
        </w:rPr>
        <w:t xml:space="preserve"> </w:t>
      </w:r>
      <w:r w:rsidRPr="00EF0325">
        <w:rPr>
          <w:rFonts w:ascii="Times New Roman" w:hAnsi="Times New Roman" w:cs="Times New Roman"/>
          <w:sz w:val="24"/>
          <w:szCs w:val="24"/>
        </w:rPr>
        <w:t>łączących region z siecią TEN-T,</w:t>
      </w:r>
    </w:p>
    <w:p w14:paraId="273EA0FE" w14:textId="316B64E6" w:rsidR="00B2471D" w:rsidRPr="00EF0325"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rozwój infrastruktury dla ruchu niezmotoryzowanego</w:t>
      </w:r>
      <w:r>
        <w:rPr>
          <w:rFonts w:ascii="Times New Roman" w:hAnsi="Times New Roman" w:cs="Times New Roman"/>
          <w:sz w:val="24"/>
          <w:szCs w:val="24"/>
        </w:rPr>
        <w:t xml:space="preserve"> - </w:t>
      </w:r>
      <w:r w:rsidRPr="00EF0325">
        <w:rPr>
          <w:rFonts w:ascii="Times New Roman" w:hAnsi="Times New Roman" w:cs="Times New Roman"/>
          <w:sz w:val="24"/>
          <w:szCs w:val="24"/>
        </w:rPr>
        <w:t>pieszych i rowerzystów</w:t>
      </w:r>
      <w:r>
        <w:rPr>
          <w:rFonts w:ascii="Times New Roman" w:hAnsi="Times New Roman" w:cs="Times New Roman"/>
          <w:sz w:val="24"/>
          <w:szCs w:val="24"/>
        </w:rPr>
        <w:t xml:space="preserve"> - </w:t>
      </w:r>
      <w:r w:rsidRPr="00EF0325">
        <w:rPr>
          <w:rFonts w:ascii="Times New Roman" w:hAnsi="Times New Roman" w:cs="Times New Roman"/>
          <w:sz w:val="24"/>
          <w:szCs w:val="24"/>
        </w:rPr>
        <w:t xml:space="preserve">poprzez budowę spójnej, bezkolizyjnej i bezpośredniej sieci dróg dla rowerów i tras rowerowych, ciągów pieszych i pieszo-rowerowych wraz z infrastrukturą towarzyszącą, zintegrowanych z transportem publicznym i węzłami przesiadkowymi, </w:t>
      </w:r>
    </w:p>
    <w:p w14:paraId="28B2F176" w14:textId="12C2A46D" w:rsidR="00B2471D" w:rsidRPr="003E2BC1"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Pr>
          <w:rFonts w:ascii="Times New Roman" w:hAnsi="Times New Roman" w:cs="Times New Roman"/>
          <w:sz w:val="24"/>
          <w:szCs w:val="24"/>
        </w:rPr>
        <w:t>rozwój</w:t>
      </w:r>
      <w:r w:rsidRPr="00EF0325">
        <w:rPr>
          <w:rFonts w:ascii="Times New Roman" w:hAnsi="Times New Roman" w:cs="Times New Roman"/>
          <w:sz w:val="24"/>
          <w:szCs w:val="24"/>
        </w:rPr>
        <w:t xml:space="preserve"> zero i niskoemisyjnych </w:t>
      </w:r>
      <w:r>
        <w:rPr>
          <w:rFonts w:ascii="Times New Roman" w:hAnsi="Times New Roman" w:cs="Times New Roman"/>
          <w:sz w:val="24"/>
          <w:szCs w:val="24"/>
        </w:rPr>
        <w:t>środków</w:t>
      </w:r>
      <w:r w:rsidRPr="00EF0325">
        <w:rPr>
          <w:rFonts w:ascii="Times New Roman" w:hAnsi="Times New Roman" w:cs="Times New Roman"/>
          <w:sz w:val="24"/>
          <w:szCs w:val="24"/>
        </w:rPr>
        <w:t xml:space="preserve"> transportu napędzanych paliwami alternatywnymi w postaci mi</w:t>
      </w:r>
      <w:r>
        <w:rPr>
          <w:rFonts w:ascii="Times New Roman" w:hAnsi="Times New Roman" w:cs="Times New Roman"/>
          <w:sz w:val="24"/>
          <w:szCs w:val="24"/>
        </w:rPr>
        <w:t>ę</w:t>
      </w:r>
      <w:r w:rsidRPr="00EF0325">
        <w:rPr>
          <w:rFonts w:ascii="Times New Roman" w:hAnsi="Times New Roman" w:cs="Times New Roman"/>
          <w:sz w:val="24"/>
          <w:szCs w:val="24"/>
        </w:rPr>
        <w:t>dzy innymi energii elektrycznej, wodorowych ogniw paliwowych, LNG</w:t>
      </w:r>
      <w:r w:rsidR="00011003">
        <w:rPr>
          <w:rFonts w:ascii="Times New Roman" w:hAnsi="Times New Roman" w:cs="Times New Roman"/>
          <w:sz w:val="24"/>
          <w:szCs w:val="24"/>
        </w:rPr>
        <w:br/>
      </w:r>
      <w:r w:rsidRPr="00EF0325">
        <w:rPr>
          <w:rFonts w:ascii="Times New Roman" w:hAnsi="Times New Roman" w:cs="Times New Roman"/>
          <w:sz w:val="24"/>
          <w:szCs w:val="24"/>
        </w:rPr>
        <w:t>i CNG,</w:t>
      </w:r>
    </w:p>
    <w:p w14:paraId="1D42317F" w14:textId="0D36698F" w:rsidR="003E2BC1" w:rsidRPr="00EF0325" w:rsidRDefault="003E2BC1">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Pr>
          <w:rFonts w:ascii="Times New Roman" w:hAnsi="Times New Roman" w:cs="Times New Roman"/>
          <w:sz w:val="24"/>
          <w:szCs w:val="24"/>
        </w:rPr>
        <w:t>uspokojenie ruchu w centrach miast i obszarów zurbanizowanych,</w:t>
      </w:r>
    </w:p>
    <w:p w14:paraId="73E616C1" w14:textId="77777777" w:rsidR="00B2471D" w:rsidRPr="00F031C7"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elektryfikacja niezelektryfikowanych linii kolejowych,</w:t>
      </w:r>
    </w:p>
    <w:p w14:paraId="5D03D09D" w14:textId="77777777" w:rsidR="00B2471D" w:rsidRPr="00EF0325"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Pr>
          <w:rFonts w:ascii="Times New Roman" w:hAnsi="Times New Roman" w:cs="Times New Roman"/>
          <w:sz w:val="24"/>
          <w:szCs w:val="24"/>
        </w:rPr>
        <w:t>obniżenie energochłonności transportu,</w:t>
      </w:r>
    </w:p>
    <w:p w14:paraId="76670374" w14:textId="000A9FEE" w:rsidR="00B2471D" w:rsidRPr="00EF0325"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budowa sieci punktów ładowania pojazdów elektrycznych w obszarach miejskich, w rejonie obiektów generujących ruch pojazdów (szkoły, biura, szpitale, galerie handlowe, uczelnie, itp.)</w:t>
      </w:r>
      <w:r w:rsidR="008A6AAD">
        <w:rPr>
          <w:rFonts w:ascii="Times New Roman" w:hAnsi="Times New Roman" w:cs="Times New Roman"/>
          <w:sz w:val="24"/>
          <w:szCs w:val="24"/>
        </w:rPr>
        <w:t>,</w:t>
      </w:r>
      <w:r w:rsidRPr="00EF0325">
        <w:rPr>
          <w:rFonts w:ascii="Times New Roman" w:hAnsi="Times New Roman" w:cs="Times New Roman"/>
          <w:sz w:val="24"/>
          <w:szCs w:val="24"/>
        </w:rPr>
        <w:t xml:space="preserve"> w tym w szczególności na parkingach.</w:t>
      </w:r>
    </w:p>
    <w:p w14:paraId="68FC72F9" w14:textId="319D0AC0" w:rsidR="00B2471D" w:rsidRPr="00EF0325" w:rsidRDefault="00B2471D">
      <w:pPr>
        <w:pStyle w:val="Akapitzlist"/>
        <w:numPr>
          <w:ilvl w:val="1"/>
          <w:numId w:val="117"/>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przebudowa oświetlenia ulicznego na rozwiązania energooszczędne przy jednoczesnym zwiększeniu efektywności oświetlenia</w:t>
      </w:r>
      <w:r w:rsidR="008A6AAD">
        <w:rPr>
          <w:rFonts w:ascii="Times New Roman" w:hAnsi="Times New Roman" w:cs="Times New Roman"/>
          <w:sz w:val="24"/>
          <w:szCs w:val="24"/>
        </w:rPr>
        <w:t>.</w:t>
      </w:r>
    </w:p>
    <w:p w14:paraId="37D3A1C9" w14:textId="77777777" w:rsidR="00B2471D" w:rsidRDefault="00B2471D" w:rsidP="00B2471D">
      <w:pPr>
        <w:spacing w:line="360" w:lineRule="auto"/>
        <w:jc w:val="both"/>
        <w:rPr>
          <w:b/>
          <w:bCs/>
        </w:rPr>
      </w:pPr>
    </w:p>
    <w:p w14:paraId="4CF26201" w14:textId="77777777" w:rsidR="00B2471D" w:rsidRDefault="00B2471D" w:rsidP="00B2471D">
      <w:pPr>
        <w:spacing w:line="360" w:lineRule="auto"/>
        <w:jc w:val="both"/>
        <w:rPr>
          <w:b/>
          <w:bCs/>
        </w:rPr>
      </w:pPr>
      <w:r w:rsidRPr="00DD32EE">
        <w:rPr>
          <w:b/>
          <w:bCs/>
        </w:rPr>
        <w:t xml:space="preserve">Cel szczegółowy </w:t>
      </w:r>
      <w:r>
        <w:rPr>
          <w:b/>
          <w:bCs/>
        </w:rPr>
        <w:t>4</w:t>
      </w:r>
    </w:p>
    <w:p w14:paraId="09A68CDE" w14:textId="77777777" w:rsidR="00B2471D" w:rsidRPr="000B5B5C" w:rsidRDefault="00B2471D" w:rsidP="00B2471D">
      <w:pPr>
        <w:spacing w:line="360" w:lineRule="auto"/>
        <w:jc w:val="both"/>
        <w:rPr>
          <w:b/>
          <w:bCs/>
        </w:rPr>
      </w:pPr>
      <w:r>
        <w:rPr>
          <w:b/>
          <w:bCs/>
        </w:rPr>
        <w:t xml:space="preserve">Nowoczesna </w:t>
      </w:r>
      <w:r w:rsidRPr="00DD32EE">
        <w:rPr>
          <w:b/>
          <w:bCs/>
        </w:rPr>
        <w:t>sie</w:t>
      </w:r>
      <w:r>
        <w:rPr>
          <w:b/>
          <w:bCs/>
        </w:rPr>
        <w:t>ć</w:t>
      </w:r>
      <w:r w:rsidRPr="00DD32EE">
        <w:rPr>
          <w:b/>
          <w:bCs/>
        </w:rPr>
        <w:t xml:space="preserve"> transportow</w:t>
      </w:r>
      <w:r>
        <w:rPr>
          <w:b/>
          <w:bCs/>
        </w:rPr>
        <w:t>a</w:t>
      </w:r>
      <w:r w:rsidRPr="00DD32EE">
        <w:rPr>
          <w:b/>
          <w:bCs/>
        </w:rPr>
        <w:t xml:space="preserve"> </w:t>
      </w:r>
      <w:r>
        <w:rPr>
          <w:b/>
          <w:bCs/>
        </w:rPr>
        <w:t xml:space="preserve">wspierająca rozwój </w:t>
      </w:r>
      <w:r w:rsidRPr="00DD32EE">
        <w:rPr>
          <w:b/>
          <w:bCs/>
        </w:rPr>
        <w:t>województwa</w:t>
      </w:r>
    </w:p>
    <w:p w14:paraId="5576E595" w14:textId="3497E7DA" w:rsidR="00B2471D" w:rsidRDefault="00B2471D" w:rsidP="00B2471D">
      <w:pPr>
        <w:spacing w:line="360" w:lineRule="auto"/>
        <w:jc w:val="both"/>
      </w:pPr>
      <w:r w:rsidRPr="00FD563C">
        <w:t xml:space="preserve">Cel szczegółowy </w:t>
      </w:r>
      <w:r>
        <w:t xml:space="preserve">4 </w:t>
      </w:r>
      <w:r w:rsidRPr="00FD563C">
        <w:t xml:space="preserve">obejmować będzie inwestycje i działania </w:t>
      </w:r>
      <w:r>
        <w:t xml:space="preserve">służące rozwojowi nowoczesnego transportu w obszarze województwa, w tym w szczególności budowę i uruchomienie </w:t>
      </w:r>
      <w:r w:rsidRPr="00973EB2">
        <w:t>intermodalnych</w:t>
      </w:r>
      <w:r w:rsidR="006F6692" w:rsidRPr="00973EB2">
        <w:t>/multimodalnych</w:t>
      </w:r>
      <w:r w:rsidRPr="00973EB2">
        <w:t xml:space="preserve"> terminali przeładunkowych, węzłów przesiadkowych na stykach </w:t>
      </w:r>
      <w:r>
        <w:t xml:space="preserve">różnych gałęzi transportu oraz zmianę schematów organizacji transportu towarów na preferujące transport kolejowy kosztem transportu drogowego. Cel wspierał będzie również działania zmierzające do zmiany postaw społecznych związanych z transportem w kierunku </w:t>
      </w:r>
      <w:proofErr w:type="spellStart"/>
      <w:r>
        <w:t>zachowań</w:t>
      </w:r>
      <w:proofErr w:type="spellEnd"/>
      <w:r>
        <w:t xml:space="preserve"> korzystnych dla środowiska obejmujących lepsze wykorzystanie istniejącego transportu, uprzywilejowanie transportu publicznego kosztem transportu indywidualnego oraz korzystanie</w:t>
      </w:r>
      <w:r w:rsidR="00083BBB">
        <w:br/>
      </w:r>
      <w:r>
        <w:t>z transportu pieszego</w:t>
      </w:r>
      <w:r w:rsidR="00A2412B">
        <w:t xml:space="preserve"> </w:t>
      </w:r>
      <w:r>
        <w:t>i rowerowego. Ponadto r</w:t>
      </w:r>
      <w:r w:rsidRPr="00AF7491">
        <w:t xml:space="preserve">ealizacja celu szczegółowego doprowadzić ma do </w:t>
      </w:r>
      <w:r>
        <w:t xml:space="preserve">opracowania i wdrożenia systemu pozwalającego na bieżącą ocenę stanu technicznego poszczególnych elementów sieci transportowej zarządzanej przez województwo (być może również przez </w:t>
      </w:r>
      <w:r w:rsidR="00E80033">
        <w:t>samorządy lokalne</w:t>
      </w:r>
      <w:r>
        <w:t xml:space="preserve"> niższych szczebli), w tym szczególnie w aspekcie ekonomicznym, zarz</w:t>
      </w:r>
      <w:r w:rsidR="00844723">
        <w:t>ą</w:t>
      </w:r>
      <w:r>
        <w:t xml:space="preserve">dzanie tą infrastrukturą oraz planowanie jej rozwoju w oparciu o nowoczesne narzędzia. </w:t>
      </w:r>
    </w:p>
    <w:p w14:paraId="4D52632A" w14:textId="77777777" w:rsidR="00B2471D" w:rsidRPr="00FD563C" w:rsidRDefault="00B2471D" w:rsidP="00B2471D">
      <w:pPr>
        <w:spacing w:line="360" w:lineRule="auto"/>
        <w:jc w:val="both"/>
        <w:rPr>
          <w:b/>
          <w:bCs/>
        </w:rPr>
      </w:pPr>
      <w:r w:rsidRPr="00FD563C">
        <w:rPr>
          <w:b/>
          <w:bCs/>
        </w:rPr>
        <w:t>Działania zmierzające do realizacji celu</w:t>
      </w:r>
      <w:r>
        <w:rPr>
          <w:b/>
          <w:bCs/>
        </w:rPr>
        <w:t xml:space="preserve"> 4</w:t>
      </w:r>
      <w:r w:rsidRPr="00FD563C">
        <w:rPr>
          <w:b/>
          <w:bCs/>
        </w:rPr>
        <w:t>:</w:t>
      </w:r>
    </w:p>
    <w:p w14:paraId="6CB31A85" w14:textId="77777777" w:rsidR="00B2471D" w:rsidRPr="00EA08C2"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sidRPr="00EA08C2">
        <w:rPr>
          <w:rFonts w:ascii="Times New Roman" w:hAnsi="Times New Roman" w:cs="Times New Roman"/>
          <w:sz w:val="24"/>
          <w:szCs w:val="24"/>
        </w:rPr>
        <w:t xml:space="preserve">budowa </w:t>
      </w:r>
      <w:r>
        <w:rPr>
          <w:rFonts w:ascii="Times New Roman" w:hAnsi="Times New Roman" w:cs="Times New Roman"/>
          <w:sz w:val="24"/>
          <w:szCs w:val="24"/>
        </w:rPr>
        <w:t xml:space="preserve">i modernizacja </w:t>
      </w:r>
      <w:r w:rsidRPr="00EA08C2">
        <w:rPr>
          <w:rFonts w:ascii="Times New Roman" w:hAnsi="Times New Roman" w:cs="Times New Roman"/>
          <w:sz w:val="24"/>
          <w:szCs w:val="24"/>
        </w:rPr>
        <w:t xml:space="preserve">obiektów obsługi ruchu pasażerskiego integrujących </w:t>
      </w:r>
      <w:r>
        <w:rPr>
          <w:rFonts w:ascii="Times New Roman" w:hAnsi="Times New Roman" w:cs="Times New Roman"/>
          <w:sz w:val="24"/>
          <w:szCs w:val="24"/>
        </w:rPr>
        <w:t>różne</w:t>
      </w:r>
      <w:r w:rsidRPr="00EA08C2">
        <w:rPr>
          <w:rFonts w:ascii="Times New Roman" w:hAnsi="Times New Roman" w:cs="Times New Roman"/>
          <w:sz w:val="24"/>
          <w:szCs w:val="24"/>
        </w:rPr>
        <w:t xml:space="preserve"> gałęzi</w:t>
      </w:r>
      <w:r>
        <w:rPr>
          <w:rFonts w:ascii="Times New Roman" w:hAnsi="Times New Roman" w:cs="Times New Roman"/>
          <w:sz w:val="24"/>
          <w:szCs w:val="24"/>
        </w:rPr>
        <w:t>e</w:t>
      </w:r>
      <w:r w:rsidRPr="00EA08C2">
        <w:rPr>
          <w:rFonts w:ascii="Times New Roman" w:hAnsi="Times New Roman" w:cs="Times New Roman"/>
          <w:sz w:val="24"/>
          <w:szCs w:val="24"/>
        </w:rPr>
        <w:t xml:space="preserve"> transportu,</w:t>
      </w:r>
    </w:p>
    <w:p w14:paraId="2E0D5F79" w14:textId="77777777" w:rsidR="00B2471D" w:rsidRPr="005471B7"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sidRPr="00EA08C2">
        <w:rPr>
          <w:rFonts w:ascii="Times New Roman" w:hAnsi="Times New Roman" w:cs="Times New Roman"/>
          <w:sz w:val="24"/>
          <w:szCs w:val="24"/>
        </w:rPr>
        <w:t xml:space="preserve">budowa węzłów przeładunkowych – intermodalnych i multimodalnych - na styku </w:t>
      </w:r>
      <w:r>
        <w:rPr>
          <w:rFonts w:ascii="Times New Roman" w:hAnsi="Times New Roman" w:cs="Times New Roman"/>
          <w:sz w:val="24"/>
          <w:szCs w:val="24"/>
        </w:rPr>
        <w:t>różnych</w:t>
      </w:r>
      <w:r w:rsidRPr="00EA08C2">
        <w:rPr>
          <w:rFonts w:ascii="Times New Roman" w:hAnsi="Times New Roman" w:cs="Times New Roman"/>
          <w:sz w:val="24"/>
          <w:szCs w:val="24"/>
        </w:rPr>
        <w:t xml:space="preserve"> gałęzi transportu</w:t>
      </w:r>
      <w:r w:rsidRPr="005471B7">
        <w:t>,</w:t>
      </w:r>
    </w:p>
    <w:p w14:paraId="521461DF" w14:textId="77777777" w:rsidR="00B2471D"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Pr>
          <w:rFonts w:ascii="Times New Roman" w:hAnsi="Times New Roman" w:cs="Times New Roman"/>
          <w:sz w:val="24"/>
          <w:szCs w:val="24"/>
        </w:rPr>
        <w:t>skomunikowanie nowych obszarów aktywności gospodarczej,</w:t>
      </w:r>
    </w:p>
    <w:p w14:paraId="72FB9BB3" w14:textId="77777777" w:rsidR="00B2471D" w:rsidRPr="00EA08C2"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Pr>
          <w:rFonts w:ascii="Times New Roman" w:hAnsi="Times New Roman" w:cs="Times New Roman"/>
          <w:sz w:val="24"/>
          <w:szCs w:val="24"/>
        </w:rPr>
        <w:t xml:space="preserve">obniżanie kosztów utrzymania i eksploatacji infrastruktury transportowej </w:t>
      </w:r>
    </w:p>
    <w:p w14:paraId="39910D40" w14:textId="77777777" w:rsidR="00B2471D"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sidRPr="00EA08C2">
        <w:rPr>
          <w:rFonts w:ascii="Times New Roman" w:hAnsi="Times New Roman" w:cs="Times New Roman"/>
          <w:sz w:val="24"/>
          <w:szCs w:val="24"/>
        </w:rPr>
        <w:t xml:space="preserve">kształtowanie racjonalnych </w:t>
      </w:r>
      <w:proofErr w:type="spellStart"/>
      <w:r w:rsidRPr="00EA08C2">
        <w:rPr>
          <w:rFonts w:ascii="Times New Roman" w:hAnsi="Times New Roman" w:cs="Times New Roman"/>
          <w:sz w:val="24"/>
          <w:szCs w:val="24"/>
        </w:rPr>
        <w:t>zachowań</w:t>
      </w:r>
      <w:proofErr w:type="spellEnd"/>
      <w:r w:rsidRPr="00EA08C2">
        <w:rPr>
          <w:rFonts w:ascii="Times New Roman" w:hAnsi="Times New Roman" w:cs="Times New Roman"/>
          <w:sz w:val="24"/>
          <w:szCs w:val="24"/>
        </w:rPr>
        <w:t xml:space="preserve"> komunikacyjnych mieszkańców w kierunku poprawy ich efektywności - zmniejszanie pustych przewozów, racjonalny wybór środka lokomocji, zmniejszanie udziału samochodu osobowego na rzecz komunikacji zbiorowej, zwiększenie napełnienia samochodu</w:t>
      </w:r>
      <w:r>
        <w:rPr>
          <w:rFonts w:ascii="Times New Roman" w:hAnsi="Times New Roman" w:cs="Times New Roman"/>
          <w:sz w:val="24"/>
          <w:szCs w:val="24"/>
        </w:rPr>
        <w:t>,</w:t>
      </w:r>
    </w:p>
    <w:p w14:paraId="0CB62765" w14:textId="20F776C3" w:rsidR="00B2471D" w:rsidRPr="00EA08C2"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Pr>
          <w:rFonts w:ascii="Times New Roman" w:hAnsi="Times New Roman" w:cs="Times New Roman"/>
          <w:sz w:val="24"/>
          <w:szCs w:val="24"/>
        </w:rPr>
        <w:t>zmniejszenie potrzeb przewozowych społeczeństwa poprzez rozwój sieci, infrastruktury</w:t>
      </w:r>
      <w:r w:rsidR="00011003">
        <w:rPr>
          <w:rFonts w:ascii="Times New Roman" w:hAnsi="Times New Roman" w:cs="Times New Roman"/>
          <w:sz w:val="24"/>
          <w:szCs w:val="24"/>
        </w:rPr>
        <w:br/>
      </w:r>
      <w:r>
        <w:rPr>
          <w:rFonts w:ascii="Times New Roman" w:hAnsi="Times New Roman" w:cs="Times New Roman"/>
          <w:sz w:val="24"/>
          <w:szCs w:val="24"/>
        </w:rPr>
        <w:t xml:space="preserve">i usług teleinformatycznych – e-usługi, e-handel, e-administracja, praca zdalna, </w:t>
      </w:r>
    </w:p>
    <w:p w14:paraId="43120AAF" w14:textId="7417FD00" w:rsidR="00B2471D" w:rsidRPr="00EA08C2"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sidRPr="00EA08C2">
        <w:rPr>
          <w:rFonts w:ascii="Times New Roman" w:hAnsi="Times New Roman" w:cs="Times New Roman"/>
          <w:sz w:val="24"/>
          <w:szCs w:val="24"/>
        </w:rPr>
        <w:t>promowanie ruchu niezmotoryzowanego – pieszego i rowerowego – jako pełnoprawnego,</w:t>
      </w:r>
      <w:r w:rsidR="00E80033">
        <w:rPr>
          <w:rFonts w:ascii="Times New Roman" w:hAnsi="Times New Roman" w:cs="Times New Roman"/>
          <w:sz w:val="24"/>
          <w:szCs w:val="24"/>
        </w:rPr>
        <w:t xml:space="preserve"> </w:t>
      </w:r>
      <w:r w:rsidRPr="00EA08C2">
        <w:rPr>
          <w:rFonts w:ascii="Times New Roman" w:hAnsi="Times New Roman" w:cs="Times New Roman"/>
          <w:sz w:val="24"/>
          <w:szCs w:val="24"/>
        </w:rPr>
        <w:t>bezpiecznego, efektywnego, ekologicznego i zdrowego rodzaju transportu, zwłaszcza</w:t>
      </w:r>
      <w:r w:rsidR="00C55424">
        <w:rPr>
          <w:rFonts w:ascii="Times New Roman" w:hAnsi="Times New Roman" w:cs="Times New Roman"/>
          <w:sz w:val="24"/>
          <w:szCs w:val="24"/>
        </w:rPr>
        <w:br/>
      </w:r>
      <w:r w:rsidRPr="00EA08C2">
        <w:rPr>
          <w:rFonts w:ascii="Times New Roman" w:hAnsi="Times New Roman" w:cs="Times New Roman"/>
          <w:sz w:val="24"/>
          <w:szCs w:val="24"/>
        </w:rPr>
        <w:t>w  obszarach zurbanizowanych,</w:t>
      </w:r>
    </w:p>
    <w:p w14:paraId="2630AFDF" w14:textId="77777777" w:rsidR="00B2471D" w:rsidRPr="00C62FE4"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sidRPr="00C62FE4">
        <w:rPr>
          <w:rFonts w:ascii="Times New Roman" w:hAnsi="Times New Roman" w:cs="Times New Roman"/>
          <w:sz w:val="24"/>
          <w:szCs w:val="24"/>
        </w:rPr>
        <w:t>aktualizacja Regionalnego planu transportowego województwa świętokrzyskiego do 2030 roku w oparciu o zaktualizowany model transportowy województwa,</w:t>
      </w:r>
    </w:p>
    <w:p w14:paraId="34D7BEC0" w14:textId="77777777" w:rsidR="00B2471D" w:rsidRPr="00C62FE4"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sidRPr="00C62FE4">
        <w:rPr>
          <w:rFonts w:ascii="Times New Roman" w:hAnsi="Times New Roman" w:cs="Times New Roman"/>
          <w:sz w:val="24"/>
          <w:szCs w:val="24"/>
        </w:rPr>
        <w:t>opracowanie i wdrożenie systemu oceny stanu technicznego elementów infrastruktury transportowej województwa,</w:t>
      </w:r>
    </w:p>
    <w:p w14:paraId="53BDA331" w14:textId="23BEBDCC" w:rsidR="00B2471D" w:rsidRDefault="00B2471D">
      <w:pPr>
        <w:pStyle w:val="Akapitzlist"/>
        <w:numPr>
          <w:ilvl w:val="1"/>
          <w:numId w:val="118"/>
        </w:numPr>
        <w:spacing w:after="0" w:line="360" w:lineRule="auto"/>
        <w:ind w:left="851" w:hanging="567"/>
        <w:jc w:val="both"/>
        <w:rPr>
          <w:rFonts w:ascii="Times New Roman" w:hAnsi="Times New Roman" w:cs="Times New Roman"/>
          <w:sz w:val="24"/>
          <w:szCs w:val="24"/>
        </w:rPr>
      </w:pPr>
      <w:r w:rsidRPr="00C62FE4">
        <w:rPr>
          <w:rFonts w:ascii="Times New Roman" w:hAnsi="Times New Roman" w:cs="Times New Roman"/>
          <w:sz w:val="24"/>
          <w:szCs w:val="24"/>
        </w:rPr>
        <w:t>opracowanie i wdrożenie systemu zarządzania infrastrukturą transportową województwa</w:t>
      </w:r>
      <w:bookmarkEnd w:id="108"/>
      <w:r w:rsidR="006B1651">
        <w:rPr>
          <w:rFonts w:ascii="Times New Roman" w:hAnsi="Times New Roman" w:cs="Times New Roman"/>
          <w:sz w:val="24"/>
          <w:szCs w:val="24"/>
        </w:rPr>
        <w:t>.</w:t>
      </w:r>
    </w:p>
    <w:p w14:paraId="4822369E" w14:textId="77777777" w:rsidR="004961EF" w:rsidRDefault="004961EF" w:rsidP="004961EF"/>
    <w:p w14:paraId="443D543D" w14:textId="601CDE17" w:rsidR="00756263" w:rsidRPr="00F0486C" w:rsidRDefault="00441016" w:rsidP="00756263">
      <w:pPr>
        <w:pStyle w:val="Nagwek2"/>
        <w:spacing w:line="276" w:lineRule="auto"/>
        <w:rPr>
          <w:b/>
          <w:bCs/>
          <w:szCs w:val="24"/>
        </w:rPr>
      </w:pPr>
      <w:bookmarkStart w:id="109" w:name="_Toc157602086"/>
      <w:r>
        <w:rPr>
          <w:b/>
          <w:bCs/>
          <w:szCs w:val="24"/>
        </w:rPr>
        <w:t>6</w:t>
      </w:r>
      <w:r w:rsidR="00756263" w:rsidRPr="00F0486C">
        <w:rPr>
          <w:b/>
          <w:bCs/>
          <w:szCs w:val="24"/>
        </w:rPr>
        <w:t>. ROZWÓJ SIECI TRANSPORTOWEJ</w:t>
      </w:r>
      <w:bookmarkEnd w:id="109"/>
    </w:p>
    <w:p w14:paraId="3B2C3CB8" w14:textId="366629B9" w:rsidR="00756263" w:rsidRDefault="00756263" w:rsidP="00756263">
      <w:pPr>
        <w:pStyle w:val="Nagwek2"/>
        <w:spacing w:line="276" w:lineRule="auto"/>
        <w:rPr>
          <w:b/>
          <w:bCs/>
          <w:szCs w:val="24"/>
          <w:highlight w:val="yellow"/>
        </w:rPr>
      </w:pPr>
    </w:p>
    <w:p w14:paraId="6A83834F" w14:textId="50482418" w:rsidR="00613AA5" w:rsidRPr="004C3A2A" w:rsidRDefault="00613AA5" w:rsidP="005B1509">
      <w:pPr>
        <w:pStyle w:val="Nagwek2"/>
        <w:spacing w:line="360" w:lineRule="auto"/>
        <w:jc w:val="both"/>
        <w:rPr>
          <w:b/>
          <w:bCs/>
          <w:szCs w:val="24"/>
        </w:rPr>
      </w:pPr>
      <w:bookmarkStart w:id="110" w:name="_Toc157602087"/>
      <w:r>
        <w:rPr>
          <w:b/>
          <w:bCs/>
          <w:szCs w:val="24"/>
        </w:rPr>
        <w:t>6</w:t>
      </w:r>
      <w:r w:rsidRPr="00F0486C">
        <w:rPr>
          <w:b/>
          <w:bCs/>
          <w:szCs w:val="24"/>
        </w:rPr>
        <w:t xml:space="preserve">.1 </w:t>
      </w:r>
      <w:r w:rsidRPr="004C3A2A">
        <w:rPr>
          <w:b/>
          <w:bCs/>
          <w:szCs w:val="24"/>
        </w:rPr>
        <w:t>Scenariusze</w:t>
      </w:r>
      <w:r>
        <w:rPr>
          <w:b/>
          <w:bCs/>
          <w:szCs w:val="24"/>
        </w:rPr>
        <w:t xml:space="preserve">, modele i warianty planistyczne </w:t>
      </w:r>
      <w:r w:rsidRPr="004C3A2A">
        <w:rPr>
          <w:b/>
          <w:bCs/>
          <w:szCs w:val="24"/>
        </w:rPr>
        <w:t xml:space="preserve">rozwoju systemu transportowego </w:t>
      </w:r>
      <w:r>
        <w:rPr>
          <w:b/>
          <w:bCs/>
          <w:szCs w:val="24"/>
        </w:rPr>
        <w:t>województwa</w:t>
      </w:r>
      <w:bookmarkEnd w:id="110"/>
    </w:p>
    <w:p w14:paraId="1809AA2D" w14:textId="1F8986CF" w:rsidR="00613AA5" w:rsidRPr="004C3A2A" w:rsidRDefault="00613AA5" w:rsidP="005B1509">
      <w:pPr>
        <w:pStyle w:val="Nagwek2"/>
        <w:spacing w:line="360" w:lineRule="auto"/>
        <w:rPr>
          <w:b/>
          <w:bCs/>
          <w:szCs w:val="24"/>
        </w:rPr>
      </w:pPr>
      <w:bookmarkStart w:id="111" w:name="_Toc157602088"/>
      <w:r>
        <w:rPr>
          <w:b/>
          <w:bCs/>
          <w:szCs w:val="24"/>
        </w:rPr>
        <w:t>6</w:t>
      </w:r>
      <w:r w:rsidRPr="00F0486C">
        <w:rPr>
          <w:b/>
          <w:bCs/>
          <w:szCs w:val="24"/>
        </w:rPr>
        <w:t>.1</w:t>
      </w:r>
      <w:r>
        <w:rPr>
          <w:b/>
          <w:bCs/>
          <w:szCs w:val="24"/>
        </w:rPr>
        <w:t>.1</w:t>
      </w:r>
      <w:r w:rsidRPr="00F0486C">
        <w:rPr>
          <w:b/>
          <w:bCs/>
          <w:szCs w:val="24"/>
        </w:rPr>
        <w:t xml:space="preserve"> </w:t>
      </w:r>
      <w:r w:rsidRPr="004C3A2A">
        <w:rPr>
          <w:b/>
          <w:bCs/>
          <w:szCs w:val="24"/>
        </w:rPr>
        <w:t xml:space="preserve">Scenariusze planistyczne rozwoju krajowego systemu transportowego </w:t>
      </w:r>
      <w:r>
        <w:rPr>
          <w:b/>
          <w:bCs/>
          <w:szCs w:val="24"/>
        </w:rPr>
        <w:t>województwa</w:t>
      </w:r>
      <w:bookmarkEnd w:id="111"/>
    </w:p>
    <w:p w14:paraId="3F84B74F" w14:textId="77777777" w:rsidR="007C74F0" w:rsidRDefault="007C74F0" w:rsidP="005B1509">
      <w:pPr>
        <w:spacing w:line="360" w:lineRule="auto"/>
        <w:jc w:val="both"/>
      </w:pPr>
      <w:r>
        <w:t>Materiałem wyjściowym do stworzenia regionalnych scenariuszy rozwoju transportu w zakresie sieci krajowych są zapisy dokumentów krajowych. Obejmują one zadania i działania w obszarze województwa świętokrzyskiego na sieci dróg krajowych i linii kolejowych. Do roku 2030 wskazano trzy scenariusze, a mianowicie:</w:t>
      </w:r>
    </w:p>
    <w:p w14:paraId="61793281" w14:textId="77777777" w:rsidR="007C74F0" w:rsidRDefault="007C74F0">
      <w:pPr>
        <w:pStyle w:val="Akapitzlist"/>
        <w:numPr>
          <w:ilvl w:val="0"/>
          <w:numId w:val="98"/>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scenariusz optymistyczny (SO) w którym założono, że większość zaplanowanych w tym okresie inwestycji uda się zrealizować, w scenariuszu tym nie uwzględniono jedynie tych inwestycji których realizacja do roku 2030 jest obiektywnie bardzo mało prawdopodobna,</w:t>
      </w:r>
    </w:p>
    <w:p w14:paraId="32F8920C" w14:textId="77777777" w:rsidR="001C5974" w:rsidRDefault="001C5974">
      <w:pPr>
        <w:pStyle w:val="Akapitzlist"/>
        <w:numPr>
          <w:ilvl w:val="0"/>
          <w:numId w:val="98"/>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scenariusz pesymistyczny (SP) w którym założono, że większości zaplanowanych w tym okresie inwestycji nie uda się zrealizować, w scenariuszu tym uwzględniono jedynie inwestycje rozpoczęte lub mające rozpocząć się w najbliższym czasie których realizacja do roku 2030 jest praktycznie przesądzona.</w:t>
      </w:r>
    </w:p>
    <w:p w14:paraId="019372C8" w14:textId="5D194413" w:rsidR="007C74F0" w:rsidRDefault="007C74F0">
      <w:pPr>
        <w:pStyle w:val="Akapitzlist"/>
        <w:numPr>
          <w:ilvl w:val="0"/>
          <w:numId w:val="98"/>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scenariusz realistyczny (</w:t>
      </w:r>
      <w:r w:rsidR="001C5974">
        <w:rPr>
          <w:rFonts w:ascii="Times New Roman" w:hAnsi="Times New Roman" w:cs="Times New Roman"/>
          <w:sz w:val="24"/>
          <w:szCs w:val="24"/>
        </w:rPr>
        <w:t>S</w:t>
      </w:r>
      <w:r>
        <w:rPr>
          <w:rFonts w:ascii="Times New Roman" w:hAnsi="Times New Roman" w:cs="Times New Roman"/>
          <w:sz w:val="24"/>
          <w:szCs w:val="24"/>
        </w:rPr>
        <w:t>R) pośredni mi</w:t>
      </w:r>
      <w:r w:rsidR="001C5974">
        <w:rPr>
          <w:rFonts w:ascii="Times New Roman" w:hAnsi="Times New Roman" w:cs="Times New Roman"/>
          <w:sz w:val="24"/>
          <w:szCs w:val="24"/>
        </w:rPr>
        <w:t>ę</w:t>
      </w:r>
      <w:r>
        <w:rPr>
          <w:rFonts w:ascii="Times New Roman" w:hAnsi="Times New Roman" w:cs="Times New Roman"/>
          <w:sz w:val="24"/>
          <w:szCs w:val="24"/>
        </w:rPr>
        <w:t>dzy scenariusz</w:t>
      </w:r>
      <w:r w:rsidR="001C5974">
        <w:rPr>
          <w:rFonts w:ascii="Times New Roman" w:hAnsi="Times New Roman" w:cs="Times New Roman"/>
          <w:sz w:val="24"/>
          <w:szCs w:val="24"/>
        </w:rPr>
        <w:t>ami</w:t>
      </w:r>
      <w:r>
        <w:rPr>
          <w:rFonts w:ascii="Times New Roman" w:hAnsi="Times New Roman" w:cs="Times New Roman"/>
          <w:sz w:val="24"/>
          <w:szCs w:val="24"/>
        </w:rPr>
        <w:t xml:space="preserve"> </w:t>
      </w:r>
      <w:r w:rsidR="001C5974">
        <w:rPr>
          <w:rFonts w:ascii="Times New Roman" w:hAnsi="Times New Roman" w:cs="Times New Roman"/>
          <w:sz w:val="24"/>
          <w:szCs w:val="24"/>
        </w:rPr>
        <w:t>optymistycznym</w:t>
      </w:r>
      <w:r w:rsidR="00011003">
        <w:rPr>
          <w:rFonts w:ascii="Times New Roman" w:hAnsi="Times New Roman" w:cs="Times New Roman"/>
          <w:sz w:val="24"/>
          <w:szCs w:val="24"/>
        </w:rPr>
        <w:br/>
      </w:r>
      <w:r w:rsidR="001C5974">
        <w:rPr>
          <w:rFonts w:ascii="Times New Roman" w:hAnsi="Times New Roman" w:cs="Times New Roman"/>
          <w:sz w:val="24"/>
          <w:szCs w:val="24"/>
        </w:rPr>
        <w:t>i pesymistycznym,</w:t>
      </w:r>
      <w:r>
        <w:rPr>
          <w:rFonts w:ascii="Times New Roman" w:hAnsi="Times New Roman" w:cs="Times New Roman"/>
          <w:sz w:val="24"/>
          <w:szCs w:val="24"/>
        </w:rPr>
        <w:t xml:space="preserve"> w którym założono, że nie uda się zrealizować wszystkich zaplanowanych</w:t>
      </w:r>
      <w:r w:rsidR="009156EA">
        <w:rPr>
          <w:rFonts w:ascii="Times New Roman" w:hAnsi="Times New Roman" w:cs="Times New Roman"/>
          <w:sz w:val="24"/>
          <w:szCs w:val="24"/>
        </w:rPr>
        <w:t xml:space="preserve"> </w:t>
      </w:r>
      <w:r>
        <w:rPr>
          <w:rFonts w:ascii="Times New Roman" w:hAnsi="Times New Roman" w:cs="Times New Roman"/>
          <w:sz w:val="24"/>
          <w:szCs w:val="24"/>
        </w:rPr>
        <w:t>inwestycji</w:t>
      </w:r>
      <w:r w:rsidR="001C5974">
        <w:rPr>
          <w:rFonts w:ascii="Times New Roman" w:hAnsi="Times New Roman" w:cs="Times New Roman"/>
          <w:sz w:val="24"/>
          <w:szCs w:val="24"/>
        </w:rPr>
        <w:t xml:space="preserve">, </w:t>
      </w:r>
      <w:r>
        <w:rPr>
          <w:rFonts w:ascii="Times New Roman" w:hAnsi="Times New Roman" w:cs="Times New Roman"/>
          <w:sz w:val="24"/>
          <w:szCs w:val="24"/>
        </w:rPr>
        <w:t xml:space="preserve"> jednocześnie jednak uda się zrealizować zdecydowaną część inwestycji, zwłaszcza</w:t>
      </w:r>
      <w:r w:rsidR="00FC4EB1">
        <w:rPr>
          <w:rFonts w:ascii="Times New Roman" w:hAnsi="Times New Roman" w:cs="Times New Roman"/>
          <w:sz w:val="24"/>
          <w:szCs w:val="24"/>
        </w:rPr>
        <w:t xml:space="preserve"> tych najważniejszych i o </w:t>
      </w:r>
      <w:r>
        <w:rPr>
          <w:rFonts w:ascii="Times New Roman" w:hAnsi="Times New Roman" w:cs="Times New Roman"/>
          <w:sz w:val="24"/>
          <w:szCs w:val="24"/>
        </w:rPr>
        <w:t>dużym stopniu zaawansowani</w:t>
      </w:r>
      <w:r w:rsidR="00FC4EB1">
        <w:rPr>
          <w:rFonts w:ascii="Times New Roman" w:hAnsi="Times New Roman" w:cs="Times New Roman"/>
          <w:sz w:val="24"/>
          <w:szCs w:val="24"/>
        </w:rPr>
        <w:t>a</w:t>
      </w:r>
      <w:r>
        <w:rPr>
          <w:rFonts w:ascii="Times New Roman" w:hAnsi="Times New Roman" w:cs="Times New Roman"/>
          <w:sz w:val="24"/>
          <w:szCs w:val="24"/>
        </w:rPr>
        <w:t xml:space="preserve"> w zakresie przygotowania, </w:t>
      </w:r>
    </w:p>
    <w:p w14:paraId="75060827" w14:textId="77777777" w:rsidR="007C74F0" w:rsidRDefault="007C74F0" w:rsidP="007C74F0">
      <w:pPr>
        <w:spacing w:line="360" w:lineRule="auto"/>
        <w:jc w:val="both"/>
      </w:pPr>
      <w:r>
        <w:t>Dla oceny przyjęto trzystopniową skalę w której:</w:t>
      </w:r>
    </w:p>
    <w:p w14:paraId="0373A92F" w14:textId="35FF27B0" w:rsidR="007C74F0" w:rsidRDefault="007C74F0">
      <w:pPr>
        <w:pStyle w:val="Akapitzlist"/>
        <w:numPr>
          <w:ilvl w:val="0"/>
          <w:numId w:val="99"/>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w:t>
      </w:r>
      <w:r w:rsidRPr="001B6DE1">
        <w:rPr>
          <w:rFonts w:ascii="Times New Roman" w:hAnsi="Times New Roman" w:cs="Times New Roman"/>
          <w:sz w:val="24"/>
          <w:szCs w:val="24"/>
        </w:rPr>
        <w:t>rawdopodobieństwo wysokie oznacza</w:t>
      </w:r>
      <w:r w:rsidR="00084BA5">
        <w:rPr>
          <w:rFonts w:ascii="Times New Roman" w:hAnsi="Times New Roman" w:cs="Times New Roman"/>
          <w:sz w:val="24"/>
          <w:szCs w:val="24"/>
        </w:rPr>
        <w:t>,</w:t>
      </w:r>
      <w:r w:rsidRPr="001B6DE1">
        <w:rPr>
          <w:rFonts w:ascii="Times New Roman" w:hAnsi="Times New Roman" w:cs="Times New Roman"/>
          <w:sz w:val="24"/>
          <w:szCs w:val="24"/>
        </w:rPr>
        <w:t xml:space="preserve"> że inwestycja jest w trakcie realizacji lub jej przygotowanie sugeruje, że realizacja ta może rozpocząć się w najbliższym czasie</w:t>
      </w:r>
      <w:r>
        <w:rPr>
          <w:rFonts w:ascii="Times New Roman" w:hAnsi="Times New Roman" w:cs="Times New Roman"/>
          <w:sz w:val="24"/>
          <w:szCs w:val="24"/>
        </w:rPr>
        <w:t>,</w:t>
      </w:r>
    </w:p>
    <w:p w14:paraId="072E2640" w14:textId="77777777" w:rsidR="007C74F0" w:rsidRDefault="007C74F0">
      <w:pPr>
        <w:pStyle w:val="Akapitzlist"/>
        <w:numPr>
          <w:ilvl w:val="0"/>
          <w:numId w:val="99"/>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prawdopodobieństwo średnie oznacza, że inwestycja jest przygotowywana i na etapie przygotowania niezbędnej dokumentacji technicznej nie wystąpiły problemy które mogłyby zagrozić jej realizacji,</w:t>
      </w:r>
    </w:p>
    <w:p w14:paraId="107E253E" w14:textId="6C69769C" w:rsidR="007C74F0" w:rsidRPr="001B6DE1" w:rsidRDefault="007C74F0">
      <w:pPr>
        <w:pStyle w:val="Akapitzlist"/>
        <w:numPr>
          <w:ilvl w:val="0"/>
          <w:numId w:val="99"/>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prawdopodobieństwo niskie oznacza, że inwestycja nie weszła w fazę przygotowania niezbędnej dokumentacji lub wręcz należy uznać j</w:t>
      </w:r>
      <w:r w:rsidR="005A22C7">
        <w:rPr>
          <w:rFonts w:ascii="Times New Roman" w:hAnsi="Times New Roman" w:cs="Times New Roman"/>
          <w:sz w:val="24"/>
          <w:szCs w:val="24"/>
        </w:rPr>
        <w:t>ą</w:t>
      </w:r>
      <w:r>
        <w:rPr>
          <w:rFonts w:ascii="Times New Roman" w:hAnsi="Times New Roman" w:cs="Times New Roman"/>
          <w:sz w:val="24"/>
          <w:szCs w:val="24"/>
        </w:rPr>
        <w:t xml:space="preserve"> za postulowaną.</w:t>
      </w:r>
    </w:p>
    <w:p w14:paraId="526773A5" w14:textId="5851BD0E" w:rsidR="007C74F0" w:rsidRDefault="007C74F0" w:rsidP="007C74F0">
      <w:pPr>
        <w:spacing w:line="360" w:lineRule="auto"/>
        <w:jc w:val="both"/>
      </w:pPr>
      <w:r>
        <w:t>Wpływ na ocenę prawdopodobieństwa realizacji poszczególnych inwestycji miała również ocena zakresu inwestycji oraz jego znaczenia dla systemu transportowego.</w:t>
      </w:r>
    </w:p>
    <w:p w14:paraId="5D4F46A8" w14:textId="77777777" w:rsidR="005B1509" w:rsidRDefault="005B1509" w:rsidP="007C74F0">
      <w:pPr>
        <w:spacing w:line="360" w:lineRule="auto"/>
        <w:jc w:val="both"/>
      </w:pPr>
    </w:p>
    <w:tbl>
      <w:tblPr>
        <w:tblStyle w:val="Tabela-Siatka"/>
        <w:tblW w:w="0" w:type="auto"/>
        <w:tblLook w:val="04A0" w:firstRow="1" w:lastRow="0" w:firstColumn="1" w:lastColumn="0" w:noHBand="0" w:noVBand="1"/>
      </w:tblPr>
      <w:tblGrid>
        <w:gridCol w:w="570"/>
        <w:gridCol w:w="4806"/>
        <w:gridCol w:w="2551"/>
        <w:gridCol w:w="567"/>
        <w:gridCol w:w="567"/>
        <w:gridCol w:w="567"/>
      </w:tblGrid>
      <w:tr w:rsidR="007C74F0" w:rsidRPr="00663B07" w14:paraId="3C1789C9" w14:textId="77777777" w:rsidTr="00BD692B">
        <w:tc>
          <w:tcPr>
            <w:tcW w:w="570" w:type="dxa"/>
          </w:tcPr>
          <w:p w14:paraId="65CC5CA7" w14:textId="77777777" w:rsidR="007C74F0" w:rsidRPr="00663B07" w:rsidRDefault="007C74F0" w:rsidP="00804069">
            <w:pPr>
              <w:jc w:val="center"/>
              <w:rPr>
                <w:b/>
                <w:bCs/>
              </w:rPr>
            </w:pPr>
            <w:r w:rsidRPr="00663B07">
              <w:rPr>
                <w:b/>
                <w:bCs/>
              </w:rPr>
              <w:t>Lp.</w:t>
            </w:r>
          </w:p>
        </w:tc>
        <w:tc>
          <w:tcPr>
            <w:tcW w:w="4806" w:type="dxa"/>
          </w:tcPr>
          <w:p w14:paraId="6C0B5918" w14:textId="77777777" w:rsidR="007C74F0" w:rsidRPr="00663B07" w:rsidRDefault="007C74F0" w:rsidP="00804069">
            <w:pPr>
              <w:jc w:val="center"/>
              <w:rPr>
                <w:b/>
                <w:bCs/>
              </w:rPr>
            </w:pPr>
            <w:r w:rsidRPr="00663B07">
              <w:rPr>
                <w:b/>
                <w:bCs/>
              </w:rPr>
              <w:t>Nazwa zadania/działania</w:t>
            </w:r>
          </w:p>
        </w:tc>
        <w:tc>
          <w:tcPr>
            <w:tcW w:w="2551" w:type="dxa"/>
          </w:tcPr>
          <w:p w14:paraId="0A65D32D" w14:textId="77777777" w:rsidR="007C74F0" w:rsidRPr="00663B07" w:rsidRDefault="007C74F0" w:rsidP="00804069">
            <w:pPr>
              <w:jc w:val="center"/>
              <w:rPr>
                <w:b/>
                <w:bCs/>
              </w:rPr>
            </w:pPr>
            <w:r w:rsidRPr="00663B07">
              <w:rPr>
                <w:b/>
                <w:bCs/>
              </w:rPr>
              <w:t xml:space="preserve">Prawdopodobieństwo </w:t>
            </w:r>
            <w:r>
              <w:rPr>
                <w:b/>
                <w:bCs/>
              </w:rPr>
              <w:t>realizacji</w:t>
            </w:r>
            <w:r w:rsidRPr="00663B07">
              <w:rPr>
                <w:b/>
                <w:bCs/>
              </w:rPr>
              <w:t xml:space="preserve"> do 2030</w:t>
            </w:r>
          </w:p>
        </w:tc>
        <w:tc>
          <w:tcPr>
            <w:tcW w:w="567" w:type="dxa"/>
          </w:tcPr>
          <w:p w14:paraId="7F6316B9" w14:textId="491E6761" w:rsidR="007C74F0" w:rsidRPr="00663B07" w:rsidRDefault="006540D0" w:rsidP="007C74F0">
            <w:pPr>
              <w:jc w:val="center"/>
              <w:rPr>
                <w:b/>
                <w:bCs/>
              </w:rPr>
            </w:pPr>
            <w:r w:rsidRPr="00663B07">
              <w:rPr>
                <w:b/>
                <w:bCs/>
              </w:rPr>
              <w:t>S</w:t>
            </w:r>
            <w:r>
              <w:rPr>
                <w:b/>
                <w:bCs/>
              </w:rPr>
              <w:t>O</w:t>
            </w:r>
          </w:p>
        </w:tc>
        <w:tc>
          <w:tcPr>
            <w:tcW w:w="567" w:type="dxa"/>
          </w:tcPr>
          <w:p w14:paraId="176BABF3" w14:textId="37F22EB3" w:rsidR="007C74F0" w:rsidRPr="00663B07" w:rsidRDefault="006540D0" w:rsidP="007C74F0">
            <w:pPr>
              <w:jc w:val="center"/>
              <w:rPr>
                <w:b/>
                <w:bCs/>
              </w:rPr>
            </w:pPr>
            <w:r>
              <w:rPr>
                <w:b/>
                <w:bCs/>
              </w:rPr>
              <w:t>SR</w:t>
            </w:r>
          </w:p>
        </w:tc>
        <w:tc>
          <w:tcPr>
            <w:tcW w:w="567" w:type="dxa"/>
          </w:tcPr>
          <w:p w14:paraId="18B03CC1" w14:textId="60C1BF22" w:rsidR="007C74F0" w:rsidRPr="00663B07" w:rsidRDefault="006540D0" w:rsidP="007C74F0">
            <w:pPr>
              <w:jc w:val="center"/>
              <w:rPr>
                <w:b/>
                <w:bCs/>
              </w:rPr>
            </w:pPr>
            <w:r w:rsidRPr="00663B07">
              <w:rPr>
                <w:b/>
                <w:bCs/>
              </w:rPr>
              <w:t>S</w:t>
            </w:r>
            <w:r>
              <w:rPr>
                <w:b/>
                <w:bCs/>
              </w:rPr>
              <w:t>P</w:t>
            </w:r>
          </w:p>
        </w:tc>
      </w:tr>
      <w:tr w:rsidR="007C74F0" w14:paraId="263FB1AD" w14:textId="77777777" w:rsidTr="00F057E5">
        <w:trPr>
          <w:trHeight w:val="423"/>
        </w:trPr>
        <w:tc>
          <w:tcPr>
            <w:tcW w:w="570" w:type="dxa"/>
          </w:tcPr>
          <w:p w14:paraId="6E0DBD68"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2028335F" w14:textId="77777777" w:rsidR="007C74F0" w:rsidRPr="00663B07" w:rsidRDefault="007C74F0" w:rsidP="00804069">
            <w:r w:rsidRPr="00663B07">
              <w:t>Budowa drogi ekspresowej S7 Warszawa-Kraków</w:t>
            </w:r>
          </w:p>
        </w:tc>
        <w:tc>
          <w:tcPr>
            <w:tcW w:w="2551" w:type="dxa"/>
            <w:shd w:val="clear" w:color="auto" w:fill="92D050"/>
          </w:tcPr>
          <w:p w14:paraId="41478F44" w14:textId="77777777" w:rsidR="007C74F0" w:rsidRPr="00663B07" w:rsidRDefault="007C74F0" w:rsidP="00804069">
            <w:pPr>
              <w:jc w:val="center"/>
            </w:pPr>
            <w:r>
              <w:t>wysokie</w:t>
            </w:r>
          </w:p>
        </w:tc>
        <w:tc>
          <w:tcPr>
            <w:tcW w:w="567" w:type="dxa"/>
            <w:shd w:val="clear" w:color="auto" w:fill="92D050"/>
          </w:tcPr>
          <w:p w14:paraId="714FEFAD" w14:textId="1DD81B5A" w:rsidR="007C74F0" w:rsidRPr="00663B07" w:rsidRDefault="007C74F0" w:rsidP="007C74F0">
            <w:pPr>
              <w:jc w:val="center"/>
            </w:pPr>
            <w:r>
              <w:t>tak</w:t>
            </w:r>
          </w:p>
        </w:tc>
        <w:tc>
          <w:tcPr>
            <w:tcW w:w="567" w:type="dxa"/>
            <w:shd w:val="clear" w:color="auto" w:fill="92D050"/>
          </w:tcPr>
          <w:p w14:paraId="22AAC718" w14:textId="79D3E44E" w:rsidR="007C74F0" w:rsidRPr="00663B07" w:rsidRDefault="007C74F0" w:rsidP="007C74F0">
            <w:pPr>
              <w:jc w:val="center"/>
            </w:pPr>
            <w:r>
              <w:t>tak</w:t>
            </w:r>
          </w:p>
        </w:tc>
        <w:tc>
          <w:tcPr>
            <w:tcW w:w="567" w:type="dxa"/>
            <w:shd w:val="clear" w:color="auto" w:fill="92D050"/>
          </w:tcPr>
          <w:p w14:paraId="0CA4B851" w14:textId="4CE356CC" w:rsidR="007C74F0" w:rsidRPr="00663B07" w:rsidRDefault="007C74F0" w:rsidP="007C74F0">
            <w:pPr>
              <w:jc w:val="center"/>
            </w:pPr>
            <w:r>
              <w:t>tak</w:t>
            </w:r>
          </w:p>
        </w:tc>
      </w:tr>
      <w:tr w:rsidR="007C74F0" w14:paraId="7D287C3F" w14:textId="77777777" w:rsidTr="00F057E5">
        <w:tc>
          <w:tcPr>
            <w:tcW w:w="570" w:type="dxa"/>
          </w:tcPr>
          <w:p w14:paraId="749000CD"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537BB933" w14:textId="77777777" w:rsidR="007C74F0" w:rsidRPr="00663B07" w:rsidRDefault="007C74F0" w:rsidP="00804069">
            <w:r w:rsidRPr="00663B07">
              <w:t>Budowa drogi ekspresowej S74 Sulejów-Kielce</w:t>
            </w:r>
          </w:p>
        </w:tc>
        <w:tc>
          <w:tcPr>
            <w:tcW w:w="2551" w:type="dxa"/>
            <w:shd w:val="clear" w:color="auto" w:fill="92D050"/>
          </w:tcPr>
          <w:p w14:paraId="4C7CB5C3" w14:textId="77777777" w:rsidR="007C74F0" w:rsidRPr="00663B07" w:rsidRDefault="007C74F0" w:rsidP="00804069">
            <w:pPr>
              <w:jc w:val="center"/>
            </w:pPr>
            <w:r>
              <w:t>wysokie</w:t>
            </w:r>
          </w:p>
        </w:tc>
        <w:tc>
          <w:tcPr>
            <w:tcW w:w="567" w:type="dxa"/>
            <w:shd w:val="clear" w:color="auto" w:fill="92D050"/>
          </w:tcPr>
          <w:p w14:paraId="6755EAAE" w14:textId="4BD57570" w:rsidR="007C74F0" w:rsidRPr="00663B07" w:rsidRDefault="007C74F0" w:rsidP="007C74F0">
            <w:pPr>
              <w:jc w:val="center"/>
            </w:pPr>
            <w:r>
              <w:t>tak</w:t>
            </w:r>
          </w:p>
        </w:tc>
        <w:tc>
          <w:tcPr>
            <w:tcW w:w="567" w:type="dxa"/>
            <w:shd w:val="clear" w:color="auto" w:fill="92D050"/>
          </w:tcPr>
          <w:p w14:paraId="6619042E" w14:textId="4A604764" w:rsidR="007C74F0" w:rsidRPr="00663B07" w:rsidRDefault="007C74F0" w:rsidP="007C74F0">
            <w:pPr>
              <w:jc w:val="center"/>
            </w:pPr>
            <w:r>
              <w:t>tak</w:t>
            </w:r>
          </w:p>
        </w:tc>
        <w:tc>
          <w:tcPr>
            <w:tcW w:w="567" w:type="dxa"/>
            <w:shd w:val="clear" w:color="auto" w:fill="92D050"/>
          </w:tcPr>
          <w:p w14:paraId="68C232EC" w14:textId="0BA001A5" w:rsidR="007C74F0" w:rsidRPr="00663B07" w:rsidRDefault="007C74F0" w:rsidP="007C74F0">
            <w:pPr>
              <w:jc w:val="center"/>
            </w:pPr>
            <w:r>
              <w:t>tak</w:t>
            </w:r>
          </w:p>
        </w:tc>
      </w:tr>
      <w:tr w:rsidR="007C74F0" w14:paraId="620E2A4E" w14:textId="77777777" w:rsidTr="00F057E5">
        <w:trPr>
          <w:trHeight w:val="191"/>
        </w:trPr>
        <w:tc>
          <w:tcPr>
            <w:tcW w:w="570" w:type="dxa"/>
          </w:tcPr>
          <w:p w14:paraId="1533680A"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702AF184" w14:textId="77777777" w:rsidR="007C74F0" w:rsidRPr="00663B07" w:rsidRDefault="007C74F0" w:rsidP="00804069">
            <w:r w:rsidRPr="00663B07">
              <w:t>Budowa drogi ekspresowej S74 Kielce-Nisko</w:t>
            </w:r>
          </w:p>
        </w:tc>
        <w:tc>
          <w:tcPr>
            <w:tcW w:w="2551" w:type="dxa"/>
            <w:shd w:val="clear" w:color="auto" w:fill="92D050"/>
          </w:tcPr>
          <w:p w14:paraId="3A804366" w14:textId="25E04AE0" w:rsidR="007C74F0" w:rsidRPr="00663B07" w:rsidRDefault="00BD692B" w:rsidP="00804069">
            <w:pPr>
              <w:jc w:val="center"/>
            </w:pPr>
            <w:r>
              <w:t>wysokie</w:t>
            </w:r>
          </w:p>
        </w:tc>
        <w:tc>
          <w:tcPr>
            <w:tcW w:w="567" w:type="dxa"/>
            <w:shd w:val="clear" w:color="auto" w:fill="92D050"/>
          </w:tcPr>
          <w:p w14:paraId="65A67000" w14:textId="094C3980" w:rsidR="007C74F0" w:rsidRPr="00663B07" w:rsidRDefault="007C74F0" w:rsidP="007C74F0">
            <w:pPr>
              <w:jc w:val="center"/>
            </w:pPr>
            <w:r>
              <w:t>tak</w:t>
            </w:r>
          </w:p>
        </w:tc>
        <w:tc>
          <w:tcPr>
            <w:tcW w:w="567" w:type="dxa"/>
            <w:shd w:val="clear" w:color="auto" w:fill="92D050"/>
          </w:tcPr>
          <w:p w14:paraId="3D23A8EF" w14:textId="4A65AEA4" w:rsidR="007C74F0" w:rsidRPr="00663B07" w:rsidRDefault="007C74F0" w:rsidP="007C74F0">
            <w:pPr>
              <w:jc w:val="center"/>
            </w:pPr>
            <w:r>
              <w:t>tak</w:t>
            </w:r>
          </w:p>
        </w:tc>
        <w:tc>
          <w:tcPr>
            <w:tcW w:w="567" w:type="dxa"/>
            <w:shd w:val="clear" w:color="auto" w:fill="92D050"/>
          </w:tcPr>
          <w:p w14:paraId="1C14B91C" w14:textId="0526AA80" w:rsidR="007C74F0" w:rsidRPr="00663B07" w:rsidRDefault="00F057E5" w:rsidP="007C74F0">
            <w:pPr>
              <w:jc w:val="center"/>
            </w:pPr>
            <w:r>
              <w:t>tak</w:t>
            </w:r>
          </w:p>
        </w:tc>
      </w:tr>
      <w:tr w:rsidR="00BD692B" w14:paraId="7020A3D2" w14:textId="77777777" w:rsidTr="00F057E5">
        <w:trPr>
          <w:trHeight w:val="88"/>
        </w:trPr>
        <w:tc>
          <w:tcPr>
            <w:tcW w:w="570" w:type="dxa"/>
          </w:tcPr>
          <w:p w14:paraId="5479E8F2" w14:textId="77777777" w:rsidR="00BD692B" w:rsidRPr="001533DB" w:rsidRDefault="00BD692B">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63EA7A5B" w14:textId="77777777" w:rsidR="00BD692B" w:rsidRPr="00663B07" w:rsidRDefault="00BD692B" w:rsidP="00BD692B">
            <w:r w:rsidRPr="00663B07">
              <w:t xml:space="preserve">Budowa obwodnicy Morawicy i </w:t>
            </w:r>
            <w:r>
              <w:t>W</w:t>
            </w:r>
            <w:r w:rsidRPr="00663B07">
              <w:t>oli Morawickiej w ciągu drogi krajowej nr 73</w:t>
            </w:r>
          </w:p>
        </w:tc>
        <w:tc>
          <w:tcPr>
            <w:tcW w:w="2551" w:type="dxa"/>
            <w:shd w:val="clear" w:color="auto" w:fill="92D050"/>
          </w:tcPr>
          <w:p w14:paraId="3564EB39" w14:textId="6293C1CE" w:rsidR="00BD692B" w:rsidRPr="00663B07" w:rsidRDefault="00BD692B" w:rsidP="00BD692B">
            <w:pPr>
              <w:jc w:val="center"/>
            </w:pPr>
            <w:r>
              <w:t>wysokie</w:t>
            </w:r>
          </w:p>
        </w:tc>
        <w:tc>
          <w:tcPr>
            <w:tcW w:w="567" w:type="dxa"/>
            <w:shd w:val="clear" w:color="auto" w:fill="92D050"/>
          </w:tcPr>
          <w:p w14:paraId="7BA0AE57" w14:textId="1856DB59" w:rsidR="00BD692B" w:rsidRPr="00663B07" w:rsidRDefault="00BD692B" w:rsidP="00BD692B">
            <w:pPr>
              <w:jc w:val="center"/>
            </w:pPr>
            <w:r>
              <w:t>tak</w:t>
            </w:r>
          </w:p>
        </w:tc>
        <w:tc>
          <w:tcPr>
            <w:tcW w:w="567" w:type="dxa"/>
            <w:shd w:val="clear" w:color="auto" w:fill="92D050"/>
          </w:tcPr>
          <w:p w14:paraId="5E4D2821" w14:textId="727907A0" w:rsidR="00BD692B" w:rsidRPr="00663B07" w:rsidRDefault="00BD692B" w:rsidP="00BD692B">
            <w:pPr>
              <w:jc w:val="center"/>
            </w:pPr>
            <w:r>
              <w:t>tak</w:t>
            </w:r>
          </w:p>
        </w:tc>
        <w:tc>
          <w:tcPr>
            <w:tcW w:w="567" w:type="dxa"/>
            <w:shd w:val="clear" w:color="auto" w:fill="92D050"/>
          </w:tcPr>
          <w:p w14:paraId="510962D0" w14:textId="4A14F6FC" w:rsidR="00BD692B" w:rsidRPr="00663B07" w:rsidRDefault="00F057E5" w:rsidP="00BD692B">
            <w:pPr>
              <w:jc w:val="center"/>
            </w:pPr>
            <w:r>
              <w:t>tak</w:t>
            </w:r>
          </w:p>
        </w:tc>
      </w:tr>
      <w:tr w:rsidR="00BD692B" w14:paraId="5397911D" w14:textId="77777777" w:rsidTr="00F057E5">
        <w:tc>
          <w:tcPr>
            <w:tcW w:w="570" w:type="dxa"/>
          </w:tcPr>
          <w:p w14:paraId="2F399C76" w14:textId="77777777" w:rsidR="00BD692B" w:rsidRPr="001533DB" w:rsidRDefault="00BD692B">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5034275E" w14:textId="77777777" w:rsidR="00BD692B" w:rsidRPr="00663B07" w:rsidRDefault="00BD692B" w:rsidP="00BD692B">
            <w:pPr>
              <w:tabs>
                <w:tab w:val="left" w:pos="945"/>
              </w:tabs>
            </w:pPr>
            <w:r w:rsidRPr="00663B07">
              <w:t>budowa obwodnicy Opatowa w ciągu dróg krajowych S74/9</w:t>
            </w:r>
          </w:p>
        </w:tc>
        <w:tc>
          <w:tcPr>
            <w:tcW w:w="2551" w:type="dxa"/>
            <w:shd w:val="clear" w:color="auto" w:fill="92D050"/>
          </w:tcPr>
          <w:p w14:paraId="7BD72C71" w14:textId="40416A18" w:rsidR="00BD692B" w:rsidRPr="00663B07" w:rsidRDefault="00BD692B" w:rsidP="00BD692B">
            <w:pPr>
              <w:jc w:val="center"/>
            </w:pPr>
            <w:r>
              <w:t>wysokie</w:t>
            </w:r>
          </w:p>
        </w:tc>
        <w:tc>
          <w:tcPr>
            <w:tcW w:w="567" w:type="dxa"/>
            <w:shd w:val="clear" w:color="auto" w:fill="92D050"/>
          </w:tcPr>
          <w:p w14:paraId="08D0EF74" w14:textId="4B6D7D4B" w:rsidR="00BD692B" w:rsidRPr="00663B07" w:rsidRDefault="00BD692B" w:rsidP="00BD692B">
            <w:pPr>
              <w:jc w:val="center"/>
            </w:pPr>
            <w:r>
              <w:t>tak</w:t>
            </w:r>
          </w:p>
        </w:tc>
        <w:tc>
          <w:tcPr>
            <w:tcW w:w="567" w:type="dxa"/>
            <w:shd w:val="clear" w:color="auto" w:fill="92D050"/>
          </w:tcPr>
          <w:p w14:paraId="527EE71E" w14:textId="57104273" w:rsidR="00BD692B" w:rsidRPr="00663B07" w:rsidRDefault="00BD692B" w:rsidP="00BD692B">
            <w:pPr>
              <w:jc w:val="center"/>
            </w:pPr>
            <w:r>
              <w:t>tak</w:t>
            </w:r>
          </w:p>
        </w:tc>
        <w:tc>
          <w:tcPr>
            <w:tcW w:w="567" w:type="dxa"/>
            <w:shd w:val="clear" w:color="auto" w:fill="92D050"/>
          </w:tcPr>
          <w:p w14:paraId="697549A8" w14:textId="648E4365" w:rsidR="00BD692B" w:rsidRPr="00663B07" w:rsidRDefault="00F057E5" w:rsidP="00BD692B">
            <w:pPr>
              <w:jc w:val="center"/>
            </w:pPr>
            <w:r>
              <w:t>tak</w:t>
            </w:r>
          </w:p>
        </w:tc>
      </w:tr>
      <w:tr w:rsidR="00B54150" w14:paraId="2EB023B7" w14:textId="77777777" w:rsidTr="00F057E5">
        <w:trPr>
          <w:trHeight w:val="373"/>
        </w:trPr>
        <w:tc>
          <w:tcPr>
            <w:tcW w:w="570" w:type="dxa"/>
          </w:tcPr>
          <w:p w14:paraId="78A6F2A1" w14:textId="77777777" w:rsidR="00B54150" w:rsidRPr="001533DB" w:rsidRDefault="00B5415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37B6F650" w14:textId="77777777" w:rsidR="00B54150" w:rsidRPr="00663B07" w:rsidRDefault="00B54150" w:rsidP="00804069">
            <w:pPr>
              <w:spacing w:after="160"/>
              <w:ind w:left="22"/>
              <w:contextualSpacing/>
              <w:jc w:val="both"/>
            </w:pPr>
            <w:r w:rsidRPr="00663B07">
              <w:t>budowa obwodnicy Ostrowca Św</w:t>
            </w:r>
            <w:r>
              <w:t xml:space="preserve">. </w:t>
            </w:r>
            <w:r w:rsidRPr="00663B07">
              <w:t>w ciągu dróg krajowych 42/9</w:t>
            </w:r>
          </w:p>
        </w:tc>
        <w:tc>
          <w:tcPr>
            <w:tcW w:w="2551" w:type="dxa"/>
            <w:shd w:val="clear" w:color="auto" w:fill="FFFF00"/>
          </w:tcPr>
          <w:p w14:paraId="01141D3A" w14:textId="77777777" w:rsidR="00B54150" w:rsidRPr="00663B07" w:rsidRDefault="00B54150" w:rsidP="00804069">
            <w:pPr>
              <w:jc w:val="center"/>
            </w:pPr>
            <w:r>
              <w:t>średnie</w:t>
            </w:r>
          </w:p>
        </w:tc>
        <w:tc>
          <w:tcPr>
            <w:tcW w:w="567" w:type="dxa"/>
            <w:shd w:val="clear" w:color="auto" w:fill="92D050"/>
          </w:tcPr>
          <w:p w14:paraId="7BB1FC74" w14:textId="380B05D6" w:rsidR="00B54150" w:rsidRPr="00663B07" w:rsidRDefault="00B54150" w:rsidP="007C74F0">
            <w:pPr>
              <w:jc w:val="center"/>
            </w:pPr>
            <w:r>
              <w:t>tak</w:t>
            </w:r>
          </w:p>
        </w:tc>
        <w:tc>
          <w:tcPr>
            <w:tcW w:w="567" w:type="dxa"/>
            <w:shd w:val="clear" w:color="auto" w:fill="92D050"/>
          </w:tcPr>
          <w:p w14:paraId="762EEBCB" w14:textId="00197B0F" w:rsidR="00B54150" w:rsidRPr="00663B07" w:rsidRDefault="00B54150" w:rsidP="007C74F0">
            <w:pPr>
              <w:jc w:val="center"/>
            </w:pPr>
            <w:r>
              <w:t>tak</w:t>
            </w:r>
          </w:p>
        </w:tc>
        <w:tc>
          <w:tcPr>
            <w:tcW w:w="567" w:type="dxa"/>
            <w:shd w:val="clear" w:color="auto" w:fill="FF0000"/>
          </w:tcPr>
          <w:p w14:paraId="0118C7A8" w14:textId="51D361D4" w:rsidR="00B54150" w:rsidRPr="00663B07" w:rsidRDefault="00B54150" w:rsidP="007C74F0">
            <w:pPr>
              <w:jc w:val="center"/>
            </w:pPr>
            <w:r>
              <w:t>nie</w:t>
            </w:r>
          </w:p>
        </w:tc>
      </w:tr>
      <w:tr w:rsidR="007C74F0" w14:paraId="0610D0F6" w14:textId="77777777" w:rsidTr="00F057E5">
        <w:trPr>
          <w:trHeight w:val="435"/>
        </w:trPr>
        <w:tc>
          <w:tcPr>
            <w:tcW w:w="570" w:type="dxa"/>
          </w:tcPr>
          <w:p w14:paraId="2F808289"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701C80B5" w14:textId="77777777" w:rsidR="007C74F0" w:rsidRPr="00663B07" w:rsidRDefault="007C74F0" w:rsidP="00804069">
            <w:pPr>
              <w:ind w:left="22"/>
              <w:contextualSpacing/>
              <w:jc w:val="both"/>
            </w:pPr>
            <w:r>
              <w:t xml:space="preserve">21 zadań w największej klasie ryzyka na drogach krajowych nr 9,42,73,77,78,79 </w:t>
            </w:r>
          </w:p>
        </w:tc>
        <w:tc>
          <w:tcPr>
            <w:tcW w:w="2551" w:type="dxa"/>
            <w:shd w:val="clear" w:color="auto" w:fill="92D050"/>
          </w:tcPr>
          <w:p w14:paraId="10828FC6" w14:textId="77777777" w:rsidR="007C74F0" w:rsidRDefault="007C74F0" w:rsidP="00804069">
            <w:pPr>
              <w:jc w:val="center"/>
            </w:pPr>
            <w:r>
              <w:t>wysokie</w:t>
            </w:r>
          </w:p>
        </w:tc>
        <w:tc>
          <w:tcPr>
            <w:tcW w:w="567" w:type="dxa"/>
            <w:shd w:val="clear" w:color="auto" w:fill="92D050"/>
          </w:tcPr>
          <w:p w14:paraId="7BD267AF" w14:textId="6F795C9A" w:rsidR="007C74F0" w:rsidRDefault="007C74F0" w:rsidP="007C74F0">
            <w:pPr>
              <w:jc w:val="center"/>
            </w:pPr>
            <w:r>
              <w:t>tak</w:t>
            </w:r>
          </w:p>
        </w:tc>
        <w:tc>
          <w:tcPr>
            <w:tcW w:w="567" w:type="dxa"/>
            <w:shd w:val="clear" w:color="auto" w:fill="92D050"/>
          </w:tcPr>
          <w:p w14:paraId="51E08CB9" w14:textId="14DC893F" w:rsidR="007C74F0" w:rsidRDefault="007C74F0" w:rsidP="007C74F0">
            <w:pPr>
              <w:jc w:val="center"/>
            </w:pPr>
            <w:r>
              <w:t>tak</w:t>
            </w:r>
          </w:p>
        </w:tc>
        <w:tc>
          <w:tcPr>
            <w:tcW w:w="567" w:type="dxa"/>
            <w:shd w:val="clear" w:color="auto" w:fill="92D050"/>
          </w:tcPr>
          <w:p w14:paraId="2E8381A1" w14:textId="24320D50" w:rsidR="007C74F0" w:rsidRDefault="007C74F0" w:rsidP="007C74F0">
            <w:pPr>
              <w:jc w:val="center"/>
            </w:pPr>
            <w:r>
              <w:t>tak</w:t>
            </w:r>
          </w:p>
        </w:tc>
      </w:tr>
      <w:tr w:rsidR="007C74F0" w14:paraId="1A1D2CC4" w14:textId="77777777" w:rsidTr="00F057E5">
        <w:trPr>
          <w:trHeight w:val="300"/>
        </w:trPr>
        <w:tc>
          <w:tcPr>
            <w:tcW w:w="570" w:type="dxa"/>
          </w:tcPr>
          <w:p w14:paraId="4E2D2E2E"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3651791F" w14:textId="77777777" w:rsidR="007C74F0" w:rsidRDefault="007C74F0" w:rsidP="00804069">
            <w:pPr>
              <w:ind w:left="22"/>
              <w:contextualSpacing/>
              <w:jc w:val="both"/>
            </w:pPr>
            <w:r>
              <w:t>2 zadania w bardzo dużej klasie ryzyka na drodze krajowej nr 79</w:t>
            </w:r>
          </w:p>
        </w:tc>
        <w:tc>
          <w:tcPr>
            <w:tcW w:w="2551" w:type="dxa"/>
            <w:shd w:val="clear" w:color="auto" w:fill="92D050"/>
          </w:tcPr>
          <w:p w14:paraId="6EA06F01" w14:textId="77777777" w:rsidR="007C74F0" w:rsidRDefault="007C74F0" w:rsidP="00804069">
            <w:pPr>
              <w:jc w:val="center"/>
            </w:pPr>
            <w:r>
              <w:t>wysokie</w:t>
            </w:r>
          </w:p>
        </w:tc>
        <w:tc>
          <w:tcPr>
            <w:tcW w:w="567" w:type="dxa"/>
            <w:shd w:val="clear" w:color="auto" w:fill="92D050"/>
          </w:tcPr>
          <w:p w14:paraId="1BCF63EA" w14:textId="330CB78B" w:rsidR="007C74F0" w:rsidRDefault="007C74F0" w:rsidP="007C74F0">
            <w:pPr>
              <w:jc w:val="center"/>
            </w:pPr>
            <w:r>
              <w:t>tak</w:t>
            </w:r>
          </w:p>
        </w:tc>
        <w:tc>
          <w:tcPr>
            <w:tcW w:w="567" w:type="dxa"/>
            <w:shd w:val="clear" w:color="auto" w:fill="92D050"/>
          </w:tcPr>
          <w:p w14:paraId="7E38C6DF" w14:textId="73BFC243" w:rsidR="007C74F0" w:rsidRDefault="007C74F0" w:rsidP="007C74F0">
            <w:pPr>
              <w:jc w:val="center"/>
            </w:pPr>
            <w:r>
              <w:t>tak</w:t>
            </w:r>
          </w:p>
        </w:tc>
        <w:tc>
          <w:tcPr>
            <w:tcW w:w="567" w:type="dxa"/>
            <w:shd w:val="clear" w:color="auto" w:fill="92D050"/>
          </w:tcPr>
          <w:p w14:paraId="6332420F" w14:textId="0CEB7B18" w:rsidR="007C74F0" w:rsidRDefault="007C74F0" w:rsidP="007C74F0">
            <w:pPr>
              <w:jc w:val="center"/>
            </w:pPr>
            <w:r>
              <w:t>tak</w:t>
            </w:r>
          </w:p>
        </w:tc>
      </w:tr>
      <w:tr w:rsidR="007C74F0" w14:paraId="2DBBF993" w14:textId="77777777" w:rsidTr="00F057E5">
        <w:trPr>
          <w:trHeight w:val="450"/>
        </w:trPr>
        <w:tc>
          <w:tcPr>
            <w:tcW w:w="570" w:type="dxa"/>
          </w:tcPr>
          <w:p w14:paraId="6C4B2395"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19A0F6CE" w14:textId="77777777" w:rsidR="007C74F0" w:rsidRDefault="007C74F0" w:rsidP="00804069">
            <w:pPr>
              <w:ind w:left="22"/>
              <w:contextualSpacing/>
              <w:jc w:val="both"/>
            </w:pPr>
            <w:r>
              <w:t>13 zadań w dużej klasie ryzyka na drogach krajowych nr 9,42,73,77,78,79</w:t>
            </w:r>
          </w:p>
        </w:tc>
        <w:tc>
          <w:tcPr>
            <w:tcW w:w="2551" w:type="dxa"/>
            <w:shd w:val="clear" w:color="auto" w:fill="92D050"/>
          </w:tcPr>
          <w:p w14:paraId="4F28F10F" w14:textId="77777777" w:rsidR="007C74F0" w:rsidRDefault="007C74F0" w:rsidP="00804069">
            <w:pPr>
              <w:jc w:val="center"/>
            </w:pPr>
            <w:r>
              <w:t>wysokie</w:t>
            </w:r>
          </w:p>
        </w:tc>
        <w:tc>
          <w:tcPr>
            <w:tcW w:w="567" w:type="dxa"/>
            <w:shd w:val="clear" w:color="auto" w:fill="92D050"/>
          </w:tcPr>
          <w:p w14:paraId="70B4BD70" w14:textId="219840B5" w:rsidR="007C74F0" w:rsidRDefault="007C74F0" w:rsidP="007C74F0">
            <w:pPr>
              <w:jc w:val="center"/>
            </w:pPr>
            <w:r>
              <w:t>tak</w:t>
            </w:r>
          </w:p>
        </w:tc>
        <w:tc>
          <w:tcPr>
            <w:tcW w:w="567" w:type="dxa"/>
            <w:shd w:val="clear" w:color="auto" w:fill="92D050"/>
          </w:tcPr>
          <w:p w14:paraId="60D46E97" w14:textId="696D32D2" w:rsidR="007C74F0" w:rsidRDefault="007C74F0" w:rsidP="007C74F0">
            <w:pPr>
              <w:jc w:val="center"/>
            </w:pPr>
            <w:r>
              <w:t>tak</w:t>
            </w:r>
          </w:p>
        </w:tc>
        <w:tc>
          <w:tcPr>
            <w:tcW w:w="567" w:type="dxa"/>
            <w:shd w:val="clear" w:color="auto" w:fill="92D050"/>
          </w:tcPr>
          <w:p w14:paraId="50A38F44" w14:textId="42651F7F" w:rsidR="007C74F0" w:rsidRDefault="007C74F0" w:rsidP="007C74F0">
            <w:pPr>
              <w:jc w:val="center"/>
            </w:pPr>
            <w:r>
              <w:t>tak</w:t>
            </w:r>
          </w:p>
        </w:tc>
      </w:tr>
      <w:tr w:rsidR="007C74F0" w14:paraId="1BDB11E3" w14:textId="77777777" w:rsidTr="00F057E5">
        <w:trPr>
          <w:trHeight w:val="300"/>
        </w:trPr>
        <w:tc>
          <w:tcPr>
            <w:tcW w:w="570" w:type="dxa"/>
          </w:tcPr>
          <w:p w14:paraId="1F623606"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15BF51CF" w14:textId="77777777" w:rsidR="007C74F0" w:rsidRPr="00663B07" w:rsidRDefault="007C74F0" w:rsidP="00804069">
            <w:r w:rsidRPr="00663B07">
              <w:t>Obwodnica Chmielnika w ciągu dróg krajowych 73/78</w:t>
            </w:r>
          </w:p>
        </w:tc>
        <w:tc>
          <w:tcPr>
            <w:tcW w:w="2551" w:type="dxa"/>
            <w:shd w:val="clear" w:color="auto" w:fill="FF0000"/>
          </w:tcPr>
          <w:p w14:paraId="67B22C91" w14:textId="77777777" w:rsidR="007C74F0" w:rsidRPr="00663B07" w:rsidRDefault="007C74F0" w:rsidP="00804069">
            <w:pPr>
              <w:jc w:val="center"/>
            </w:pPr>
            <w:r>
              <w:t>niskie</w:t>
            </w:r>
          </w:p>
        </w:tc>
        <w:tc>
          <w:tcPr>
            <w:tcW w:w="567" w:type="dxa"/>
            <w:shd w:val="clear" w:color="auto" w:fill="92D050"/>
          </w:tcPr>
          <w:p w14:paraId="3964A39F" w14:textId="18EE9998" w:rsidR="007C74F0" w:rsidRPr="00663B07" w:rsidRDefault="007C74F0" w:rsidP="007C74F0">
            <w:pPr>
              <w:jc w:val="center"/>
            </w:pPr>
            <w:r>
              <w:t>tak</w:t>
            </w:r>
          </w:p>
        </w:tc>
        <w:tc>
          <w:tcPr>
            <w:tcW w:w="567" w:type="dxa"/>
            <w:shd w:val="clear" w:color="auto" w:fill="FF0000"/>
          </w:tcPr>
          <w:p w14:paraId="64E5E8A5" w14:textId="6850314C" w:rsidR="007C74F0" w:rsidRPr="00663B07" w:rsidRDefault="00F057E5" w:rsidP="007C74F0">
            <w:pPr>
              <w:jc w:val="center"/>
            </w:pPr>
            <w:r>
              <w:t>nie</w:t>
            </w:r>
          </w:p>
        </w:tc>
        <w:tc>
          <w:tcPr>
            <w:tcW w:w="567" w:type="dxa"/>
            <w:shd w:val="clear" w:color="auto" w:fill="FF0000"/>
          </w:tcPr>
          <w:p w14:paraId="631AF2A2" w14:textId="13EEFA81" w:rsidR="007C74F0" w:rsidRPr="00663B07" w:rsidRDefault="007C74F0" w:rsidP="007C74F0">
            <w:pPr>
              <w:jc w:val="center"/>
            </w:pPr>
            <w:r>
              <w:t>nie</w:t>
            </w:r>
          </w:p>
        </w:tc>
      </w:tr>
      <w:tr w:rsidR="007C74F0" w14:paraId="1295858C" w14:textId="77777777" w:rsidTr="00F057E5">
        <w:trPr>
          <w:trHeight w:val="252"/>
        </w:trPr>
        <w:tc>
          <w:tcPr>
            <w:tcW w:w="570" w:type="dxa"/>
          </w:tcPr>
          <w:p w14:paraId="3E49ED8F"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352B545A" w14:textId="77777777" w:rsidR="007C74F0" w:rsidRPr="00663B07" w:rsidRDefault="007C74F0" w:rsidP="00804069">
            <w:r w:rsidRPr="00663B07">
              <w:t>Obwodnica Osieka w ciągu drogi krajowej nr 79</w:t>
            </w:r>
          </w:p>
        </w:tc>
        <w:tc>
          <w:tcPr>
            <w:tcW w:w="2551" w:type="dxa"/>
            <w:shd w:val="clear" w:color="auto" w:fill="FF0000"/>
          </w:tcPr>
          <w:p w14:paraId="5A4FCC85" w14:textId="77777777" w:rsidR="007C74F0" w:rsidRPr="00663B07" w:rsidRDefault="007C74F0" w:rsidP="00804069">
            <w:pPr>
              <w:jc w:val="center"/>
            </w:pPr>
            <w:r>
              <w:t>niskie</w:t>
            </w:r>
          </w:p>
        </w:tc>
        <w:tc>
          <w:tcPr>
            <w:tcW w:w="567" w:type="dxa"/>
            <w:shd w:val="clear" w:color="auto" w:fill="92D050"/>
          </w:tcPr>
          <w:p w14:paraId="426603A0" w14:textId="53436037" w:rsidR="007C74F0" w:rsidRPr="00663B07" w:rsidRDefault="007C74F0" w:rsidP="007C74F0">
            <w:pPr>
              <w:jc w:val="center"/>
            </w:pPr>
            <w:r>
              <w:t>tak</w:t>
            </w:r>
          </w:p>
        </w:tc>
        <w:tc>
          <w:tcPr>
            <w:tcW w:w="567" w:type="dxa"/>
            <w:shd w:val="clear" w:color="auto" w:fill="FF0000"/>
          </w:tcPr>
          <w:p w14:paraId="5EA5EDE2" w14:textId="51D21BC7" w:rsidR="007C74F0" w:rsidRPr="00663B07" w:rsidRDefault="007C74F0" w:rsidP="007C74F0">
            <w:pPr>
              <w:jc w:val="center"/>
            </w:pPr>
            <w:r>
              <w:t>nie</w:t>
            </w:r>
          </w:p>
        </w:tc>
        <w:tc>
          <w:tcPr>
            <w:tcW w:w="567" w:type="dxa"/>
            <w:shd w:val="clear" w:color="auto" w:fill="FF0000"/>
          </w:tcPr>
          <w:p w14:paraId="1EA3F25C" w14:textId="52146119" w:rsidR="007C74F0" w:rsidRPr="00663B07" w:rsidRDefault="007C74F0" w:rsidP="007C74F0">
            <w:pPr>
              <w:jc w:val="center"/>
            </w:pPr>
            <w:r>
              <w:t>nie</w:t>
            </w:r>
          </w:p>
        </w:tc>
      </w:tr>
      <w:tr w:rsidR="007C74F0" w14:paraId="2FFDDDD3" w14:textId="77777777" w:rsidTr="00F057E5">
        <w:trPr>
          <w:trHeight w:val="240"/>
        </w:trPr>
        <w:tc>
          <w:tcPr>
            <w:tcW w:w="570" w:type="dxa"/>
          </w:tcPr>
          <w:p w14:paraId="0D310256"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2C3352BE" w14:textId="77777777" w:rsidR="007C74F0" w:rsidRPr="00663B07" w:rsidRDefault="007C74F0" w:rsidP="00804069">
            <w:r w:rsidRPr="00663B07">
              <w:t>Obwodnica Starachowic w ciągu drogi krajowej nr 42</w:t>
            </w:r>
          </w:p>
        </w:tc>
        <w:tc>
          <w:tcPr>
            <w:tcW w:w="2551" w:type="dxa"/>
            <w:shd w:val="clear" w:color="auto" w:fill="FF0000"/>
          </w:tcPr>
          <w:p w14:paraId="47FA1106" w14:textId="77777777" w:rsidR="007C74F0" w:rsidRPr="00663B07" w:rsidRDefault="007C74F0" w:rsidP="00804069">
            <w:pPr>
              <w:jc w:val="center"/>
            </w:pPr>
            <w:r>
              <w:t>niskie</w:t>
            </w:r>
          </w:p>
        </w:tc>
        <w:tc>
          <w:tcPr>
            <w:tcW w:w="567" w:type="dxa"/>
            <w:shd w:val="clear" w:color="auto" w:fill="92D050"/>
          </w:tcPr>
          <w:p w14:paraId="5F6BF064" w14:textId="440E28C7" w:rsidR="007C74F0" w:rsidRPr="00663B07" w:rsidRDefault="007C74F0" w:rsidP="007C74F0">
            <w:pPr>
              <w:jc w:val="center"/>
            </w:pPr>
            <w:r>
              <w:t>tak</w:t>
            </w:r>
          </w:p>
        </w:tc>
        <w:tc>
          <w:tcPr>
            <w:tcW w:w="567" w:type="dxa"/>
            <w:shd w:val="clear" w:color="auto" w:fill="FF0000"/>
          </w:tcPr>
          <w:p w14:paraId="4AF204AB" w14:textId="07C0250C" w:rsidR="007C74F0" w:rsidRPr="00663B07" w:rsidRDefault="007C74F0" w:rsidP="007C74F0">
            <w:pPr>
              <w:jc w:val="center"/>
            </w:pPr>
            <w:r>
              <w:t>nie</w:t>
            </w:r>
          </w:p>
        </w:tc>
        <w:tc>
          <w:tcPr>
            <w:tcW w:w="567" w:type="dxa"/>
            <w:shd w:val="clear" w:color="auto" w:fill="FF0000"/>
          </w:tcPr>
          <w:p w14:paraId="41A9F3E1" w14:textId="231A0C2D" w:rsidR="007C74F0" w:rsidRPr="00663B07" w:rsidRDefault="007C74F0" w:rsidP="007C74F0">
            <w:pPr>
              <w:jc w:val="center"/>
            </w:pPr>
            <w:r>
              <w:t>nie</w:t>
            </w:r>
          </w:p>
        </w:tc>
      </w:tr>
      <w:tr w:rsidR="007C74F0" w14:paraId="122B2FEE" w14:textId="77777777" w:rsidTr="00F057E5">
        <w:trPr>
          <w:trHeight w:val="300"/>
        </w:trPr>
        <w:tc>
          <w:tcPr>
            <w:tcW w:w="570" w:type="dxa"/>
          </w:tcPr>
          <w:p w14:paraId="3933AE63"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0EB5D16D" w14:textId="77777777" w:rsidR="007C74F0" w:rsidRPr="00663B07" w:rsidRDefault="007C74F0" w:rsidP="00804069">
            <w:r w:rsidRPr="00663B07">
              <w:t>Obwodnica Wąchocka w ciągu drogi krajowej nr 42</w:t>
            </w:r>
          </w:p>
        </w:tc>
        <w:tc>
          <w:tcPr>
            <w:tcW w:w="2551" w:type="dxa"/>
            <w:shd w:val="clear" w:color="auto" w:fill="92D050"/>
          </w:tcPr>
          <w:p w14:paraId="703004AF" w14:textId="77777777" w:rsidR="007C74F0" w:rsidRPr="00663B07" w:rsidRDefault="007C74F0" w:rsidP="00804069">
            <w:pPr>
              <w:jc w:val="center"/>
            </w:pPr>
            <w:r>
              <w:t>wysokie</w:t>
            </w:r>
          </w:p>
        </w:tc>
        <w:tc>
          <w:tcPr>
            <w:tcW w:w="567" w:type="dxa"/>
            <w:shd w:val="clear" w:color="auto" w:fill="92D050"/>
          </w:tcPr>
          <w:p w14:paraId="7D308F5A" w14:textId="122F6AE1" w:rsidR="007C74F0" w:rsidRPr="00663B07" w:rsidRDefault="007C74F0" w:rsidP="007C74F0">
            <w:pPr>
              <w:jc w:val="center"/>
            </w:pPr>
            <w:r>
              <w:t>tak</w:t>
            </w:r>
          </w:p>
        </w:tc>
        <w:tc>
          <w:tcPr>
            <w:tcW w:w="567" w:type="dxa"/>
            <w:shd w:val="clear" w:color="auto" w:fill="92D050"/>
          </w:tcPr>
          <w:p w14:paraId="4AF8718C" w14:textId="3EE8564A" w:rsidR="007C74F0" w:rsidRPr="00663B07" w:rsidRDefault="007C74F0" w:rsidP="007C74F0">
            <w:pPr>
              <w:jc w:val="center"/>
            </w:pPr>
            <w:r>
              <w:t>tak</w:t>
            </w:r>
          </w:p>
        </w:tc>
        <w:tc>
          <w:tcPr>
            <w:tcW w:w="567" w:type="dxa"/>
            <w:shd w:val="clear" w:color="auto" w:fill="92D050"/>
          </w:tcPr>
          <w:p w14:paraId="3828D975" w14:textId="14DD5278" w:rsidR="007C74F0" w:rsidRPr="00663B07" w:rsidRDefault="007C74F0" w:rsidP="007C74F0">
            <w:pPr>
              <w:jc w:val="center"/>
            </w:pPr>
            <w:r>
              <w:t>tak</w:t>
            </w:r>
          </w:p>
        </w:tc>
      </w:tr>
      <w:tr w:rsidR="00DB5313" w14:paraId="6A80003C" w14:textId="77777777" w:rsidTr="00F057E5">
        <w:trPr>
          <w:trHeight w:val="285"/>
        </w:trPr>
        <w:tc>
          <w:tcPr>
            <w:tcW w:w="570" w:type="dxa"/>
          </w:tcPr>
          <w:p w14:paraId="1DDA6972" w14:textId="77777777" w:rsidR="00DB5313" w:rsidRPr="001533DB" w:rsidRDefault="00DB5313">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5F0C05CA" w14:textId="77777777" w:rsidR="00DB5313" w:rsidRPr="00663B07" w:rsidRDefault="00DB5313" w:rsidP="00DB5313">
            <w:r>
              <w:t>Budowa linii kolejowej nr 84 Radom-Kunów</w:t>
            </w:r>
          </w:p>
        </w:tc>
        <w:tc>
          <w:tcPr>
            <w:tcW w:w="2551" w:type="dxa"/>
            <w:shd w:val="clear" w:color="auto" w:fill="FF0000"/>
          </w:tcPr>
          <w:p w14:paraId="6B470C3E" w14:textId="77777777" w:rsidR="00DB5313" w:rsidRPr="00663B07" w:rsidRDefault="00DB5313" w:rsidP="00DB5313">
            <w:pPr>
              <w:jc w:val="center"/>
            </w:pPr>
            <w:r>
              <w:t>niskie</w:t>
            </w:r>
          </w:p>
        </w:tc>
        <w:tc>
          <w:tcPr>
            <w:tcW w:w="567" w:type="dxa"/>
            <w:shd w:val="clear" w:color="auto" w:fill="92D050"/>
          </w:tcPr>
          <w:p w14:paraId="1FAD9C03" w14:textId="2E5E979F" w:rsidR="00DB5313" w:rsidRPr="00663B07" w:rsidRDefault="00DB5313" w:rsidP="00DB5313">
            <w:pPr>
              <w:jc w:val="center"/>
            </w:pPr>
            <w:r>
              <w:t>tak</w:t>
            </w:r>
          </w:p>
        </w:tc>
        <w:tc>
          <w:tcPr>
            <w:tcW w:w="567" w:type="dxa"/>
            <w:shd w:val="clear" w:color="auto" w:fill="FF0000"/>
          </w:tcPr>
          <w:p w14:paraId="6246F1BC" w14:textId="46E1277B" w:rsidR="00DB5313" w:rsidRPr="00663B07" w:rsidRDefault="00DB5313" w:rsidP="00DB5313">
            <w:pPr>
              <w:jc w:val="center"/>
            </w:pPr>
            <w:r>
              <w:t>nie</w:t>
            </w:r>
          </w:p>
        </w:tc>
        <w:tc>
          <w:tcPr>
            <w:tcW w:w="567" w:type="dxa"/>
            <w:shd w:val="clear" w:color="auto" w:fill="FF0000"/>
          </w:tcPr>
          <w:p w14:paraId="56B4A08C" w14:textId="111D2BBF" w:rsidR="00DB5313" w:rsidRPr="00663B07" w:rsidRDefault="00DB5313" w:rsidP="00DB5313">
            <w:pPr>
              <w:jc w:val="center"/>
            </w:pPr>
            <w:r>
              <w:t>nie</w:t>
            </w:r>
          </w:p>
        </w:tc>
      </w:tr>
      <w:tr w:rsidR="00DB5313" w14:paraId="2D26ED24" w14:textId="77777777" w:rsidTr="00F057E5">
        <w:trPr>
          <w:trHeight w:val="225"/>
        </w:trPr>
        <w:tc>
          <w:tcPr>
            <w:tcW w:w="570" w:type="dxa"/>
          </w:tcPr>
          <w:p w14:paraId="4B95F4C8" w14:textId="77777777" w:rsidR="00DB5313" w:rsidRPr="001533DB" w:rsidRDefault="00DB5313">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52DC8794" w14:textId="77777777" w:rsidR="00DB5313" w:rsidRPr="00663B07" w:rsidRDefault="00DB5313" w:rsidP="00DB5313">
            <w:r>
              <w:t>Budowa linii kolejowej nr 80 Stary Garbów-Zbydniów</w:t>
            </w:r>
          </w:p>
        </w:tc>
        <w:tc>
          <w:tcPr>
            <w:tcW w:w="2551" w:type="dxa"/>
            <w:shd w:val="clear" w:color="auto" w:fill="FF0000"/>
          </w:tcPr>
          <w:p w14:paraId="714A1A52" w14:textId="77777777" w:rsidR="00DB5313" w:rsidRPr="00663B07" w:rsidRDefault="00DB5313" w:rsidP="00DB5313">
            <w:pPr>
              <w:jc w:val="center"/>
            </w:pPr>
            <w:r>
              <w:t>niskie</w:t>
            </w:r>
          </w:p>
        </w:tc>
        <w:tc>
          <w:tcPr>
            <w:tcW w:w="567" w:type="dxa"/>
            <w:shd w:val="clear" w:color="auto" w:fill="92D050"/>
          </w:tcPr>
          <w:p w14:paraId="42E0A8A9" w14:textId="5662BFD7" w:rsidR="00DB5313" w:rsidRPr="00663B07" w:rsidRDefault="00DB5313" w:rsidP="00DB5313">
            <w:pPr>
              <w:jc w:val="center"/>
            </w:pPr>
            <w:r>
              <w:t>tak</w:t>
            </w:r>
          </w:p>
        </w:tc>
        <w:tc>
          <w:tcPr>
            <w:tcW w:w="567" w:type="dxa"/>
            <w:shd w:val="clear" w:color="auto" w:fill="FF0000"/>
          </w:tcPr>
          <w:p w14:paraId="3FB33263" w14:textId="6C75E50B" w:rsidR="00DB5313" w:rsidRPr="00663B07" w:rsidRDefault="00DB5313" w:rsidP="00DB5313">
            <w:pPr>
              <w:jc w:val="center"/>
            </w:pPr>
            <w:r>
              <w:t>nie</w:t>
            </w:r>
          </w:p>
        </w:tc>
        <w:tc>
          <w:tcPr>
            <w:tcW w:w="567" w:type="dxa"/>
            <w:shd w:val="clear" w:color="auto" w:fill="FF0000"/>
          </w:tcPr>
          <w:p w14:paraId="58A0D562" w14:textId="2800449F" w:rsidR="00DB5313" w:rsidRPr="00663B07" w:rsidRDefault="00DB5313" w:rsidP="00DB5313">
            <w:pPr>
              <w:jc w:val="center"/>
            </w:pPr>
            <w:r>
              <w:t>nie</w:t>
            </w:r>
          </w:p>
        </w:tc>
      </w:tr>
      <w:tr w:rsidR="00DB5313" w14:paraId="702E98FB" w14:textId="77777777" w:rsidTr="00F057E5">
        <w:trPr>
          <w:trHeight w:val="270"/>
        </w:trPr>
        <w:tc>
          <w:tcPr>
            <w:tcW w:w="570" w:type="dxa"/>
          </w:tcPr>
          <w:p w14:paraId="49643E11" w14:textId="77777777" w:rsidR="00DB5313" w:rsidRPr="001533DB" w:rsidRDefault="00DB5313">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25ADF0AA" w14:textId="77777777" w:rsidR="00DB5313" w:rsidRPr="00663B07" w:rsidRDefault="00DB5313" w:rsidP="00DB5313">
            <w:r>
              <w:t xml:space="preserve">Linia kolejowa nr 89 Wąsosz </w:t>
            </w:r>
            <w:proofErr w:type="spellStart"/>
            <w:r>
              <w:t>Konecki-Kielce</w:t>
            </w:r>
            <w:proofErr w:type="spellEnd"/>
          </w:p>
        </w:tc>
        <w:tc>
          <w:tcPr>
            <w:tcW w:w="2551" w:type="dxa"/>
            <w:shd w:val="clear" w:color="auto" w:fill="FF0000"/>
          </w:tcPr>
          <w:p w14:paraId="1CF65F1C" w14:textId="77777777" w:rsidR="00DB5313" w:rsidRPr="00663B07" w:rsidRDefault="00DB5313" w:rsidP="00DB5313">
            <w:pPr>
              <w:jc w:val="center"/>
            </w:pPr>
            <w:r>
              <w:t>niskie</w:t>
            </w:r>
          </w:p>
        </w:tc>
        <w:tc>
          <w:tcPr>
            <w:tcW w:w="567" w:type="dxa"/>
            <w:shd w:val="clear" w:color="auto" w:fill="92D050"/>
          </w:tcPr>
          <w:p w14:paraId="32AB753D" w14:textId="08B6C802" w:rsidR="00DB5313" w:rsidRPr="00663B07" w:rsidRDefault="00DB5313" w:rsidP="00DB5313">
            <w:pPr>
              <w:jc w:val="center"/>
            </w:pPr>
            <w:r>
              <w:t>tak</w:t>
            </w:r>
          </w:p>
        </w:tc>
        <w:tc>
          <w:tcPr>
            <w:tcW w:w="567" w:type="dxa"/>
            <w:shd w:val="clear" w:color="auto" w:fill="FF0000"/>
          </w:tcPr>
          <w:p w14:paraId="76BD643F" w14:textId="18645D56" w:rsidR="00DB5313" w:rsidRPr="00663B07" w:rsidRDefault="00DB5313" w:rsidP="00DB5313">
            <w:pPr>
              <w:jc w:val="center"/>
            </w:pPr>
            <w:r>
              <w:t>nie</w:t>
            </w:r>
          </w:p>
        </w:tc>
        <w:tc>
          <w:tcPr>
            <w:tcW w:w="567" w:type="dxa"/>
            <w:shd w:val="clear" w:color="auto" w:fill="FF0000"/>
          </w:tcPr>
          <w:p w14:paraId="5ABBC2D7" w14:textId="6136B2A3" w:rsidR="00DB5313" w:rsidRPr="00663B07" w:rsidRDefault="00DB5313" w:rsidP="00DB5313">
            <w:pPr>
              <w:jc w:val="center"/>
            </w:pPr>
            <w:r>
              <w:t>nie</w:t>
            </w:r>
          </w:p>
        </w:tc>
      </w:tr>
      <w:tr w:rsidR="00DB5313" w14:paraId="2A98DEE1" w14:textId="77777777" w:rsidTr="00F057E5">
        <w:trPr>
          <w:trHeight w:val="174"/>
        </w:trPr>
        <w:tc>
          <w:tcPr>
            <w:tcW w:w="570" w:type="dxa"/>
          </w:tcPr>
          <w:p w14:paraId="46AFBE15" w14:textId="77777777" w:rsidR="00DB5313" w:rsidRPr="001533DB" w:rsidRDefault="00DB5313">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5F1C10DB" w14:textId="77777777" w:rsidR="00DB5313" w:rsidRPr="00195B40" w:rsidRDefault="00DB5313" w:rsidP="00DB5313">
            <w:r w:rsidRPr="00195B40">
              <w:t>Budowa linii kolejowej nr 73</w:t>
            </w:r>
            <w:r>
              <w:t xml:space="preserve"> </w:t>
            </w:r>
            <w:r w:rsidRPr="00195B40">
              <w:t>Busko-Zdrój-Tarnów</w:t>
            </w:r>
          </w:p>
        </w:tc>
        <w:tc>
          <w:tcPr>
            <w:tcW w:w="2551" w:type="dxa"/>
            <w:shd w:val="clear" w:color="auto" w:fill="FF0000"/>
          </w:tcPr>
          <w:p w14:paraId="52BF8A9B" w14:textId="77777777" w:rsidR="00DB5313" w:rsidRPr="00663B07" w:rsidRDefault="00DB5313" w:rsidP="00DB5313">
            <w:pPr>
              <w:jc w:val="center"/>
            </w:pPr>
            <w:r>
              <w:t>niskie</w:t>
            </w:r>
          </w:p>
        </w:tc>
        <w:tc>
          <w:tcPr>
            <w:tcW w:w="567" w:type="dxa"/>
            <w:shd w:val="clear" w:color="auto" w:fill="92D050"/>
          </w:tcPr>
          <w:p w14:paraId="19354F7A" w14:textId="250D8BD8" w:rsidR="00DB5313" w:rsidRPr="00663B07" w:rsidRDefault="00DB5313" w:rsidP="00DB5313">
            <w:pPr>
              <w:jc w:val="center"/>
            </w:pPr>
            <w:r>
              <w:t>tak</w:t>
            </w:r>
          </w:p>
        </w:tc>
        <w:tc>
          <w:tcPr>
            <w:tcW w:w="567" w:type="dxa"/>
            <w:shd w:val="clear" w:color="auto" w:fill="FF0000"/>
          </w:tcPr>
          <w:p w14:paraId="2D36B5C4" w14:textId="53CE3865" w:rsidR="00DB5313" w:rsidRPr="00663B07" w:rsidRDefault="00DB5313" w:rsidP="00DB5313">
            <w:pPr>
              <w:jc w:val="center"/>
            </w:pPr>
            <w:r>
              <w:t>nie</w:t>
            </w:r>
          </w:p>
        </w:tc>
        <w:tc>
          <w:tcPr>
            <w:tcW w:w="567" w:type="dxa"/>
            <w:shd w:val="clear" w:color="auto" w:fill="FF0000"/>
          </w:tcPr>
          <w:p w14:paraId="26E7EDC1" w14:textId="6FDEB81C" w:rsidR="00DB5313" w:rsidRPr="00663B07" w:rsidRDefault="00DB5313" w:rsidP="00DB5313">
            <w:pPr>
              <w:jc w:val="center"/>
            </w:pPr>
            <w:r>
              <w:t>nie</w:t>
            </w:r>
          </w:p>
        </w:tc>
      </w:tr>
      <w:tr w:rsidR="007C74F0" w14:paraId="48381680" w14:textId="77777777" w:rsidTr="00F057E5">
        <w:trPr>
          <w:trHeight w:val="330"/>
        </w:trPr>
        <w:tc>
          <w:tcPr>
            <w:tcW w:w="570" w:type="dxa"/>
          </w:tcPr>
          <w:p w14:paraId="45AB2871"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523B548F" w14:textId="77777777" w:rsidR="007C74F0" w:rsidRPr="00195B40" w:rsidRDefault="007C74F0" w:rsidP="00804069">
            <w:r w:rsidRPr="00195B40">
              <w:t>Prace na linii kolejowej nr 8 na odcinku Skarżysko Kamienna – Kielce – Kozłów LP</w:t>
            </w:r>
          </w:p>
        </w:tc>
        <w:tc>
          <w:tcPr>
            <w:tcW w:w="2551" w:type="dxa"/>
            <w:shd w:val="clear" w:color="auto" w:fill="FFFF00"/>
          </w:tcPr>
          <w:p w14:paraId="4927E62A" w14:textId="77777777" w:rsidR="007C74F0" w:rsidRPr="00663B07" w:rsidRDefault="007C74F0" w:rsidP="00804069">
            <w:pPr>
              <w:jc w:val="center"/>
            </w:pPr>
            <w:r>
              <w:t>średnie</w:t>
            </w:r>
          </w:p>
        </w:tc>
        <w:tc>
          <w:tcPr>
            <w:tcW w:w="567" w:type="dxa"/>
            <w:shd w:val="clear" w:color="auto" w:fill="92D050"/>
          </w:tcPr>
          <w:p w14:paraId="1AB5A889" w14:textId="089CA0B7" w:rsidR="007C74F0" w:rsidRPr="00663B07" w:rsidRDefault="007C74F0" w:rsidP="007C74F0">
            <w:pPr>
              <w:jc w:val="center"/>
            </w:pPr>
            <w:r>
              <w:t>tak</w:t>
            </w:r>
          </w:p>
        </w:tc>
        <w:tc>
          <w:tcPr>
            <w:tcW w:w="567" w:type="dxa"/>
            <w:shd w:val="clear" w:color="auto" w:fill="92D050"/>
          </w:tcPr>
          <w:p w14:paraId="460F49FD" w14:textId="2FE0698D" w:rsidR="007C74F0" w:rsidRPr="00663B07" w:rsidRDefault="007C74F0" w:rsidP="007C74F0">
            <w:pPr>
              <w:jc w:val="center"/>
            </w:pPr>
            <w:r>
              <w:t>tak</w:t>
            </w:r>
          </w:p>
        </w:tc>
        <w:tc>
          <w:tcPr>
            <w:tcW w:w="567" w:type="dxa"/>
            <w:shd w:val="clear" w:color="auto" w:fill="FF0000"/>
          </w:tcPr>
          <w:p w14:paraId="53964DEB" w14:textId="1C41646B" w:rsidR="007C74F0" w:rsidRPr="00663B07" w:rsidRDefault="007C74F0" w:rsidP="007C74F0">
            <w:pPr>
              <w:jc w:val="center"/>
            </w:pPr>
            <w:r>
              <w:t>nie</w:t>
            </w:r>
          </w:p>
        </w:tc>
      </w:tr>
      <w:tr w:rsidR="007C74F0" w14:paraId="68BA7539" w14:textId="77777777" w:rsidTr="00F057E5">
        <w:trPr>
          <w:trHeight w:val="168"/>
        </w:trPr>
        <w:tc>
          <w:tcPr>
            <w:tcW w:w="570" w:type="dxa"/>
          </w:tcPr>
          <w:p w14:paraId="2AC3F615"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3AC44557" w14:textId="77777777" w:rsidR="007C74F0" w:rsidRPr="00195B40" w:rsidRDefault="007C74F0" w:rsidP="00804069">
            <w:r w:rsidRPr="00195B40">
              <w:t>Prace na liniach kolejowych nr 61, 567 na odcinku Kielce – Żelisławice LR</w:t>
            </w:r>
          </w:p>
        </w:tc>
        <w:tc>
          <w:tcPr>
            <w:tcW w:w="2551" w:type="dxa"/>
            <w:shd w:val="clear" w:color="auto" w:fill="FFFF00"/>
          </w:tcPr>
          <w:p w14:paraId="16A4FFE9" w14:textId="77777777" w:rsidR="007C74F0" w:rsidRPr="00663B07" w:rsidRDefault="007C74F0" w:rsidP="00804069">
            <w:pPr>
              <w:jc w:val="center"/>
            </w:pPr>
            <w:r>
              <w:t>średnie</w:t>
            </w:r>
          </w:p>
        </w:tc>
        <w:tc>
          <w:tcPr>
            <w:tcW w:w="567" w:type="dxa"/>
            <w:shd w:val="clear" w:color="auto" w:fill="92D050"/>
          </w:tcPr>
          <w:p w14:paraId="52FA574C" w14:textId="4ED107A3" w:rsidR="007C74F0" w:rsidRPr="00663B07" w:rsidRDefault="007C74F0" w:rsidP="007C74F0">
            <w:pPr>
              <w:jc w:val="center"/>
            </w:pPr>
            <w:r>
              <w:t>tak</w:t>
            </w:r>
          </w:p>
        </w:tc>
        <w:tc>
          <w:tcPr>
            <w:tcW w:w="567" w:type="dxa"/>
            <w:shd w:val="clear" w:color="auto" w:fill="92D050"/>
          </w:tcPr>
          <w:p w14:paraId="68F3EDA7" w14:textId="6C59412C" w:rsidR="007C74F0" w:rsidRPr="00663B07" w:rsidRDefault="007C74F0" w:rsidP="007C74F0">
            <w:pPr>
              <w:jc w:val="center"/>
            </w:pPr>
            <w:r>
              <w:t>tak</w:t>
            </w:r>
          </w:p>
        </w:tc>
        <w:tc>
          <w:tcPr>
            <w:tcW w:w="567" w:type="dxa"/>
            <w:shd w:val="clear" w:color="auto" w:fill="FF0000"/>
          </w:tcPr>
          <w:p w14:paraId="70F100D9" w14:textId="4BCE327C" w:rsidR="007C74F0" w:rsidRPr="00663B07" w:rsidRDefault="007C74F0" w:rsidP="007C74F0">
            <w:pPr>
              <w:jc w:val="center"/>
            </w:pPr>
            <w:r>
              <w:t>nie</w:t>
            </w:r>
          </w:p>
        </w:tc>
      </w:tr>
      <w:tr w:rsidR="007C74F0" w14:paraId="17DF575F" w14:textId="77777777" w:rsidTr="00F057E5">
        <w:trPr>
          <w:trHeight w:val="225"/>
        </w:trPr>
        <w:tc>
          <w:tcPr>
            <w:tcW w:w="570" w:type="dxa"/>
          </w:tcPr>
          <w:p w14:paraId="542FF73A" w14:textId="77777777" w:rsidR="007C74F0" w:rsidRPr="001533DB" w:rsidRDefault="007C74F0">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4F2C5F02" w14:textId="3A539CAF" w:rsidR="00904B8C" w:rsidRPr="00195B40" w:rsidRDefault="007C74F0" w:rsidP="00804069">
            <w:r w:rsidRPr="00195B40">
              <w:t xml:space="preserve">Prace na linii kolejowej nr 25 na odcinku Skarżysko Kamienna </w:t>
            </w:r>
            <w:r w:rsidR="00904B8C">
              <w:t>–</w:t>
            </w:r>
            <w:r w:rsidRPr="00195B40">
              <w:t xml:space="preserve"> Sandomierz</w:t>
            </w:r>
          </w:p>
        </w:tc>
        <w:tc>
          <w:tcPr>
            <w:tcW w:w="2551" w:type="dxa"/>
            <w:shd w:val="clear" w:color="auto" w:fill="92D050"/>
          </w:tcPr>
          <w:p w14:paraId="7445C1FD" w14:textId="77777777" w:rsidR="007C74F0" w:rsidRPr="00663B07" w:rsidRDefault="007C74F0" w:rsidP="00804069">
            <w:pPr>
              <w:jc w:val="center"/>
            </w:pPr>
            <w:r>
              <w:t>wysokie</w:t>
            </w:r>
          </w:p>
        </w:tc>
        <w:tc>
          <w:tcPr>
            <w:tcW w:w="567" w:type="dxa"/>
            <w:shd w:val="clear" w:color="auto" w:fill="92D050"/>
          </w:tcPr>
          <w:p w14:paraId="33300730" w14:textId="2B9806D7" w:rsidR="007C74F0" w:rsidRPr="00663B07" w:rsidRDefault="007C74F0" w:rsidP="007C74F0">
            <w:pPr>
              <w:jc w:val="center"/>
            </w:pPr>
            <w:r>
              <w:t>tak</w:t>
            </w:r>
          </w:p>
        </w:tc>
        <w:tc>
          <w:tcPr>
            <w:tcW w:w="567" w:type="dxa"/>
            <w:shd w:val="clear" w:color="auto" w:fill="92D050"/>
          </w:tcPr>
          <w:p w14:paraId="54909514" w14:textId="1909B94F" w:rsidR="007C74F0" w:rsidRPr="00663B07" w:rsidRDefault="007C74F0" w:rsidP="007C74F0">
            <w:pPr>
              <w:jc w:val="center"/>
            </w:pPr>
            <w:r>
              <w:t>tak</w:t>
            </w:r>
          </w:p>
        </w:tc>
        <w:tc>
          <w:tcPr>
            <w:tcW w:w="567" w:type="dxa"/>
            <w:shd w:val="clear" w:color="auto" w:fill="92D050"/>
          </w:tcPr>
          <w:p w14:paraId="49B3F589" w14:textId="75A55F07" w:rsidR="007C74F0" w:rsidRPr="00663B07" w:rsidRDefault="007C74F0" w:rsidP="007C74F0">
            <w:pPr>
              <w:jc w:val="center"/>
            </w:pPr>
            <w:r>
              <w:t>tak</w:t>
            </w:r>
          </w:p>
        </w:tc>
      </w:tr>
      <w:tr w:rsidR="00904B8C" w14:paraId="6A7EA044" w14:textId="77777777" w:rsidTr="00F057E5">
        <w:trPr>
          <w:trHeight w:val="510"/>
        </w:trPr>
        <w:tc>
          <w:tcPr>
            <w:tcW w:w="570" w:type="dxa"/>
          </w:tcPr>
          <w:p w14:paraId="6E279FBD" w14:textId="77777777" w:rsidR="00904B8C" w:rsidRPr="001533DB" w:rsidRDefault="00904B8C">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012819C3" w14:textId="1348EEBD" w:rsidR="00084BA5" w:rsidRPr="00195B40" w:rsidRDefault="00904B8C" w:rsidP="00804069">
            <w:r w:rsidRPr="00195B40">
              <w:t>Prace na linii kolejowej nr 25 na odcinku Końskie – Skarżysko</w:t>
            </w:r>
          </w:p>
        </w:tc>
        <w:tc>
          <w:tcPr>
            <w:tcW w:w="2551" w:type="dxa"/>
            <w:shd w:val="clear" w:color="auto" w:fill="FFFF00"/>
          </w:tcPr>
          <w:p w14:paraId="7A710A4E" w14:textId="77777777" w:rsidR="00904B8C" w:rsidRPr="00663B07" w:rsidRDefault="00904B8C" w:rsidP="00804069">
            <w:pPr>
              <w:jc w:val="center"/>
            </w:pPr>
            <w:r>
              <w:t>średnie</w:t>
            </w:r>
          </w:p>
        </w:tc>
        <w:tc>
          <w:tcPr>
            <w:tcW w:w="567" w:type="dxa"/>
            <w:shd w:val="clear" w:color="auto" w:fill="92D050"/>
          </w:tcPr>
          <w:p w14:paraId="5DA54294" w14:textId="59D8BD39" w:rsidR="00904B8C" w:rsidRPr="00663B07" w:rsidRDefault="00904B8C" w:rsidP="007C74F0">
            <w:pPr>
              <w:jc w:val="center"/>
            </w:pPr>
            <w:r>
              <w:t>tak</w:t>
            </w:r>
          </w:p>
        </w:tc>
        <w:tc>
          <w:tcPr>
            <w:tcW w:w="567" w:type="dxa"/>
            <w:shd w:val="clear" w:color="auto" w:fill="92D050"/>
          </w:tcPr>
          <w:p w14:paraId="27F810E4" w14:textId="3082E4E3" w:rsidR="00904B8C" w:rsidRPr="00663B07" w:rsidRDefault="00904B8C" w:rsidP="007C74F0">
            <w:pPr>
              <w:jc w:val="center"/>
            </w:pPr>
            <w:r>
              <w:t>tak</w:t>
            </w:r>
          </w:p>
        </w:tc>
        <w:tc>
          <w:tcPr>
            <w:tcW w:w="567" w:type="dxa"/>
            <w:shd w:val="clear" w:color="auto" w:fill="FF0000"/>
          </w:tcPr>
          <w:p w14:paraId="72ACCE98" w14:textId="42075038" w:rsidR="00904B8C" w:rsidRPr="00663B07" w:rsidRDefault="00904B8C" w:rsidP="007C74F0">
            <w:pPr>
              <w:jc w:val="center"/>
            </w:pPr>
            <w:r>
              <w:t>nie</w:t>
            </w:r>
          </w:p>
        </w:tc>
      </w:tr>
      <w:tr w:rsidR="00084BA5" w14:paraId="1A49C629" w14:textId="77777777" w:rsidTr="00F057E5">
        <w:trPr>
          <w:trHeight w:val="135"/>
        </w:trPr>
        <w:tc>
          <w:tcPr>
            <w:tcW w:w="570" w:type="dxa"/>
          </w:tcPr>
          <w:p w14:paraId="09BEB43A" w14:textId="77777777" w:rsidR="00084BA5" w:rsidRPr="001533DB" w:rsidRDefault="00084BA5">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7414C0E7" w14:textId="477667B3" w:rsidR="00084BA5" w:rsidRPr="00195B40" w:rsidRDefault="00084BA5" w:rsidP="00084BA5">
            <w:r w:rsidRPr="00195B40">
              <w:t>Budowa linii kolejowej nr 582 Czarnca – Włoszczowa Płn.</w:t>
            </w:r>
          </w:p>
        </w:tc>
        <w:tc>
          <w:tcPr>
            <w:tcW w:w="2551" w:type="dxa"/>
            <w:shd w:val="clear" w:color="auto" w:fill="92D050"/>
          </w:tcPr>
          <w:p w14:paraId="5B3941B9" w14:textId="0AF7CCC8" w:rsidR="00084BA5" w:rsidRDefault="00084BA5" w:rsidP="00084BA5">
            <w:pPr>
              <w:jc w:val="center"/>
            </w:pPr>
            <w:r>
              <w:t>wysokie</w:t>
            </w:r>
          </w:p>
        </w:tc>
        <w:tc>
          <w:tcPr>
            <w:tcW w:w="567" w:type="dxa"/>
            <w:shd w:val="clear" w:color="auto" w:fill="92D050"/>
          </w:tcPr>
          <w:p w14:paraId="3E9B2DF3" w14:textId="4E66EED0" w:rsidR="00084BA5" w:rsidRDefault="00084BA5" w:rsidP="00084BA5">
            <w:pPr>
              <w:jc w:val="center"/>
            </w:pPr>
            <w:r>
              <w:t>tak</w:t>
            </w:r>
          </w:p>
        </w:tc>
        <w:tc>
          <w:tcPr>
            <w:tcW w:w="567" w:type="dxa"/>
            <w:shd w:val="clear" w:color="auto" w:fill="92D050"/>
          </w:tcPr>
          <w:p w14:paraId="623E91A7" w14:textId="0D2E0760" w:rsidR="00084BA5" w:rsidRDefault="00084BA5" w:rsidP="00084BA5">
            <w:pPr>
              <w:jc w:val="center"/>
            </w:pPr>
            <w:r>
              <w:t>tak</w:t>
            </w:r>
          </w:p>
        </w:tc>
        <w:tc>
          <w:tcPr>
            <w:tcW w:w="567" w:type="dxa"/>
            <w:shd w:val="clear" w:color="auto" w:fill="92D050"/>
          </w:tcPr>
          <w:p w14:paraId="15668D5C" w14:textId="023F1AE1" w:rsidR="00084BA5" w:rsidRDefault="00084BA5" w:rsidP="00084BA5">
            <w:pPr>
              <w:jc w:val="center"/>
            </w:pPr>
            <w:r>
              <w:t>tak</w:t>
            </w:r>
          </w:p>
        </w:tc>
      </w:tr>
      <w:tr w:rsidR="00084BA5" w14:paraId="006F4262" w14:textId="77777777" w:rsidTr="00F057E5">
        <w:trPr>
          <w:trHeight w:val="153"/>
        </w:trPr>
        <w:tc>
          <w:tcPr>
            <w:tcW w:w="570" w:type="dxa"/>
          </w:tcPr>
          <w:p w14:paraId="20CF0926" w14:textId="77777777" w:rsidR="00084BA5" w:rsidRPr="001533DB" w:rsidRDefault="00084BA5">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419EAA81" w14:textId="641924A8" w:rsidR="00084BA5" w:rsidRPr="00195B40" w:rsidRDefault="00084BA5" w:rsidP="00084BA5">
            <w:r w:rsidRPr="00195B40">
              <w:t>Budowa zintegrowanego systemu komunikacyjnego wraz z przejściem pod torami w obrębie dworca kolejowego stacji Skarżysko Kamienna</w:t>
            </w:r>
          </w:p>
        </w:tc>
        <w:tc>
          <w:tcPr>
            <w:tcW w:w="2551" w:type="dxa"/>
            <w:shd w:val="clear" w:color="auto" w:fill="92D050"/>
          </w:tcPr>
          <w:p w14:paraId="7EFFFD70" w14:textId="043523E2" w:rsidR="00084BA5" w:rsidRDefault="00084BA5" w:rsidP="00084BA5">
            <w:pPr>
              <w:jc w:val="center"/>
            </w:pPr>
            <w:r>
              <w:t>wysokie</w:t>
            </w:r>
          </w:p>
        </w:tc>
        <w:tc>
          <w:tcPr>
            <w:tcW w:w="567" w:type="dxa"/>
            <w:shd w:val="clear" w:color="auto" w:fill="92D050"/>
          </w:tcPr>
          <w:p w14:paraId="3DAAA514" w14:textId="07D142D2" w:rsidR="00084BA5" w:rsidRDefault="00084BA5" w:rsidP="00084BA5">
            <w:pPr>
              <w:jc w:val="center"/>
            </w:pPr>
            <w:r>
              <w:t>tak</w:t>
            </w:r>
          </w:p>
        </w:tc>
        <w:tc>
          <w:tcPr>
            <w:tcW w:w="567" w:type="dxa"/>
            <w:shd w:val="clear" w:color="auto" w:fill="92D050"/>
          </w:tcPr>
          <w:p w14:paraId="568BBF9D" w14:textId="14FE98B3" w:rsidR="00084BA5" w:rsidRDefault="00084BA5" w:rsidP="00084BA5">
            <w:pPr>
              <w:jc w:val="center"/>
            </w:pPr>
            <w:r>
              <w:t>tak</w:t>
            </w:r>
          </w:p>
        </w:tc>
        <w:tc>
          <w:tcPr>
            <w:tcW w:w="567" w:type="dxa"/>
            <w:shd w:val="clear" w:color="auto" w:fill="92D050"/>
          </w:tcPr>
          <w:p w14:paraId="4A42D196" w14:textId="4F094139" w:rsidR="00084BA5" w:rsidRDefault="00084BA5" w:rsidP="00084BA5">
            <w:pPr>
              <w:jc w:val="center"/>
            </w:pPr>
            <w:r>
              <w:t>tak</w:t>
            </w:r>
          </w:p>
        </w:tc>
      </w:tr>
      <w:tr w:rsidR="00084BA5" w14:paraId="2207EE76" w14:textId="77777777" w:rsidTr="00F057E5">
        <w:trPr>
          <w:trHeight w:val="675"/>
        </w:trPr>
        <w:tc>
          <w:tcPr>
            <w:tcW w:w="570" w:type="dxa"/>
          </w:tcPr>
          <w:p w14:paraId="65666DE6" w14:textId="77777777" w:rsidR="00084BA5" w:rsidRPr="001533DB" w:rsidRDefault="00084BA5">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2592FB41" w14:textId="77777777" w:rsidR="00084BA5" w:rsidRPr="00195B40" w:rsidRDefault="00084BA5" w:rsidP="00084BA5">
            <w:r w:rsidRPr="00195B40">
              <w:t xml:space="preserve">Rewitalizacja linii kolejowej nr 61 i 572 na odcinku Włoszczowa Północ - Częstochowa </w:t>
            </w:r>
            <w:proofErr w:type="spellStart"/>
            <w:r w:rsidRPr="00195B40">
              <w:t>Stradom</w:t>
            </w:r>
            <w:proofErr w:type="spellEnd"/>
          </w:p>
        </w:tc>
        <w:tc>
          <w:tcPr>
            <w:tcW w:w="2551" w:type="dxa"/>
            <w:shd w:val="clear" w:color="auto" w:fill="FF0000"/>
          </w:tcPr>
          <w:p w14:paraId="12BDB945" w14:textId="77777777" w:rsidR="00084BA5" w:rsidRPr="00663B07" w:rsidRDefault="00084BA5" w:rsidP="00084BA5">
            <w:pPr>
              <w:jc w:val="center"/>
            </w:pPr>
            <w:r>
              <w:t>niskie</w:t>
            </w:r>
          </w:p>
        </w:tc>
        <w:tc>
          <w:tcPr>
            <w:tcW w:w="567" w:type="dxa"/>
            <w:shd w:val="clear" w:color="auto" w:fill="92D050"/>
          </w:tcPr>
          <w:p w14:paraId="13793894" w14:textId="1E9CFE48" w:rsidR="00084BA5" w:rsidRPr="00663B07" w:rsidRDefault="00084BA5" w:rsidP="00084BA5">
            <w:pPr>
              <w:jc w:val="center"/>
            </w:pPr>
            <w:r>
              <w:t>tak</w:t>
            </w:r>
          </w:p>
        </w:tc>
        <w:tc>
          <w:tcPr>
            <w:tcW w:w="567" w:type="dxa"/>
            <w:shd w:val="clear" w:color="auto" w:fill="FF0000"/>
          </w:tcPr>
          <w:p w14:paraId="2C7C3532" w14:textId="663DBEE5" w:rsidR="00084BA5" w:rsidRPr="00663B07" w:rsidRDefault="00084BA5" w:rsidP="00084BA5">
            <w:pPr>
              <w:jc w:val="center"/>
            </w:pPr>
            <w:r>
              <w:t>nie</w:t>
            </w:r>
          </w:p>
        </w:tc>
        <w:tc>
          <w:tcPr>
            <w:tcW w:w="567" w:type="dxa"/>
            <w:shd w:val="clear" w:color="auto" w:fill="FF0000"/>
          </w:tcPr>
          <w:p w14:paraId="3411982E" w14:textId="512F3552" w:rsidR="00084BA5" w:rsidRPr="00663B07" w:rsidRDefault="00084BA5" w:rsidP="00084BA5">
            <w:pPr>
              <w:jc w:val="center"/>
            </w:pPr>
            <w:r>
              <w:t>nie</w:t>
            </w:r>
          </w:p>
        </w:tc>
      </w:tr>
      <w:tr w:rsidR="00084BA5" w14:paraId="4A8FF647" w14:textId="77777777" w:rsidTr="00F057E5">
        <w:trPr>
          <w:trHeight w:val="283"/>
        </w:trPr>
        <w:tc>
          <w:tcPr>
            <w:tcW w:w="570" w:type="dxa"/>
          </w:tcPr>
          <w:p w14:paraId="2553DEDD" w14:textId="77777777" w:rsidR="00084BA5" w:rsidRPr="001533DB" w:rsidRDefault="00084BA5">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1D998E64" w14:textId="77777777" w:rsidR="00084BA5" w:rsidRPr="00195B40" w:rsidRDefault="00084BA5" w:rsidP="00084BA5">
            <w:r w:rsidRPr="00195B40">
              <w:t>Modernizacja linii kolejowej nr 8 Radom – Kielce</w:t>
            </w:r>
          </w:p>
        </w:tc>
        <w:tc>
          <w:tcPr>
            <w:tcW w:w="2551" w:type="dxa"/>
            <w:shd w:val="clear" w:color="auto" w:fill="FFFF00"/>
          </w:tcPr>
          <w:p w14:paraId="26F85E75" w14:textId="77777777" w:rsidR="00084BA5" w:rsidRPr="00663B07" w:rsidRDefault="00084BA5" w:rsidP="00084BA5">
            <w:pPr>
              <w:jc w:val="center"/>
            </w:pPr>
            <w:r>
              <w:t>średnie</w:t>
            </w:r>
          </w:p>
        </w:tc>
        <w:tc>
          <w:tcPr>
            <w:tcW w:w="567" w:type="dxa"/>
            <w:shd w:val="clear" w:color="auto" w:fill="92D050"/>
          </w:tcPr>
          <w:p w14:paraId="214C76F6" w14:textId="10614ECE" w:rsidR="00084BA5" w:rsidRPr="00663B07" w:rsidRDefault="00084BA5" w:rsidP="00084BA5">
            <w:pPr>
              <w:jc w:val="center"/>
            </w:pPr>
            <w:r>
              <w:t>tak</w:t>
            </w:r>
          </w:p>
        </w:tc>
        <w:tc>
          <w:tcPr>
            <w:tcW w:w="567" w:type="dxa"/>
            <w:shd w:val="clear" w:color="auto" w:fill="92D050"/>
          </w:tcPr>
          <w:p w14:paraId="0D7C87A6" w14:textId="59B432C8" w:rsidR="00084BA5" w:rsidRPr="00663B07" w:rsidRDefault="00084BA5" w:rsidP="00084BA5">
            <w:pPr>
              <w:jc w:val="center"/>
            </w:pPr>
            <w:r>
              <w:t>tak</w:t>
            </w:r>
          </w:p>
        </w:tc>
        <w:tc>
          <w:tcPr>
            <w:tcW w:w="567" w:type="dxa"/>
            <w:shd w:val="clear" w:color="auto" w:fill="FF0000"/>
          </w:tcPr>
          <w:p w14:paraId="7D6C9B55" w14:textId="7CBC7DF3" w:rsidR="00084BA5" w:rsidRPr="00663B07" w:rsidRDefault="00084BA5" w:rsidP="00084BA5">
            <w:pPr>
              <w:jc w:val="center"/>
            </w:pPr>
            <w:r>
              <w:t>nie</w:t>
            </w:r>
          </w:p>
        </w:tc>
      </w:tr>
      <w:tr w:rsidR="00084BA5" w14:paraId="57D12839" w14:textId="77777777" w:rsidTr="00F057E5">
        <w:trPr>
          <w:trHeight w:val="465"/>
        </w:trPr>
        <w:tc>
          <w:tcPr>
            <w:tcW w:w="570" w:type="dxa"/>
          </w:tcPr>
          <w:p w14:paraId="0FE7D8F0" w14:textId="77777777" w:rsidR="00084BA5" w:rsidRPr="001533DB" w:rsidRDefault="00084BA5">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4C7A2C2E" w14:textId="77777777" w:rsidR="00084BA5" w:rsidRPr="00195B40" w:rsidRDefault="00084BA5" w:rsidP="00084BA5">
            <w:r w:rsidRPr="00195B40">
              <w:t>Modernizacja linii kolejowej nr 25 na odcinku Skarżysko Kamienna – Ocice</w:t>
            </w:r>
          </w:p>
        </w:tc>
        <w:tc>
          <w:tcPr>
            <w:tcW w:w="2551" w:type="dxa"/>
            <w:shd w:val="clear" w:color="auto" w:fill="92D050"/>
          </w:tcPr>
          <w:p w14:paraId="05FDB502" w14:textId="77777777" w:rsidR="00084BA5" w:rsidRDefault="00084BA5" w:rsidP="00084BA5">
            <w:pPr>
              <w:jc w:val="center"/>
            </w:pPr>
            <w:r>
              <w:t>wysokie</w:t>
            </w:r>
          </w:p>
          <w:p w14:paraId="7115CE76" w14:textId="77777777" w:rsidR="00084BA5" w:rsidRPr="00663B07" w:rsidRDefault="00084BA5" w:rsidP="00084BA5">
            <w:pPr>
              <w:jc w:val="center"/>
            </w:pPr>
          </w:p>
        </w:tc>
        <w:tc>
          <w:tcPr>
            <w:tcW w:w="567" w:type="dxa"/>
            <w:shd w:val="clear" w:color="auto" w:fill="92D050"/>
          </w:tcPr>
          <w:p w14:paraId="6C9E82AB" w14:textId="7A81B728" w:rsidR="00084BA5" w:rsidRPr="00663B07" w:rsidRDefault="00084BA5" w:rsidP="00084BA5">
            <w:pPr>
              <w:jc w:val="center"/>
            </w:pPr>
            <w:r>
              <w:t>tak</w:t>
            </w:r>
          </w:p>
        </w:tc>
        <w:tc>
          <w:tcPr>
            <w:tcW w:w="567" w:type="dxa"/>
            <w:shd w:val="clear" w:color="auto" w:fill="92D050"/>
          </w:tcPr>
          <w:p w14:paraId="1807D96D" w14:textId="3D0AD1D3" w:rsidR="00084BA5" w:rsidRPr="00663B07" w:rsidRDefault="00084BA5" w:rsidP="00084BA5">
            <w:pPr>
              <w:jc w:val="center"/>
            </w:pPr>
            <w:r>
              <w:t>tak</w:t>
            </w:r>
          </w:p>
        </w:tc>
        <w:tc>
          <w:tcPr>
            <w:tcW w:w="567" w:type="dxa"/>
            <w:shd w:val="clear" w:color="auto" w:fill="92D050"/>
          </w:tcPr>
          <w:p w14:paraId="002CF575" w14:textId="50121886" w:rsidR="00084BA5" w:rsidRPr="00663B07" w:rsidRDefault="00084BA5" w:rsidP="00084BA5">
            <w:pPr>
              <w:jc w:val="center"/>
            </w:pPr>
            <w:r>
              <w:t>tak</w:t>
            </w:r>
          </w:p>
        </w:tc>
      </w:tr>
      <w:tr w:rsidR="00084BA5" w14:paraId="41B4891D" w14:textId="77777777" w:rsidTr="00F057E5">
        <w:trPr>
          <w:trHeight w:val="285"/>
        </w:trPr>
        <w:tc>
          <w:tcPr>
            <w:tcW w:w="570" w:type="dxa"/>
          </w:tcPr>
          <w:p w14:paraId="0E00FEAF" w14:textId="77777777" w:rsidR="00084BA5" w:rsidRPr="001533DB" w:rsidRDefault="00084BA5">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5737379F" w14:textId="0F11C73D" w:rsidR="00084BA5" w:rsidRPr="00195B40" w:rsidRDefault="00084BA5" w:rsidP="00084BA5">
            <w:r>
              <w:t>Modernizacja 10 przystanków kolejowych</w:t>
            </w:r>
          </w:p>
        </w:tc>
        <w:tc>
          <w:tcPr>
            <w:tcW w:w="2551" w:type="dxa"/>
            <w:shd w:val="clear" w:color="auto" w:fill="FFFF00"/>
          </w:tcPr>
          <w:p w14:paraId="7C5DA381" w14:textId="77777777" w:rsidR="00084BA5" w:rsidRDefault="00084BA5" w:rsidP="00084BA5">
            <w:pPr>
              <w:jc w:val="center"/>
            </w:pPr>
            <w:r>
              <w:t>średnie</w:t>
            </w:r>
          </w:p>
        </w:tc>
        <w:tc>
          <w:tcPr>
            <w:tcW w:w="567" w:type="dxa"/>
            <w:shd w:val="clear" w:color="auto" w:fill="92D050"/>
          </w:tcPr>
          <w:p w14:paraId="2F56766A" w14:textId="66B55BD6" w:rsidR="00084BA5" w:rsidRDefault="00084BA5" w:rsidP="00084BA5">
            <w:pPr>
              <w:jc w:val="center"/>
            </w:pPr>
            <w:r>
              <w:t>tak</w:t>
            </w:r>
          </w:p>
        </w:tc>
        <w:tc>
          <w:tcPr>
            <w:tcW w:w="567" w:type="dxa"/>
            <w:shd w:val="clear" w:color="auto" w:fill="92D050"/>
          </w:tcPr>
          <w:p w14:paraId="23097F60" w14:textId="1525FE11" w:rsidR="00084BA5" w:rsidRDefault="00084BA5" w:rsidP="00084BA5">
            <w:pPr>
              <w:jc w:val="center"/>
            </w:pPr>
            <w:r>
              <w:t>tak</w:t>
            </w:r>
          </w:p>
        </w:tc>
        <w:tc>
          <w:tcPr>
            <w:tcW w:w="567" w:type="dxa"/>
            <w:shd w:val="clear" w:color="auto" w:fill="FF0000"/>
          </w:tcPr>
          <w:p w14:paraId="3E684890" w14:textId="2B2D3D6B" w:rsidR="00084BA5" w:rsidRDefault="00084BA5" w:rsidP="00084BA5">
            <w:pPr>
              <w:jc w:val="center"/>
            </w:pPr>
            <w:r>
              <w:t>nie</w:t>
            </w:r>
          </w:p>
        </w:tc>
      </w:tr>
      <w:tr w:rsidR="00084BA5" w14:paraId="32660670" w14:textId="77777777" w:rsidTr="00F057E5">
        <w:trPr>
          <w:trHeight w:val="252"/>
        </w:trPr>
        <w:tc>
          <w:tcPr>
            <w:tcW w:w="570" w:type="dxa"/>
          </w:tcPr>
          <w:p w14:paraId="34119957" w14:textId="77777777" w:rsidR="00084BA5" w:rsidRPr="001533DB" w:rsidRDefault="00084BA5">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223466EA" w14:textId="5D7BF727" w:rsidR="00084BA5" w:rsidRDefault="00084BA5" w:rsidP="00084BA5">
            <w:r>
              <w:t>Przebudowa dworca kolejowego Skarżysko-Kamienna</w:t>
            </w:r>
          </w:p>
        </w:tc>
        <w:tc>
          <w:tcPr>
            <w:tcW w:w="2551" w:type="dxa"/>
            <w:shd w:val="clear" w:color="auto" w:fill="92D050"/>
          </w:tcPr>
          <w:p w14:paraId="4EA938F5" w14:textId="77777777" w:rsidR="00084BA5" w:rsidRDefault="00084BA5" w:rsidP="00084BA5">
            <w:pPr>
              <w:jc w:val="center"/>
            </w:pPr>
            <w:r>
              <w:t>wysokie</w:t>
            </w:r>
          </w:p>
          <w:p w14:paraId="4F5CDD59" w14:textId="77777777" w:rsidR="00084BA5" w:rsidRDefault="00084BA5" w:rsidP="00084BA5">
            <w:pPr>
              <w:jc w:val="center"/>
            </w:pPr>
          </w:p>
        </w:tc>
        <w:tc>
          <w:tcPr>
            <w:tcW w:w="567" w:type="dxa"/>
            <w:shd w:val="clear" w:color="auto" w:fill="92D050"/>
          </w:tcPr>
          <w:p w14:paraId="38A47DF8" w14:textId="44728418" w:rsidR="00084BA5" w:rsidRDefault="00084BA5" w:rsidP="00084BA5">
            <w:pPr>
              <w:jc w:val="center"/>
            </w:pPr>
            <w:r>
              <w:t>tak</w:t>
            </w:r>
          </w:p>
        </w:tc>
        <w:tc>
          <w:tcPr>
            <w:tcW w:w="567" w:type="dxa"/>
            <w:shd w:val="clear" w:color="auto" w:fill="92D050"/>
          </w:tcPr>
          <w:p w14:paraId="19815662" w14:textId="6E76081A" w:rsidR="00084BA5" w:rsidRDefault="00084BA5" w:rsidP="00084BA5">
            <w:pPr>
              <w:jc w:val="center"/>
            </w:pPr>
            <w:r>
              <w:t>tak</w:t>
            </w:r>
          </w:p>
        </w:tc>
        <w:tc>
          <w:tcPr>
            <w:tcW w:w="567" w:type="dxa"/>
            <w:shd w:val="clear" w:color="auto" w:fill="92D050"/>
          </w:tcPr>
          <w:p w14:paraId="11DBA56D" w14:textId="42B09D9E" w:rsidR="00084BA5" w:rsidRDefault="00084BA5" w:rsidP="00084BA5">
            <w:pPr>
              <w:jc w:val="center"/>
            </w:pPr>
            <w:r>
              <w:t>tak</w:t>
            </w:r>
          </w:p>
        </w:tc>
      </w:tr>
      <w:tr w:rsidR="00084BA5" w14:paraId="45EEFEFC" w14:textId="77777777" w:rsidTr="00F057E5">
        <w:trPr>
          <w:trHeight w:val="291"/>
        </w:trPr>
        <w:tc>
          <w:tcPr>
            <w:tcW w:w="570" w:type="dxa"/>
          </w:tcPr>
          <w:p w14:paraId="45FCFE58" w14:textId="77777777" w:rsidR="00084BA5" w:rsidRPr="001533DB" w:rsidRDefault="00084BA5">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15B64386" w14:textId="57BAF25C" w:rsidR="00084BA5" w:rsidRDefault="00084BA5" w:rsidP="00084BA5">
            <w:r>
              <w:t>Przebudowa dworca kolejowego Kielce</w:t>
            </w:r>
          </w:p>
        </w:tc>
        <w:tc>
          <w:tcPr>
            <w:tcW w:w="2551" w:type="dxa"/>
            <w:shd w:val="clear" w:color="auto" w:fill="92D050"/>
          </w:tcPr>
          <w:p w14:paraId="0C491F15" w14:textId="2F3E2C07" w:rsidR="00084BA5" w:rsidRDefault="00084BA5" w:rsidP="00084BA5">
            <w:pPr>
              <w:jc w:val="center"/>
            </w:pPr>
            <w:r>
              <w:t>wysokie</w:t>
            </w:r>
          </w:p>
        </w:tc>
        <w:tc>
          <w:tcPr>
            <w:tcW w:w="567" w:type="dxa"/>
            <w:shd w:val="clear" w:color="auto" w:fill="92D050"/>
          </w:tcPr>
          <w:p w14:paraId="6C3A3354" w14:textId="015DBC0A" w:rsidR="00084BA5" w:rsidRDefault="00084BA5" w:rsidP="00084BA5">
            <w:pPr>
              <w:jc w:val="center"/>
            </w:pPr>
            <w:r>
              <w:t>tak</w:t>
            </w:r>
          </w:p>
        </w:tc>
        <w:tc>
          <w:tcPr>
            <w:tcW w:w="567" w:type="dxa"/>
            <w:shd w:val="clear" w:color="auto" w:fill="92D050"/>
          </w:tcPr>
          <w:p w14:paraId="0FD02165" w14:textId="07F598CF" w:rsidR="00084BA5" w:rsidRDefault="00084BA5" w:rsidP="00084BA5">
            <w:pPr>
              <w:jc w:val="center"/>
            </w:pPr>
            <w:r>
              <w:t>tak</w:t>
            </w:r>
          </w:p>
        </w:tc>
        <w:tc>
          <w:tcPr>
            <w:tcW w:w="567" w:type="dxa"/>
            <w:shd w:val="clear" w:color="auto" w:fill="92D050"/>
          </w:tcPr>
          <w:p w14:paraId="3E9DC72E" w14:textId="0A7B9C6D" w:rsidR="00084BA5" w:rsidRDefault="00084BA5" w:rsidP="00084BA5">
            <w:pPr>
              <w:jc w:val="center"/>
            </w:pPr>
            <w:r>
              <w:t>tak</w:t>
            </w:r>
          </w:p>
        </w:tc>
      </w:tr>
      <w:tr w:rsidR="00084BA5" w14:paraId="54FEE23E" w14:textId="77777777" w:rsidTr="00F057E5">
        <w:trPr>
          <w:trHeight w:val="146"/>
        </w:trPr>
        <w:tc>
          <w:tcPr>
            <w:tcW w:w="570" w:type="dxa"/>
          </w:tcPr>
          <w:p w14:paraId="018F9680" w14:textId="77777777" w:rsidR="00084BA5" w:rsidRPr="001533DB" w:rsidRDefault="00084BA5">
            <w:pPr>
              <w:pStyle w:val="Akapitzlist"/>
              <w:numPr>
                <w:ilvl w:val="0"/>
                <w:numId w:val="100"/>
              </w:numPr>
              <w:suppressAutoHyphens w:val="0"/>
              <w:spacing w:after="0" w:line="240" w:lineRule="auto"/>
              <w:contextualSpacing/>
              <w:rPr>
                <w:rFonts w:ascii="Times New Roman" w:hAnsi="Times New Roman" w:cs="Times New Roman"/>
                <w:sz w:val="24"/>
                <w:szCs w:val="24"/>
              </w:rPr>
            </w:pPr>
          </w:p>
        </w:tc>
        <w:tc>
          <w:tcPr>
            <w:tcW w:w="4806" w:type="dxa"/>
          </w:tcPr>
          <w:p w14:paraId="7C8D67B1" w14:textId="77777777" w:rsidR="00084BA5" w:rsidRDefault="00084BA5" w:rsidP="00084BA5">
            <w:r>
              <w:t>Przebudowa dworca kolejowego Włoszczowa</w:t>
            </w:r>
          </w:p>
        </w:tc>
        <w:tc>
          <w:tcPr>
            <w:tcW w:w="2551" w:type="dxa"/>
            <w:shd w:val="clear" w:color="auto" w:fill="FFFF00"/>
          </w:tcPr>
          <w:p w14:paraId="57CFDE2C" w14:textId="77777777" w:rsidR="00084BA5" w:rsidRDefault="00084BA5" w:rsidP="00084BA5">
            <w:pPr>
              <w:jc w:val="center"/>
            </w:pPr>
            <w:r>
              <w:t>średnie</w:t>
            </w:r>
          </w:p>
        </w:tc>
        <w:tc>
          <w:tcPr>
            <w:tcW w:w="567" w:type="dxa"/>
            <w:shd w:val="clear" w:color="auto" w:fill="92D050"/>
          </w:tcPr>
          <w:p w14:paraId="5C8B2083" w14:textId="6BE3D44E" w:rsidR="00084BA5" w:rsidRDefault="00084BA5" w:rsidP="00084BA5">
            <w:pPr>
              <w:jc w:val="center"/>
            </w:pPr>
            <w:r>
              <w:t>tak</w:t>
            </w:r>
          </w:p>
        </w:tc>
        <w:tc>
          <w:tcPr>
            <w:tcW w:w="567" w:type="dxa"/>
            <w:shd w:val="clear" w:color="auto" w:fill="92D050"/>
          </w:tcPr>
          <w:p w14:paraId="606B3C52" w14:textId="2F0CCD02" w:rsidR="00084BA5" w:rsidRDefault="00084BA5" w:rsidP="00084BA5">
            <w:pPr>
              <w:jc w:val="center"/>
            </w:pPr>
            <w:r>
              <w:t>tak</w:t>
            </w:r>
          </w:p>
        </w:tc>
        <w:tc>
          <w:tcPr>
            <w:tcW w:w="567" w:type="dxa"/>
            <w:shd w:val="clear" w:color="auto" w:fill="FF0000"/>
          </w:tcPr>
          <w:p w14:paraId="0CF603DD" w14:textId="36195BB5" w:rsidR="00084BA5" w:rsidRDefault="00084BA5" w:rsidP="00084BA5">
            <w:pPr>
              <w:jc w:val="center"/>
            </w:pPr>
            <w:r>
              <w:t>nie</w:t>
            </w:r>
          </w:p>
        </w:tc>
      </w:tr>
    </w:tbl>
    <w:p w14:paraId="513A3DC3" w14:textId="77777777" w:rsidR="007C74F0" w:rsidRDefault="007C74F0" w:rsidP="007C74F0">
      <w:pPr>
        <w:spacing w:line="360" w:lineRule="auto"/>
        <w:jc w:val="both"/>
      </w:pPr>
    </w:p>
    <w:p w14:paraId="4260487E" w14:textId="485EBA71" w:rsidR="007C74F0" w:rsidRPr="00A344E3" w:rsidRDefault="007C74F0" w:rsidP="007C74F0">
      <w:pPr>
        <w:spacing w:line="360" w:lineRule="auto"/>
        <w:jc w:val="both"/>
      </w:pPr>
      <w:r>
        <w:t>Podstawą sporządzeni</w:t>
      </w:r>
      <w:r w:rsidR="00AF6292">
        <w:t>a</w:t>
      </w:r>
      <w:r>
        <w:t xml:space="preserve"> powyższego wykazu zadań transportowych na poziomie krajowym były dokumenty</w:t>
      </w:r>
      <w:r w:rsidR="001C5974">
        <w:t xml:space="preserve"> krajowe</w:t>
      </w:r>
      <w:r>
        <w:t>: Program budowy dróg krajowych na lata 2014-2023 (z perspektywą do 2025 r.) – zadania 1-</w:t>
      </w:r>
      <w:r w:rsidR="00B54150">
        <w:t>6</w:t>
      </w:r>
      <w:r>
        <w:t xml:space="preserve">, Program likwidacji miejsc niebezpiecznych – zadania </w:t>
      </w:r>
      <w:r w:rsidR="00B54150">
        <w:t>7</w:t>
      </w:r>
      <w:r>
        <w:t>-</w:t>
      </w:r>
      <w:r w:rsidR="00B54150">
        <w:t>9</w:t>
      </w:r>
      <w:r>
        <w:t xml:space="preserve">, Program budowy 100 obwodnic na lata 2020-2030 – zadania </w:t>
      </w:r>
      <w:r w:rsidR="00B54150">
        <w:t>10</w:t>
      </w:r>
      <w:r>
        <w:t>-1</w:t>
      </w:r>
      <w:r w:rsidR="00B54150">
        <w:t>3</w:t>
      </w:r>
      <w:r>
        <w:t>, Komponent kolejowy CPK – zadania 1</w:t>
      </w:r>
      <w:r w:rsidR="00B54150">
        <w:t>4</w:t>
      </w:r>
      <w:r>
        <w:t>-1</w:t>
      </w:r>
      <w:r w:rsidR="00B54150">
        <w:t>7</w:t>
      </w:r>
      <w:r>
        <w:t>, Krajowy program kolejowy do 2023 roku – zadania 1</w:t>
      </w:r>
      <w:r w:rsidR="00B54150">
        <w:t>8</w:t>
      </w:r>
      <w:r>
        <w:t>-2</w:t>
      </w:r>
      <w:r w:rsidR="00B54150">
        <w:t>6</w:t>
      </w:r>
      <w:r>
        <w:t xml:space="preserve">, </w:t>
      </w:r>
      <w:r w:rsidR="00681527">
        <w:t>Rządowy p</w:t>
      </w:r>
      <w:r>
        <w:t xml:space="preserve">rogram budowy </w:t>
      </w:r>
      <w:r w:rsidR="00681527">
        <w:t>lub</w:t>
      </w:r>
      <w:r>
        <w:t xml:space="preserve"> modernizacji przystanków kolejowych na lata 202</w:t>
      </w:r>
      <w:r w:rsidR="00681527">
        <w:t>1</w:t>
      </w:r>
      <w:r>
        <w:t>-2025 – zadanie 2</w:t>
      </w:r>
      <w:r w:rsidR="00B54150">
        <w:t>7</w:t>
      </w:r>
      <w:r>
        <w:t>, Program inwestycji dworcowych na lata 2016-2023 – zadania 2</w:t>
      </w:r>
      <w:r w:rsidR="00B54150">
        <w:t>8</w:t>
      </w:r>
      <w:r>
        <w:t>-3</w:t>
      </w:r>
      <w:r w:rsidR="00B54150">
        <w:t>0</w:t>
      </w:r>
      <w:r w:rsidR="00D20325">
        <w:t xml:space="preserve">. Wszystkie wymienione inwestycje są planowane i mają być realizowane z poziomu krajowego, bez bezpośredniego wpływu regionu na ich wybór. </w:t>
      </w:r>
    </w:p>
    <w:p w14:paraId="758E20DD" w14:textId="77777777" w:rsidR="00681527" w:rsidRDefault="00681527" w:rsidP="00CE45D6">
      <w:pPr>
        <w:rPr>
          <w:highlight w:val="yellow"/>
        </w:rPr>
      </w:pPr>
    </w:p>
    <w:p w14:paraId="3D12A314" w14:textId="70C96483" w:rsidR="00613AA5" w:rsidRPr="004C3A2A" w:rsidRDefault="00613AA5" w:rsidP="000D43AA">
      <w:pPr>
        <w:pStyle w:val="Nagwek2"/>
        <w:spacing w:line="360" w:lineRule="auto"/>
        <w:rPr>
          <w:b/>
          <w:bCs/>
          <w:szCs w:val="24"/>
        </w:rPr>
      </w:pPr>
      <w:bookmarkStart w:id="112" w:name="_Toc157602089"/>
      <w:r>
        <w:rPr>
          <w:b/>
          <w:bCs/>
          <w:szCs w:val="24"/>
        </w:rPr>
        <w:t>6</w:t>
      </w:r>
      <w:r w:rsidRPr="00F0486C">
        <w:rPr>
          <w:b/>
          <w:bCs/>
          <w:szCs w:val="24"/>
        </w:rPr>
        <w:t>.1</w:t>
      </w:r>
      <w:r>
        <w:rPr>
          <w:b/>
          <w:bCs/>
          <w:szCs w:val="24"/>
        </w:rPr>
        <w:t>.2</w:t>
      </w:r>
      <w:r w:rsidRPr="00F0486C">
        <w:rPr>
          <w:b/>
          <w:bCs/>
          <w:szCs w:val="24"/>
        </w:rPr>
        <w:t xml:space="preserve"> </w:t>
      </w:r>
      <w:r>
        <w:rPr>
          <w:b/>
          <w:bCs/>
          <w:szCs w:val="24"/>
        </w:rPr>
        <w:t>Modele</w:t>
      </w:r>
      <w:r w:rsidRPr="004C3A2A">
        <w:rPr>
          <w:b/>
          <w:bCs/>
          <w:szCs w:val="24"/>
        </w:rPr>
        <w:t xml:space="preserve"> planistyczne rozwoju </w:t>
      </w:r>
      <w:r>
        <w:rPr>
          <w:b/>
          <w:bCs/>
          <w:szCs w:val="24"/>
        </w:rPr>
        <w:t xml:space="preserve">regionalnego </w:t>
      </w:r>
      <w:r w:rsidRPr="004C3A2A">
        <w:rPr>
          <w:b/>
          <w:bCs/>
          <w:szCs w:val="24"/>
        </w:rPr>
        <w:t xml:space="preserve">systemu transportowego </w:t>
      </w:r>
      <w:r>
        <w:rPr>
          <w:b/>
          <w:bCs/>
          <w:szCs w:val="24"/>
        </w:rPr>
        <w:t>województwa</w:t>
      </w:r>
      <w:bookmarkEnd w:id="112"/>
    </w:p>
    <w:p w14:paraId="78D20610" w14:textId="13815A07" w:rsidR="006540D0" w:rsidRDefault="00BB304E" w:rsidP="000D43AA">
      <w:pPr>
        <w:spacing w:line="360" w:lineRule="auto"/>
      </w:pPr>
      <w:r>
        <w:t>Opracowano</w:t>
      </w:r>
      <w:r w:rsidR="006540D0">
        <w:t xml:space="preserve"> trzy modele rozwoju systemu obsługi transportowej regionu:</w:t>
      </w:r>
    </w:p>
    <w:p w14:paraId="2C3F9883" w14:textId="77777777" w:rsidR="006540D0" w:rsidRDefault="006540D0">
      <w:pPr>
        <w:pStyle w:val="Akapitzlist"/>
        <w:numPr>
          <w:ilvl w:val="0"/>
          <w:numId w:val="101"/>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model optymistyczny (MO),</w:t>
      </w:r>
    </w:p>
    <w:p w14:paraId="1ECAA771" w14:textId="77777777" w:rsidR="006540D0" w:rsidRDefault="006540D0">
      <w:pPr>
        <w:pStyle w:val="Akapitzlist"/>
        <w:numPr>
          <w:ilvl w:val="0"/>
          <w:numId w:val="101"/>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model realistyczny (MR),</w:t>
      </w:r>
    </w:p>
    <w:p w14:paraId="5F866953" w14:textId="77777777" w:rsidR="006540D0" w:rsidRDefault="006540D0">
      <w:pPr>
        <w:pStyle w:val="Akapitzlist"/>
        <w:numPr>
          <w:ilvl w:val="0"/>
          <w:numId w:val="101"/>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model pesymistyczny (MP)</w:t>
      </w:r>
    </w:p>
    <w:p w14:paraId="428375BC" w14:textId="77777777" w:rsidR="006540D0" w:rsidRDefault="006540D0" w:rsidP="006540D0">
      <w:pPr>
        <w:spacing w:line="360" w:lineRule="auto"/>
        <w:jc w:val="both"/>
      </w:pPr>
      <w:r>
        <w:t>Założone modele zróżnicowano pod względem zasad: organizacji publicznego transportu zbiorowego (PTZ), organizacji transportu towarów, rozwoju infrastruktury transportowej, miejskiej polityki transportowej oraz uwarunkowań demograficznych, finansowych i organizacyjnych systemu transportowego.</w:t>
      </w:r>
    </w:p>
    <w:p w14:paraId="577AC2C8" w14:textId="57ABAE65" w:rsidR="006D4F58" w:rsidRDefault="006540D0" w:rsidP="006540D0">
      <w:pPr>
        <w:spacing w:line="360" w:lineRule="auto"/>
        <w:jc w:val="both"/>
      </w:pPr>
      <w:r>
        <w:t>Zgodnie z przytoczonymi w rozdziale 3.1.2 danymi z prognozy ludności</w:t>
      </w:r>
      <w:r>
        <w:rPr>
          <w:rStyle w:val="Odwoanieprzypisudolnego"/>
        </w:rPr>
        <w:footnoteReference w:id="40"/>
      </w:r>
      <w:r>
        <w:t xml:space="preserve"> ludność województwa świętokrzyskiego będzie systematycznie spadać. Przewiduje się, że w latach 2020-2030 liczba ludności spadnie o prawie 70 tys. osób</w:t>
      </w:r>
      <w:r w:rsidR="00B96237">
        <w:t>,</w:t>
      </w:r>
      <w:r>
        <w:t xml:space="preserve"> czyli o ponad 5%. W modelu optymistycznym</w:t>
      </w:r>
      <w:r w:rsidR="00B96237">
        <w:t xml:space="preserve"> </w:t>
      </w:r>
      <w:r>
        <w:t>(MO) przyjęto, że działania w skali kraju i województwa, pozwolą powstrzymać proces depopulacji i założono, że</w:t>
      </w:r>
      <w:r w:rsidR="00011003">
        <w:br/>
      </w:r>
      <w:r>
        <w:t>w roku 2030 ludność województwa będzie na poziomie zbliżonym do obecnego. W modelach realistycznym</w:t>
      </w:r>
      <w:r w:rsidR="00B96237">
        <w:t xml:space="preserve"> </w:t>
      </w:r>
      <w:r>
        <w:t>(MR) i pesymistycznym</w:t>
      </w:r>
      <w:r w:rsidR="00B96237">
        <w:t xml:space="preserve"> </w:t>
      </w:r>
      <w:r>
        <w:t xml:space="preserve">(MP) założono, </w:t>
      </w:r>
      <w:r w:rsidR="00E51FE5">
        <w:t>ż</w:t>
      </w:r>
      <w:r>
        <w:t>e procesu depopulacji nie uda się powstrzymać.</w:t>
      </w:r>
      <w:r w:rsidR="00FF50D1">
        <w:t xml:space="preserve"> Elementem</w:t>
      </w:r>
      <w:r w:rsidR="00B96237">
        <w:t>,</w:t>
      </w:r>
      <w:r w:rsidR="00FF50D1">
        <w:t xml:space="preserve"> który obecnie mocno utrudnia jakiekolwiek prognozy, oprócz pandemii COVID-19, jest wojna w Ukrainie oraz wysoka inflacja i drastyczny wzrost kosztów nośników energii. W szczególności dotyczy to kosztów paliwa oraz kosztów energii elektrycznej które będą miały przełożenie na tempo przechodzeni</w:t>
      </w:r>
      <w:r w:rsidR="0073648E">
        <w:t>a</w:t>
      </w:r>
      <w:r w:rsidR="00FF50D1">
        <w:t xml:space="preserve"> od paliw kopalnych do alternatywnych źródeł energii. </w:t>
      </w:r>
      <w:r w:rsidR="00F1018A">
        <w:t xml:space="preserve">Znaczny </w:t>
      </w:r>
      <w:r w:rsidR="00FF50D1">
        <w:t xml:space="preserve">wzrost cen energii elektrycznej będzie miał </w:t>
      </w:r>
      <w:r w:rsidR="00314F5E">
        <w:t>bowiem bezpośredni wpływ na opłacalność</w:t>
      </w:r>
      <w:r w:rsidR="00B96237">
        <w:t xml:space="preserve"> </w:t>
      </w:r>
      <w:r w:rsidR="00314F5E">
        <w:t>inwestowania w pojazdy elektryczne, tak indywidualne jak i w publicznym transporcie zbiorowym</w:t>
      </w:r>
      <w:r w:rsidR="006D4F58">
        <w:t xml:space="preserve"> (autobusy i pociągi)</w:t>
      </w:r>
      <w:r w:rsidR="00314F5E">
        <w:t>. Przełożenie wysokich cen energii elektrycznej na koszty świadczenia usług publicznym transportem zbiorowym pogorszy jego konkurencyjność, która</w:t>
      </w:r>
      <w:r w:rsidR="00B96237">
        <w:t xml:space="preserve"> </w:t>
      </w:r>
      <w:r w:rsidR="00314F5E">
        <w:t xml:space="preserve">w naszym kraju i tak </w:t>
      </w:r>
      <w:r w:rsidR="00463C71">
        <w:t>jest niska.</w:t>
      </w:r>
    </w:p>
    <w:p w14:paraId="48488C4E" w14:textId="1B8F5677" w:rsidR="006540D0" w:rsidRDefault="006540D0" w:rsidP="006540D0">
      <w:pPr>
        <w:spacing w:line="360" w:lineRule="auto"/>
        <w:jc w:val="both"/>
      </w:pPr>
    </w:p>
    <w:p w14:paraId="223B7277" w14:textId="18A13406" w:rsidR="006540D0" w:rsidRDefault="00BB304E" w:rsidP="006540D0">
      <w:pPr>
        <w:spacing w:line="360" w:lineRule="auto"/>
        <w:jc w:val="both"/>
      </w:pPr>
      <w:r w:rsidRPr="00940D27">
        <w:rPr>
          <w:b/>
          <w:bCs/>
        </w:rPr>
        <w:t>M</w:t>
      </w:r>
      <w:r w:rsidR="006540D0" w:rsidRPr="00940D27">
        <w:rPr>
          <w:b/>
          <w:bCs/>
        </w:rPr>
        <w:t>odel optymistyczny</w:t>
      </w:r>
      <w:r w:rsidRPr="00940D27">
        <w:rPr>
          <w:b/>
          <w:bCs/>
        </w:rPr>
        <w:t xml:space="preserve"> </w:t>
      </w:r>
      <w:r w:rsidR="000E34EC" w:rsidRPr="00940D27">
        <w:rPr>
          <w:b/>
          <w:bCs/>
        </w:rPr>
        <w:t>(MO)</w:t>
      </w:r>
      <w:r w:rsidR="000E34EC">
        <w:t xml:space="preserve"> </w:t>
      </w:r>
      <w:r>
        <w:t>zakłada wzrost znaczenia publicznego transportu zbiorowego kosztem transportu indywidualnego</w:t>
      </w:r>
      <w:r w:rsidR="000E34EC">
        <w:t xml:space="preserve"> oraz wzrost udziału paliw alternatywnych jako źródeł zasilania tak PTZ jak i transportu indywidualnego a tym samym </w:t>
      </w:r>
      <w:r w:rsidR="00D40850">
        <w:t xml:space="preserve">znaczne </w:t>
      </w:r>
      <w:r w:rsidR="000E34EC">
        <w:t>zmniejszenie wpływu transportu na środowisk</w:t>
      </w:r>
      <w:r w:rsidR="0073648E">
        <w:t>o</w:t>
      </w:r>
      <w:r w:rsidR="000E34EC">
        <w:t xml:space="preserve">, w tym </w:t>
      </w:r>
      <w:r w:rsidR="00D40850">
        <w:t xml:space="preserve">na tempo </w:t>
      </w:r>
      <w:r w:rsidR="000E34EC">
        <w:t>zmian klimatu.</w:t>
      </w:r>
      <w:r w:rsidR="006540D0">
        <w:t xml:space="preserve"> </w:t>
      </w:r>
      <w:r w:rsidR="000E34EC">
        <w:t xml:space="preserve">W modelu tym </w:t>
      </w:r>
      <w:r w:rsidR="006540D0">
        <w:t>zakłada się</w:t>
      </w:r>
      <w:r w:rsidR="005809E1">
        <w:t xml:space="preserve"> </w:t>
      </w:r>
      <w:r w:rsidR="00940D27">
        <w:t xml:space="preserve">wysoki poziom realizacji planowanych inwestycji oraz </w:t>
      </w:r>
      <w:r w:rsidR="005809E1">
        <w:t>między innymi</w:t>
      </w:r>
      <w:r w:rsidR="006540D0">
        <w:t>:</w:t>
      </w:r>
    </w:p>
    <w:p w14:paraId="5DA308CF"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powstrzymanie procesu depopulacji i utrzymanie liczby ludności w roku 2030 na poziomie zbliżonym do poziomu z roku 2020,</w:t>
      </w:r>
    </w:p>
    <w:p w14:paraId="5295D546"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wzrost gospodarczy stymulujący wzrost popytu na usługi PTZ a tym samym rozwój infrastruktury transportowej oraz rozwój usług zbiorowego transportu publicznego dla zwiększenia jego dostępności, zakresu usług oraz poprawy standardów usług i systemów zarządzania transportem,</w:t>
      </w:r>
    </w:p>
    <w:p w14:paraId="5923C3BB"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wprowadzenie systemowego współfinansowania zbiorowego transportu publicznego przez wszystkie jednostki samorządu terytorialnego proporcjonalnie do udziału poszczególnych linii komunikacyjnych w obsłudze danego transportu lokalnego,</w:t>
      </w:r>
    </w:p>
    <w:p w14:paraId="4C18CCF3" w14:textId="7B557BEE"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 obszarze Kieleckiego Obszaru Funkcjonalnego</w:t>
      </w:r>
      <w:r w:rsidR="00B50CE7">
        <w:rPr>
          <w:rFonts w:ascii="Times New Roman" w:hAnsi="Times New Roman" w:cs="Times New Roman"/>
          <w:sz w:val="24"/>
          <w:szCs w:val="24"/>
        </w:rPr>
        <w:t xml:space="preserve"> </w:t>
      </w:r>
      <w:r>
        <w:rPr>
          <w:rFonts w:ascii="Times New Roman" w:hAnsi="Times New Roman" w:cs="Times New Roman"/>
          <w:sz w:val="24"/>
          <w:szCs w:val="24"/>
        </w:rPr>
        <w:t>(KOF) współorganizację zbiorowego transportu publicznego przez związek metropolitalny,</w:t>
      </w:r>
    </w:p>
    <w:p w14:paraId="6E7B7552"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wykonywanie na całej sieci kolejowej województwa całorocznych przewozów pasażerskich konkurencyjnych w stosunku do transportu indywidualnego i autobusowego,</w:t>
      </w:r>
    </w:p>
    <w:p w14:paraId="1150ABF9" w14:textId="45FD2EA5"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obsługę transportem autobusowym połączeń krajowych, międzyregionalnych oraz regionalnych</w:t>
      </w:r>
      <w:r w:rsidR="002B5F20">
        <w:rPr>
          <w:rFonts w:ascii="Times New Roman" w:hAnsi="Times New Roman" w:cs="Times New Roman"/>
          <w:sz w:val="24"/>
          <w:szCs w:val="24"/>
        </w:rPr>
        <w:t xml:space="preserve">, </w:t>
      </w:r>
      <w:r>
        <w:rPr>
          <w:rFonts w:ascii="Times New Roman" w:hAnsi="Times New Roman" w:cs="Times New Roman"/>
          <w:sz w:val="24"/>
          <w:szCs w:val="24"/>
        </w:rPr>
        <w:t>stanowiących ofertę konkurencyjną w stosunku do transportu indywidualnego,</w:t>
      </w:r>
    </w:p>
    <w:p w14:paraId="5EE2398F" w14:textId="0DC975D1" w:rsidR="006540D0" w:rsidRPr="00973EB2" w:rsidRDefault="002B5F2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sidRPr="00973EB2">
        <w:rPr>
          <w:rFonts w:ascii="Times New Roman" w:hAnsi="Times New Roman" w:cs="Times New Roman"/>
          <w:sz w:val="24"/>
          <w:szCs w:val="24"/>
        </w:rPr>
        <w:t xml:space="preserve">działalność </w:t>
      </w:r>
      <w:r w:rsidR="006540D0" w:rsidRPr="00973EB2">
        <w:rPr>
          <w:rFonts w:ascii="Times New Roman" w:hAnsi="Times New Roman" w:cs="Times New Roman"/>
          <w:sz w:val="24"/>
          <w:szCs w:val="24"/>
        </w:rPr>
        <w:t xml:space="preserve">w większości węzłów regionalnych w zasięgu sieci kolejowej (Jędrzejów, Sandomierz, Skarżysko-Kamienna, Ostrowiec Świętokrzyski, Starachowice, Końskie, Busko-Zdrój, Chmielnik, Staszów, Włoszczowa) </w:t>
      </w:r>
      <w:r w:rsidRPr="00973EB2">
        <w:rPr>
          <w:rFonts w:ascii="Times New Roman" w:hAnsi="Times New Roman" w:cs="Times New Roman"/>
          <w:sz w:val="24"/>
          <w:szCs w:val="24"/>
        </w:rPr>
        <w:t xml:space="preserve">obiektów </w:t>
      </w:r>
      <w:r w:rsidR="006540D0" w:rsidRPr="00973EB2">
        <w:rPr>
          <w:rFonts w:ascii="Times New Roman" w:hAnsi="Times New Roman" w:cs="Times New Roman"/>
          <w:sz w:val="24"/>
          <w:szCs w:val="24"/>
        </w:rPr>
        <w:t>obsługi ruchu pasażerskiego integrując</w:t>
      </w:r>
      <w:r w:rsidRPr="00973EB2">
        <w:rPr>
          <w:rFonts w:ascii="Times New Roman" w:hAnsi="Times New Roman" w:cs="Times New Roman"/>
          <w:sz w:val="24"/>
          <w:szCs w:val="24"/>
        </w:rPr>
        <w:t>ych</w:t>
      </w:r>
      <w:r w:rsidR="006540D0" w:rsidRPr="00973EB2">
        <w:rPr>
          <w:rFonts w:ascii="Times New Roman" w:hAnsi="Times New Roman" w:cs="Times New Roman"/>
          <w:sz w:val="24"/>
          <w:szCs w:val="24"/>
        </w:rPr>
        <w:t xml:space="preserve"> transport drogowy, kolejowy i niezmotoryzowany – pieszy i rowerowy,</w:t>
      </w:r>
    </w:p>
    <w:p w14:paraId="27C71571" w14:textId="658E5D0F"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zakończenie budowy zaplanowan</w:t>
      </w:r>
      <w:r w:rsidR="00AB6644">
        <w:rPr>
          <w:rFonts w:ascii="Times New Roman" w:hAnsi="Times New Roman" w:cs="Times New Roman"/>
          <w:sz w:val="24"/>
          <w:szCs w:val="24"/>
        </w:rPr>
        <w:t>ej</w:t>
      </w:r>
      <w:r>
        <w:rPr>
          <w:rFonts w:ascii="Times New Roman" w:hAnsi="Times New Roman" w:cs="Times New Roman"/>
          <w:sz w:val="24"/>
          <w:szCs w:val="24"/>
        </w:rPr>
        <w:t xml:space="preserve"> w obrębie województwa dr</w:t>
      </w:r>
      <w:r w:rsidR="00AB6644">
        <w:rPr>
          <w:rFonts w:ascii="Times New Roman" w:hAnsi="Times New Roman" w:cs="Times New Roman"/>
          <w:sz w:val="24"/>
          <w:szCs w:val="24"/>
        </w:rPr>
        <w:t>ogi</w:t>
      </w:r>
      <w:r>
        <w:rPr>
          <w:rFonts w:ascii="Times New Roman" w:hAnsi="Times New Roman" w:cs="Times New Roman"/>
          <w:sz w:val="24"/>
          <w:szCs w:val="24"/>
        </w:rPr>
        <w:t xml:space="preserve"> ekspresow</w:t>
      </w:r>
      <w:r w:rsidR="00AB6644">
        <w:rPr>
          <w:rFonts w:ascii="Times New Roman" w:hAnsi="Times New Roman" w:cs="Times New Roman"/>
          <w:sz w:val="24"/>
          <w:szCs w:val="24"/>
        </w:rPr>
        <w:t>ej</w:t>
      </w:r>
      <w:r>
        <w:rPr>
          <w:rFonts w:ascii="Times New Roman" w:hAnsi="Times New Roman" w:cs="Times New Roman"/>
          <w:sz w:val="24"/>
          <w:szCs w:val="24"/>
        </w:rPr>
        <w:t xml:space="preserve"> S74 oraz rozpoczęcie prac związanych z przebudową drogi krajowej nr 73 Kielce-Tarnów do parametrów drogi ekspresowej, </w:t>
      </w:r>
    </w:p>
    <w:p w14:paraId="1B8E5882"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realizację obwodnic w ciągach dróg wojewódzkich w zakresie określonym w RPT,</w:t>
      </w:r>
    </w:p>
    <w:p w14:paraId="3EE63F81"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przebudowę dróg wojewódzkich i w efekcie likwidację odcinków dróg w stanie technicznym złym oraz wyraźny wzrost odcinków w stanie technicznym dobrym,</w:t>
      </w:r>
    </w:p>
    <w:p w14:paraId="221F0E42" w14:textId="164C9872"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integrację systemu publicznego transportu zbiorowego, obejmując</w:t>
      </w:r>
      <w:r w:rsidR="00AA669E">
        <w:rPr>
          <w:rFonts w:ascii="Times New Roman" w:hAnsi="Times New Roman" w:cs="Times New Roman"/>
          <w:sz w:val="24"/>
          <w:szCs w:val="24"/>
        </w:rPr>
        <w:t>ą</w:t>
      </w:r>
      <w:r>
        <w:rPr>
          <w:rFonts w:ascii="Times New Roman" w:hAnsi="Times New Roman" w:cs="Times New Roman"/>
          <w:sz w:val="24"/>
          <w:szCs w:val="24"/>
        </w:rPr>
        <w:t xml:space="preserve"> wszystkie gałęzie transportu zbiorowego, system biletowy i skoordynowanie rozkładów jazdy,</w:t>
      </w:r>
    </w:p>
    <w:p w14:paraId="1C72BE04"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 obszarach miejskich wprowadzenie ograniczeń dla indywidualnego transportu samochodowego z jednoczesnym pojawieniem się konkurencyjnej oferty publicznego transportu zbiorowego stanowiącej rzeczywistą alternatywę dla transportu indywidualnego,</w:t>
      </w:r>
    </w:p>
    <w:p w14:paraId="78F0503A"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użytkowanie taboru publicznego transportu zbiorowego który w wysokim stopniu został wymieniony na pojazdy o wyższym standardzie EURO, w tym pojazdy nisko i zeroemisyjne oraz zasilane paliwami alternatywnymi,</w:t>
      </w:r>
    </w:p>
    <w:p w14:paraId="3642CACA" w14:textId="7E36A4B9"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upowszechnienie alternatywnych form transportu takich jak ruch pieszy i rowerowy, szczególnie w obszarach miejskich, wynikający z po</w:t>
      </w:r>
      <w:r w:rsidR="006D4F58">
        <w:rPr>
          <w:rFonts w:ascii="Times New Roman" w:hAnsi="Times New Roman" w:cs="Times New Roman"/>
          <w:sz w:val="24"/>
          <w:szCs w:val="24"/>
        </w:rPr>
        <w:t>w</w:t>
      </w:r>
      <w:r>
        <w:rPr>
          <w:rFonts w:ascii="Times New Roman" w:hAnsi="Times New Roman" w:cs="Times New Roman"/>
          <w:sz w:val="24"/>
          <w:szCs w:val="24"/>
        </w:rPr>
        <w:t>stania nowoczesnej i spójnej sieci tras rowerowych</w:t>
      </w:r>
      <w:r w:rsidR="003F60DF">
        <w:rPr>
          <w:rFonts w:ascii="Times New Roman" w:hAnsi="Times New Roman" w:cs="Times New Roman"/>
          <w:sz w:val="24"/>
          <w:szCs w:val="24"/>
        </w:rPr>
        <w:t>,</w:t>
      </w:r>
    </w:p>
    <w:p w14:paraId="115A573A" w14:textId="5D883824" w:rsidR="003F60DF" w:rsidRPr="00570D63" w:rsidRDefault="003F60DF">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rozbudowę infrastruktury paliw alternatywnych.</w:t>
      </w:r>
    </w:p>
    <w:p w14:paraId="506E9C60" w14:textId="54458A3B" w:rsidR="00543C4F" w:rsidRDefault="00543C4F" w:rsidP="00543C4F">
      <w:pPr>
        <w:spacing w:line="360" w:lineRule="auto"/>
        <w:jc w:val="both"/>
      </w:pPr>
      <w:r w:rsidRPr="00940D27">
        <w:rPr>
          <w:b/>
          <w:bCs/>
        </w:rPr>
        <w:t>Model realistyczny (MR)</w:t>
      </w:r>
      <w:r>
        <w:t xml:space="preserve"> zakłada zrównoważony rozwój publicznego transportu zbiorowego</w:t>
      </w:r>
      <w:r w:rsidR="006D4F58">
        <w:br/>
      </w:r>
      <w:r>
        <w:t xml:space="preserve">i transportu indywidualnego </w:t>
      </w:r>
      <w:r w:rsidR="00D27A01">
        <w:t xml:space="preserve">przy stopniowym </w:t>
      </w:r>
      <w:r w:rsidR="00185AB7">
        <w:t xml:space="preserve">wzroście udziału tego pierwszego </w:t>
      </w:r>
      <w:r>
        <w:t xml:space="preserve">oraz </w:t>
      </w:r>
      <w:r w:rsidR="00615764">
        <w:t xml:space="preserve">dalszy rozwój rynku </w:t>
      </w:r>
      <w:r>
        <w:t>paliw alternatywnych. W modelu tym zakłada się</w:t>
      </w:r>
      <w:r w:rsidR="005809E1">
        <w:t xml:space="preserve"> </w:t>
      </w:r>
      <w:r w:rsidR="00940D27">
        <w:t xml:space="preserve">średni, realistyczny poziom realizacji planowanych inwestycji oraz </w:t>
      </w:r>
      <w:r w:rsidR="005809E1">
        <w:t>mi</w:t>
      </w:r>
      <w:r w:rsidR="00F4133D">
        <w:t>ę</w:t>
      </w:r>
      <w:r w:rsidR="005809E1">
        <w:t>dzy innymi</w:t>
      </w:r>
      <w:r>
        <w:t>:</w:t>
      </w:r>
    </w:p>
    <w:p w14:paraId="7F1D42B0" w14:textId="19804AAE"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spadek ludności województwa do roku 2030 do poziomu prognozowanego czyli o około 5%,</w:t>
      </w:r>
    </w:p>
    <w:p w14:paraId="20944F81" w14:textId="3248AA79"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wzrost gospodarczy na poziomie pozwalającym utrzymać stałą dynamikę rozwoju infrastruktury transportowej oraz rozwoju usług zbiorowego transportu publicznego,</w:t>
      </w:r>
      <w:r w:rsidR="00B50CE7">
        <w:rPr>
          <w:rFonts w:ascii="Times New Roman" w:hAnsi="Times New Roman" w:cs="Times New Roman"/>
          <w:sz w:val="24"/>
          <w:szCs w:val="24"/>
        </w:rPr>
        <w:t xml:space="preserve"> poprzez m.in. zagęszczenie siatki połączeń kolejowych, uruchomienie nowych linii użyteczności publicznej, </w:t>
      </w:r>
      <w:r w:rsidR="00043A07">
        <w:rPr>
          <w:rFonts w:ascii="Times New Roman" w:hAnsi="Times New Roman" w:cs="Times New Roman"/>
          <w:sz w:val="24"/>
          <w:szCs w:val="24"/>
        </w:rPr>
        <w:t>podniesienie jakości świadczonych usług publicznych, itp.,</w:t>
      </w:r>
    </w:p>
    <w:p w14:paraId="74BABB30" w14:textId="77A5CD22"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współfinansowanie publicznego transportu zbiorowego na określonych liniach przez </w:t>
      </w:r>
      <w:proofErr w:type="spellStart"/>
      <w:r>
        <w:rPr>
          <w:rFonts w:ascii="Times New Roman" w:hAnsi="Times New Roman" w:cs="Times New Roman"/>
          <w:sz w:val="24"/>
          <w:szCs w:val="24"/>
        </w:rPr>
        <w:t>jst</w:t>
      </w:r>
      <w:proofErr w:type="spellEnd"/>
      <w:r>
        <w:rPr>
          <w:rFonts w:ascii="Times New Roman" w:hAnsi="Times New Roman" w:cs="Times New Roman"/>
          <w:sz w:val="24"/>
          <w:szCs w:val="24"/>
        </w:rPr>
        <w:t xml:space="preserve">, w tym </w:t>
      </w:r>
      <w:proofErr w:type="spellStart"/>
      <w:r>
        <w:rPr>
          <w:rFonts w:ascii="Times New Roman" w:hAnsi="Times New Roman" w:cs="Times New Roman"/>
          <w:sz w:val="24"/>
          <w:szCs w:val="24"/>
        </w:rPr>
        <w:t>jst</w:t>
      </w:r>
      <w:proofErr w:type="spellEnd"/>
      <w:r>
        <w:rPr>
          <w:rFonts w:ascii="Times New Roman" w:hAnsi="Times New Roman" w:cs="Times New Roman"/>
          <w:sz w:val="24"/>
          <w:szCs w:val="24"/>
        </w:rPr>
        <w:t xml:space="preserve"> zrzeszone w K</w:t>
      </w:r>
      <w:r w:rsidR="006D4F58">
        <w:rPr>
          <w:rFonts w:ascii="Times New Roman" w:hAnsi="Times New Roman" w:cs="Times New Roman"/>
          <w:sz w:val="24"/>
          <w:szCs w:val="24"/>
        </w:rPr>
        <w:t>i</w:t>
      </w:r>
      <w:r>
        <w:rPr>
          <w:rFonts w:ascii="Times New Roman" w:hAnsi="Times New Roman" w:cs="Times New Roman"/>
          <w:sz w:val="24"/>
          <w:szCs w:val="24"/>
        </w:rPr>
        <w:t>eleckim Obszarze Funkcjonalnym, proporcjonalnie do udziału poszczególnych linii w obsłudze ruchu lokalnego,</w:t>
      </w:r>
    </w:p>
    <w:p w14:paraId="3AAC0A89" w14:textId="77777777"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minimalny wzrost popytu na usługi PTZ stanowiący słaby impuls do wzrostów wielkości usług zbiorowego transportu publicznego oraz nie stanowiący impulsu do rozwoju systemów zarządzania transportem,</w:t>
      </w:r>
    </w:p>
    <w:p w14:paraId="751D0B66" w14:textId="08505539"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na sieci kolejowej </w:t>
      </w:r>
      <w:r w:rsidR="00043A07">
        <w:rPr>
          <w:rFonts w:ascii="Times New Roman" w:hAnsi="Times New Roman" w:cs="Times New Roman"/>
          <w:sz w:val="24"/>
          <w:szCs w:val="24"/>
        </w:rPr>
        <w:t>rozwijane</w:t>
      </w:r>
      <w:r>
        <w:rPr>
          <w:rFonts w:ascii="Times New Roman" w:hAnsi="Times New Roman" w:cs="Times New Roman"/>
          <w:sz w:val="24"/>
          <w:szCs w:val="24"/>
        </w:rPr>
        <w:t xml:space="preserve"> będą całoroczne i sezonowe przewozy pasażerskie, na połączeniach krajowych i międzyregionalnych konkurencyjne w stosunku do transportu indywidualnego i autobusowego,</w:t>
      </w:r>
    </w:p>
    <w:p w14:paraId="764B3BE4" w14:textId="6C3AC69C"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transport autobusowy obsługuje połączenia krajowe, międzyregionalne i regionalne</w:t>
      </w:r>
      <w:r w:rsidR="00846CDB">
        <w:rPr>
          <w:rFonts w:ascii="Times New Roman" w:hAnsi="Times New Roman" w:cs="Times New Roman"/>
          <w:sz w:val="24"/>
          <w:szCs w:val="24"/>
        </w:rPr>
        <w:t>,</w:t>
      </w:r>
      <w:r>
        <w:rPr>
          <w:rFonts w:ascii="Times New Roman" w:hAnsi="Times New Roman" w:cs="Times New Roman"/>
          <w:sz w:val="24"/>
          <w:szCs w:val="24"/>
        </w:rPr>
        <w:t xml:space="preserve"> ale stanowi ofertę konkurencyjną w stosunku do transportu indywidualnego jedynie na połączeniach krajowych,</w:t>
      </w:r>
    </w:p>
    <w:p w14:paraId="3F459323"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działają pierwsze obiekty obsługi ruchu pasażerskiego integrujące transport drogowy, kolejowy i niezmotoryzowany – pieszy i rowerowy -  w Kielcach, Sandomierzu i </w:t>
      </w:r>
      <w:proofErr w:type="spellStart"/>
      <w:r>
        <w:rPr>
          <w:rFonts w:ascii="Times New Roman" w:hAnsi="Times New Roman" w:cs="Times New Roman"/>
          <w:sz w:val="24"/>
          <w:szCs w:val="24"/>
        </w:rPr>
        <w:t>Busku-Zdroju</w:t>
      </w:r>
      <w:proofErr w:type="spellEnd"/>
      <w:r>
        <w:rPr>
          <w:rFonts w:ascii="Times New Roman" w:hAnsi="Times New Roman" w:cs="Times New Roman"/>
          <w:sz w:val="24"/>
          <w:szCs w:val="24"/>
        </w:rPr>
        <w:t xml:space="preserve">, </w:t>
      </w:r>
    </w:p>
    <w:p w14:paraId="6B2A828C" w14:textId="77777777"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zakończono budowę drogi ekspresowej S7, w realizacji znajduje się droga ekspresowa S74,</w:t>
      </w:r>
    </w:p>
    <w:p w14:paraId="58DF3715" w14:textId="77777777"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zrealizowano większość z zakładanych zadań inwestycyjnych w zakresie obwodnic miejscowości,</w:t>
      </w:r>
    </w:p>
    <w:p w14:paraId="06511525"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przebudowę dróg wojewódzkich i w efekcie likwidację odcinków dróg w stanie technicznym złym oraz wzrost odcinków w stanie technicznym dobrym,</w:t>
      </w:r>
    </w:p>
    <w:p w14:paraId="6FA4F139" w14:textId="77777777"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częściową integrację systemu publicznego transportu zbiorowego, obejmującą różne gałęzie transportu zbiorowego, system biletowy i skoordynowanie rozkładów jazdy, </w:t>
      </w:r>
    </w:p>
    <w:p w14:paraId="25C70E2C"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 obszarach miejskich następujące stopniowe ograniczenie indywidualnego transportu samochodowego z jednoczesnym pojawieniem się konkurencyjnej oferty publicznego transportu zbiorowego mającej stanowić alternatywę dla transportu indywidualnego,</w:t>
      </w:r>
    </w:p>
    <w:p w14:paraId="60776834"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tabor publicznego transportu zbiorowego jest stopniowo wymieniany na pojazdy o wyższym standardzie EURO, w tym pojazdy nisko i zeroemisyjne oraz zasilane paliwami alternatywnymi,</w:t>
      </w:r>
    </w:p>
    <w:p w14:paraId="5FE571E6" w14:textId="36CE5A84" w:rsidR="006540D0" w:rsidRPr="00703ADE"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sidRPr="00703ADE">
        <w:rPr>
          <w:rFonts w:ascii="Times New Roman" w:hAnsi="Times New Roman" w:cs="Times New Roman"/>
          <w:sz w:val="24"/>
          <w:szCs w:val="24"/>
        </w:rPr>
        <w:t xml:space="preserve">trwa rozbudowa infrastruktury niezbędnej pod rozwój i upowszechnienie alternatywnych form transportu takich jak ruch pieszy i rowerowy, </w:t>
      </w:r>
    </w:p>
    <w:p w14:paraId="1C3E666B" w14:textId="25734B67" w:rsidR="008C61E1" w:rsidRDefault="008C61E1" w:rsidP="008C61E1">
      <w:pPr>
        <w:spacing w:line="360" w:lineRule="auto"/>
        <w:jc w:val="both"/>
      </w:pPr>
      <w:r w:rsidRPr="00940D27">
        <w:rPr>
          <w:b/>
          <w:bCs/>
        </w:rPr>
        <w:t>Model pesymistyczny (MP)</w:t>
      </w:r>
      <w:r>
        <w:t xml:space="preserve"> zakłada, </w:t>
      </w:r>
      <w:r w:rsidR="002F5ECF">
        <w:t>ż</w:t>
      </w:r>
      <w:r>
        <w:t xml:space="preserve">e przy zmniejszeniu liczby ludności regionu oraz spowolnieniu gospodarczym publiczny transport zbiorowy nie będzie się rozwijał tak dynamicznie jak w dwóch wcześniejszych modelach. Potrzeby transportowe będą realizowane </w:t>
      </w:r>
      <w:r w:rsidR="00F4133D">
        <w:t>w dużej części</w:t>
      </w:r>
      <w:r>
        <w:t xml:space="preserve"> poprzez transport indywidualny</w:t>
      </w:r>
      <w:r w:rsidR="00F4133D">
        <w:t xml:space="preserve"> – w skali zbliżonej do obecnej</w:t>
      </w:r>
      <w:r>
        <w:t xml:space="preserve">. Również </w:t>
      </w:r>
      <w:r w:rsidR="00E464AB">
        <w:t>rynek</w:t>
      </w:r>
      <w:r>
        <w:t xml:space="preserve"> paliw alternatywnych, ze względu na spowolnienie gospodarcze i możliwe zubożenie społeczeństwa, </w:t>
      </w:r>
      <w:r w:rsidR="00E464AB">
        <w:t>będzie się rozwijał dużo wolniej niż w wariantach MO i MR.</w:t>
      </w:r>
      <w:r>
        <w:t>. W modelu tym</w:t>
      </w:r>
      <w:r w:rsidR="00940D27">
        <w:t>, ze względu mi</w:t>
      </w:r>
      <w:r w:rsidR="00FD413E">
        <w:t>ę</w:t>
      </w:r>
      <w:r w:rsidR="00940D27">
        <w:t>dzy innymi na trudn</w:t>
      </w:r>
      <w:r w:rsidR="00FD413E">
        <w:t>ą</w:t>
      </w:r>
      <w:r w:rsidR="00940D27">
        <w:t xml:space="preserve"> sytuacje gospodarczą</w:t>
      </w:r>
      <w:r w:rsidR="00FD413E">
        <w:t xml:space="preserve">, wysoką inflację oraz rosnące ceny energii i paliw, </w:t>
      </w:r>
      <w:r>
        <w:t>zakłada się</w:t>
      </w:r>
      <w:r w:rsidR="005809E1">
        <w:t xml:space="preserve"> </w:t>
      </w:r>
      <w:r w:rsidR="00940D27">
        <w:t xml:space="preserve">niski poziom realizacji planowanych inwestycji oraz </w:t>
      </w:r>
      <w:r w:rsidR="005809E1">
        <w:t>między innymi</w:t>
      </w:r>
      <w:r>
        <w:t>:</w:t>
      </w:r>
    </w:p>
    <w:p w14:paraId="01BC8528" w14:textId="1EE4E282"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spadek ludności województwa do roku 2030 większy niż wskazuje na to prognoza ludności</w:t>
      </w:r>
      <w:r w:rsidR="000561D3">
        <w:rPr>
          <w:rFonts w:ascii="Times New Roman" w:hAnsi="Times New Roman" w:cs="Times New Roman"/>
          <w:sz w:val="24"/>
          <w:szCs w:val="24"/>
        </w:rPr>
        <w:t xml:space="preserve"> </w:t>
      </w:r>
      <w:r>
        <w:rPr>
          <w:rFonts w:ascii="Times New Roman" w:hAnsi="Times New Roman" w:cs="Times New Roman"/>
          <w:sz w:val="24"/>
          <w:szCs w:val="24"/>
        </w:rPr>
        <w:t>czyli powyżej poziomu 5% w stosunku do roku 2020,</w:t>
      </w:r>
    </w:p>
    <w:p w14:paraId="384D113F"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pogorszenie się sytuacji społeczno-ekonomicznej powodujące stagnacje w rozwoju infrastruktury transportowej i zbiorowego transportu publicznego lub wymuszające ograniczenie inwestycji rozwojowych czy usprawnień systemu transportu zbiorowego,</w:t>
      </w:r>
    </w:p>
    <w:p w14:paraId="7F9B6B33" w14:textId="77777777"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minimalne zaangażowanie finansowe jednostek samorządu terytorialnego w zakresie współfinansowania PTZ,</w:t>
      </w:r>
    </w:p>
    <w:p w14:paraId="086C6ED4" w14:textId="77777777"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spadek popytu na usługi PTZ powodujący ograniczenie inwestycji i działań oraz koncentrację tylko na najważniejszych kierunkach i relacjach,</w:t>
      </w:r>
    </w:p>
    <w:p w14:paraId="42E472B0" w14:textId="77777777"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na sieci kolejowej wykonywane będą całoroczne przewozy pasażerskie na obecnym poziomie,</w:t>
      </w:r>
    </w:p>
    <w:p w14:paraId="5110A234" w14:textId="4DD25FDB"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transport autobusowy obsługuje połączenia krajowe, międzyregionalne i regionalne na obecnym poziomie</w:t>
      </w:r>
      <w:r w:rsidR="000561D3">
        <w:rPr>
          <w:rFonts w:ascii="Times New Roman" w:hAnsi="Times New Roman" w:cs="Times New Roman"/>
          <w:sz w:val="24"/>
          <w:szCs w:val="24"/>
        </w:rPr>
        <w:t>,</w:t>
      </w:r>
      <w:r>
        <w:rPr>
          <w:rFonts w:ascii="Times New Roman" w:hAnsi="Times New Roman" w:cs="Times New Roman"/>
          <w:sz w:val="24"/>
          <w:szCs w:val="24"/>
        </w:rPr>
        <w:t xml:space="preserve"> ale stanowi ofertę konkurencyjną w stosunku do transportu indywidualnego jedynie na wybranych liniach,</w:t>
      </w:r>
    </w:p>
    <w:p w14:paraId="062B7DAF" w14:textId="1AB42B1A"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działa pierwszy obiekt obsługi ruchu pasażerskiego integrujący transport drogowy, kolejowy</w:t>
      </w:r>
      <w:r w:rsidR="00011003">
        <w:rPr>
          <w:rFonts w:ascii="Times New Roman" w:hAnsi="Times New Roman" w:cs="Times New Roman"/>
          <w:sz w:val="24"/>
          <w:szCs w:val="24"/>
        </w:rPr>
        <w:br/>
      </w:r>
      <w:r>
        <w:rPr>
          <w:rFonts w:ascii="Times New Roman" w:hAnsi="Times New Roman" w:cs="Times New Roman"/>
          <w:sz w:val="24"/>
          <w:szCs w:val="24"/>
        </w:rPr>
        <w:t>i niezmotoryzowany – pieszy i rowerowy - przebudowany dworzec autobusowy i kolejowy</w:t>
      </w:r>
      <w:r w:rsidR="00011003">
        <w:rPr>
          <w:rFonts w:ascii="Times New Roman" w:hAnsi="Times New Roman" w:cs="Times New Roman"/>
          <w:sz w:val="24"/>
          <w:szCs w:val="24"/>
        </w:rPr>
        <w:br/>
      </w:r>
      <w:r>
        <w:rPr>
          <w:rFonts w:ascii="Times New Roman" w:hAnsi="Times New Roman" w:cs="Times New Roman"/>
          <w:sz w:val="24"/>
          <w:szCs w:val="24"/>
        </w:rPr>
        <w:t xml:space="preserve">w Kielcach, </w:t>
      </w:r>
    </w:p>
    <w:p w14:paraId="4D815F6A" w14:textId="77777777"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zakończono budowę drogi ekspresowej S7 oraz jedynie fragmentów drogi ekspresowej S74,</w:t>
      </w:r>
    </w:p>
    <w:p w14:paraId="7736523A" w14:textId="77777777"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zrealizowano część z planowanych obwodnic miejscowości obejmujących zadania niezbędne do zachowania spójności i funkcjonalności sieci dróg wojewódzkich,</w:t>
      </w:r>
    </w:p>
    <w:p w14:paraId="79FD6A69" w14:textId="77777777" w:rsidR="006540D0" w:rsidRPr="00570D63"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przebudowa dróg wojewódzkich nie przyniosła wyraźnej poprawy stanu technicznego dróg wojewódzkich,</w:t>
      </w:r>
    </w:p>
    <w:p w14:paraId="09E83B5A" w14:textId="0CE6566C" w:rsidR="006540D0" w:rsidRDefault="006540D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nie nastąpiła integracja systemu publicznego transportu zbiorowego, obejmująca różne gałęzie transportu zbiorowego, system biletowy i skoordynowanie rozkładów jazdy, organizatorem publicznego transportu zbiorowego na swoich obszarach pozostają generalnie poszczególne jednostki samorządu terytorialnego,   </w:t>
      </w:r>
    </w:p>
    <w:p w14:paraId="13CFB237" w14:textId="4C5AC83F" w:rsidR="00F4133D" w:rsidRPr="00F4133D" w:rsidRDefault="00F4133D" w:rsidP="00F4133D">
      <w:pPr>
        <w:spacing w:after="160"/>
        <w:contextualSpacing/>
        <w:jc w:val="center"/>
        <w:rPr>
          <w:b/>
          <w:bCs/>
        </w:rPr>
      </w:pPr>
      <w:r>
        <w:rPr>
          <w:b/>
          <w:bCs/>
        </w:rPr>
        <w:t>Ocena prawdopodobieństwa realizacji do roku 2030 zadań priorytetowych zapisanych</w:t>
      </w:r>
      <w:r>
        <w:rPr>
          <w:b/>
          <w:bCs/>
        </w:rPr>
        <w:br/>
        <w:t xml:space="preserve">w Regionalnym </w:t>
      </w:r>
      <w:r w:rsidR="00822AA4">
        <w:rPr>
          <w:b/>
          <w:bCs/>
        </w:rPr>
        <w:t>P</w:t>
      </w:r>
      <w:r>
        <w:rPr>
          <w:b/>
          <w:bCs/>
        </w:rPr>
        <w:t xml:space="preserve">lanie </w:t>
      </w:r>
      <w:r w:rsidR="00822AA4">
        <w:rPr>
          <w:b/>
          <w:bCs/>
        </w:rPr>
        <w:t>T</w:t>
      </w:r>
      <w:r>
        <w:rPr>
          <w:b/>
          <w:bCs/>
        </w:rPr>
        <w:t xml:space="preserve">ransportowym </w:t>
      </w:r>
      <w:r w:rsidR="00822AA4">
        <w:rPr>
          <w:b/>
          <w:bCs/>
        </w:rPr>
        <w:t>W</w:t>
      </w:r>
      <w:r>
        <w:rPr>
          <w:b/>
          <w:bCs/>
        </w:rPr>
        <w:t xml:space="preserve">ojewództwa </w:t>
      </w:r>
      <w:r w:rsidR="00822AA4">
        <w:rPr>
          <w:b/>
          <w:bCs/>
        </w:rPr>
        <w:t>Ś</w:t>
      </w:r>
      <w:r>
        <w:rPr>
          <w:b/>
          <w:bCs/>
        </w:rPr>
        <w:t xml:space="preserve">więtokrzyskiego </w:t>
      </w:r>
      <w:r w:rsidR="005F5F60">
        <w:rPr>
          <w:b/>
          <w:bCs/>
        </w:rPr>
        <w:t>na lata 2021-</w:t>
      </w:r>
      <w:r>
        <w:rPr>
          <w:b/>
          <w:bCs/>
        </w:rPr>
        <w:t>2030</w:t>
      </w:r>
    </w:p>
    <w:tbl>
      <w:tblPr>
        <w:tblStyle w:val="Tabela-Siatka"/>
        <w:tblW w:w="9639" w:type="dxa"/>
        <w:tblInd w:w="-5" w:type="dxa"/>
        <w:tblLook w:val="04A0" w:firstRow="1" w:lastRow="0" w:firstColumn="1" w:lastColumn="0" w:noHBand="0" w:noVBand="1"/>
      </w:tblPr>
      <w:tblGrid>
        <w:gridCol w:w="570"/>
        <w:gridCol w:w="4796"/>
        <w:gridCol w:w="2430"/>
        <w:gridCol w:w="637"/>
        <w:gridCol w:w="616"/>
        <w:gridCol w:w="590"/>
      </w:tblGrid>
      <w:tr w:rsidR="006540D0" w:rsidRPr="00663B07" w14:paraId="035F5CD0" w14:textId="77777777" w:rsidTr="005E156C">
        <w:tc>
          <w:tcPr>
            <w:tcW w:w="570" w:type="dxa"/>
          </w:tcPr>
          <w:p w14:paraId="2D39B341" w14:textId="77777777" w:rsidR="006540D0" w:rsidRPr="00663B07" w:rsidRDefault="006540D0" w:rsidP="00804069">
            <w:pPr>
              <w:jc w:val="center"/>
              <w:rPr>
                <w:b/>
                <w:bCs/>
              </w:rPr>
            </w:pPr>
            <w:bookmarkStart w:id="113" w:name="_Hlk107833546"/>
            <w:r w:rsidRPr="00663B07">
              <w:rPr>
                <w:b/>
                <w:bCs/>
              </w:rPr>
              <w:t>Lp.</w:t>
            </w:r>
          </w:p>
        </w:tc>
        <w:tc>
          <w:tcPr>
            <w:tcW w:w="4796" w:type="dxa"/>
          </w:tcPr>
          <w:p w14:paraId="199E8A00" w14:textId="77777777" w:rsidR="006540D0" w:rsidRPr="00663B07" w:rsidRDefault="006540D0" w:rsidP="00804069">
            <w:pPr>
              <w:jc w:val="center"/>
              <w:rPr>
                <w:b/>
                <w:bCs/>
              </w:rPr>
            </w:pPr>
            <w:r w:rsidRPr="00663B07">
              <w:rPr>
                <w:b/>
                <w:bCs/>
              </w:rPr>
              <w:t>Nazwa zadania/działania</w:t>
            </w:r>
          </w:p>
        </w:tc>
        <w:tc>
          <w:tcPr>
            <w:tcW w:w="2430" w:type="dxa"/>
          </w:tcPr>
          <w:p w14:paraId="7220DD1E" w14:textId="77777777" w:rsidR="006540D0" w:rsidRPr="00663B07" w:rsidRDefault="006540D0" w:rsidP="00804069">
            <w:pPr>
              <w:jc w:val="center"/>
              <w:rPr>
                <w:b/>
                <w:bCs/>
              </w:rPr>
            </w:pPr>
            <w:r w:rsidRPr="00663B07">
              <w:rPr>
                <w:b/>
                <w:bCs/>
              </w:rPr>
              <w:t xml:space="preserve">Prawdopodobieństwo </w:t>
            </w:r>
            <w:r>
              <w:rPr>
                <w:b/>
                <w:bCs/>
              </w:rPr>
              <w:t>realizacji</w:t>
            </w:r>
            <w:r w:rsidRPr="00663B07">
              <w:rPr>
                <w:b/>
                <w:bCs/>
              </w:rPr>
              <w:t xml:space="preserve"> do 2030</w:t>
            </w:r>
          </w:p>
        </w:tc>
        <w:tc>
          <w:tcPr>
            <w:tcW w:w="637" w:type="dxa"/>
          </w:tcPr>
          <w:p w14:paraId="71CFADCC" w14:textId="77777777" w:rsidR="006540D0" w:rsidRPr="00663B07" w:rsidRDefault="006540D0" w:rsidP="00804069">
            <w:pPr>
              <w:jc w:val="center"/>
              <w:rPr>
                <w:b/>
                <w:bCs/>
              </w:rPr>
            </w:pPr>
            <w:r>
              <w:rPr>
                <w:b/>
                <w:bCs/>
              </w:rPr>
              <w:t>MO</w:t>
            </w:r>
          </w:p>
        </w:tc>
        <w:tc>
          <w:tcPr>
            <w:tcW w:w="616" w:type="dxa"/>
          </w:tcPr>
          <w:p w14:paraId="474B6C83" w14:textId="77777777" w:rsidR="006540D0" w:rsidRPr="00663B07" w:rsidRDefault="006540D0" w:rsidP="00804069">
            <w:pPr>
              <w:jc w:val="center"/>
              <w:rPr>
                <w:b/>
                <w:bCs/>
              </w:rPr>
            </w:pPr>
            <w:r>
              <w:rPr>
                <w:b/>
                <w:bCs/>
              </w:rPr>
              <w:t>MR</w:t>
            </w:r>
          </w:p>
        </w:tc>
        <w:tc>
          <w:tcPr>
            <w:tcW w:w="590" w:type="dxa"/>
          </w:tcPr>
          <w:p w14:paraId="338EABBE" w14:textId="77777777" w:rsidR="006540D0" w:rsidRPr="00663B07" w:rsidRDefault="006540D0" w:rsidP="00804069">
            <w:pPr>
              <w:jc w:val="center"/>
              <w:rPr>
                <w:b/>
                <w:bCs/>
              </w:rPr>
            </w:pPr>
            <w:r>
              <w:rPr>
                <w:b/>
                <w:bCs/>
              </w:rPr>
              <w:t>MP</w:t>
            </w:r>
          </w:p>
        </w:tc>
      </w:tr>
      <w:tr w:rsidR="006540D0" w:rsidRPr="006F3561" w14:paraId="0432E826" w14:textId="77777777" w:rsidTr="005E156C">
        <w:tc>
          <w:tcPr>
            <w:tcW w:w="570" w:type="dxa"/>
          </w:tcPr>
          <w:p w14:paraId="7C78414B"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2C6DE11E" w14:textId="77777777" w:rsidR="006540D0" w:rsidRPr="006F3561" w:rsidRDefault="006540D0" w:rsidP="00804069">
            <w:r w:rsidRPr="006F3561">
              <w:t>Rozbudowa DW 728 odcinek Plenna – DK 74</w:t>
            </w:r>
          </w:p>
        </w:tc>
        <w:tc>
          <w:tcPr>
            <w:tcW w:w="2430" w:type="dxa"/>
            <w:shd w:val="clear" w:color="auto" w:fill="92D050"/>
          </w:tcPr>
          <w:p w14:paraId="0E6213F1" w14:textId="6CEA94F4" w:rsidR="006540D0" w:rsidRPr="006F3561" w:rsidRDefault="00C85B92" w:rsidP="00804069">
            <w:pPr>
              <w:jc w:val="center"/>
            </w:pPr>
            <w:r>
              <w:t>wysokie</w:t>
            </w:r>
          </w:p>
        </w:tc>
        <w:tc>
          <w:tcPr>
            <w:tcW w:w="637" w:type="dxa"/>
            <w:shd w:val="clear" w:color="auto" w:fill="92D050"/>
          </w:tcPr>
          <w:p w14:paraId="63A3C86F" w14:textId="77777777" w:rsidR="006540D0" w:rsidRPr="006F3561" w:rsidRDefault="006540D0" w:rsidP="00804069">
            <w:pPr>
              <w:jc w:val="center"/>
            </w:pPr>
            <w:r w:rsidRPr="006F3561">
              <w:t>tak</w:t>
            </w:r>
          </w:p>
        </w:tc>
        <w:tc>
          <w:tcPr>
            <w:tcW w:w="616" w:type="dxa"/>
            <w:shd w:val="clear" w:color="auto" w:fill="92D050"/>
          </w:tcPr>
          <w:p w14:paraId="1D4D39E5" w14:textId="77777777" w:rsidR="006540D0" w:rsidRPr="006F3561" w:rsidRDefault="006540D0" w:rsidP="00804069">
            <w:pPr>
              <w:jc w:val="center"/>
            </w:pPr>
            <w:r w:rsidRPr="006F3561">
              <w:t>tak</w:t>
            </w:r>
          </w:p>
        </w:tc>
        <w:tc>
          <w:tcPr>
            <w:tcW w:w="590" w:type="dxa"/>
            <w:shd w:val="clear" w:color="auto" w:fill="92D050"/>
          </w:tcPr>
          <w:p w14:paraId="36B2CB6D" w14:textId="3602B077" w:rsidR="006540D0" w:rsidRPr="006F3561" w:rsidRDefault="00C85B92" w:rsidP="00804069">
            <w:pPr>
              <w:jc w:val="center"/>
            </w:pPr>
            <w:r>
              <w:t>tak</w:t>
            </w:r>
          </w:p>
        </w:tc>
      </w:tr>
      <w:tr w:rsidR="006540D0" w14:paraId="708D8F0D" w14:textId="77777777" w:rsidTr="005E156C">
        <w:tc>
          <w:tcPr>
            <w:tcW w:w="570" w:type="dxa"/>
          </w:tcPr>
          <w:p w14:paraId="30009B39" w14:textId="77777777" w:rsidR="006540D0" w:rsidRPr="006F3561"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224FB3FF" w14:textId="77777777" w:rsidR="006540D0" w:rsidRPr="006F3561" w:rsidRDefault="006540D0" w:rsidP="00804069">
            <w:r w:rsidRPr="006F3561">
              <w:t xml:space="preserve">Rozbudowa DW 728 odcinek </w:t>
            </w:r>
            <w:proofErr w:type="spellStart"/>
            <w:r w:rsidRPr="006F3561">
              <w:t>Końskie-Gowarczów</w:t>
            </w:r>
            <w:proofErr w:type="spellEnd"/>
            <w:r w:rsidRPr="006F3561">
              <w:t xml:space="preserve"> wraz z budową ścieżki rowerowej </w:t>
            </w:r>
          </w:p>
        </w:tc>
        <w:tc>
          <w:tcPr>
            <w:tcW w:w="2430" w:type="dxa"/>
            <w:shd w:val="clear" w:color="auto" w:fill="FFFF00"/>
          </w:tcPr>
          <w:p w14:paraId="66B912C1" w14:textId="77777777" w:rsidR="006540D0" w:rsidRPr="006F3561" w:rsidRDefault="006540D0" w:rsidP="00804069">
            <w:pPr>
              <w:jc w:val="center"/>
            </w:pPr>
            <w:r w:rsidRPr="006F3561">
              <w:t>średnie</w:t>
            </w:r>
          </w:p>
        </w:tc>
        <w:tc>
          <w:tcPr>
            <w:tcW w:w="637" w:type="dxa"/>
            <w:shd w:val="clear" w:color="auto" w:fill="92D050"/>
          </w:tcPr>
          <w:p w14:paraId="65115D23" w14:textId="77777777" w:rsidR="006540D0" w:rsidRPr="006F3561" w:rsidRDefault="006540D0" w:rsidP="00804069">
            <w:pPr>
              <w:jc w:val="center"/>
            </w:pPr>
            <w:r w:rsidRPr="006F3561">
              <w:t>tak</w:t>
            </w:r>
          </w:p>
        </w:tc>
        <w:tc>
          <w:tcPr>
            <w:tcW w:w="616" w:type="dxa"/>
            <w:shd w:val="clear" w:color="auto" w:fill="92D050"/>
          </w:tcPr>
          <w:p w14:paraId="662EFE8D" w14:textId="77777777" w:rsidR="006540D0" w:rsidRPr="006F3561" w:rsidRDefault="006540D0" w:rsidP="00804069">
            <w:pPr>
              <w:jc w:val="center"/>
            </w:pPr>
            <w:r w:rsidRPr="006F3561">
              <w:t>tak</w:t>
            </w:r>
          </w:p>
        </w:tc>
        <w:tc>
          <w:tcPr>
            <w:tcW w:w="590" w:type="dxa"/>
            <w:shd w:val="clear" w:color="auto" w:fill="FF0000"/>
          </w:tcPr>
          <w:p w14:paraId="33E84436" w14:textId="77777777" w:rsidR="006540D0" w:rsidRPr="00663B07" w:rsidRDefault="006540D0" w:rsidP="00804069">
            <w:pPr>
              <w:jc w:val="center"/>
            </w:pPr>
            <w:r w:rsidRPr="006F3561">
              <w:t>nie</w:t>
            </w:r>
          </w:p>
        </w:tc>
      </w:tr>
      <w:tr w:rsidR="006540D0" w14:paraId="54B95427" w14:textId="77777777" w:rsidTr="005E156C">
        <w:trPr>
          <w:trHeight w:val="77"/>
        </w:trPr>
        <w:tc>
          <w:tcPr>
            <w:tcW w:w="570" w:type="dxa"/>
          </w:tcPr>
          <w:p w14:paraId="01B5D1D9"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37402981" w14:textId="77777777" w:rsidR="006540D0" w:rsidRPr="00663B07" w:rsidRDefault="006540D0" w:rsidP="00804069">
            <w:r>
              <w:t>Rozbudowa DW 728 obwodnica Gowarczowa</w:t>
            </w:r>
          </w:p>
        </w:tc>
        <w:tc>
          <w:tcPr>
            <w:tcW w:w="2430" w:type="dxa"/>
            <w:shd w:val="clear" w:color="auto" w:fill="92D050"/>
          </w:tcPr>
          <w:p w14:paraId="33851222" w14:textId="77777777" w:rsidR="006540D0" w:rsidRPr="00663B07" w:rsidRDefault="006540D0" w:rsidP="00804069">
            <w:pPr>
              <w:jc w:val="center"/>
            </w:pPr>
            <w:r>
              <w:t>wysokie</w:t>
            </w:r>
          </w:p>
        </w:tc>
        <w:tc>
          <w:tcPr>
            <w:tcW w:w="637" w:type="dxa"/>
            <w:shd w:val="clear" w:color="auto" w:fill="92D050"/>
          </w:tcPr>
          <w:p w14:paraId="13156BC9" w14:textId="77777777" w:rsidR="006540D0" w:rsidRPr="00D7331C" w:rsidRDefault="006540D0" w:rsidP="00804069">
            <w:pPr>
              <w:jc w:val="center"/>
            </w:pPr>
            <w:r>
              <w:t>tak</w:t>
            </w:r>
          </w:p>
        </w:tc>
        <w:tc>
          <w:tcPr>
            <w:tcW w:w="616" w:type="dxa"/>
            <w:shd w:val="clear" w:color="auto" w:fill="92D050"/>
          </w:tcPr>
          <w:p w14:paraId="37D4B1CC" w14:textId="77777777" w:rsidR="006540D0" w:rsidRPr="00663B07" w:rsidRDefault="006540D0" w:rsidP="00804069">
            <w:pPr>
              <w:jc w:val="center"/>
            </w:pPr>
            <w:r>
              <w:t>tak</w:t>
            </w:r>
          </w:p>
        </w:tc>
        <w:tc>
          <w:tcPr>
            <w:tcW w:w="590" w:type="dxa"/>
            <w:shd w:val="clear" w:color="auto" w:fill="92D050"/>
          </w:tcPr>
          <w:p w14:paraId="75B5A64A" w14:textId="77777777" w:rsidR="006540D0" w:rsidRPr="00663B07" w:rsidRDefault="006540D0" w:rsidP="00804069">
            <w:pPr>
              <w:jc w:val="center"/>
            </w:pPr>
            <w:r>
              <w:t>tak</w:t>
            </w:r>
          </w:p>
        </w:tc>
      </w:tr>
      <w:tr w:rsidR="006540D0" w14:paraId="4B9559BE" w14:textId="77777777" w:rsidTr="005E156C">
        <w:tc>
          <w:tcPr>
            <w:tcW w:w="570" w:type="dxa"/>
          </w:tcPr>
          <w:p w14:paraId="64DE2BF7"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3A498DBB" w14:textId="77777777" w:rsidR="006540D0" w:rsidRPr="00663B07" w:rsidRDefault="006540D0" w:rsidP="00804069">
            <w:r>
              <w:t>Rozbudowa DW 728 obwodnica Łopuszna</w:t>
            </w:r>
          </w:p>
        </w:tc>
        <w:tc>
          <w:tcPr>
            <w:tcW w:w="2430" w:type="dxa"/>
            <w:shd w:val="clear" w:color="auto" w:fill="92D050"/>
          </w:tcPr>
          <w:p w14:paraId="32CF0119" w14:textId="77777777" w:rsidR="006540D0" w:rsidRPr="00663B07" w:rsidRDefault="006540D0" w:rsidP="00804069">
            <w:pPr>
              <w:jc w:val="center"/>
            </w:pPr>
            <w:r>
              <w:t>wysokie</w:t>
            </w:r>
          </w:p>
        </w:tc>
        <w:tc>
          <w:tcPr>
            <w:tcW w:w="637" w:type="dxa"/>
            <w:shd w:val="clear" w:color="auto" w:fill="92D050"/>
          </w:tcPr>
          <w:p w14:paraId="4A69DE78" w14:textId="77777777" w:rsidR="006540D0" w:rsidRPr="00D7331C" w:rsidRDefault="006540D0" w:rsidP="00804069">
            <w:pPr>
              <w:jc w:val="center"/>
            </w:pPr>
            <w:r>
              <w:t>tak</w:t>
            </w:r>
          </w:p>
        </w:tc>
        <w:tc>
          <w:tcPr>
            <w:tcW w:w="616" w:type="dxa"/>
            <w:shd w:val="clear" w:color="auto" w:fill="92D050"/>
          </w:tcPr>
          <w:p w14:paraId="5A8878E2" w14:textId="77777777" w:rsidR="006540D0" w:rsidRPr="00663B07" w:rsidRDefault="006540D0" w:rsidP="00804069">
            <w:pPr>
              <w:jc w:val="center"/>
            </w:pPr>
            <w:r>
              <w:t>tak</w:t>
            </w:r>
          </w:p>
        </w:tc>
        <w:tc>
          <w:tcPr>
            <w:tcW w:w="590" w:type="dxa"/>
            <w:shd w:val="clear" w:color="auto" w:fill="92D050"/>
          </w:tcPr>
          <w:p w14:paraId="40926765" w14:textId="77777777" w:rsidR="006540D0" w:rsidRPr="00663B07" w:rsidRDefault="006540D0" w:rsidP="00804069">
            <w:pPr>
              <w:jc w:val="center"/>
            </w:pPr>
            <w:r>
              <w:t>tak</w:t>
            </w:r>
          </w:p>
        </w:tc>
      </w:tr>
      <w:tr w:rsidR="006540D0" w14:paraId="40E059C9" w14:textId="77777777" w:rsidTr="005E156C">
        <w:tc>
          <w:tcPr>
            <w:tcW w:w="570" w:type="dxa"/>
          </w:tcPr>
          <w:p w14:paraId="3BA0B5E0"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1F6E22C6" w14:textId="77777777" w:rsidR="006540D0" w:rsidRPr="00663B07" w:rsidRDefault="006540D0" w:rsidP="00804069">
            <w:pPr>
              <w:tabs>
                <w:tab w:val="left" w:pos="945"/>
              </w:tabs>
            </w:pPr>
            <w:r>
              <w:t>Budowa wschodniej obwodnicy Kielc</w:t>
            </w:r>
          </w:p>
        </w:tc>
        <w:tc>
          <w:tcPr>
            <w:tcW w:w="2430" w:type="dxa"/>
            <w:shd w:val="clear" w:color="auto" w:fill="FFFF00"/>
          </w:tcPr>
          <w:p w14:paraId="5F38DBF2" w14:textId="77777777" w:rsidR="006540D0" w:rsidRPr="00663B07" w:rsidRDefault="006540D0" w:rsidP="00804069">
            <w:pPr>
              <w:jc w:val="center"/>
            </w:pPr>
            <w:r>
              <w:t>średnie</w:t>
            </w:r>
          </w:p>
        </w:tc>
        <w:tc>
          <w:tcPr>
            <w:tcW w:w="637" w:type="dxa"/>
            <w:shd w:val="clear" w:color="auto" w:fill="92D050"/>
          </w:tcPr>
          <w:p w14:paraId="235AC0D6" w14:textId="77777777" w:rsidR="006540D0" w:rsidRPr="00D7331C" w:rsidRDefault="006540D0" w:rsidP="00804069">
            <w:pPr>
              <w:jc w:val="center"/>
            </w:pPr>
            <w:r>
              <w:t>tak</w:t>
            </w:r>
          </w:p>
        </w:tc>
        <w:tc>
          <w:tcPr>
            <w:tcW w:w="616" w:type="dxa"/>
            <w:shd w:val="clear" w:color="auto" w:fill="92D050"/>
          </w:tcPr>
          <w:p w14:paraId="6BA49720" w14:textId="77777777" w:rsidR="006540D0" w:rsidRPr="00663B07" w:rsidRDefault="006540D0" w:rsidP="00804069">
            <w:pPr>
              <w:jc w:val="center"/>
            </w:pPr>
            <w:r>
              <w:t>tak</w:t>
            </w:r>
          </w:p>
        </w:tc>
        <w:tc>
          <w:tcPr>
            <w:tcW w:w="590" w:type="dxa"/>
            <w:shd w:val="clear" w:color="auto" w:fill="FF0000"/>
          </w:tcPr>
          <w:p w14:paraId="2446881C" w14:textId="77777777" w:rsidR="006540D0" w:rsidRPr="00663B07" w:rsidRDefault="006540D0" w:rsidP="00804069">
            <w:pPr>
              <w:jc w:val="center"/>
            </w:pPr>
            <w:r>
              <w:t>nie</w:t>
            </w:r>
          </w:p>
        </w:tc>
      </w:tr>
      <w:tr w:rsidR="006540D0" w14:paraId="53D90AEF" w14:textId="77777777" w:rsidTr="005E156C">
        <w:tc>
          <w:tcPr>
            <w:tcW w:w="570" w:type="dxa"/>
          </w:tcPr>
          <w:p w14:paraId="79E15606"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54AE147F" w14:textId="77777777" w:rsidR="006540D0" w:rsidRPr="00663B07" w:rsidRDefault="006540D0" w:rsidP="00804069">
            <w:pPr>
              <w:spacing w:after="160"/>
              <w:ind w:left="22"/>
              <w:contextualSpacing/>
              <w:jc w:val="both"/>
            </w:pPr>
            <w:r>
              <w:t>Budowa obwodnicy Włoszczowy w ciągu DW 742</w:t>
            </w:r>
          </w:p>
        </w:tc>
        <w:tc>
          <w:tcPr>
            <w:tcW w:w="2430" w:type="dxa"/>
            <w:shd w:val="clear" w:color="auto" w:fill="92D050"/>
          </w:tcPr>
          <w:p w14:paraId="355530C4" w14:textId="77777777" w:rsidR="006540D0" w:rsidRPr="00663B07" w:rsidRDefault="006540D0" w:rsidP="00804069">
            <w:pPr>
              <w:jc w:val="center"/>
            </w:pPr>
            <w:r>
              <w:t>wysokie</w:t>
            </w:r>
          </w:p>
        </w:tc>
        <w:tc>
          <w:tcPr>
            <w:tcW w:w="637" w:type="dxa"/>
            <w:shd w:val="clear" w:color="auto" w:fill="92D050"/>
          </w:tcPr>
          <w:p w14:paraId="203CA6DF" w14:textId="77777777" w:rsidR="006540D0" w:rsidRPr="00663B07" w:rsidRDefault="006540D0" w:rsidP="00804069">
            <w:pPr>
              <w:jc w:val="center"/>
            </w:pPr>
            <w:r>
              <w:t>tak</w:t>
            </w:r>
          </w:p>
        </w:tc>
        <w:tc>
          <w:tcPr>
            <w:tcW w:w="616" w:type="dxa"/>
            <w:shd w:val="clear" w:color="auto" w:fill="92D050"/>
          </w:tcPr>
          <w:p w14:paraId="51DA806B" w14:textId="77777777" w:rsidR="006540D0" w:rsidRPr="00663B07" w:rsidRDefault="006540D0" w:rsidP="00804069">
            <w:pPr>
              <w:jc w:val="center"/>
            </w:pPr>
            <w:r>
              <w:t>tak</w:t>
            </w:r>
          </w:p>
        </w:tc>
        <w:tc>
          <w:tcPr>
            <w:tcW w:w="590" w:type="dxa"/>
            <w:shd w:val="clear" w:color="auto" w:fill="92D050"/>
          </w:tcPr>
          <w:p w14:paraId="467D66AE" w14:textId="77777777" w:rsidR="006540D0" w:rsidRPr="00663B07" w:rsidRDefault="006540D0" w:rsidP="00804069">
            <w:pPr>
              <w:jc w:val="center"/>
            </w:pPr>
            <w:r>
              <w:t>tak</w:t>
            </w:r>
          </w:p>
        </w:tc>
      </w:tr>
      <w:tr w:rsidR="006540D0" w14:paraId="74B6BBE9" w14:textId="77777777" w:rsidTr="005E156C">
        <w:trPr>
          <w:trHeight w:val="70"/>
        </w:trPr>
        <w:tc>
          <w:tcPr>
            <w:tcW w:w="570" w:type="dxa"/>
          </w:tcPr>
          <w:p w14:paraId="488557FA"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3E8CF3E7" w14:textId="77777777" w:rsidR="006540D0" w:rsidRPr="00663B07" w:rsidRDefault="006540D0" w:rsidP="00804069">
            <w:pPr>
              <w:ind w:left="22"/>
              <w:contextualSpacing/>
              <w:jc w:val="both"/>
            </w:pPr>
            <w:r>
              <w:t>Rozbudowa DW 744 odcinek Starachowice-Tychów Stary wraz budową ścieżki rowerowej</w:t>
            </w:r>
          </w:p>
        </w:tc>
        <w:tc>
          <w:tcPr>
            <w:tcW w:w="2430" w:type="dxa"/>
            <w:shd w:val="clear" w:color="auto" w:fill="92D050"/>
          </w:tcPr>
          <w:p w14:paraId="4075B5D7" w14:textId="77777777" w:rsidR="006540D0" w:rsidRPr="00663B07" w:rsidRDefault="006540D0" w:rsidP="00804069">
            <w:pPr>
              <w:jc w:val="center"/>
            </w:pPr>
            <w:r>
              <w:t>wysokie</w:t>
            </w:r>
          </w:p>
        </w:tc>
        <w:tc>
          <w:tcPr>
            <w:tcW w:w="637" w:type="dxa"/>
            <w:shd w:val="clear" w:color="auto" w:fill="92D050"/>
          </w:tcPr>
          <w:p w14:paraId="7ECDD989" w14:textId="77777777" w:rsidR="006540D0" w:rsidRPr="00663B07" w:rsidRDefault="006540D0" w:rsidP="00804069">
            <w:pPr>
              <w:jc w:val="center"/>
            </w:pPr>
            <w:r>
              <w:t>tak</w:t>
            </w:r>
          </w:p>
        </w:tc>
        <w:tc>
          <w:tcPr>
            <w:tcW w:w="616" w:type="dxa"/>
            <w:shd w:val="clear" w:color="auto" w:fill="92D050"/>
          </w:tcPr>
          <w:p w14:paraId="3A1F5435" w14:textId="77777777" w:rsidR="006540D0" w:rsidRPr="00663B07" w:rsidRDefault="006540D0" w:rsidP="00804069">
            <w:pPr>
              <w:jc w:val="center"/>
            </w:pPr>
            <w:r>
              <w:t>tak</w:t>
            </w:r>
          </w:p>
        </w:tc>
        <w:tc>
          <w:tcPr>
            <w:tcW w:w="590" w:type="dxa"/>
            <w:shd w:val="clear" w:color="auto" w:fill="92D050"/>
          </w:tcPr>
          <w:p w14:paraId="5EEE3D69" w14:textId="77777777" w:rsidR="006540D0" w:rsidRPr="00663B07" w:rsidRDefault="006540D0" w:rsidP="00804069">
            <w:pPr>
              <w:jc w:val="center"/>
            </w:pPr>
            <w:r>
              <w:t>tak</w:t>
            </w:r>
          </w:p>
        </w:tc>
      </w:tr>
      <w:tr w:rsidR="006540D0" w14:paraId="6EC12D22" w14:textId="77777777" w:rsidTr="005E156C">
        <w:trPr>
          <w:trHeight w:val="70"/>
        </w:trPr>
        <w:tc>
          <w:tcPr>
            <w:tcW w:w="570" w:type="dxa"/>
          </w:tcPr>
          <w:p w14:paraId="2153C086"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250D974B" w14:textId="77777777" w:rsidR="006540D0" w:rsidRPr="00663B07" w:rsidRDefault="006540D0" w:rsidP="00804069">
            <w:pPr>
              <w:ind w:left="22"/>
              <w:contextualSpacing/>
              <w:jc w:val="both"/>
            </w:pPr>
            <w:r>
              <w:t>Rozbudowa DW 744 łącznik DK 42 stary-nowy przebieg</w:t>
            </w:r>
          </w:p>
        </w:tc>
        <w:tc>
          <w:tcPr>
            <w:tcW w:w="2430" w:type="dxa"/>
            <w:shd w:val="clear" w:color="auto" w:fill="FFFF00"/>
          </w:tcPr>
          <w:p w14:paraId="1571DE15" w14:textId="77777777" w:rsidR="006540D0" w:rsidRDefault="006540D0" w:rsidP="00804069">
            <w:pPr>
              <w:jc w:val="center"/>
            </w:pPr>
            <w:r>
              <w:t>średnie</w:t>
            </w:r>
          </w:p>
        </w:tc>
        <w:tc>
          <w:tcPr>
            <w:tcW w:w="637" w:type="dxa"/>
            <w:shd w:val="clear" w:color="auto" w:fill="92D050"/>
          </w:tcPr>
          <w:p w14:paraId="4C618A32" w14:textId="77777777" w:rsidR="006540D0" w:rsidRDefault="006540D0" w:rsidP="00804069">
            <w:pPr>
              <w:jc w:val="center"/>
            </w:pPr>
            <w:r>
              <w:t>tak</w:t>
            </w:r>
          </w:p>
        </w:tc>
        <w:tc>
          <w:tcPr>
            <w:tcW w:w="616" w:type="dxa"/>
            <w:shd w:val="clear" w:color="auto" w:fill="92D050"/>
          </w:tcPr>
          <w:p w14:paraId="54FF6D57" w14:textId="77777777" w:rsidR="006540D0" w:rsidRDefault="006540D0" w:rsidP="00804069">
            <w:pPr>
              <w:jc w:val="center"/>
            </w:pPr>
            <w:r>
              <w:t>tak</w:t>
            </w:r>
          </w:p>
        </w:tc>
        <w:tc>
          <w:tcPr>
            <w:tcW w:w="590" w:type="dxa"/>
            <w:shd w:val="clear" w:color="auto" w:fill="FF0000"/>
          </w:tcPr>
          <w:p w14:paraId="66127FE4" w14:textId="77777777" w:rsidR="006540D0" w:rsidRDefault="006540D0" w:rsidP="00804069">
            <w:pPr>
              <w:jc w:val="center"/>
            </w:pPr>
            <w:r w:rsidRPr="003C6FEA">
              <w:t>nie</w:t>
            </w:r>
          </w:p>
        </w:tc>
      </w:tr>
      <w:tr w:rsidR="006540D0" w14:paraId="7364C5B9" w14:textId="77777777" w:rsidTr="005E156C">
        <w:trPr>
          <w:trHeight w:val="300"/>
        </w:trPr>
        <w:tc>
          <w:tcPr>
            <w:tcW w:w="570" w:type="dxa"/>
          </w:tcPr>
          <w:p w14:paraId="03ED735B"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476F233B" w14:textId="77777777" w:rsidR="006540D0" w:rsidRDefault="006540D0" w:rsidP="00804069">
            <w:pPr>
              <w:ind w:left="22"/>
              <w:contextualSpacing/>
              <w:jc w:val="both"/>
            </w:pPr>
            <w:r>
              <w:t>Rozbudowa DW 744 węzeł drogowy DK 42 i DW 744</w:t>
            </w:r>
          </w:p>
        </w:tc>
        <w:tc>
          <w:tcPr>
            <w:tcW w:w="2430" w:type="dxa"/>
            <w:shd w:val="clear" w:color="auto" w:fill="FFFF00"/>
          </w:tcPr>
          <w:p w14:paraId="0DA7589E" w14:textId="77777777" w:rsidR="006540D0" w:rsidRDefault="006540D0" w:rsidP="00804069">
            <w:pPr>
              <w:jc w:val="center"/>
            </w:pPr>
            <w:r>
              <w:t>średnie</w:t>
            </w:r>
          </w:p>
        </w:tc>
        <w:tc>
          <w:tcPr>
            <w:tcW w:w="637" w:type="dxa"/>
            <w:shd w:val="clear" w:color="auto" w:fill="92D050"/>
          </w:tcPr>
          <w:p w14:paraId="67FF5221" w14:textId="77777777" w:rsidR="006540D0" w:rsidRDefault="006540D0" w:rsidP="00804069">
            <w:pPr>
              <w:jc w:val="center"/>
            </w:pPr>
            <w:r>
              <w:t>tak</w:t>
            </w:r>
          </w:p>
        </w:tc>
        <w:tc>
          <w:tcPr>
            <w:tcW w:w="616" w:type="dxa"/>
            <w:shd w:val="clear" w:color="auto" w:fill="92D050"/>
          </w:tcPr>
          <w:p w14:paraId="48FEA6B0" w14:textId="77777777" w:rsidR="006540D0" w:rsidRDefault="006540D0" w:rsidP="00804069">
            <w:pPr>
              <w:jc w:val="center"/>
            </w:pPr>
            <w:r>
              <w:t>tak</w:t>
            </w:r>
          </w:p>
        </w:tc>
        <w:tc>
          <w:tcPr>
            <w:tcW w:w="590" w:type="dxa"/>
            <w:shd w:val="clear" w:color="auto" w:fill="FF0000"/>
          </w:tcPr>
          <w:p w14:paraId="6C4D7A96" w14:textId="77777777" w:rsidR="006540D0" w:rsidRDefault="006540D0" w:rsidP="00804069">
            <w:pPr>
              <w:jc w:val="center"/>
            </w:pPr>
            <w:r w:rsidRPr="003C6FEA">
              <w:t>nie</w:t>
            </w:r>
          </w:p>
        </w:tc>
      </w:tr>
      <w:tr w:rsidR="006540D0" w14:paraId="4B2AFEF2" w14:textId="77777777" w:rsidTr="005E156C">
        <w:trPr>
          <w:trHeight w:val="165"/>
        </w:trPr>
        <w:tc>
          <w:tcPr>
            <w:tcW w:w="570" w:type="dxa"/>
          </w:tcPr>
          <w:p w14:paraId="7C024682"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E57F69D" w14:textId="77777777" w:rsidR="006540D0" w:rsidRDefault="006540D0" w:rsidP="00804069">
            <w:pPr>
              <w:ind w:left="22"/>
              <w:contextualSpacing/>
              <w:jc w:val="both"/>
            </w:pPr>
            <w:r>
              <w:t>Rozbudowa DW 744 obwodnica Starachowic wraz z budową ścieżki rowerowej</w:t>
            </w:r>
          </w:p>
        </w:tc>
        <w:tc>
          <w:tcPr>
            <w:tcW w:w="2430" w:type="dxa"/>
            <w:shd w:val="clear" w:color="auto" w:fill="92D050"/>
          </w:tcPr>
          <w:p w14:paraId="0F9CDBF3" w14:textId="77777777" w:rsidR="006540D0" w:rsidRDefault="006540D0" w:rsidP="00804069">
            <w:pPr>
              <w:jc w:val="center"/>
            </w:pPr>
            <w:r>
              <w:t>wysokie</w:t>
            </w:r>
          </w:p>
        </w:tc>
        <w:tc>
          <w:tcPr>
            <w:tcW w:w="637" w:type="dxa"/>
            <w:shd w:val="clear" w:color="auto" w:fill="92D050"/>
          </w:tcPr>
          <w:p w14:paraId="0FAEB6F2" w14:textId="77777777" w:rsidR="006540D0" w:rsidRDefault="006540D0" w:rsidP="00804069">
            <w:pPr>
              <w:jc w:val="center"/>
            </w:pPr>
            <w:r>
              <w:t>tak</w:t>
            </w:r>
          </w:p>
        </w:tc>
        <w:tc>
          <w:tcPr>
            <w:tcW w:w="616" w:type="dxa"/>
            <w:shd w:val="clear" w:color="auto" w:fill="92D050"/>
          </w:tcPr>
          <w:p w14:paraId="3CAD2833" w14:textId="77777777" w:rsidR="006540D0" w:rsidRDefault="006540D0" w:rsidP="00804069">
            <w:pPr>
              <w:jc w:val="center"/>
            </w:pPr>
            <w:r>
              <w:t>tak</w:t>
            </w:r>
          </w:p>
        </w:tc>
        <w:tc>
          <w:tcPr>
            <w:tcW w:w="590" w:type="dxa"/>
            <w:shd w:val="clear" w:color="auto" w:fill="92D050"/>
          </w:tcPr>
          <w:p w14:paraId="59EBEE8A" w14:textId="77777777" w:rsidR="006540D0" w:rsidRDefault="006540D0" w:rsidP="00804069">
            <w:pPr>
              <w:jc w:val="center"/>
            </w:pPr>
            <w:r>
              <w:t>tak</w:t>
            </w:r>
          </w:p>
        </w:tc>
      </w:tr>
      <w:tr w:rsidR="006540D0" w:rsidRPr="006F3561" w14:paraId="7622A1D4" w14:textId="77777777" w:rsidTr="005E156C">
        <w:trPr>
          <w:trHeight w:val="300"/>
        </w:trPr>
        <w:tc>
          <w:tcPr>
            <w:tcW w:w="570" w:type="dxa"/>
          </w:tcPr>
          <w:p w14:paraId="4B836972"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B712AF6" w14:textId="77777777" w:rsidR="006540D0" w:rsidRPr="006F3561" w:rsidRDefault="006540D0" w:rsidP="00804069">
            <w:r w:rsidRPr="006F3561">
              <w:t>Budowa obwodnicy Końskich od DW 728 do DW 749 wraz z budową ścieżki rowerowej</w:t>
            </w:r>
          </w:p>
        </w:tc>
        <w:tc>
          <w:tcPr>
            <w:tcW w:w="2430" w:type="dxa"/>
            <w:shd w:val="clear" w:color="auto" w:fill="92D050"/>
          </w:tcPr>
          <w:p w14:paraId="0F89CC1A" w14:textId="77777777" w:rsidR="006540D0" w:rsidRPr="006F3561" w:rsidRDefault="006540D0" w:rsidP="00804069">
            <w:pPr>
              <w:jc w:val="center"/>
            </w:pPr>
            <w:r w:rsidRPr="006F3561">
              <w:t>wysokie</w:t>
            </w:r>
          </w:p>
        </w:tc>
        <w:tc>
          <w:tcPr>
            <w:tcW w:w="637" w:type="dxa"/>
            <w:shd w:val="clear" w:color="auto" w:fill="92D050"/>
          </w:tcPr>
          <w:p w14:paraId="3467C5C8" w14:textId="77777777" w:rsidR="006540D0" w:rsidRPr="006F3561" w:rsidRDefault="006540D0" w:rsidP="00804069">
            <w:pPr>
              <w:jc w:val="center"/>
            </w:pPr>
            <w:r w:rsidRPr="006F3561">
              <w:t>tak</w:t>
            </w:r>
          </w:p>
        </w:tc>
        <w:tc>
          <w:tcPr>
            <w:tcW w:w="616" w:type="dxa"/>
            <w:shd w:val="clear" w:color="auto" w:fill="92D050"/>
          </w:tcPr>
          <w:p w14:paraId="0C1B5650" w14:textId="77777777" w:rsidR="006540D0" w:rsidRPr="006F3561" w:rsidRDefault="006540D0" w:rsidP="00804069">
            <w:pPr>
              <w:jc w:val="center"/>
            </w:pPr>
            <w:r w:rsidRPr="006F3561">
              <w:t>tak</w:t>
            </w:r>
          </w:p>
        </w:tc>
        <w:tc>
          <w:tcPr>
            <w:tcW w:w="590" w:type="dxa"/>
            <w:shd w:val="clear" w:color="auto" w:fill="92D050"/>
          </w:tcPr>
          <w:p w14:paraId="0FCAE793" w14:textId="77777777" w:rsidR="006540D0" w:rsidRPr="006F3561" w:rsidRDefault="006540D0" w:rsidP="00804069">
            <w:pPr>
              <w:jc w:val="center"/>
            </w:pPr>
            <w:r w:rsidRPr="006F3561">
              <w:t>tak</w:t>
            </w:r>
          </w:p>
        </w:tc>
      </w:tr>
      <w:tr w:rsidR="006540D0" w14:paraId="6029BE03" w14:textId="77777777" w:rsidTr="005E156C">
        <w:trPr>
          <w:trHeight w:val="252"/>
        </w:trPr>
        <w:tc>
          <w:tcPr>
            <w:tcW w:w="570" w:type="dxa"/>
          </w:tcPr>
          <w:p w14:paraId="29A74165" w14:textId="77777777" w:rsidR="006540D0" w:rsidRPr="006F3561"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10849171" w14:textId="77777777" w:rsidR="006540D0" w:rsidRPr="006F3561" w:rsidRDefault="006540D0" w:rsidP="00804069">
            <w:r w:rsidRPr="006F3561">
              <w:t>Budowa obwodnicy Końskich od DW 749 do DK 42 wraz z budową ścieżki rowerowej</w:t>
            </w:r>
          </w:p>
        </w:tc>
        <w:tc>
          <w:tcPr>
            <w:tcW w:w="2430" w:type="dxa"/>
            <w:shd w:val="clear" w:color="auto" w:fill="92D050"/>
          </w:tcPr>
          <w:p w14:paraId="48CC560C" w14:textId="77777777" w:rsidR="006540D0" w:rsidRPr="006F3561" w:rsidRDefault="006540D0" w:rsidP="00804069">
            <w:pPr>
              <w:jc w:val="center"/>
            </w:pPr>
            <w:r w:rsidRPr="006F3561">
              <w:t>wysokie</w:t>
            </w:r>
          </w:p>
        </w:tc>
        <w:tc>
          <w:tcPr>
            <w:tcW w:w="637" w:type="dxa"/>
            <w:shd w:val="clear" w:color="auto" w:fill="92D050"/>
          </w:tcPr>
          <w:p w14:paraId="620DD476" w14:textId="77777777" w:rsidR="006540D0" w:rsidRPr="006F3561" w:rsidRDefault="006540D0" w:rsidP="00804069">
            <w:pPr>
              <w:jc w:val="center"/>
            </w:pPr>
            <w:r w:rsidRPr="006F3561">
              <w:t>tak</w:t>
            </w:r>
          </w:p>
        </w:tc>
        <w:tc>
          <w:tcPr>
            <w:tcW w:w="616" w:type="dxa"/>
            <w:shd w:val="clear" w:color="auto" w:fill="92D050"/>
          </w:tcPr>
          <w:p w14:paraId="479CA55C" w14:textId="77777777" w:rsidR="006540D0" w:rsidRPr="006F3561" w:rsidRDefault="006540D0" w:rsidP="00804069">
            <w:pPr>
              <w:jc w:val="center"/>
            </w:pPr>
            <w:r w:rsidRPr="006F3561">
              <w:t>tak</w:t>
            </w:r>
          </w:p>
        </w:tc>
        <w:tc>
          <w:tcPr>
            <w:tcW w:w="590" w:type="dxa"/>
            <w:shd w:val="clear" w:color="auto" w:fill="92D050"/>
          </w:tcPr>
          <w:p w14:paraId="5F8082E0" w14:textId="77777777" w:rsidR="006540D0" w:rsidRPr="00663B07" w:rsidRDefault="006540D0" w:rsidP="00804069">
            <w:pPr>
              <w:jc w:val="center"/>
            </w:pPr>
            <w:r w:rsidRPr="006F3561">
              <w:t>tak</w:t>
            </w:r>
          </w:p>
        </w:tc>
      </w:tr>
      <w:tr w:rsidR="008E6C3E" w14:paraId="773092BC" w14:textId="77777777" w:rsidTr="005E156C">
        <w:trPr>
          <w:trHeight w:val="240"/>
        </w:trPr>
        <w:tc>
          <w:tcPr>
            <w:tcW w:w="570" w:type="dxa"/>
          </w:tcPr>
          <w:p w14:paraId="3C6B75D9" w14:textId="77777777" w:rsidR="008E6C3E" w:rsidRPr="001533DB"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194C9DF" w14:textId="77777777" w:rsidR="008E6C3E" w:rsidRPr="00663B07" w:rsidRDefault="008E6C3E" w:rsidP="008E6C3E">
            <w:r>
              <w:t>Rozbudowa DW 750 wraz z budową ścieżki rowerowej</w:t>
            </w:r>
          </w:p>
        </w:tc>
        <w:tc>
          <w:tcPr>
            <w:tcW w:w="2430" w:type="dxa"/>
            <w:shd w:val="clear" w:color="auto" w:fill="FF0000"/>
          </w:tcPr>
          <w:p w14:paraId="441120CA" w14:textId="77777777" w:rsidR="008E6C3E" w:rsidRPr="00663B07" w:rsidRDefault="008E6C3E" w:rsidP="008E6C3E">
            <w:pPr>
              <w:jc w:val="center"/>
            </w:pPr>
            <w:r>
              <w:t>niskie</w:t>
            </w:r>
          </w:p>
        </w:tc>
        <w:tc>
          <w:tcPr>
            <w:tcW w:w="637" w:type="dxa"/>
            <w:shd w:val="clear" w:color="auto" w:fill="92D050"/>
          </w:tcPr>
          <w:p w14:paraId="6023C8BD" w14:textId="3714DA59" w:rsidR="008E6C3E" w:rsidRPr="00663B07" w:rsidRDefault="008E6C3E" w:rsidP="008E6C3E">
            <w:pPr>
              <w:jc w:val="center"/>
            </w:pPr>
            <w:r w:rsidRPr="006F3561">
              <w:t>tak</w:t>
            </w:r>
          </w:p>
        </w:tc>
        <w:tc>
          <w:tcPr>
            <w:tcW w:w="616" w:type="dxa"/>
            <w:shd w:val="clear" w:color="auto" w:fill="FF0000"/>
          </w:tcPr>
          <w:p w14:paraId="57D8DA6B" w14:textId="77777777" w:rsidR="008E6C3E" w:rsidRPr="00663B07" w:rsidRDefault="008E6C3E" w:rsidP="008E6C3E">
            <w:pPr>
              <w:jc w:val="center"/>
            </w:pPr>
            <w:r w:rsidRPr="00B44645">
              <w:t>nie</w:t>
            </w:r>
          </w:p>
        </w:tc>
        <w:tc>
          <w:tcPr>
            <w:tcW w:w="590" w:type="dxa"/>
            <w:shd w:val="clear" w:color="auto" w:fill="FF0000"/>
          </w:tcPr>
          <w:p w14:paraId="354019F5" w14:textId="77777777" w:rsidR="008E6C3E" w:rsidRPr="00663B07" w:rsidRDefault="008E6C3E" w:rsidP="008E6C3E">
            <w:pPr>
              <w:jc w:val="center"/>
            </w:pPr>
            <w:r w:rsidRPr="00B44645">
              <w:t>nie</w:t>
            </w:r>
          </w:p>
        </w:tc>
      </w:tr>
      <w:tr w:rsidR="006540D0" w14:paraId="327D140C" w14:textId="77777777" w:rsidTr="005E156C">
        <w:trPr>
          <w:trHeight w:val="213"/>
        </w:trPr>
        <w:tc>
          <w:tcPr>
            <w:tcW w:w="570" w:type="dxa"/>
          </w:tcPr>
          <w:p w14:paraId="1D7A221F"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17BC16C" w14:textId="77777777" w:rsidR="006540D0" w:rsidRPr="00663B07" w:rsidRDefault="006540D0" w:rsidP="00804069">
            <w:r>
              <w:t>Rozbudowa DW 751 odcinek Suchedniów-Michniów wraz z budową ścieżki rowerowej</w:t>
            </w:r>
          </w:p>
        </w:tc>
        <w:tc>
          <w:tcPr>
            <w:tcW w:w="2430" w:type="dxa"/>
            <w:shd w:val="clear" w:color="auto" w:fill="92D050"/>
          </w:tcPr>
          <w:p w14:paraId="33B834FC" w14:textId="77777777" w:rsidR="006540D0" w:rsidRPr="00663B07" w:rsidRDefault="006540D0" w:rsidP="00804069">
            <w:pPr>
              <w:jc w:val="center"/>
            </w:pPr>
            <w:r>
              <w:t>wysokie</w:t>
            </w:r>
          </w:p>
        </w:tc>
        <w:tc>
          <w:tcPr>
            <w:tcW w:w="637" w:type="dxa"/>
            <w:shd w:val="clear" w:color="auto" w:fill="92D050"/>
          </w:tcPr>
          <w:p w14:paraId="3CD57EFD" w14:textId="77777777" w:rsidR="006540D0" w:rsidRPr="00663B07" w:rsidRDefault="006540D0" w:rsidP="00804069">
            <w:pPr>
              <w:jc w:val="center"/>
            </w:pPr>
            <w:r>
              <w:t>tak</w:t>
            </w:r>
          </w:p>
        </w:tc>
        <w:tc>
          <w:tcPr>
            <w:tcW w:w="616" w:type="dxa"/>
            <w:shd w:val="clear" w:color="auto" w:fill="92D050"/>
          </w:tcPr>
          <w:p w14:paraId="657588C6" w14:textId="77777777" w:rsidR="006540D0" w:rsidRPr="00663B07" w:rsidRDefault="006540D0" w:rsidP="00804069">
            <w:pPr>
              <w:jc w:val="center"/>
            </w:pPr>
            <w:r>
              <w:t>tak</w:t>
            </w:r>
          </w:p>
        </w:tc>
        <w:tc>
          <w:tcPr>
            <w:tcW w:w="590" w:type="dxa"/>
            <w:shd w:val="clear" w:color="auto" w:fill="92D050"/>
          </w:tcPr>
          <w:p w14:paraId="690CFE1A" w14:textId="77777777" w:rsidR="006540D0" w:rsidRPr="00663B07" w:rsidRDefault="006540D0" w:rsidP="00804069">
            <w:pPr>
              <w:jc w:val="center"/>
            </w:pPr>
            <w:r>
              <w:t>tak</w:t>
            </w:r>
          </w:p>
        </w:tc>
      </w:tr>
      <w:tr w:rsidR="006540D0" w14:paraId="13787E85" w14:textId="77777777" w:rsidTr="005E156C">
        <w:trPr>
          <w:trHeight w:val="285"/>
        </w:trPr>
        <w:tc>
          <w:tcPr>
            <w:tcW w:w="570" w:type="dxa"/>
          </w:tcPr>
          <w:p w14:paraId="0376D9B8"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18B14A8" w14:textId="77777777" w:rsidR="006540D0" w:rsidRPr="006F3561" w:rsidRDefault="006540D0" w:rsidP="00804069">
            <w:r w:rsidRPr="006F3561">
              <w:t>Rozbudowa DW 751 Odcinek Góra Św. Barbary-Wzdół Rządowy wraz z budową ścieżki rowerowej</w:t>
            </w:r>
          </w:p>
        </w:tc>
        <w:tc>
          <w:tcPr>
            <w:tcW w:w="2430" w:type="dxa"/>
            <w:shd w:val="clear" w:color="auto" w:fill="92D050"/>
          </w:tcPr>
          <w:p w14:paraId="4FA415F8" w14:textId="77777777" w:rsidR="006540D0" w:rsidRPr="006F3561" w:rsidRDefault="006540D0" w:rsidP="00804069">
            <w:pPr>
              <w:jc w:val="center"/>
            </w:pPr>
            <w:r w:rsidRPr="006F3561">
              <w:t>wysokie</w:t>
            </w:r>
          </w:p>
        </w:tc>
        <w:tc>
          <w:tcPr>
            <w:tcW w:w="637" w:type="dxa"/>
            <w:shd w:val="clear" w:color="auto" w:fill="92D050"/>
          </w:tcPr>
          <w:p w14:paraId="64EBB9FD" w14:textId="77777777" w:rsidR="006540D0" w:rsidRPr="006F3561" w:rsidRDefault="006540D0" w:rsidP="00804069">
            <w:pPr>
              <w:jc w:val="center"/>
            </w:pPr>
            <w:r w:rsidRPr="006F3561">
              <w:t>tak</w:t>
            </w:r>
          </w:p>
        </w:tc>
        <w:tc>
          <w:tcPr>
            <w:tcW w:w="616" w:type="dxa"/>
            <w:shd w:val="clear" w:color="auto" w:fill="92D050"/>
          </w:tcPr>
          <w:p w14:paraId="424AFD9F" w14:textId="77777777" w:rsidR="006540D0" w:rsidRPr="006F3561" w:rsidRDefault="006540D0" w:rsidP="00804069">
            <w:pPr>
              <w:jc w:val="center"/>
            </w:pPr>
            <w:r w:rsidRPr="006F3561">
              <w:t>tak</w:t>
            </w:r>
          </w:p>
        </w:tc>
        <w:tc>
          <w:tcPr>
            <w:tcW w:w="590" w:type="dxa"/>
            <w:shd w:val="clear" w:color="auto" w:fill="92D050"/>
          </w:tcPr>
          <w:p w14:paraId="51F08704" w14:textId="77777777" w:rsidR="006540D0" w:rsidRPr="00663B07" w:rsidRDefault="006540D0" w:rsidP="00804069">
            <w:pPr>
              <w:jc w:val="center"/>
            </w:pPr>
            <w:r w:rsidRPr="006F3561">
              <w:t>tak</w:t>
            </w:r>
          </w:p>
        </w:tc>
      </w:tr>
      <w:tr w:rsidR="006540D0" w14:paraId="0807891D" w14:textId="77777777" w:rsidTr="005E156C">
        <w:trPr>
          <w:trHeight w:val="225"/>
        </w:trPr>
        <w:tc>
          <w:tcPr>
            <w:tcW w:w="570" w:type="dxa"/>
          </w:tcPr>
          <w:p w14:paraId="109A7488"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10755270" w14:textId="77777777" w:rsidR="006540D0" w:rsidRPr="00663B07" w:rsidRDefault="006540D0" w:rsidP="00804069">
            <w:r>
              <w:t>Rozbudowa DW 751 obwodnica Nowej Słupi</w:t>
            </w:r>
          </w:p>
        </w:tc>
        <w:tc>
          <w:tcPr>
            <w:tcW w:w="2430" w:type="dxa"/>
            <w:shd w:val="clear" w:color="auto" w:fill="92D050"/>
          </w:tcPr>
          <w:p w14:paraId="7FE83BAB" w14:textId="77777777" w:rsidR="006540D0" w:rsidRPr="00663B07" w:rsidRDefault="006540D0" w:rsidP="00804069">
            <w:pPr>
              <w:jc w:val="center"/>
            </w:pPr>
            <w:r>
              <w:t>wysokie</w:t>
            </w:r>
          </w:p>
        </w:tc>
        <w:tc>
          <w:tcPr>
            <w:tcW w:w="637" w:type="dxa"/>
            <w:shd w:val="clear" w:color="auto" w:fill="92D050"/>
          </w:tcPr>
          <w:p w14:paraId="0B461D0A" w14:textId="77777777" w:rsidR="006540D0" w:rsidRPr="00663B07" w:rsidRDefault="006540D0" w:rsidP="00804069">
            <w:pPr>
              <w:jc w:val="center"/>
            </w:pPr>
            <w:r>
              <w:t>tak</w:t>
            </w:r>
          </w:p>
        </w:tc>
        <w:tc>
          <w:tcPr>
            <w:tcW w:w="616" w:type="dxa"/>
            <w:shd w:val="clear" w:color="auto" w:fill="92D050"/>
          </w:tcPr>
          <w:p w14:paraId="1BD4BD4F" w14:textId="77777777" w:rsidR="006540D0" w:rsidRPr="00663B07" w:rsidRDefault="006540D0" w:rsidP="00804069">
            <w:pPr>
              <w:jc w:val="center"/>
            </w:pPr>
            <w:r>
              <w:t>tak</w:t>
            </w:r>
          </w:p>
        </w:tc>
        <w:tc>
          <w:tcPr>
            <w:tcW w:w="590" w:type="dxa"/>
            <w:shd w:val="clear" w:color="auto" w:fill="92D050"/>
          </w:tcPr>
          <w:p w14:paraId="4B6F4DC6" w14:textId="77777777" w:rsidR="006540D0" w:rsidRPr="00663B07" w:rsidRDefault="006540D0" w:rsidP="00804069">
            <w:pPr>
              <w:jc w:val="center"/>
            </w:pPr>
            <w:r>
              <w:t>tak</w:t>
            </w:r>
          </w:p>
        </w:tc>
      </w:tr>
      <w:tr w:rsidR="008E6C3E" w14:paraId="389F95F4" w14:textId="77777777" w:rsidTr="005E156C">
        <w:trPr>
          <w:trHeight w:val="270"/>
        </w:trPr>
        <w:tc>
          <w:tcPr>
            <w:tcW w:w="570" w:type="dxa"/>
          </w:tcPr>
          <w:p w14:paraId="2423CB65" w14:textId="77777777" w:rsidR="008E6C3E" w:rsidRPr="001533DB"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C3E9B77" w14:textId="77777777" w:rsidR="008E6C3E" w:rsidRPr="00663B07" w:rsidRDefault="008E6C3E" w:rsidP="008E6C3E">
            <w:r>
              <w:t>Budowa obwodnicy Bodzentyna w ciągu DW 752 wraz z budową ścieżki rowerowej</w:t>
            </w:r>
          </w:p>
        </w:tc>
        <w:tc>
          <w:tcPr>
            <w:tcW w:w="2430" w:type="dxa"/>
            <w:shd w:val="clear" w:color="auto" w:fill="FF0000"/>
          </w:tcPr>
          <w:p w14:paraId="58DED96E" w14:textId="77777777" w:rsidR="008E6C3E" w:rsidRPr="00663B07" w:rsidRDefault="008E6C3E" w:rsidP="008E6C3E">
            <w:pPr>
              <w:jc w:val="center"/>
            </w:pPr>
            <w:r>
              <w:t>niskie</w:t>
            </w:r>
          </w:p>
        </w:tc>
        <w:tc>
          <w:tcPr>
            <w:tcW w:w="637" w:type="dxa"/>
            <w:shd w:val="clear" w:color="auto" w:fill="92D050"/>
          </w:tcPr>
          <w:p w14:paraId="78482973" w14:textId="4C0E2AA7" w:rsidR="008E6C3E" w:rsidRPr="00663B07" w:rsidRDefault="008E6C3E" w:rsidP="008E6C3E">
            <w:pPr>
              <w:jc w:val="center"/>
            </w:pPr>
            <w:r w:rsidRPr="006F3561">
              <w:t>tak</w:t>
            </w:r>
          </w:p>
        </w:tc>
        <w:tc>
          <w:tcPr>
            <w:tcW w:w="616" w:type="dxa"/>
            <w:shd w:val="clear" w:color="auto" w:fill="FF0000"/>
          </w:tcPr>
          <w:p w14:paraId="036B0E7A" w14:textId="77777777" w:rsidR="008E6C3E" w:rsidRPr="00663B07" w:rsidRDefault="008E6C3E" w:rsidP="008E6C3E">
            <w:pPr>
              <w:jc w:val="center"/>
            </w:pPr>
            <w:r w:rsidRPr="00CD6679">
              <w:t>nie</w:t>
            </w:r>
          </w:p>
        </w:tc>
        <w:tc>
          <w:tcPr>
            <w:tcW w:w="590" w:type="dxa"/>
            <w:shd w:val="clear" w:color="auto" w:fill="FF0000"/>
          </w:tcPr>
          <w:p w14:paraId="3D170ECD" w14:textId="77777777" w:rsidR="008E6C3E" w:rsidRPr="00663B07" w:rsidRDefault="008E6C3E" w:rsidP="008E6C3E">
            <w:pPr>
              <w:jc w:val="center"/>
            </w:pPr>
            <w:r w:rsidRPr="00CD6679">
              <w:t>nie</w:t>
            </w:r>
          </w:p>
        </w:tc>
      </w:tr>
      <w:tr w:rsidR="006540D0" w14:paraId="4288E189" w14:textId="77777777" w:rsidTr="005E156C">
        <w:trPr>
          <w:trHeight w:val="311"/>
        </w:trPr>
        <w:tc>
          <w:tcPr>
            <w:tcW w:w="570" w:type="dxa"/>
          </w:tcPr>
          <w:p w14:paraId="5D48966B"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44BF6C79" w14:textId="77777777" w:rsidR="006540D0" w:rsidRPr="006F3561" w:rsidRDefault="006540D0" w:rsidP="00804069">
            <w:r w:rsidRPr="006F3561">
              <w:t>Rozbudowa DW 754 w Ostrowcu Świętokrzyskim wraz z budową ścieżki rowerowej c.d.</w:t>
            </w:r>
          </w:p>
        </w:tc>
        <w:tc>
          <w:tcPr>
            <w:tcW w:w="2430" w:type="dxa"/>
            <w:shd w:val="clear" w:color="auto" w:fill="92D050"/>
          </w:tcPr>
          <w:p w14:paraId="7EB1437B" w14:textId="77777777" w:rsidR="006540D0" w:rsidRPr="006F3561" w:rsidRDefault="006540D0" w:rsidP="00804069">
            <w:pPr>
              <w:jc w:val="center"/>
            </w:pPr>
            <w:r w:rsidRPr="006F3561">
              <w:t>wysokie</w:t>
            </w:r>
          </w:p>
        </w:tc>
        <w:tc>
          <w:tcPr>
            <w:tcW w:w="637" w:type="dxa"/>
            <w:shd w:val="clear" w:color="auto" w:fill="92D050"/>
          </w:tcPr>
          <w:p w14:paraId="7176CA9B" w14:textId="77777777" w:rsidR="006540D0" w:rsidRPr="006F3561" w:rsidRDefault="006540D0" w:rsidP="00804069">
            <w:pPr>
              <w:jc w:val="center"/>
            </w:pPr>
            <w:r w:rsidRPr="006F3561">
              <w:t>tak</w:t>
            </w:r>
          </w:p>
        </w:tc>
        <w:tc>
          <w:tcPr>
            <w:tcW w:w="616" w:type="dxa"/>
            <w:shd w:val="clear" w:color="auto" w:fill="92D050"/>
          </w:tcPr>
          <w:p w14:paraId="75477F23" w14:textId="77777777" w:rsidR="006540D0" w:rsidRPr="006F3561" w:rsidRDefault="006540D0" w:rsidP="00804069">
            <w:pPr>
              <w:jc w:val="center"/>
            </w:pPr>
            <w:r w:rsidRPr="006F3561">
              <w:t>tak</w:t>
            </w:r>
          </w:p>
        </w:tc>
        <w:tc>
          <w:tcPr>
            <w:tcW w:w="590" w:type="dxa"/>
            <w:shd w:val="clear" w:color="auto" w:fill="92D050"/>
          </w:tcPr>
          <w:p w14:paraId="52E55208" w14:textId="77777777" w:rsidR="006540D0" w:rsidRPr="00663B07" w:rsidRDefault="006540D0" w:rsidP="00804069">
            <w:pPr>
              <w:jc w:val="center"/>
            </w:pPr>
            <w:r w:rsidRPr="006F3561">
              <w:t>tak</w:t>
            </w:r>
          </w:p>
        </w:tc>
      </w:tr>
      <w:tr w:rsidR="006540D0" w14:paraId="38C00100" w14:textId="77777777" w:rsidTr="005E156C">
        <w:trPr>
          <w:trHeight w:val="176"/>
        </w:trPr>
        <w:tc>
          <w:tcPr>
            <w:tcW w:w="570" w:type="dxa"/>
          </w:tcPr>
          <w:p w14:paraId="18411C70"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14ECBC19" w14:textId="77777777" w:rsidR="006540D0" w:rsidRPr="00195B40" w:rsidRDefault="006540D0" w:rsidP="00804069">
            <w:r>
              <w:t>Rozbudowa DW 756 odcinek Nowa Słupia-granica gminy wraz z budową ścieżki rowerowej</w:t>
            </w:r>
          </w:p>
        </w:tc>
        <w:tc>
          <w:tcPr>
            <w:tcW w:w="2430" w:type="dxa"/>
            <w:shd w:val="clear" w:color="auto" w:fill="FF0000"/>
          </w:tcPr>
          <w:p w14:paraId="58F8C287" w14:textId="77777777" w:rsidR="006540D0" w:rsidRPr="00663B07" w:rsidRDefault="006540D0" w:rsidP="00804069">
            <w:pPr>
              <w:jc w:val="center"/>
            </w:pPr>
            <w:r>
              <w:t>niskie</w:t>
            </w:r>
          </w:p>
        </w:tc>
        <w:tc>
          <w:tcPr>
            <w:tcW w:w="637" w:type="dxa"/>
            <w:shd w:val="clear" w:color="auto" w:fill="92D050"/>
          </w:tcPr>
          <w:p w14:paraId="5A4B9EC4" w14:textId="77777777" w:rsidR="006540D0" w:rsidRPr="00663B07" w:rsidRDefault="006540D0" w:rsidP="00804069">
            <w:pPr>
              <w:jc w:val="center"/>
            </w:pPr>
            <w:r>
              <w:t>tak</w:t>
            </w:r>
          </w:p>
        </w:tc>
        <w:tc>
          <w:tcPr>
            <w:tcW w:w="616" w:type="dxa"/>
            <w:shd w:val="clear" w:color="auto" w:fill="FF0000"/>
          </w:tcPr>
          <w:p w14:paraId="2216AA5C" w14:textId="77777777" w:rsidR="006540D0" w:rsidRPr="00663B07" w:rsidRDefault="006540D0" w:rsidP="00804069">
            <w:pPr>
              <w:jc w:val="center"/>
            </w:pPr>
            <w:r w:rsidRPr="00465165">
              <w:t>nie</w:t>
            </w:r>
          </w:p>
        </w:tc>
        <w:tc>
          <w:tcPr>
            <w:tcW w:w="590" w:type="dxa"/>
            <w:shd w:val="clear" w:color="auto" w:fill="FF0000"/>
          </w:tcPr>
          <w:p w14:paraId="5A924723" w14:textId="77777777" w:rsidR="006540D0" w:rsidRPr="00663B07" w:rsidRDefault="006540D0" w:rsidP="00804069">
            <w:pPr>
              <w:jc w:val="center"/>
            </w:pPr>
            <w:r w:rsidRPr="00465165">
              <w:t>nie</w:t>
            </w:r>
          </w:p>
        </w:tc>
      </w:tr>
      <w:tr w:rsidR="006540D0" w14:paraId="78F720D5" w14:textId="77777777" w:rsidTr="005E156C">
        <w:trPr>
          <w:trHeight w:val="168"/>
        </w:trPr>
        <w:tc>
          <w:tcPr>
            <w:tcW w:w="570" w:type="dxa"/>
          </w:tcPr>
          <w:p w14:paraId="38F33D6F"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66889C65" w14:textId="77777777" w:rsidR="006540D0" w:rsidRPr="00195B40" w:rsidRDefault="006540D0" w:rsidP="00804069">
            <w:r>
              <w:t>Rozbudowa DW 756 odcinek granica gminy-Łagów wraz z budową ścieżki rowerowej</w:t>
            </w:r>
          </w:p>
        </w:tc>
        <w:tc>
          <w:tcPr>
            <w:tcW w:w="2430" w:type="dxa"/>
            <w:shd w:val="clear" w:color="auto" w:fill="FFFF00"/>
          </w:tcPr>
          <w:p w14:paraId="21E4BD10" w14:textId="77777777" w:rsidR="006540D0" w:rsidRPr="00663B07" w:rsidRDefault="006540D0" w:rsidP="00804069">
            <w:pPr>
              <w:jc w:val="center"/>
            </w:pPr>
            <w:r>
              <w:t>średnie</w:t>
            </w:r>
          </w:p>
        </w:tc>
        <w:tc>
          <w:tcPr>
            <w:tcW w:w="637" w:type="dxa"/>
            <w:shd w:val="clear" w:color="auto" w:fill="92D050"/>
          </w:tcPr>
          <w:p w14:paraId="5F35D7A4" w14:textId="77777777" w:rsidR="006540D0" w:rsidRPr="00663B07" w:rsidRDefault="006540D0" w:rsidP="00804069">
            <w:pPr>
              <w:jc w:val="center"/>
            </w:pPr>
            <w:r>
              <w:t>tak</w:t>
            </w:r>
          </w:p>
        </w:tc>
        <w:tc>
          <w:tcPr>
            <w:tcW w:w="616" w:type="dxa"/>
            <w:shd w:val="clear" w:color="auto" w:fill="92D050"/>
          </w:tcPr>
          <w:p w14:paraId="2F9E9DB3" w14:textId="77777777" w:rsidR="006540D0" w:rsidRPr="00663B07" w:rsidRDefault="006540D0" w:rsidP="00804069">
            <w:pPr>
              <w:jc w:val="center"/>
            </w:pPr>
            <w:r>
              <w:t>tak</w:t>
            </w:r>
          </w:p>
        </w:tc>
        <w:tc>
          <w:tcPr>
            <w:tcW w:w="590" w:type="dxa"/>
            <w:shd w:val="clear" w:color="auto" w:fill="FF0000"/>
          </w:tcPr>
          <w:p w14:paraId="73149DD0" w14:textId="77777777" w:rsidR="006540D0" w:rsidRPr="00663B07" w:rsidRDefault="006540D0" w:rsidP="00804069">
            <w:pPr>
              <w:jc w:val="center"/>
            </w:pPr>
            <w:r>
              <w:t>nie</w:t>
            </w:r>
          </w:p>
        </w:tc>
      </w:tr>
      <w:tr w:rsidR="006540D0" w14:paraId="1E23CB4C" w14:textId="77777777" w:rsidTr="005E156C">
        <w:trPr>
          <w:trHeight w:val="225"/>
        </w:trPr>
        <w:tc>
          <w:tcPr>
            <w:tcW w:w="570" w:type="dxa"/>
          </w:tcPr>
          <w:p w14:paraId="3BB3775A" w14:textId="77777777" w:rsidR="006540D0" w:rsidRPr="001533DB"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6EF687CB" w14:textId="77777777" w:rsidR="006540D0" w:rsidRPr="00195B40" w:rsidRDefault="006540D0" w:rsidP="00804069">
            <w:r>
              <w:t>Rozbudowa DW 756 odcinek Łagów-Raków wraz z budową ścieżki rowerowej</w:t>
            </w:r>
          </w:p>
        </w:tc>
        <w:tc>
          <w:tcPr>
            <w:tcW w:w="2430" w:type="dxa"/>
            <w:shd w:val="clear" w:color="auto" w:fill="FF0000"/>
          </w:tcPr>
          <w:p w14:paraId="02C45742" w14:textId="77777777" w:rsidR="006540D0" w:rsidRPr="00663B07" w:rsidRDefault="006540D0" w:rsidP="00804069">
            <w:pPr>
              <w:jc w:val="center"/>
            </w:pPr>
            <w:r>
              <w:t>niskie</w:t>
            </w:r>
          </w:p>
        </w:tc>
        <w:tc>
          <w:tcPr>
            <w:tcW w:w="637" w:type="dxa"/>
            <w:shd w:val="clear" w:color="auto" w:fill="92D050"/>
          </w:tcPr>
          <w:p w14:paraId="415430A7" w14:textId="77777777" w:rsidR="006540D0" w:rsidRPr="00663B07" w:rsidRDefault="006540D0" w:rsidP="00804069">
            <w:pPr>
              <w:jc w:val="center"/>
            </w:pPr>
            <w:r w:rsidRPr="003B5172">
              <w:t>tak</w:t>
            </w:r>
          </w:p>
        </w:tc>
        <w:tc>
          <w:tcPr>
            <w:tcW w:w="616" w:type="dxa"/>
            <w:shd w:val="clear" w:color="auto" w:fill="FF0000"/>
          </w:tcPr>
          <w:p w14:paraId="55DB60EB" w14:textId="77777777" w:rsidR="006540D0" w:rsidRPr="00663B07" w:rsidRDefault="006540D0" w:rsidP="00804069">
            <w:pPr>
              <w:jc w:val="center"/>
            </w:pPr>
            <w:r w:rsidRPr="00BA531C">
              <w:t>nie</w:t>
            </w:r>
          </w:p>
        </w:tc>
        <w:tc>
          <w:tcPr>
            <w:tcW w:w="590" w:type="dxa"/>
            <w:shd w:val="clear" w:color="auto" w:fill="FF0000"/>
          </w:tcPr>
          <w:p w14:paraId="5C21F794" w14:textId="77777777" w:rsidR="006540D0" w:rsidRPr="00663B07" w:rsidRDefault="006540D0" w:rsidP="00804069">
            <w:pPr>
              <w:jc w:val="center"/>
            </w:pPr>
            <w:r w:rsidRPr="00BA531C">
              <w:t>nie</w:t>
            </w:r>
          </w:p>
        </w:tc>
      </w:tr>
      <w:tr w:rsidR="006540D0" w14:paraId="7F875446" w14:textId="77777777" w:rsidTr="005E156C">
        <w:trPr>
          <w:trHeight w:val="70"/>
        </w:trPr>
        <w:tc>
          <w:tcPr>
            <w:tcW w:w="570" w:type="dxa"/>
          </w:tcPr>
          <w:p w14:paraId="5E3AF6FA"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1721C2E5" w14:textId="77777777" w:rsidR="006540D0" w:rsidRPr="00195B40" w:rsidRDefault="006540D0" w:rsidP="00804069">
            <w:r>
              <w:t>Rozbudowa DW 756 odcinek Raków-Szydłów wraz z budową ścieżki rowerowej</w:t>
            </w:r>
          </w:p>
        </w:tc>
        <w:tc>
          <w:tcPr>
            <w:tcW w:w="2430" w:type="dxa"/>
            <w:shd w:val="clear" w:color="auto" w:fill="FF0000"/>
          </w:tcPr>
          <w:p w14:paraId="053E7827" w14:textId="77777777" w:rsidR="006540D0" w:rsidRPr="00663B07" w:rsidRDefault="006540D0" w:rsidP="00804069">
            <w:pPr>
              <w:jc w:val="center"/>
            </w:pPr>
            <w:r>
              <w:t>niskie</w:t>
            </w:r>
          </w:p>
        </w:tc>
        <w:tc>
          <w:tcPr>
            <w:tcW w:w="637" w:type="dxa"/>
            <w:shd w:val="clear" w:color="auto" w:fill="92D050"/>
          </w:tcPr>
          <w:p w14:paraId="4894230B" w14:textId="77777777" w:rsidR="006540D0" w:rsidRPr="00663B07" w:rsidRDefault="006540D0" w:rsidP="00804069">
            <w:pPr>
              <w:jc w:val="center"/>
            </w:pPr>
            <w:r w:rsidRPr="003B5172">
              <w:t>tak</w:t>
            </w:r>
          </w:p>
        </w:tc>
        <w:tc>
          <w:tcPr>
            <w:tcW w:w="616" w:type="dxa"/>
            <w:shd w:val="clear" w:color="auto" w:fill="FF0000"/>
          </w:tcPr>
          <w:p w14:paraId="761143A5" w14:textId="77777777" w:rsidR="006540D0" w:rsidRPr="00663B07" w:rsidRDefault="006540D0" w:rsidP="00804069">
            <w:pPr>
              <w:jc w:val="center"/>
            </w:pPr>
            <w:r w:rsidRPr="00BA531C">
              <w:t>nie</w:t>
            </w:r>
          </w:p>
        </w:tc>
        <w:tc>
          <w:tcPr>
            <w:tcW w:w="590" w:type="dxa"/>
            <w:shd w:val="clear" w:color="auto" w:fill="FF0000"/>
          </w:tcPr>
          <w:p w14:paraId="0F5D0B4D" w14:textId="77777777" w:rsidR="006540D0" w:rsidRPr="00663B07" w:rsidRDefault="006540D0" w:rsidP="00804069">
            <w:pPr>
              <w:jc w:val="center"/>
            </w:pPr>
            <w:r w:rsidRPr="00BA531C">
              <w:t>nie</w:t>
            </w:r>
          </w:p>
        </w:tc>
      </w:tr>
      <w:tr w:rsidR="006540D0" w14:paraId="6DA86D75" w14:textId="77777777" w:rsidTr="005E156C">
        <w:trPr>
          <w:trHeight w:val="262"/>
        </w:trPr>
        <w:tc>
          <w:tcPr>
            <w:tcW w:w="570" w:type="dxa"/>
          </w:tcPr>
          <w:p w14:paraId="05B8F054"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22E87366" w14:textId="77777777" w:rsidR="006540D0" w:rsidRPr="00195B40" w:rsidRDefault="006540D0" w:rsidP="00804069">
            <w:r>
              <w:t>Budowa obwodnicy Łagowa w ciągu DW 756</w:t>
            </w:r>
          </w:p>
        </w:tc>
        <w:tc>
          <w:tcPr>
            <w:tcW w:w="2430" w:type="dxa"/>
            <w:shd w:val="clear" w:color="auto" w:fill="FF0000"/>
          </w:tcPr>
          <w:p w14:paraId="4A9FE253" w14:textId="77777777" w:rsidR="006540D0" w:rsidRPr="00663B07" w:rsidRDefault="006540D0" w:rsidP="00804069">
            <w:pPr>
              <w:jc w:val="center"/>
            </w:pPr>
            <w:r>
              <w:t>niskie</w:t>
            </w:r>
          </w:p>
        </w:tc>
        <w:tc>
          <w:tcPr>
            <w:tcW w:w="637" w:type="dxa"/>
            <w:shd w:val="clear" w:color="auto" w:fill="92D050"/>
          </w:tcPr>
          <w:p w14:paraId="72BA74EC" w14:textId="77777777" w:rsidR="006540D0" w:rsidRPr="00663B07" w:rsidRDefault="006540D0" w:rsidP="00804069">
            <w:pPr>
              <w:jc w:val="center"/>
            </w:pPr>
            <w:r w:rsidRPr="003B5172">
              <w:t>tak</w:t>
            </w:r>
          </w:p>
        </w:tc>
        <w:tc>
          <w:tcPr>
            <w:tcW w:w="616" w:type="dxa"/>
            <w:shd w:val="clear" w:color="auto" w:fill="FF0000"/>
          </w:tcPr>
          <w:p w14:paraId="76247BB7" w14:textId="77777777" w:rsidR="006540D0" w:rsidRPr="00663B07" w:rsidRDefault="006540D0" w:rsidP="00804069">
            <w:pPr>
              <w:jc w:val="center"/>
            </w:pPr>
            <w:r w:rsidRPr="00BA531C">
              <w:t>nie</w:t>
            </w:r>
          </w:p>
        </w:tc>
        <w:tc>
          <w:tcPr>
            <w:tcW w:w="590" w:type="dxa"/>
            <w:shd w:val="clear" w:color="auto" w:fill="FF0000"/>
          </w:tcPr>
          <w:p w14:paraId="70AB1097" w14:textId="77777777" w:rsidR="006540D0" w:rsidRPr="00663B07" w:rsidRDefault="006540D0" w:rsidP="00804069">
            <w:pPr>
              <w:jc w:val="center"/>
            </w:pPr>
            <w:r w:rsidRPr="00BA531C">
              <w:t>nie</w:t>
            </w:r>
          </w:p>
        </w:tc>
      </w:tr>
      <w:tr w:rsidR="006540D0" w14:paraId="795082C1" w14:textId="77777777" w:rsidTr="005E156C">
        <w:trPr>
          <w:trHeight w:val="114"/>
        </w:trPr>
        <w:tc>
          <w:tcPr>
            <w:tcW w:w="570" w:type="dxa"/>
          </w:tcPr>
          <w:p w14:paraId="717C2467"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428D69D8" w14:textId="77777777" w:rsidR="006540D0" w:rsidRPr="00195B40" w:rsidRDefault="006540D0" w:rsidP="00804069">
            <w:r>
              <w:t>Rozbudowa DW 757 odcinek Opatów-Mostki</w:t>
            </w:r>
          </w:p>
        </w:tc>
        <w:tc>
          <w:tcPr>
            <w:tcW w:w="2430" w:type="dxa"/>
            <w:shd w:val="clear" w:color="auto" w:fill="FF0000"/>
          </w:tcPr>
          <w:p w14:paraId="462268FF" w14:textId="77777777" w:rsidR="006540D0" w:rsidRPr="00663B07" w:rsidRDefault="006540D0" w:rsidP="00804069">
            <w:pPr>
              <w:jc w:val="center"/>
            </w:pPr>
            <w:r>
              <w:t>niskie</w:t>
            </w:r>
          </w:p>
        </w:tc>
        <w:tc>
          <w:tcPr>
            <w:tcW w:w="637" w:type="dxa"/>
            <w:shd w:val="clear" w:color="auto" w:fill="92D050"/>
          </w:tcPr>
          <w:p w14:paraId="3122DD33" w14:textId="77777777" w:rsidR="006540D0" w:rsidRPr="00663B07" w:rsidRDefault="006540D0" w:rsidP="00804069">
            <w:pPr>
              <w:jc w:val="center"/>
            </w:pPr>
            <w:r w:rsidRPr="003B5172">
              <w:t>tak</w:t>
            </w:r>
          </w:p>
        </w:tc>
        <w:tc>
          <w:tcPr>
            <w:tcW w:w="616" w:type="dxa"/>
            <w:shd w:val="clear" w:color="auto" w:fill="FF0000"/>
          </w:tcPr>
          <w:p w14:paraId="218CA9D9" w14:textId="77777777" w:rsidR="006540D0" w:rsidRPr="00663B07" w:rsidRDefault="006540D0" w:rsidP="00804069">
            <w:pPr>
              <w:jc w:val="center"/>
            </w:pPr>
            <w:r w:rsidRPr="00BA531C">
              <w:t>nie</w:t>
            </w:r>
          </w:p>
        </w:tc>
        <w:tc>
          <w:tcPr>
            <w:tcW w:w="590" w:type="dxa"/>
            <w:shd w:val="clear" w:color="auto" w:fill="FF0000"/>
          </w:tcPr>
          <w:p w14:paraId="2C5CA5C7" w14:textId="77777777" w:rsidR="006540D0" w:rsidRPr="00663B07" w:rsidRDefault="006540D0" w:rsidP="00804069">
            <w:pPr>
              <w:jc w:val="center"/>
            </w:pPr>
            <w:r w:rsidRPr="00BA531C">
              <w:t>nie</w:t>
            </w:r>
          </w:p>
        </w:tc>
      </w:tr>
      <w:tr w:rsidR="006540D0" w14:paraId="0C495014" w14:textId="77777777" w:rsidTr="005E156C">
        <w:trPr>
          <w:trHeight w:val="60"/>
        </w:trPr>
        <w:tc>
          <w:tcPr>
            <w:tcW w:w="570" w:type="dxa"/>
          </w:tcPr>
          <w:p w14:paraId="20B5208C"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5FAE6D34" w14:textId="77777777" w:rsidR="006540D0" w:rsidRPr="00195B40" w:rsidRDefault="006540D0" w:rsidP="00804069">
            <w:r>
              <w:t>Rozbudowa DW 757 odcinek Grzybów-Stopnica</w:t>
            </w:r>
          </w:p>
        </w:tc>
        <w:tc>
          <w:tcPr>
            <w:tcW w:w="2430" w:type="dxa"/>
            <w:shd w:val="clear" w:color="auto" w:fill="FF0000"/>
          </w:tcPr>
          <w:p w14:paraId="41A055A2" w14:textId="77777777" w:rsidR="006540D0" w:rsidRPr="00663B07" w:rsidRDefault="006540D0" w:rsidP="00804069">
            <w:pPr>
              <w:jc w:val="center"/>
            </w:pPr>
            <w:r>
              <w:t>niskie</w:t>
            </w:r>
          </w:p>
        </w:tc>
        <w:tc>
          <w:tcPr>
            <w:tcW w:w="637" w:type="dxa"/>
            <w:shd w:val="clear" w:color="auto" w:fill="92D050"/>
          </w:tcPr>
          <w:p w14:paraId="3F01F75A" w14:textId="77777777" w:rsidR="006540D0" w:rsidRPr="00663B07" w:rsidRDefault="006540D0" w:rsidP="00804069">
            <w:pPr>
              <w:jc w:val="center"/>
            </w:pPr>
            <w:r w:rsidRPr="003B5172">
              <w:t>tak</w:t>
            </w:r>
          </w:p>
        </w:tc>
        <w:tc>
          <w:tcPr>
            <w:tcW w:w="616" w:type="dxa"/>
            <w:shd w:val="clear" w:color="auto" w:fill="FF0000"/>
          </w:tcPr>
          <w:p w14:paraId="497B06D2" w14:textId="77777777" w:rsidR="006540D0" w:rsidRPr="00663B07" w:rsidRDefault="006540D0" w:rsidP="00804069">
            <w:pPr>
              <w:jc w:val="center"/>
            </w:pPr>
            <w:r w:rsidRPr="00BA531C">
              <w:t>nie</w:t>
            </w:r>
          </w:p>
        </w:tc>
        <w:tc>
          <w:tcPr>
            <w:tcW w:w="590" w:type="dxa"/>
            <w:shd w:val="clear" w:color="auto" w:fill="FF0000"/>
          </w:tcPr>
          <w:p w14:paraId="0FC178F0" w14:textId="77777777" w:rsidR="006540D0" w:rsidRPr="00663B07" w:rsidRDefault="006540D0" w:rsidP="00804069">
            <w:pPr>
              <w:jc w:val="center"/>
            </w:pPr>
            <w:r w:rsidRPr="00BA531C">
              <w:t>nie</w:t>
            </w:r>
          </w:p>
        </w:tc>
      </w:tr>
      <w:tr w:rsidR="006540D0" w14:paraId="027B0497" w14:textId="77777777" w:rsidTr="005E156C">
        <w:trPr>
          <w:trHeight w:val="283"/>
        </w:trPr>
        <w:tc>
          <w:tcPr>
            <w:tcW w:w="570" w:type="dxa"/>
          </w:tcPr>
          <w:p w14:paraId="7391CE47"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3BA370C8" w14:textId="77777777" w:rsidR="006540D0" w:rsidRPr="00195B40" w:rsidRDefault="006540D0" w:rsidP="00804069">
            <w:r>
              <w:t>Obwodnica Bogorii w ciągu DW 757</w:t>
            </w:r>
          </w:p>
        </w:tc>
        <w:tc>
          <w:tcPr>
            <w:tcW w:w="2430" w:type="dxa"/>
            <w:shd w:val="clear" w:color="auto" w:fill="FFFF00"/>
          </w:tcPr>
          <w:p w14:paraId="082A6D38" w14:textId="77777777" w:rsidR="006540D0" w:rsidRPr="00663B07" w:rsidRDefault="006540D0" w:rsidP="00804069">
            <w:pPr>
              <w:jc w:val="center"/>
            </w:pPr>
            <w:r>
              <w:t>średnie</w:t>
            </w:r>
          </w:p>
        </w:tc>
        <w:tc>
          <w:tcPr>
            <w:tcW w:w="637" w:type="dxa"/>
            <w:shd w:val="clear" w:color="auto" w:fill="92D050"/>
          </w:tcPr>
          <w:p w14:paraId="5EACB889" w14:textId="77777777" w:rsidR="006540D0" w:rsidRPr="00663B07" w:rsidRDefault="006540D0" w:rsidP="00804069">
            <w:pPr>
              <w:jc w:val="center"/>
            </w:pPr>
            <w:r>
              <w:t>tak</w:t>
            </w:r>
          </w:p>
        </w:tc>
        <w:tc>
          <w:tcPr>
            <w:tcW w:w="616" w:type="dxa"/>
            <w:shd w:val="clear" w:color="auto" w:fill="92D050"/>
          </w:tcPr>
          <w:p w14:paraId="23304CA4" w14:textId="77777777" w:rsidR="006540D0" w:rsidRPr="00663B07" w:rsidRDefault="006540D0" w:rsidP="00804069">
            <w:pPr>
              <w:jc w:val="center"/>
            </w:pPr>
            <w:r>
              <w:t>tak</w:t>
            </w:r>
          </w:p>
        </w:tc>
        <w:tc>
          <w:tcPr>
            <w:tcW w:w="590" w:type="dxa"/>
            <w:shd w:val="clear" w:color="auto" w:fill="FF0000"/>
          </w:tcPr>
          <w:p w14:paraId="0EF90680" w14:textId="77777777" w:rsidR="006540D0" w:rsidRPr="00663B07" w:rsidRDefault="006540D0" w:rsidP="00804069">
            <w:pPr>
              <w:jc w:val="center"/>
            </w:pPr>
            <w:r w:rsidRPr="002A5898">
              <w:t>nie</w:t>
            </w:r>
          </w:p>
        </w:tc>
      </w:tr>
      <w:tr w:rsidR="006540D0" w14:paraId="621CF6FA" w14:textId="77777777" w:rsidTr="005E156C">
        <w:trPr>
          <w:trHeight w:val="70"/>
        </w:trPr>
        <w:tc>
          <w:tcPr>
            <w:tcW w:w="570" w:type="dxa"/>
          </w:tcPr>
          <w:p w14:paraId="446BCF26"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6F6CAC8" w14:textId="77777777" w:rsidR="006540D0" w:rsidRPr="006F3561" w:rsidRDefault="006540D0" w:rsidP="00804069">
            <w:r w:rsidRPr="006F3561">
              <w:t>Obwodnica Staszowa wraz z budową ścieżki rowerowej</w:t>
            </w:r>
          </w:p>
        </w:tc>
        <w:tc>
          <w:tcPr>
            <w:tcW w:w="2430" w:type="dxa"/>
            <w:shd w:val="clear" w:color="auto" w:fill="FFFF00"/>
          </w:tcPr>
          <w:p w14:paraId="74CE53AA" w14:textId="77777777" w:rsidR="006540D0" w:rsidRPr="006F3561" w:rsidRDefault="006540D0" w:rsidP="00804069">
            <w:pPr>
              <w:jc w:val="center"/>
            </w:pPr>
            <w:r w:rsidRPr="006F3561">
              <w:t>średnie</w:t>
            </w:r>
          </w:p>
        </w:tc>
        <w:tc>
          <w:tcPr>
            <w:tcW w:w="637" w:type="dxa"/>
            <w:shd w:val="clear" w:color="auto" w:fill="92D050"/>
          </w:tcPr>
          <w:p w14:paraId="2A6C8816" w14:textId="77777777" w:rsidR="006540D0" w:rsidRPr="006F3561" w:rsidRDefault="006540D0" w:rsidP="00804069">
            <w:pPr>
              <w:jc w:val="center"/>
            </w:pPr>
            <w:r w:rsidRPr="006F3561">
              <w:t>tak</w:t>
            </w:r>
          </w:p>
        </w:tc>
        <w:tc>
          <w:tcPr>
            <w:tcW w:w="616" w:type="dxa"/>
            <w:shd w:val="clear" w:color="auto" w:fill="92D050"/>
          </w:tcPr>
          <w:p w14:paraId="20AD7A0D" w14:textId="77777777" w:rsidR="006540D0" w:rsidRPr="006F3561" w:rsidRDefault="006540D0" w:rsidP="00804069">
            <w:pPr>
              <w:jc w:val="center"/>
            </w:pPr>
            <w:r w:rsidRPr="006F3561">
              <w:t>tak</w:t>
            </w:r>
          </w:p>
        </w:tc>
        <w:tc>
          <w:tcPr>
            <w:tcW w:w="590" w:type="dxa"/>
            <w:shd w:val="clear" w:color="auto" w:fill="FF0000"/>
          </w:tcPr>
          <w:p w14:paraId="3A301832" w14:textId="77777777" w:rsidR="006540D0" w:rsidRPr="00663B07" w:rsidRDefault="006540D0" w:rsidP="00804069">
            <w:pPr>
              <w:jc w:val="center"/>
            </w:pPr>
            <w:r w:rsidRPr="006F3561">
              <w:t>nie</w:t>
            </w:r>
          </w:p>
        </w:tc>
      </w:tr>
      <w:tr w:rsidR="006540D0" w14:paraId="194F302D" w14:textId="77777777" w:rsidTr="005E156C">
        <w:trPr>
          <w:trHeight w:val="213"/>
        </w:trPr>
        <w:tc>
          <w:tcPr>
            <w:tcW w:w="570" w:type="dxa"/>
          </w:tcPr>
          <w:p w14:paraId="0C3BB33C"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6957B32D" w14:textId="77777777" w:rsidR="006540D0" w:rsidRPr="00195B40" w:rsidRDefault="006540D0" w:rsidP="00804069">
            <w:r>
              <w:t>Rozbudowa DW 758 odcinek Ujazd-granica powiatu</w:t>
            </w:r>
          </w:p>
        </w:tc>
        <w:tc>
          <w:tcPr>
            <w:tcW w:w="2430" w:type="dxa"/>
            <w:shd w:val="clear" w:color="auto" w:fill="92D050"/>
          </w:tcPr>
          <w:p w14:paraId="6481AFE5" w14:textId="77777777" w:rsidR="006540D0" w:rsidRDefault="006540D0" w:rsidP="00804069">
            <w:pPr>
              <w:jc w:val="center"/>
            </w:pPr>
            <w:r>
              <w:t>wysokie</w:t>
            </w:r>
          </w:p>
        </w:tc>
        <w:tc>
          <w:tcPr>
            <w:tcW w:w="637" w:type="dxa"/>
            <w:shd w:val="clear" w:color="auto" w:fill="92D050"/>
          </w:tcPr>
          <w:p w14:paraId="5E45C945" w14:textId="77777777" w:rsidR="006540D0" w:rsidRDefault="006540D0" w:rsidP="00804069">
            <w:pPr>
              <w:jc w:val="center"/>
            </w:pPr>
            <w:r>
              <w:t>tak</w:t>
            </w:r>
          </w:p>
        </w:tc>
        <w:tc>
          <w:tcPr>
            <w:tcW w:w="616" w:type="dxa"/>
            <w:shd w:val="clear" w:color="auto" w:fill="92D050"/>
          </w:tcPr>
          <w:p w14:paraId="3647372E" w14:textId="77777777" w:rsidR="006540D0" w:rsidRDefault="006540D0" w:rsidP="00804069">
            <w:pPr>
              <w:jc w:val="center"/>
            </w:pPr>
            <w:r>
              <w:t>tak</w:t>
            </w:r>
          </w:p>
        </w:tc>
        <w:tc>
          <w:tcPr>
            <w:tcW w:w="590" w:type="dxa"/>
            <w:shd w:val="clear" w:color="auto" w:fill="92D050"/>
          </w:tcPr>
          <w:p w14:paraId="651CB4C1" w14:textId="77777777" w:rsidR="006540D0" w:rsidRDefault="006540D0" w:rsidP="00804069">
            <w:pPr>
              <w:jc w:val="center"/>
            </w:pPr>
            <w:r>
              <w:t>tak</w:t>
            </w:r>
          </w:p>
        </w:tc>
      </w:tr>
      <w:tr w:rsidR="006540D0" w14:paraId="42C24B3E" w14:textId="77777777" w:rsidTr="005E156C">
        <w:trPr>
          <w:trHeight w:val="225"/>
        </w:trPr>
        <w:tc>
          <w:tcPr>
            <w:tcW w:w="570" w:type="dxa"/>
          </w:tcPr>
          <w:p w14:paraId="0DF7DC95"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8D5F660" w14:textId="77777777" w:rsidR="006540D0" w:rsidRDefault="006540D0" w:rsidP="00804069">
            <w:r>
              <w:t>Rozbudowa DW 758 odcinek granica powiatu-Klimontów</w:t>
            </w:r>
          </w:p>
        </w:tc>
        <w:tc>
          <w:tcPr>
            <w:tcW w:w="2430" w:type="dxa"/>
            <w:shd w:val="clear" w:color="auto" w:fill="92D050"/>
          </w:tcPr>
          <w:p w14:paraId="4359AE32" w14:textId="77777777" w:rsidR="006540D0" w:rsidRDefault="006540D0" w:rsidP="00804069">
            <w:pPr>
              <w:jc w:val="center"/>
            </w:pPr>
            <w:r>
              <w:t>wysokie</w:t>
            </w:r>
          </w:p>
        </w:tc>
        <w:tc>
          <w:tcPr>
            <w:tcW w:w="637" w:type="dxa"/>
            <w:shd w:val="clear" w:color="auto" w:fill="92D050"/>
          </w:tcPr>
          <w:p w14:paraId="627C8E9A" w14:textId="77777777" w:rsidR="006540D0" w:rsidRDefault="006540D0" w:rsidP="00804069">
            <w:pPr>
              <w:jc w:val="center"/>
            </w:pPr>
            <w:r>
              <w:t>tak</w:t>
            </w:r>
          </w:p>
        </w:tc>
        <w:tc>
          <w:tcPr>
            <w:tcW w:w="616" w:type="dxa"/>
            <w:shd w:val="clear" w:color="auto" w:fill="92D050"/>
          </w:tcPr>
          <w:p w14:paraId="5F778D00" w14:textId="77777777" w:rsidR="006540D0" w:rsidRDefault="006540D0" w:rsidP="00804069">
            <w:pPr>
              <w:jc w:val="center"/>
            </w:pPr>
            <w:r>
              <w:t>tak</w:t>
            </w:r>
          </w:p>
        </w:tc>
        <w:tc>
          <w:tcPr>
            <w:tcW w:w="590" w:type="dxa"/>
            <w:shd w:val="clear" w:color="auto" w:fill="92D050"/>
          </w:tcPr>
          <w:p w14:paraId="086917CA" w14:textId="77777777" w:rsidR="006540D0" w:rsidRDefault="006540D0" w:rsidP="00804069">
            <w:pPr>
              <w:jc w:val="center"/>
            </w:pPr>
            <w:r>
              <w:t>tak</w:t>
            </w:r>
          </w:p>
        </w:tc>
      </w:tr>
      <w:tr w:rsidR="006540D0" w14:paraId="3DB7444C" w14:textId="77777777" w:rsidTr="005E156C">
        <w:trPr>
          <w:trHeight w:val="270"/>
        </w:trPr>
        <w:tc>
          <w:tcPr>
            <w:tcW w:w="570" w:type="dxa"/>
          </w:tcPr>
          <w:p w14:paraId="32CD5F78"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BD43F2F" w14:textId="77777777" w:rsidR="006540D0" w:rsidRPr="006F3561" w:rsidRDefault="006540D0" w:rsidP="00804069">
            <w:r w:rsidRPr="006F3561">
              <w:t>Rozbudowa DW 758 odcinek Klimontów-Koprzywnica wraz z budową ścieżki rowerowej</w:t>
            </w:r>
          </w:p>
        </w:tc>
        <w:tc>
          <w:tcPr>
            <w:tcW w:w="2430" w:type="dxa"/>
            <w:shd w:val="clear" w:color="auto" w:fill="92D050"/>
          </w:tcPr>
          <w:p w14:paraId="6888B794" w14:textId="77777777" w:rsidR="006540D0" w:rsidRPr="006F3561" w:rsidRDefault="006540D0" w:rsidP="00804069">
            <w:pPr>
              <w:jc w:val="center"/>
            </w:pPr>
            <w:r w:rsidRPr="006F3561">
              <w:t>wysokie</w:t>
            </w:r>
          </w:p>
        </w:tc>
        <w:tc>
          <w:tcPr>
            <w:tcW w:w="637" w:type="dxa"/>
            <w:shd w:val="clear" w:color="auto" w:fill="92D050"/>
          </w:tcPr>
          <w:p w14:paraId="5FF789DF" w14:textId="77777777" w:rsidR="006540D0" w:rsidRPr="006F3561" w:rsidRDefault="006540D0" w:rsidP="00804069">
            <w:pPr>
              <w:jc w:val="center"/>
            </w:pPr>
            <w:r w:rsidRPr="006F3561">
              <w:t>tak</w:t>
            </w:r>
          </w:p>
        </w:tc>
        <w:tc>
          <w:tcPr>
            <w:tcW w:w="616" w:type="dxa"/>
            <w:shd w:val="clear" w:color="auto" w:fill="92D050"/>
          </w:tcPr>
          <w:p w14:paraId="36711970" w14:textId="77777777" w:rsidR="006540D0" w:rsidRPr="006F3561" w:rsidRDefault="006540D0" w:rsidP="00804069">
            <w:pPr>
              <w:jc w:val="center"/>
            </w:pPr>
            <w:r w:rsidRPr="006F3561">
              <w:t>tak</w:t>
            </w:r>
          </w:p>
        </w:tc>
        <w:tc>
          <w:tcPr>
            <w:tcW w:w="590" w:type="dxa"/>
            <w:shd w:val="clear" w:color="auto" w:fill="92D050"/>
          </w:tcPr>
          <w:p w14:paraId="2BE9A6F8" w14:textId="77777777" w:rsidR="006540D0" w:rsidRDefault="006540D0" w:rsidP="00804069">
            <w:pPr>
              <w:jc w:val="center"/>
            </w:pPr>
            <w:r w:rsidRPr="006F3561">
              <w:t>tak</w:t>
            </w:r>
          </w:p>
        </w:tc>
      </w:tr>
      <w:tr w:rsidR="00DB5313" w14:paraId="5D9DB701" w14:textId="77777777" w:rsidTr="005E156C">
        <w:trPr>
          <w:trHeight w:val="562"/>
        </w:trPr>
        <w:tc>
          <w:tcPr>
            <w:tcW w:w="570" w:type="dxa"/>
          </w:tcPr>
          <w:p w14:paraId="3AC3E709" w14:textId="77777777" w:rsidR="00DB5313" w:rsidRPr="00303E0E" w:rsidRDefault="00DB5313">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8830C6E" w14:textId="77777777" w:rsidR="00DB5313" w:rsidRDefault="00DB5313" w:rsidP="00804069">
            <w:r>
              <w:t>Budowa obwodnicy Klimontowa w ciągu DW 758</w:t>
            </w:r>
          </w:p>
        </w:tc>
        <w:tc>
          <w:tcPr>
            <w:tcW w:w="2430" w:type="dxa"/>
            <w:shd w:val="clear" w:color="auto" w:fill="92D050"/>
          </w:tcPr>
          <w:p w14:paraId="2680885E" w14:textId="77777777" w:rsidR="00DB5313" w:rsidRDefault="00DB5313" w:rsidP="00804069">
            <w:pPr>
              <w:jc w:val="center"/>
            </w:pPr>
            <w:r>
              <w:t>wysokie</w:t>
            </w:r>
          </w:p>
        </w:tc>
        <w:tc>
          <w:tcPr>
            <w:tcW w:w="637" w:type="dxa"/>
            <w:shd w:val="clear" w:color="auto" w:fill="92D050"/>
          </w:tcPr>
          <w:p w14:paraId="2BFC3EAA" w14:textId="77777777" w:rsidR="00DB5313" w:rsidRDefault="00DB5313" w:rsidP="00804069">
            <w:pPr>
              <w:jc w:val="center"/>
            </w:pPr>
            <w:r>
              <w:t>tak</w:t>
            </w:r>
          </w:p>
        </w:tc>
        <w:tc>
          <w:tcPr>
            <w:tcW w:w="616" w:type="dxa"/>
            <w:shd w:val="clear" w:color="auto" w:fill="92D050"/>
          </w:tcPr>
          <w:p w14:paraId="06FCC24C" w14:textId="77777777" w:rsidR="00DB5313" w:rsidRDefault="00DB5313" w:rsidP="00804069">
            <w:pPr>
              <w:jc w:val="center"/>
            </w:pPr>
            <w:r>
              <w:t>tak</w:t>
            </w:r>
          </w:p>
        </w:tc>
        <w:tc>
          <w:tcPr>
            <w:tcW w:w="590" w:type="dxa"/>
            <w:shd w:val="clear" w:color="auto" w:fill="92D050"/>
          </w:tcPr>
          <w:p w14:paraId="29B69C7A" w14:textId="77777777" w:rsidR="00DB5313" w:rsidRDefault="00DB5313" w:rsidP="00804069">
            <w:pPr>
              <w:jc w:val="center"/>
            </w:pPr>
            <w:r>
              <w:t>tak</w:t>
            </w:r>
          </w:p>
        </w:tc>
      </w:tr>
      <w:tr w:rsidR="008E6C3E" w14:paraId="2DC0C975" w14:textId="77777777" w:rsidTr="005E156C">
        <w:trPr>
          <w:trHeight w:val="210"/>
        </w:trPr>
        <w:tc>
          <w:tcPr>
            <w:tcW w:w="570" w:type="dxa"/>
          </w:tcPr>
          <w:p w14:paraId="2F5BA4AF" w14:textId="77777777" w:rsidR="008E6C3E" w:rsidRPr="00303E0E"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69C987CB" w14:textId="77777777" w:rsidR="008E6C3E" w:rsidRDefault="008E6C3E" w:rsidP="008E6C3E">
            <w:r>
              <w:t>Rozbudowa DW 762 odcinek Bocheniec-Małogoszcz wraz z budową ścieżki rowerowej</w:t>
            </w:r>
          </w:p>
        </w:tc>
        <w:tc>
          <w:tcPr>
            <w:tcW w:w="2430" w:type="dxa"/>
            <w:shd w:val="clear" w:color="auto" w:fill="FF0000"/>
          </w:tcPr>
          <w:p w14:paraId="736B55C1" w14:textId="77777777" w:rsidR="008E6C3E" w:rsidRDefault="008E6C3E" w:rsidP="008E6C3E">
            <w:pPr>
              <w:jc w:val="center"/>
            </w:pPr>
            <w:r>
              <w:t>niskie</w:t>
            </w:r>
          </w:p>
        </w:tc>
        <w:tc>
          <w:tcPr>
            <w:tcW w:w="637" w:type="dxa"/>
            <w:shd w:val="clear" w:color="auto" w:fill="92D050"/>
          </w:tcPr>
          <w:p w14:paraId="77C5B33D" w14:textId="23ADED7B" w:rsidR="008E6C3E" w:rsidRDefault="008E6C3E" w:rsidP="008E6C3E">
            <w:pPr>
              <w:jc w:val="center"/>
            </w:pPr>
            <w:r w:rsidRPr="006F3561">
              <w:t>tak</w:t>
            </w:r>
          </w:p>
        </w:tc>
        <w:tc>
          <w:tcPr>
            <w:tcW w:w="616" w:type="dxa"/>
            <w:shd w:val="clear" w:color="auto" w:fill="FF0000"/>
          </w:tcPr>
          <w:p w14:paraId="767A1B2D" w14:textId="77777777" w:rsidR="008E6C3E" w:rsidRDefault="008E6C3E" w:rsidP="008E6C3E">
            <w:pPr>
              <w:jc w:val="center"/>
            </w:pPr>
            <w:r w:rsidRPr="003923CC">
              <w:t>nie</w:t>
            </w:r>
          </w:p>
        </w:tc>
        <w:tc>
          <w:tcPr>
            <w:tcW w:w="590" w:type="dxa"/>
            <w:shd w:val="clear" w:color="auto" w:fill="FF0000"/>
          </w:tcPr>
          <w:p w14:paraId="45717C77" w14:textId="77777777" w:rsidR="008E6C3E" w:rsidRDefault="008E6C3E" w:rsidP="008E6C3E">
            <w:pPr>
              <w:jc w:val="center"/>
            </w:pPr>
            <w:r w:rsidRPr="003923CC">
              <w:t>nie</w:t>
            </w:r>
          </w:p>
        </w:tc>
      </w:tr>
      <w:tr w:rsidR="006540D0" w14:paraId="4B3BC51E" w14:textId="77777777" w:rsidTr="005E156C">
        <w:trPr>
          <w:trHeight w:val="398"/>
        </w:trPr>
        <w:tc>
          <w:tcPr>
            <w:tcW w:w="570" w:type="dxa"/>
          </w:tcPr>
          <w:p w14:paraId="57FD5A61"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2D812304" w14:textId="77777777" w:rsidR="006540D0" w:rsidRPr="006F3561" w:rsidRDefault="006540D0" w:rsidP="00804069">
            <w:r w:rsidRPr="006F3561">
              <w:t>Budowa obwodnicy Radkowic i Brzezin w ciągu DW 763</w:t>
            </w:r>
          </w:p>
        </w:tc>
        <w:tc>
          <w:tcPr>
            <w:tcW w:w="2430" w:type="dxa"/>
            <w:shd w:val="clear" w:color="auto" w:fill="FFFF00"/>
          </w:tcPr>
          <w:p w14:paraId="4E2919E2" w14:textId="0DD9BE8A" w:rsidR="006540D0" w:rsidRPr="006F3561" w:rsidRDefault="000561D3" w:rsidP="00804069">
            <w:pPr>
              <w:jc w:val="center"/>
            </w:pPr>
            <w:r>
              <w:t>średnie</w:t>
            </w:r>
          </w:p>
        </w:tc>
        <w:tc>
          <w:tcPr>
            <w:tcW w:w="637" w:type="dxa"/>
            <w:shd w:val="clear" w:color="auto" w:fill="92D050"/>
          </w:tcPr>
          <w:p w14:paraId="19D2CD3E" w14:textId="77777777" w:rsidR="006540D0" w:rsidRPr="006F3561" w:rsidRDefault="006540D0" w:rsidP="00804069">
            <w:pPr>
              <w:jc w:val="center"/>
            </w:pPr>
            <w:r w:rsidRPr="006F3561">
              <w:t>tak</w:t>
            </w:r>
          </w:p>
        </w:tc>
        <w:tc>
          <w:tcPr>
            <w:tcW w:w="616" w:type="dxa"/>
            <w:shd w:val="clear" w:color="auto" w:fill="92D050"/>
          </w:tcPr>
          <w:p w14:paraId="47188AB5" w14:textId="77777777" w:rsidR="006540D0" w:rsidRPr="006F3561" w:rsidRDefault="006540D0" w:rsidP="00804069">
            <w:pPr>
              <w:jc w:val="center"/>
            </w:pPr>
            <w:r w:rsidRPr="006F3561">
              <w:t>tak</w:t>
            </w:r>
          </w:p>
        </w:tc>
        <w:tc>
          <w:tcPr>
            <w:tcW w:w="590" w:type="dxa"/>
            <w:shd w:val="clear" w:color="auto" w:fill="FF0000"/>
          </w:tcPr>
          <w:p w14:paraId="138E0AAA" w14:textId="172BC444" w:rsidR="006540D0" w:rsidRDefault="000561D3" w:rsidP="00804069">
            <w:pPr>
              <w:jc w:val="center"/>
            </w:pPr>
            <w:r>
              <w:t>nie</w:t>
            </w:r>
          </w:p>
        </w:tc>
      </w:tr>
      <w:tr w:rsidR="006540D0" w14:paraId="1F8780B6" w14:textId="77777777" w:rsidTr="005E156C">
        <w:trPr>
          <w:trHeight w:val="270"/>
        </w:trPr>
        <w:tc>
          <w:tcPr>
            <w:tcW w:w="570" w:type="dxa"/>
          </w:tcPr>
          <w:p w14:paraId="4F05F3ED"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326BB7BF" w14:textId="77777777" w:rsidR="006540D0" w:rsidRDefault="006540D0" w:rsidP="00804069">
            <w:r>
              <w:t xml:space="preserve">Rozbudowa DW 764 odcinek Wólka </w:t>
            </w:r>
            <w:proofErr w:type="spellStart"/>
            <w:r>
              <w:t>Pokłonna-Raków</w:t>
            </w:r>
            <w:proofErr w:type="spellEnd"/>
            <w:r>
              <w:t xml:space="preserve"> wraz z budową ścieżki rowerowej</w:t>
            </w:r>
          </w:p>
        </w:tc>
        <w:tc>
          <w:tcPr>
            <w:tcW w:w="2430" w:type="dxa"/>
            <w:shd w:val="clear" w:color="auto" w:fill="FFFF00"/>
          </w:tcPr>
          <w:p w14:paraId="6974DC65" w14:textId="77777777" w:rsidR="006540D0" w:rsidRDefault="006540D0" w:rsidP="00804069">
            <w:pPr>
              <w:jc w:val="center"/>
            </w:pPr>
            <w:r>
              <w:t>średnie</w:t>
            </w:r>
          </w:p>
        </w:tc>
        <w:tc>
          <w:tcPr>
            <w:tcW w:w="637" w:type="dxa"/>
            <w:shd w:val="clear" w:color="auto" w:fill="92D050"/>
          </w:tcPr>
          <w:p w14:paraId="43380FDE" w14:textId="77777777" w:rsidR="006540D0" w:rsidRDefault="006540D0" w:rsidP="00804069">
            <w:pPr>
              <w:jc w:val="center"/>
            </w:pPr>
            <w:r>
              <w:t>tak</w:t>
            </w:r>
          </w:p>
        </w:tc>
        <w:tc>
          <w:tcPr>
            <w:tcW w:w="616" w:type="dxa"/>
            <w:shd w:val="clear" w:color="auto" w:fill="92D050"/>
          </w:tcPr>
          <w:p w14:paraId="58C5972E" w14:textId="77777777" w:rsidR="006540D0" w:rsidRDefault="006540D0" w:rsidP="00804069">
            <w:pPr>
              <w:jc w:val="center"/>
            </w:pPr>
            <w:r>
              <w:t>tak</w:t>
            </w:r>
          </w:p>
        </w:tc>
        <w:tc>
          <w:tcPr>
            <w:tcW w:w="590" w:type="dxa"/>
            <w:shd w:val="clear" w:color="auto" w:fill="FF0000"/>
          </w:tcPr>
          <w:p w14:paraId="2F45B041" w14:textId="77777777" w:rsidR="006540D0" w:rsidRDefault="006540D0" w:rsidP="00804069">
            <w:pPr>
              <w:jc w:val="center"/>
            </w:pPr>
            <w:r w:rsidRPr="00F605D6">
              <w:t>nie</w:t>
            </w:r>
          </w:p>
        </w:tc>
      </w:tr>
      <w:tr w:rsidR="006540D0" w14:paraId="2D584AD8" w14:textId="77777777" w:rsidTr="005E156C">
        <w:trPr>
          <w:trHeight w:val="240"/>
        </w:trPr>
        <w:tc>
          <w:tcPr>
            <w:tcW w:w="570" w:type="dxa"/>
          </w:tcPr>
          <w:p w14:paraId="2C618A74"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350950CB" w14:textId="77777777" w:rsidR="006540D0" w:rsidRDefault="006540D0" w:rsidP="00804069">
            <w:r>
              <w:t>Rozbudowa DW 764 odcinek Raków-Chańcza wraz z budową ścieżki rowerowej</w:t>
            </w:r>
          </w:p>
        </w:tc>
        <w:tc>
          <w:tcPr>
            <w:tcW w:w="2430" w:type="dxa"/>
            <w:shd w:val="clear" w:color="auto" w:fill="FFFF00"/>
          </w:tcPr>
          <w:p w14:paraId="416D4E9E" w14:textId="77777777" w:rsidR="006540D0" w:rsidRDefault="006540D0" w:rsidP="00804069">
            <w:pPr>
              <w:jc w:val="center"/>
            </w:pPr>
            <w:r>
              <w:t>średnie</w:t>
            </w:r>
          </w:p>
        </w:tc>
        <w:tc>
          <w:tcPr>
            <w:tcW w:w="637" w:type="dxa"/>
            <w:shd w:val="clear" w:color="auto" w:fill="92D050"/>
          </w:tcPr>
          <w:p w14:paraId="196DD932" w14:textId="77777777" w:rsidR="006540D0" w:rsidRDefault="006540D0" w:rsidP="00804069">
            <w:pPr>
              <w:jc w:val="center"/>
            </w:pPr>
            <w:r>
              <w:t>tak</w:t>
            </w:r>
          </w:p>
        </w:tc>
        <w:tc>
          <w:tcPr>
            <w:tcW w:w="616" w:type="dxa"/>
            <w:shd w:val="clear" w:color="auto" w:fill="92D050"/>
          </w:tcPr>
          <w:p w14:paraId="263205D1" w14:textId="77777777" w:rsidR="006540D0" w:rsidRDefault="006540D0" w:rsidP="00804069">
            <w:pPr>
              <w:jc w:val="center"/>
            </w:pPr>
            <w:r>
              <w:t>tak</w:t>
            </w:r>
          </w:p>
        </w:tc>
        <w:tc>
          <w:tcPr>
            <w:tcW w:w="590" w:type="dxa"/>
            <w:shd w:val="clear" w:color="auto" w:fill="FF0000"/>
          </w:tcPr>
          <w:p w14:paraId="6815F4AC" w14:textId="77777777" w:rsidR="006540D0" w:rsidRDefault="006540D0" w:rsidP="00804069">
            <w:pPr>
              <w:jc w:val="center"/>
            </w:pPr>
            <w:r w:rsidRPr="00F605D6">
              <w:t>nie</w:t>
            </w:r>
          </w:p>
        </w:tc>
      </w:tr>
      <w:tr w:rsidR="006540D0" w14:paraId="47CEF5BD" w14:textId="77777777" w:rsidTr="005E156C">
        <w:trPr>
          <w:trHeight w:val="255"/>
        </w:trPr>
        <w:tc>
          <w:tcPr>
            <w:tcW w:w="570" w:type="dxa"/>
          </w:tcPr>
          <w:p w14:paraId="2F3C0A93"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2D6E7588" w14:textId="77777777" w:rsidR="006540D0" w:rsidRDefault="006540D0" w:rsidP="00804069">
            <w:r>
              <w:t xml:space="preserve">Rozbudowa DW 764 odcinek Wola </w:t>
            </w:r>
            <w:proofErr w:type="spellStart"/>
            <w:r>
              <w:t>Osowa-Staszów</w:t>
            </w:r>
            <w:proofErr w:type="spellEnd"/>
            <w:r>
              <w:t xml:space="preserve"> wraz z budową ścieżki rowerowej</w:t>
            </w:r>
          </w:p>
        </w:tc>
        <w:tc>
          <w:tcPr>
            <w:tcW w:w="2430" w:type="dxa"/>
            <w:shd w:val="clear" w:color="auto" w:fill="FFFF00"/>
          </w:tcPr>
          <w:p w14:paraId="019FAADE" w14:textId="77777777" w:rsidR="006540D0" w:rsidRDefault="006540D0" w:rsidP="00804069">
            <w:pPr>
              <w:jc w:val="center"/>
            </w:pPr>
            <w:r>
              <w:t>średnie</w:t>
            </w:r>
          </w:p>
        </w:tc>
        <w:tc>
          <w:tcPr>
            <w:tcW w:w="637" w:type="dxa"/>
            <w:shd w:val="clear" w:color="auto" w:fill="92D050"/>
          </w:tcPr>
          <w:p w14:paraId="656AAC8F" w14:textId="77777777" w:rsidR="006540D0" w:rsidRDefault="006540D0" w:rsidP="00804069">
            <w:pPr>
              <w:jc w:val="center"/>
            </w:pPr>
            <w:r>
              <w:t>tak</w:t>
            </w:r>
          </w:p>
        </w:tc>
        <w:tc>
          <w:tcPr>
            <w:tcW w:w="616" w:type="dxa"/>
            <w:shd w:val="clear" w:color="auto" w:fill="92D050"/>
          </w:tcPr>
          <w:p w14:paraId="486AE6B5" w14:textId="77777777" w:rsidR="006540D0" w:rsidRDefault="006540D0" w:rsidP="00804069">
            <w:pPr>
              <w:jc w:val="center"/>
            </w:pPr>
            <w:r>
              <w:t>tak</w:t>
            </w:r>
          </w:p>
        </w:tc>
        <w:tc>
          <w:tcPr>
            <w:tcW w:w="590" w:type="dxa"/>
            <w:shd w:val="clear" w:color="auto" w:fill="FF0000"/>
          </w:tcPr>
          <w:p w14:paraId="48217D41" w14:textId="77777777" w:rsidR="006540D0" w:rsidRDefault="006540D0" w:rsidP="00804069">
            <w:pPr>
              <w:jc w:val="center"/>
            </w:pPr>
            <w:r w:rsidRPr="00F605D6">
              <w:t>nie</w:t>
            </w:r>
          </w:p>
        </w:tc>
      </w:tr>
      <w:tr w:rsidR="006540D0" w14:paraId="7F504AC9" w14:textId="77777777" w:rsidTr="005E156C">
        <w:trPr>
          <w:trHeight w:val="195"/>
        </w:trPr>
        <w:tc>
          <w:tcPr>
            <w:tcW w:w="570" w:type="dxa"/>
          </w:tcPr>
          <w:p w14:paraId="69B6264E"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BE86597" w14:textId="77777777" w:rsidR="006540D0" w:rsidRPr="006F3561" w:rsidRDefault="006540D0" w:rsidP="00804069">
            <w:r w:rsidRPr="006F3561">
              <w:t xml:space="preserve">Budowa obwodnic miejscowości </w:t>
            </w:r>
            <w:proofErr w:type="spellStart"/>
            <w:r w:rsidRPr="006F3561">
              <w:t>Ociesęki</w:t>
            </w:r>
            <w:proofErr w:type="spellEnd"/>
            <w:r w:rsidRPr="006F3561">
              <w:t xml:space="preserve"> i Wólka Pokłonna w ciągu DW 764 wraz z budową ścieżki rowerowej</w:t>
            </w:r>
          </w:p>
        </w:tc>
        <w:tc>
          <w:tcPr>
            <w:tcW w:w="2430" w:type="dxa"/>
            <w:shd w:val="clear" w:color="auto" w:fill="FFFF00"/>
          </w:tcPr>
          <w:p w14:paraId="6D8E10DE" w14:textId="77777777" w:rsidR="006540D0" w:rsidRPr="006F3561" w:rsidRDefault="006540D0" w:rsidP="00804069">
            <w:pPr>
              <w:jc w:val="center"/>
            </w:pPr>
            <w:r w:rsidRPr="006F3561">
              <w:t>średnie</w:t>
            </w:r>
          </w:p>
        </w:tc>
        <w:tc>
          <w:tcPr>
            <w:tcW w:w="637" w:type="dxa"/>
            <w:shd w:val="clear" w:color="auto" w:fill="92D050"/>
          </w:tcPr>
          <w:p w14:paraId="7E2A0BA2" w14:textId="77777777" w:rsidR="006540D0" w:rsidRPr="006F3561" w:rsidRDefault="006540D0" w:rsidP="00804069">
            <w:pPr>
              <w:jc w:val="center"/>
            </w:pPr>
            <w:r w:rsidRPr="006F3561">
              <w:t>tak</w:t>
            </w:r>
          </w:p>
        </w:tc>
        <w:tc>
          <w:tcPr>
            <w:tcW w:w="616" w:type="dxa"/>
            <w:shd w:val="clear" w:color="auto" w:fill="92D050"/>
          </w:tcPr>
          <w:p w14:paraId="2E0D30C7" w14:textId="77777777" w:rsidR="006540D0" w:rsidRPr="006F3561" w:rsidRDefault="006540D0" w:rsidP="00804069">
            <w:pPr>
              <w:jc w:val="center"/>
            </w:pPr>
            <w:r w:rsidRPr="006F3561">
              <w:t>tak</w:t>
            </w:r>
          </w:p>
        </w:tc>
        <w:tc>
          <w:tcPr>
            <w:tcW w:w="590" w:type="dxa"/>
            <w:shd w:val="clear" w:color="auto" w:fill="FF0000"/>
          </w:tcPr>
          <w:p w14:paraId="4B14FD90" w14:textId="77777777" w:rsidR="006540D0" w:rsidRDefault="006540D0" w:rsidP="00804069">
            <w:pPr>
              <w:jc w:val="center"/>
            </w:pPr>
            <w:r w:rsidRPr="006F3561">
              <w:t>nie</w:t>
            </w:r>
          </w:p>
        </w:tc>
      </w:tr>
      <w:tr w:rsidR="006540D0" w14:paraId="50382B33" w14:textId="77777777" w:rsidTr="005E156C">
        <w:trPr>
          <w:trHeight w:val="270"/>
        </w:trPr>
        <w:tc>
          <w:tcPr>
            <w:tcW w:w="570" w:type="dxa"/>
          </w:tcPr>
          <w:p w14:paraId="4651FA2E"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51F7859C" w14:textId="77777777" w:rsidR="006540D0" w:rsidRDefault="006540D0" w:rsidP="00804069">
            <w:r>
              <w:t>Rozbudowa DW 766 odcinek Pińczów-Skrzypiów wraz z budową ścieżki rowerowej</w:t>
            </w:r>
          </w:p>
        </w:tc>
        <w:tc>
          <w:tcPr>
            <w:tcW w:w="2430" w:type="dxa"/>
            <w:shd w:val="clear" w:color="auto" w:fill="FFFF00"/>
          </w:tcPr>
          <w:p w14:paraId="1FCD95C7" w14:textId="77777777" w:rsidR="006540D0" w:rsidRDefault="006540D0" w:rsidP="00804069">
            <w:pPr>
              <w:jc w:val="center"/>
            </w:pPr>
            <w:r>
              <w:t>średnie</w:t>
            </w:r>
          </w:p>
        </w:tc>
        <w:tc>
          <w:tcPr>
            <w:tcW w:w="637" w:type="dxa"/>
            <w:shd w:val="clear" w:color="auto" w:fill="92D050"/>
          </w:tcPr>
          <w:p w14:paraId="2CF7C08C" w14:textId="77777777" w:rsidR="006540D0" w:rsidRDefault="006540D0" w:rsidP="00804069">
            <w:pPr>
              <w:jc w:val="center"/>
            </w:pPr>
            <w:r>
              <w:t>tak</w:t>
            </w:r>
          </w:p>
        </w:tc>
        <w:tc>
          <w:tcPr>
            <w:tcW w:w="616" w:type="dxa"/>
            <w:shd w:val="clear" w:color="auto" w:fill="92D050"/>
          </w:tcPr>
          <w:p w14:paraId="37A278C0" w14:textId="77777777" w:rsidR="006540D0" w:rsidRDefault="006540D0" w:rsidP="00804069">
            <w:pPr>
              <w:jc w:val="center"/>
            </w:pPr>
            <w:r>
              <w:t>tak</w:t>
            </w:r>
          </w:p>
        </w:tc>
        <w:tc>
          <w:tcPr>
            <w:tcW w:w="590" w:type="dxa"/>
            <w:shd w:val="clear" w:color="auto" w:fill="FF0000"/>
          </w:tcPr>
          <w:p w14:paraId="6EFF38EF" w14:textId="77777777" w:rsidR="006540D0" w:rsidRDefault="006540D0" w:rsidP="00804069">
            <w:pPr>
              <w:jc w:val="center"/>
            </w:pPr>
            <w:r w:rsidRPr="00F605D6">
              <w:t>nie</w:t>
            </w:r>
          </w:p>
        </w:tc>
      </w:tr>
      <w:tr w:rsidR="006540D0" w14:paraId="667B4ABF" w14:textId="77777777" w:rsidTr="005E156C">
        <w:trPr>
          <w:trHeight w:val="195"/>
        </w:trPr>
        <w:tc>
          <w:tcPr>
            <w:tcW w:w="570" w:type="dxa"/>
          </w:tcPr>
          <w:p w14:paraId="15DE1F78"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569ED34" w14:textId="77777777" w:rsidR="006540D0" w:rsidRDefault="006540D0" w:rsidP="00804069">
            <w:r>
              <w:t>Rozbudowa DW 766 Odcinek Michałów-Węchadłów</w:t>
            </w:r>
          </w:p>
        </w:tc>
        <w:tc>
          <w:tcPr>
            <w:tcW w:w="2430" w:type="dxa"/>
            <w:shd w:val="clear" w:color="auto" w:fill="FF0000"/>
          </w:tcPr>
          <w:p w14:paraId="4BBD969E" w14:textId="77777777" w:rsidR="006540D0" w:rsidRDefault="006540D0" w:rsidP="00804069">
            <w:pPr>
              <w:jc w:val="center"/>
            </w:pPr>
            <w:r>
              <w:t>niskie</w:t>
            </w:r>
          </w:p>
        </w:tc>
        <w:tc>
          <w:tcPr>
            <w:tcW w:w="637" w:type="dxa"/>
            <w:shd w:val="clear" w:color="auto" w:fill="92D050"/>
          </w:tcPr>
          <w:p w14:paraId="4348041D" w14:textId="77777777" w:rsidR="006540D0" w:rsidRDefault="006540D0" w:rsidP="00804069">
            <w:pPr>
              <w:jc w:val="center"/>
            </w:pPr>
            <w:r>
              <w:t>tak</w:t>
            </w:r>
          </w:p>
        </w:tc>
        <w:tc>
          <w:tcPr>
            <w:tcW w:w="616" w:type="dxa"/>
            <w:shd w:val="clear" w:color="auto" w:fill="FF0000"/>
          </w:tcPr>
          <w:p w14:paraId="3CD2A8C6" w14:textId="77777777" w:rsidR="006540D0" w:rsidRDefault="006540D0" w:rsidP="00804069">
            <w:pPr>
              <w:jc w:val="center"/>
            </w:pPr>
            <w:r w:rsidRPr="00630A2F">
              <w:t>nie</w:t>
            </w:r>
          </w:p>
        </w:tc>
        <w:tc>
          <w:tcPr>
            <w:tcW w:w="590" w:type="dxa"/>
            <w:shd w:val="clear" w:color="auto" w:fill="FF0000"/>
          </w:tcPr>
          <w:p w14:paraId="78A17E68" w14:textId="77777777" w:rsidR="006540D0" w:rsidRDefault="006540D0" w:rsidP="00804069">
            <w:pPr>
              <w:jc w:val="center"/>
            </w:pPr>
            <w:r w:rsidRPr="00630A2F">
              <w:t>nie</w:t>
            </w:r>
          </w:p>
        </w:tc>
      </w:tr>
      <w:tr w:rsidR="006540D0" w14:paraId="3870E0EB" w14:textId="77777777" w:rsidTr="005E156C">
        <w:trPr>
          <w:trHeight w:val="210"/>
        </w:trPr>
        <w:tc>
          <w:tcPr>
            <w:tcW w:w="570" w:type="dxa"/>
          </w:tcPr>
          <w:p w14:paraId="22EF820A"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595C8EC0" w14:textId="77777777" w:rsidR="006540D0" w:rsidRDefault="006540D0" w:rsidP="00804069">
            <w:r>
              <w:t>Budowa obwodnicy Morawicy w ciągu DW 766</w:t>
            </w:r>
          </w:p>
        </w:tc>
        <w:tc>
          <w:tcPr>
            <w:tcW w:w="2430" w:type="dxa"/>
            <w:shd w:val="clear" w:color="auto" w:fill="92D050"/>
          </w:tcPr>
          <w:p w14:paraId="4EDD42C7" w14:textId="25D8DC6C" w:rsidR="006540D0" w:rsidRDefault="000561D3" w:rsidP="00804069">
            <w:pPr>
              <w:jc w:val="center"/>
            </w:pPr>
            <w:r>
              <w:t>wysokie</w:t>
            </w:r>
          </w:p>
        </w:tc>
        <w:tc>
          <w:tcPr>
            <w:tcW w:w="637" w:type="dxa"/>
            <w:shd w:val="clear" w:color="auto" w:fill="92D050"/>
          </w:tcPr>
          <w:p w14:paraId="19579CC5" w14:textId="77777777" w:rsidR="006540D0" w:rsidRDefault="006540D0" w:rsidP="00804069">
            <w:pPr>
              <w:jc w:val="center"/>
            </w:pPr>
            <w:r w:rsidRPr="005F3B26">
              <w:t>tak</w:t>
            </w:r>
          </w:p>
        </w:tc>
        <w:tc>
          <w:tcPr>
            <w:tcW w:w="616" w:type="dxa"/>
            <w:shd w:val="clear" w:color="auto" w:fill="92D050"/>
          </w:tcPr>
          <w:p w14:paraId="5125E830" w14:textId="77777777" w:rsidR="006540D0" w:rsidRDefault="006540D0" w:rsidP="00804069">
            <w:pPr>
              <w:jc w:val="center"/>
            </w:pPr>
            <w:r w:rsidRPr="005F3B26">
              <w:t>tak</w:t>
            </w:r>
          </w:p>
        </w:tc>
        <w:tc>
          <w:tcPr>
            <w:tcW w:w="590" w:type="dxa"/>
            <w:shd w:val="clear" w:color="auto" w:fill="92D050"/>
          </w:tcPr>
          <w:p w14:paraId="3649633D" w14:textId="18BDE025" w:rsidR="006540D0" w:rsidRDefault="000561D3" w:rsidP="00804069">
            <w:pPr>
              <w:jc w:val="center"/>
            </w:pPr>
            <w:r>
              <w:t>tak</w:t>
            </w:r>
          </w:p>
        </w:tc>
      </w:tr>
      <w:tr w:rsidR="006540D0" w14:paraId="42663F04" w14:textId="77777777" w:rsidTr="005E156C">
        <w:trPr>
          <w:trHeight w:val="135"/>
        </w:trPr>
        <w:tc>
          <w:tcPr>
            <w:tcW w:w="570" w:type="dxa"/>
          </w:tcPr>
          <w:p w14:paraId="5D717554"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64AF0F2D" w14:textId="77777777" w:rsidR="006540D0" w:rsidRDefault="006540D0" w:rsidP="00804069">
            <w:r>
              <w:t>Budowa obwodnicy Michałowa w ciągu DW 766</w:t>
            </w:r>
          </w:p>
        </w:tc>
        <w:tc>
          <w:tcPr>
            <w:tcW w:w="2430" w:type="dxa"/>
            <w:shd w:val="clear" w:color="auto" w:fill="FF0000"/>
          </w:tcPr>
          <w:p w14:paraId="2AE60E43" w14:textId="77777777" w:rsidR="006540D0" w:rsidRDefault="006540D0" w:rsidP="00804069">
            <w:pPr>
              <w:jc w:val="center"/>
            </w:pPr>
            <w:r>
              <w:t>niskie</w:t>
            </w:r>
          </w:p>
        </w:tc>
        <w:tc>
          <w:tcPr>
            <w:tcW w:w="637" w:type="dxa"/>
            <w:shd w:val="clear" w:color="auto" w:fill="92D050"/>
          </w:tcPr>
          <w:p w14:paraId="56BDDCCE" w14:textId="77777777" w:rsidR="006540D0" w:rsidRDefault="006540D0" w:rsidP="00804069">
            <w:pPr>
              <w:jc w:val="center"/>
            </w:pPr>
            <w:r>
              <w:t>tak</w:t>
            </w:r>
          </w:p>
        </w:tc>
        <w:tc>
          <w:tcPr>
            <w:tcW w:w="616" w:type="dxa"/>
            <w:shd w:val="clear" w:color="auto" w:fill="FF0000"/>
          </w:tcPr>
          <w:p w14:paraId="4CCCBB14" w14:textId="77777777" w:rsidR="006540D0" w:rsidRDefault="006540D0" w:rsidP="00804069">
            <w:pPr>
              <w:jc w:val="center"/>
            </w:pPr>
            <w:r w:rsidRPr="00893A77">
              <w:t>nie</w:t>
            </w:r>
          </w:p>
        </w:tc>
        <w:tc>
          <w:tcPr>
            <w:tcW w:w="590" w:type="dxa"/>
            <w:shd w:val="clear" w:color="auto" w:fill="FF0000"/>
          </w:tcPr>
          <w:p w14:paraId="6531CBD9" w14:textId="77777777" w:rsidR="006540D0" w:rsidRDefault="006540D0" w:rsidP="00804069">
            <w:pPr>
              <w:jc w:val="center"/>
            </w:pPr>
            <w:r w:rsidRPr="00893A77">
              <w:t>nie</w:t>
            </w:r>
          </w:p>
        </w:tc>
      </w:tr>
      <w:tr w:rsidR="006540D0" w:rsidRPr="006F3561" w14:paraId="2BB8474C" w14:textId="77777777" w:rsidTr="005E156C">
        <w:trPr>
          <w:trHeight w:val="129"/>
        </w:trPr>
        <w:tc>
          <w:tcPr>
            <w:tcW w:w="570" w:type="dxa"/>
          </w:tcPr>
          <w:p w14:paraId="678C479B"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BA3E645" w14:textId="77777777" w:rsidR="006540D0" w:rsidRPr="006F3561" w:rsidRDefault="006540D0" w:rsidP="00804069">
            <w:r w:rsidRPr="006F3561">
              <w:t xml:space="preserve">Rozbudowa DW 768 odcinek Kazimierza Wielka-granica województwa, etap I </w:t>
            </w:r>
          </w:p>
        </w:tc>
        <w:tc>
          <w:tcPr>
            <w:tcW w:w="2430" w:type="dxa"/>
            <w:shd w:val="clear" w:color="auto" w:fill="92D050"/>
          </w:tcPr>
          <w:p w14:paraId="29C59A31" w14:textId="77777777" w:rsidR="006540D0" w:rsidRPr="006F3561" w:rsidRDefault="006540D0" w:rsidP="00804069">
            <w:pPr>
              <w:jc w:val="center"/>
            </w:pPr>
            <w:r w:rsidRPr="006F3561">
              <w:t>wysokie</w:t>
            </w:r>
          </w:p>
        </w:tc>
        <w:tc>
          <w:tcPr>
            <w:tcW w:w="637" w:type="dxa"/>
            <w:shd w:val="clear" w:color="auto" w:fill="92D050"/>
          </w:tcPr>
          <w:p w14:paraId="1CB91B53" w14:textId="77777777" w:rsidR="006540D0" w:rsidRPr="006F3561" w:rsidRDefault="006540D0" w:rsidP="00804069">
            <w:pPr>
              <w:jc w:val="center"/>
            </w:pPr>
            <w:r w:rsidRPr="006F3561">
              <w:t>tak</w:t>
            </w:r>
          </w:p>
        </w:tc>
        <w:tc>
          <w:tcPr>
            <w:tcW w:w="616" w:type="dxa"/>
            <w:shd w:val="clear" w:color="auto" w:fill="92D050"/>
          </w:tcPr>
          <w:p w14:paraId="045A0A9C" w14:textId="77777777" w:rsidR="006540D0" w:rsidRPr="006F3561" w:rsidRDefault="006540D0" w:rsidP="00804069">
            <w:pPr>
              <w:jc w:val="center"/>
            </w:pPr>
            <w:r w:rsidRPr="006F3561">
              <w:t>tak</w:t>
            </w:r>
          </w:p>
        </w:tc>
        <w:tc>
          <w:tcPr>
            <w:tcW w:w="590" w:type="dxa"/>
            <w:shd w:val="clear" w:color="auto" w:fill="92D050"/>
          </w:tcPr>
          <w:p w14:paraId="0D55B2C7" w14:textId="77777777" w:rsidR="006540D0" w:rsidRPr="006F3561" w:rsidRDefault="006540D0" w:rsidP="00804069">
            <w:pPr>
              <w:jc w:val="center"/>
            </w:pPr>
            <w:r w:rsidRPr="006F3561">
              <w:t>tak</w:t>
            </w:r>
          </w:p>
        </w:tc>
      </w:tr>
      <w:tr w:rsidR="006540D0" w14:paraId="4783FD6C" w14:textId="77777777" w:rsidTr="005E156C">
        <w:trPr>
          <w:trHeight w:val="240"/>
        </w:trPr>
        <w:tc>
          <w:tcPr>
            <w:tcW w:w="570" w:type="dxa"/>
          </w:tcPr>
          <w:p w14:paraId="579401A1" w14:textId="77777777" w:rsidR="006540D0" w:rsidRPr="006F3561"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640F6137" w14:textId="77777777" w:rsidR="006540D0" w:rsidRPr="006F3561" w:rsidRDefault="006540D0" w:rsidP="00804069">
            <w:r w:rsidRPr="006F3561">
              <w:t>Rozbudowa DW 768 odcinek Kazimierza Wielka-granica województwa, etap II</w:t>
            </w:r>
          </w:p>
        </w:tc>
        <w:tc>
          <w:tcPr>
            <w:tcW w:w="2430" w:type="dxa"/>
            <w:shd w:val="clear" w:color="auto" w:fill="92D050"/>
          </w:tcPr>
          <w:p w14:paraId="3D11721E" w14:textId="77777777" w:rsidR="006540D0" w:rsidRPr="006F3561" w:rsidRDefault="006540D0" w:rsidP="00804069">
            <w:pPr>
              <w:jc w:val="center"/>
            </w:pPr>
            <w:r w:rsidRPr="006F3561">
              <w:t>wysokie</w:t>
            </w:r>
          </w:p>
        </w:tc>
        <w:tc>
          <w:tcPr>
            <w:tcW w:w="637" w:type="dxa"/>
            <w:shd w:val="clear" w:color="auto" w:fill="92D050"/>
          </w:tcPr>
          <w:p w14:paraId="6153BB65" w14:textId="77777777" w:rsidR="006540D0" w:rsidRPr="006F3561" w:rsidRDefault="006540D0" w:rsidP="00804069">
            <w:pPr>
              <w:jc w:val="center"/>
            </w:pPr>
            <w:r w:rsidRPr="006F3561">
              <w:t>tak</w:t>
            </w:r>
          </w:p>
        </w:tc>
        <w:tc>
          <w:tcPr>
            <w:tcW w:w="616" w:type="dxa"/>
            <w:shd w:val="clear" w:color="auto" w:fill="92D050"/>
          </w:tcPr>
          <w:p w14:paraId="6448EB01" w14:textId="77777777" w:rsidR="006540D0" w:rsidRPr="006F3561" w:rsidRDefault="006540D0" w:rsidP="00804069">
            <w:pPr>
              <w:jc w:val="center"/>
            </w:pPr>
            <w:r w:rsidRPr="006F3561">
              <w:t>tak</w:t>
            </w:r>
          </w:p>
        </w:tc>
        <w:tc>
          <w:tcPr>
            <w:tcW w:w="590" w:type="dxa"/>
            <w:shd w:val="clear" w:color="auto" w:fill="92D050"/>
          </w:tcPr>
          <w:p w14:paraId="5C6C72FB" w14:textId="77777777" w:rsidR="006540D0" w:rsidRDefault="006540D0" w:rsidP="00804069">
            <w:pPr>
              <w:jc w:val="center"/>
            </w:pPr>
            <w:r w:rsidRPr="006F3561">
              <w:t>tak</w:t>
            </w:r>
          </w:p>
        </w:tc>
      </w:tr>
      <w:tr w:rsidR="006540D0" w14:paraId="03677EC2" w14:textId="77777777" w:rsidTr="005E156C">
        <w:trPr>
          <w:trHeight w:val="225"/>
        </w:trPr>
        <w:tc>
          <w:tcPr>
            <w:tcW w:w="570" w:type="dxa"/>
          </w:tcPr>
          <w:p w14:paraId="2D9DE3D7"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1D3A6D26" w14:textId="77777777" w:rsidR="006540D0" w:rsidRDefault="006540D0" w:rsidP="00804069">
            <w:r>
              <w:t>Rozbudowa DW 768 odcinek Łysaków-Węchadłów wraz z budową ścieżki rowerowej</w:t>
            </w:r>
          </w:p>
        </w:tc>
        <w:tc>
          <w:tcPr>
            <w:tcW w:w="2430" w:type="dxa"/>
            <w:shd w:val="clear" w:color="auto" w:fill="92D050"/>
          </w:tcPr>
          <w:p w14:paraId="657A0D90" w14:textId="77777777" w:rsidR="006540D0" w:rsidRDefault="006540D0" w:rsidP="00804069">
            <w:pPr>
              <w:jc w:val="center"/>
            </w:pPr>
            <w:r>
              <w:t>wysokie</w:t>
            </w:r>
          </w:p>
        </w:tc>
        <w:tc>
          <w:tcPr>
            <w:tcW w:w="637" w:type="dxa"/>
            <w:shd w:val="clear" w:color="auto" w:fill="92D050"/>
          </w:tcPr>
          <w:p w14:paraId="16674773" w14:textId="77777777" w:rsidR="006540D0" w:rsidRDefault="006540D0" w:rsidP="00804069">
            <w:pPr>
              <w:jc w:val="center"/>
            </w:pPr>
            <w:r>
              <w:t>tak</w:t>
            </w:r>
          </w:p>
        </w:tc>
        <w:tc>
          <w:tcPr>
            <w:tcW w:w="616" w:type="dxa"/>
            <w:shd w:val="clear" w:color="auto" w:fill="92D050"/>
          </w:tcPr>
          <w:p w14:paraId="132CBD1A" w14:textId="77777777" w:rsidR="006540D0" w:rsidRDefault="006540D0" w:rsidP="00804069">
            <w:pPr>
              <w:jc w:val="center"/>
            </w:pPr>
            <w:r>
              <w:t>tak</w:t>
            </w:r>
          </w:p>
        </w:tc>
        <w:tc>
          <w:tcPr>
            <w:tcW w:w="590" w:type="dxa"/>
            <w:shd w:val="clear" w:color="auto" w:fill="92D050"/>
          </w:tcPr>
          <w:p w14:paraId="365F5C5F" w14:textId="77777777" w:rsidR="006540D0" w:rsidRDefault="006540D0" w:rsidP="00804069">
            <w:pPr>
              <w:jc w:val="center"/>
            </w:pPr>
            <w:r>
              <w:t>tak</w:t>
            </w:r>
          </w:p>
        </w:tc>
      </w:tr>
      <w:tr w:rsidR="006540D0" w14:paraId="16B7387C" w14:textId="77777777" w:rsidTr="005E156C">
        <w:trPr>
          <w:trHeight w:val="225"/>
        </w:trPr>
        <w:tc>
          <w:tcPr>
            <w:tcW w:w="570" w:type="dxa"/>
          </w:tcPr>
          <w:p w14:paraId="34768E93"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43487CC9" w14:textId="77777777" w:rsidR="006540D0" w:rsidRDefault="006540D0" w:rsidP="00804069">
            <w:r>
              <w:t>Rozbudowa DW 768 odcinek Węchadłów-Działoszyce wraz z budową ścieżki rowerowej</w:t>
            </w:r>
          </w:p>
        </w:tc>
        <w:tc>
          <w:tcPr>
            <w:tcW w:w="2430" w:type="dxa"/>
            <w:shd w:val="clear" w:color="auto" w:fill="92D050"/>
          </w:tcPr>
          <w:p w14:paraId="4EE80DA0" w14:textId="77777777" w:rsidR="006540D0" w:rsidRDefault="006540D0" w:rsidP="00804069">
            <w:pPr>
              <w:jc w:val="center"/>
            </w:pPr>
            <w:r>
              <w:t>wysokie</w:t>
            </w:r>
          </w:p>
        </w:tc>
        <w:tc>
          <w:tcPr>
            <w:tcW w:w="637" w:type="dxa"/>
            <w:shd w:val="clear" w:color="auto" w:fill="92D050"/>
          </w:tcPr>
          <w:p w14:paraId="375F8E77" w14:textId="77777777" w:rsidR="006540D0" w:rsidRDefault="006540D0" w:rsidP="00804069">
            <w:pPr>
              <w:jc w:val="center"/>
            </w:pPr>
            <w:r>
              <w:t>tak</w:t>
            </w:r>
          </w:p>
        </w:tc>
        <w:tc>
          <w:tcPr>
            <w:tcW w:w="616" w:type="dxa"/>
            <w:shd w:val="clear" w:color="auto" w:fill="92D050"/>
          </w:tcPr>
          <w:p w14:paraId="67E92ED0" w14:textId="77777777" w:rsidR="006540D0" w:rsidRDefault="006540D0" w:rsidP="00804069">
            <w:pPr>
              <w:jc w:val="center"/>
            </w:pPr>
            <w:r>
              <w:t>tak</w:t>
            </w:r>
          </w:p>
        </w:tc>
        <w:tc>
          <w:tcPr>
            <w:tcW w:w="590" w:type="dxa"/>
            <w:shd w:val="clear" w:color="auto" w:fill="92D050"/>
          </w:tcPr>
          <w:p w14:paraId="77B5DB9E" w14:textId="77777777" w:rsidR="006540D0" w:rsidRDefault="006540D0" w:rsidP="00804069">
            <w:pPr>
              <w:jc w:val="center"/>
            </w:pPr>
            <w:r>
              <w:t>tak</w:t>
            </w:r>
          </w:p>
        </w:tc>
      </w:tr>
      <w:tr w:rsidR="006540D0" w14:paraId="1C99D579" w14:textId="77777777" w:rsidTr="005E156C">
        <w:trPr>
          <w:trHeight w:val="195"/>
        </w:trPr>
        <w:tc>
          <w:tcPr>
            <w:tcW w:w="570" w:type="dxa"/>
          </w:tcPr>
          <w:p w14:paraId="0DFE98BC"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B3613CC" w14:textId="77777777" w:rsidR="006540D0" w:rsidRDefault="006540D0" w:rsidP="00804069">
            <w:r>
              <w:t>Rozbudowa DW 768 odcinek Działoszyce-Skalbmierz wraz z budową ścieżki rowerowej</w:t>
            </w:r>
          </w:p>
        </w:tc>
        <w:tc>
          <w:tcPr>
            <w:tcW w:w="2430" w:type="dxa"/>
            <w:shd w:val="clear" w:color="auto" w:fill="92D050"/>
          </w:tcPr>
          <w:p w14:paraId="64A27F74" w14:textId="77777777" w:rsidR="006540D0" w:rsidRDefault="006540D0" w:rsidP="00804069">
            <w:pPr>
              <w:jc w:val="center"/>
            </w:pPr>
            <w:r>
              <w:t>wysokie</w:t>
            </w:r>
          </w:p>
        </w:tc>
        <w:tc>
          <w:tcPr>
            <w:tcW w:w="637" w:type="dxa"/>
            <w:shd w:val="clear" w:color="auto" w:fill="92D050"/>
          </w:tcPr>
          <w:p w14:paraId="49007934" w14:textId="77777777" w:rsidR="006540D0" w:rsidRDefault="006540D0" w:rsidP="00804069">
            <w:pPr>
              <w:jc w:val="center"/>
            </w:pPr>
            <w:r>
              <w:t>tak</w:t>
            </w:r>
          </w:p>
        </w:tc>
        <w:tc>
          <w:tcPr>
            <w:tcW w:w="616" w:type="dxa"/>
            <w:shd w:val="clear" w:color="auto" w:fill="92D050"/>
          </w:tcPr>
          <w:p w14:paraId="3236A798" w14:textId="77777777" w:rsidR="006540D0" w:rsidRDefault="006540D0" w:rsidP="00804069">
            <w:pPr>
              <w:jc w:val="center"/>
            </w:pPr>
            <w:r>
              <w:t>tak</w:t>
            </w:r>
          </w:p>
        </w:tc>
        <w:tc>
          <w:tcPr>
            <w:tcW w:w="590" w:type="dxa"/>
            <w:shd w:val="clear" w:color="auto" w:fill="92D050"/>
          </w:tcPr>
          <w:p w14:paraId="75C834AD" w14:textId="77777777" w:rsidR="006540D0" w:rsidRDefault="006540D0" w:rsidP="00804069">
            <w:pPr>
              <w:jc w:val="center"/>
            </w:pPr>
            <w:r>
              <w:t>tak</w:t>
            </w:r>
          </w:p>
        </w:tc>
      </w:tr>
      <w:tr w:rsidR="006540D0" w14:paraId="0BA40187" w14:textId="77777777" w:rsidTr="005E156C">
        <w:trPr>
          <w:trHeight w:val="300"/>
        </w:trPr>
        <w:tc>
          <w:tcPr>
            <w:tcW w:w="570" w:type="dxa"/>
          </w:tcPr>
          <w:p w14:paraId="549F49EA"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DE3705E" w14:textId="77777777" w:rsidR="006540D0" w:rsidRDefault="006540D0" w:rsidP="00804069">
            <w:r>
              <w:t>Rozbudowa DW 768 odcinek Skalbmierz-Kazimierza Wielka wraz z budową ścieżki rowerowej</w:t>
            </w:r>
          </w:p>
        </w:tc>
        <w:tc>
          <w:tcPr>
            <w:tcW w:w="2430" w:type="dxa"/>
            <w:shd w:val="clear" w:color="auto" w:fill="92D050"/>
          </w:tcPr>
          <w:p w14:paraId="195AC89A" w14:textId="77777777" w:rsidR="006540D0" w:rsidRDefault="006540D0" w:rsidP="00804069">
            <w:pPr>
              <w:jc w:val="center"/>
            </w:pPr>
            <w:r>
              <w:t>wysokie</w:t>
            </w:r>
          </w:p>
        </w:tc>
        <w:tc>
          <w:tcPr>
            <w:tcW w:w="637" w:type="dxa"/>
            <w:shd w:val="clear" w:color="auto" w:fill="92D050"/>
          </w:tcPr>
          <w:p w14:paraId="4ACE7890" w14:textId="77777777" w:rsidR="006540D0" w:rsidRDefault="006540D0" w:rsidP="00804069">
            <w:pPr>
              <w:jc w:val="center"/>
            </w:pPr>
            <w:r>
              <w:t>tak</w:t>
            </w:r>
          </w:p>
        </w:tc>
        <w:tc>
          <w:tcPr>
            <w:tcW w:w="616" w:type="dxa"/>
            <w:shd w:val="clear" w:color="auto" w:fill="92D050"/>
          </w:tcPr>
          <w:p w14:paraId="6DF40420" w14:textId="77777777" w:rsidR="006540D0" w:rsidRDefault="006540D0" w:rsidP="00804069">
            <w:pPr>
              <w:jc w:val="center"/>
            </w:pPr>
            <w:r>
              <w:t>tak</w:t>
            </w:r>
          </w:p>
        </w:tc>
        <w:tc>
          <w:tcPr>
            <w:tcW w:w="590" w:type="dxa"/>
            <w:shd w:val="clear" w:color="auto" w:fill="92D050"/>
          </w:tcPr>
          <w:p w14:paraId="454F3B55" w14:textId="77777777" w:rsidR="006540D0" w:rsidRDefault="006540D0" w:rsidP="00804069">
            <w:pPr>
              <w:jc w:val="center"/>
            </w:pPr>
            <w:r>
              <w:t>tak</w:t>
            </w:r>
          </w:p>
        </w:tc>
      </w:tr>
      <w:tr w:rsidR="006540D0" w14:paraId="54C0598C" w14:textId="77777777" w:rsidTr="005E156C">
        <w:trPr>
          <w:trHeight w:val="315"/>
        </w:trPr>
        <w:tc>
          <w:tcPr>
            <w:tcW w:w="570" w:type="dxa"/>
          </w:tcPr>
          <w:p w14:paraId="2DDB3CC2"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4EB6B877" w14:textId="77777777" w:rsidR="006540D0" w:rsidRDefault="006540D0" w:rsidP="00804069">
            <w:r>
              <w:t>Budowa obwodnicy Skalbmierza i Topoli wraz z budową ścieżki rowerowej</w:t>
            </w:r>
          </w:p>
        </w:tc>
        <w:tc>
          <w:tcPr>
            <w:tcW w:w="2430" w:type="dxa"/>
            <w:shd w:val="clear" w:color="auto" w:fill="92D050"/>
          </w:tcPr>
          <w:p w14:paraId="52CF8CD7" w14:textId="77777777" w:rsidR="006540D0" w:rsidRDefault="006540D0" w:rsidP="00804069">
            <w:pPr>
              <w:jc w:val="center"/>
            </w:pPr>
            <w:r>
              <w:t>wysokie</w:t>
            </w:r>
          </w:p>
        </w:tc>
        <w:tc>
          <w:tcPr>
            <w:tcW w:w="637" w:type="dxa"/>
            <w:shd w:val="clear" w:color="auto" w:fill="92D050"/>
          </w:tcPr>
          <w:p w14:paraId="7F5AE540" w14:textId="77777777" w:rsidR="006540D0" w:rsidRDefault="006540D0" w:rsidP="00804069">
            <w:pPr>
              <w:jc w:val="center"/>
            </w:pPr>
            <w:r>
              <w:t>tak</w:t>
            </w:r>
          </w:p>
        </w:tc>
        <w:tc>
          <w:tcPr>
            <w:tcW w:w="616" w:type="dxa"/>
            <w:shd w:val="clear" w:color="auto" w:fill="92D050"/>
          </w:tcPr>
          <w:p w14:paraId="5D19BD96" w14:textId="77777777" w:rsidR="006540D0" w:rsidRDefault="006540D0" w:rsidP="00804069">
            <w:pPr>
              <w:jc w:val="center"/>
            </w:pPr>
            <w:r>
              <w:t>tak</w:t>
            </w:r>
          </w:p>
        </w:tc>
        <w:tc>
          <w:tcPr>
            <w:tcW w:w="590" w:type="dxa"/>
            <w:shd w:val="clear" w:color="auto" w:fill="92D050"/>
          </w:tcPr>
          <w:p w14:paraId="3F8B0EB7" w14:textId="77777777" w:rsidR="006540D0" w:rsidRDefault="006540D0" w:rsidP="00804069">
            <w:pPr>
              <w:jc w:val="center"/>
            </w:pPr>
            <w:r>
              <w:t>tak</w:t>
            </w:r>
          </w:p>
        </w:tc>
      </w:tr>
      <w:tr w:rsidR="006540D0" w14:paraId="1F3D602F" w14:textId="77777777" w:rsidTr="005E156C">
        <w:trPr>
          <w:trHeight w:val="270"/>
        </w:trPr>
        <w:tc>
          <w:tcPr>
            <w:tcW w:w="570" w:type="dxa"/>
          </w:tcPr>
          <w:p w14:paraId="72382C3E"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006454D" w14:textId="77777777" w:rsidR="006540D0" w:rsidRDefault="006540D0" w:rsidP="00804069">
            <w:r>
              <w:t>Budowa obwodnicy Działoszyc wraz z budową ścieżki rowerowej</w:t>
            </w:r>
          </w:p>
        </w:tc>
        <w:tc>
          <w:tcPr>
            <w:tcW w:w="2430" w:type="dxa"/>
            <w:shd w:val="clear" w:color="auto" w:fill="92D050"/>
          </w:tcPr>
          <w:p w14:paraId="3B9D81B3" w14:textId="77777777" w:rsidR="006540D0" w:rsidRDefault="006540D0" w:rsidP="00804069">
            <w:pPr>
              <w:jc w:val="center"/>
            </w:pPr>
            <w:r>
              <w:t>wysokie</w:t>
            </w:r>
          </w:p>
        </w:tc>
        <w:tc>
          <w:tcPr>
            <w:tcW w:w="637" w:type="dxa"/>
            <w:shd w:val="clear" w:color="auto" w:fill="92D050"/>
          </w:tcPr>
          <w:p w14:paraId="24858B11" w14:textId="77777777" w:rsidR="006540D0" w:rsidRDefault="006540D0" w:rsidP="00804069">
            <w:pPr>
              <w:jc w:val="center"/>
            </w:pPr>
            <w:r>
              <w:t>tak</w:t>
            </w:r>
          </w:p>
        </w:tc>
        <w:tc>
          <w:tcPr>
            <w:tcW w:w="616" w:type="dxa"/>
            <w:shd w:val="clear" w:color="auto" w:fill="92D050"/>
          </w:tcPr>
          <w:p w14:paraId="3234D941" w14:textId="77777777" w:rsidR="006540D0" w:rsidRDefault="006540D0" w:rsidP="00804069">
            <w:pPr>
              <w:jc w:val="center"/>
            </w:pPr>
            <w:r>
              <w:t>tak</w:t>
            </w:r>
          </w:p>
        </w:tc>
        <w:tc>
          <w:tcPr>
            <w:tcW w:w="590" w:type="dxa"/>
            <w:shd w:val="clear" w:color="auto" w:fill="92D050"/>
          </w:tcPr>
          <w:p w14:paraId="307F506E" w14:textId="77777777" w:rsidR="006540D0" w:rsidRDefault="006540D0" w:rsidP="00804069">
            <w:pPr>
              <w:jc w:val="center"/>
            </w:pPr>
            <w:r>
              <w:t>tak</w:t>
            </w:r>
          </w:p>
        </w:tc>
      </w:tr>
      <w:tr w:rsidR="006540D0" w:rsidRPr="006F3561" w14:paraId="1A4C20FE" w14:textId="77777777" w:rsidTr="005E156C">
        <w:trPr>
          <w:trHeight w:val="240"/>
        </w:trPr>
        <w:tc>
          <w:tcPr>
            <w:tcW w:w="570" w:type="dxa"/>
          </w:tcPr>
          <w:p w14:paraId="109FA4D9"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5783CE08" w14:textId="77777777" w:rsidR="006540D0" w:rsidRPr="006F3561" w:rsidRDefault="006540D0" w:rsidP="00804069">
            <w:r w:rsidRPr="006F3561">
              <w:t>Budowa obwodnicy Nowego Korczyna w ciągu DW 973</w:t>
            </w:r>
          </w:p>
        </w:tc>
        <w:tc>
          <w:tcPr>
            <w:tcW w:w="2430" w:type="dxa"/>
            <w:shd w:val="clear" w:color="auto" w:fill="92D050"/>
          </w:tcPr>
          <w:p w14:paraId="7683E165" w14:textId="77777777" w:rsidR="006540D0" w:rsidRPr="006F3561" w:rsidRDefault="006540D0" w:rsidP="00804069">
            <w:pPr>
              <w:jc w:val="center"/>
            </w:pPr>
            <w:r w:rsidRPr="006F3561">
              <w:t>wysokie</w:t>
            </w:r>
          </w:p>
        </w:tc>
        <w:tc>
          <w:tcPr>
            <w:tcW w:w="637" w:type="dxa"/>
            <w:shd w:val="clear" w:color="auto" w:fill="92D050"/>
          </w:tcPr>
          <w:p w14:paraId="3C6ACD63" w14:textId="77777777" w:rsidR="006540D0" w:rsidRPr="006F3561" w:rsidRDefault="006540D0" w:rsidP="00804069">
            <w:pPr>
              <w:jc w:val="center"/>
            </w:pPr>
            <w:r w:rsidRPr="006F3561">
              <w:t>tak</w:t>
            </w:r>
          </w:p>
        </w:tc>
        <w:tc>
          <w:tcPr>
            <w:tcW w:w="616" w:type="dxa"/>
            <w:shd w:val="clear" w:color="auto" w:fill="92D050"/>
          </w:tcPr>
          <w:p w14:paraId="685625CE" w14:textId="77777777" w:rsidR="006540D0" w:rsidRPr="006F3561" w:rsidRDefault="006540D0" w:rsidP="00804069">
            <w:pPr>
              <w:jc w:val="center"/>
            </w:pPr>
            <w:r w:rsidRPr="006F3561">
              <w:t>tak</w:t>
            </w:r>
          </w:p>
        </w:tc>
        <w:tc>
          <w:tcPr>
            <w:tcW w:w="590" w:type="dxa"/>
            <w:shd w:val="clear" w:color="auto" w:fill="92D050"/>
          </w:tcPr>
          <w:p w14:paraId="4BF53DAE" w14:textId="77777777" w:rsidR="006540D0" w:rsidRPr="006F3561" w:rsidRDefault="006540D0" w:rsidP="00804069">
            <w:pPr>
              <w:jc w:val="center"/>
            </w:pPr>
            <w:r w:rsidRPr="006F3561">
              <w:t>tak</w:t>
            </w:r>
          </w:p>
        </w:tc>
      </w:tr>
      <w:tr w:rsidR="006540D0" w14:paraId="4A9D2944" w14:textId="77777777" w:rsidTr="005E156C">
        <w:trPr>
          <w:trHeight w:val="180"/>
        </w:trPr>
        <w:tc>
          <w:tcPr>
            <w:tcW w:w="570" w:type="dxa"/>
          </w:tcPr>
          <w:p w14:paraId="759A6F83" w14:textId="77777777" w:rsidR="006540D0" w:rsidRPr="006F3561"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40B4DA1E" w14:textId="77777777" w:rsidR="006540D0" w:rsidRPr="006F3561" w:rsidRDefault="006540D0" w:rsidP="00804069">
            <w:r w:rsidRPr="006F3561">
              <w:t xml:space="preserve">Rozbudowa DW 745 wraz z budową obwodnicy Masłowa i budową ścieżki rowerowej </w:t>
            </w:r>
          </w:p>
        </w:tc>
        <w:tc>
          <w:tcPr>
            <w:tcW w:w="2430" w:type="dxa"/>
            <w:shd w:val="clear" w:color="auto" w:fill="FFFF00"/>
          </w:tcPr>
          <w:p w14:paraId="75208F88" w14:textId="77777777" w:rsidR="006540D0" w:rsidRPr="006F3561" w:rsidRDefault="006540D0" w:rsidP="00804069">
            <w:pPr>
              <w:jc w:val="center"/>
            </w:pPr>
            <w:r w:rsidRPr="006F3561">
              <w:t>średnie</w:t>
            </w:r>
          </w:p>
        </w:tc>
        <w:tc>
          <w:tcPr>
            <w:tcW w:w="637" w:type="dxa"/>
            <w:shd w:val="clear" w:color="auto" w:fill="92D050"/>
          </w:tcPr>
          <w:p w14:paraId="7D2F3E0D" w14:textId="77777777" w:rsidR="006540D0" w:rsidRPr="006F3561" w:rsidRDefault="006540D0" w:rsidP="00804069">
            <w:pPr>
              <w:jc w:val="center"/>
            </w:pPr>
            <w:r w:rsidRPr="006F3561">
              <w:t>tak</w:t>
            </w:r>
          </w:p>
        </w:tc>
        <w:tc>
          <w:tcPr>
            <w:tcW w:w="616" w:type="dxa"/>
            <w:shd w:val="clear" w:color="auto" w:fill="92D050"/>
          </w:tcPr>
          <w:p w14:paraId="186C7D6C" w14:textId="77777777" w:rsidR="006540D0" w:rsidRPr="006F3561" w:rsidRDefault="006540D0" w:rsidP="00804069">
            <w:pPr>
              <w:jc w:val="center"/>
            </w:pPr>
            <w:r w:rsidRPr="006F3561">
              <w:t>tak</w:t>
            </w:r>
          </w:p>
        </w:tc>
        <w:tc>
          <w:tcPr>
            <w:tcW w:w="590" w:type="dxa"/>
            <w:shd w:val="clear" w:color="auto" w:fill="FF0000"/>
          </w:tcPr>
          <w:p w14:paraId="15146616" w14:textId="77777777" w:rsidR="006540D0" w:rsidRDefault="006540D0" w:rsidP="00804069">
            <w:pPr>
              <w:jc w:val="center"/>
            </w:pPr>
            <w:r w:rsidRPr="006F3561">
              <w:t>nie</w:t>
            </w:r>
          </w:p>
        </w:tc>
      </w:tr>
      <w:tr w:rsidR="006540D0" w14:paraId="083EC9F8" w14:textId="77777777" w:rsidTr="005E156C">
        <w:trPr>
          <w:trHeight w:val="232"/>
        </w:trPr>
        <w:tc>
          <w:tcPr>
            <w:tcW w:w="570" w:type="dxa"/>
          </w:tcPr>
          <w:p w14:paraId="0A44F64A"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12A92D88" w14:textId="77777777" w:rsidR="006540D0" w:rsidRDefault="006540D0" w:rsidP="00804069">
            <w:r>
              <w:t>Modernizacja istniejących i budowa nowych przystanków kolejowych na obszarze województwa</w:t>
            </w:r>
          </w:p>
        </w:tc>
        <w:tc>
          <w:tcPr>
            <w:tcW w:w="2430" w:type="dxa"/>
            <w:shd w:val="clear" w:color="auto" w:fill="92D050"/>
          </w:tcPr>
          <w:p w14:paraId="7F447A2B" w14:textId="77777777" w:rsidR="006540D0" w:rsidRDefault="006540D0" w:rsidP="00804069">
            <w:pPr>
              <w:jc w:val="center"/>
            </w:pPr>
            <w:r>
              <w:t>wysokie</w:t>
            </w:r>
          </w:p>
        </w:tc>
        <w:tc>
          <w:tcPr>
            <w:tcW w:w="637" w:type="dxa"/>
            <w:shd w:val="clear" w:color="auto" w:fill="92D050"/>
          </w:tcPr>
          <w:p w14:paraId="010FB391" w14:textId="77777777" w:rsidR="006540D0" w:rsidRDefault="006540D0" w:rsidP="00804069">
            <w:pPr>
              <w:jc w:val="center"/>
            </w:pPr>
            <w:r>
              <w:t>tak</w:t>
            </w:r>
          </w:p>
        </w:tc>
        <w:tc>
          <w:tcPr>
            <w:tcW w:w="616" w:type="dxa"/>
            <w:shd w:val="clear" w:color="auto" w:fill="92D050"/>
          </w:tcPr>
          <w:p w14:paraId="52688389" w14:textId="77777777" w:rsidR="006540D0" w:rsidRDefault="006540D0" w:rsidP="00804069">
            <w:pPr>
              <w:jc w:val="center"/>
            </w:pPr>
            <w:r>
              <w:t>tak</w:t>
            </w:r>
          </w:p>
        </w:tc>
        <w:tc>
          <w:tcPr>
            <w:tcW w:w="590" w:type="dxa"/>
            <w:shd w:val="clear" w:color="auto" w:fill="92D050"/>
          </w:tcPr>
          <w:p w14:paraId="0E8B1204" w14:textId="77777777" w:rsidR="006540D0" w:rsidRDefault="006540D0" w:rsidP="00804069">
            <w:pPr>
              <w:jc w:val="center"/>
            </w:pPr>
            <w:r>
              <w:t>tak</w:t>
            </w:r>
          </w:p>
        </w:tc>
      </w:tr>
      <w:tr w:rsidR="006540D0" w14:paraId="46D3653B" w14:textId="77777777" w:rsidTr="005E156C">
        <w:trPr>
          <w:trHeight w:val="210"/>
        </w:trPr>
        <w:tc>
          <w:tcPr>
            <w:tcW w:w="570" w:type="dxa"/>
          </w:tcPr>
          <w:p w14:paraId="6BD6F081"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2FD574A8" w14:textId="77777777" w:rsidR="006540D0" w:rsidRDefault="006540D0" w:rsidP="00804069">
            <w:r>
              <w:t>Dobudowa toru na linii kolejowej 73 w kierunku centrum miasta Busko-Zdrój</w:t>
            </w:r>
          </w:p>
        </w:tc>
        <w:tc>
          <w:tcPr>
            <w:tcW w:w="2430" w:type="dxa"/>
            <w:shd w:val="clear" w:color="auto" w:fill="FF0000"/>
          </w:tcPr>
          <w:p w14:paraId="2AE92B2C" w14:textId="77777777" w:rsidR="006540D0" w:rsidRDefault="006540D0" w:rsidP="00804069">
            <w:pPr>
              <w:jc w:val="center"/>
            </w:pPr>
            <w:r>
              <w:t>niskie</w:t>
            </w:r>
          </w:p>
        </w:tc>
        <w:tc>
          <w:tcPr>
            <w:tcW w:w="637" w:type="dxa"/>
            <w:shd w:val="clear" w:color="auto" w:fill="92D050"/>
          </w:tcPr>
          <w:p w14:paraId="4E29FE2A" w14:textId="77777777" w:rsidR="006540D0" w:rsidRDefault="006540D0" w:rsidP="00804069">
            <w:pPr>
              <w:jc w:val="center"/>
            </w:pPr>
            <w:r>
              <w:t>tak</w:t>
            </w:r>
          </w:p>
        </w:tc>
        <w:tc>
          <w:tcPr>
            <w:tcW w:w="616" w:type="dxa"/>
            <w:shd w:val="clear" w:color="auto" w:fill="FF0000"/>
          </w:tcPr>
          <w:p w14:paraId="3C088087" w14:textId="77777777" w:rsidR="006540D0" w:rsidRDefault="006540D0" w:rsidP="00804069">
            <w:pPr>
              <w:jc w:val="center"/>
            </w:pPr>
            <w:r>
              <w:t>nie</w:t>
            </w:r>
          </w:p>
        </w:tc>
        <w:tc>
          <w:tcPr>
            <w:tcW w:w="590" w:type="dxa"/>
            <w:shd w:val="clear" w:color="auto" w:fill="FF0000"/>
          </w:tcPr>
          <w:p w14:paraId="2D378AC5" w14:textId="77777777" w:rsidR="006540D0" w:rsidRDefault="006540D0" w:rsidP="00804069">
            <w:pPr>
              <w:jc w:val="center"/>
            </w:pPr>
            <w:r>
              <w:t>nie</w:t>
            </w:r>
          </w:p>
        </w:tc>
      </w:tr>
      <w:tr w:rsidR="006540D0" w14:paraId="0B38A798" w14:textId="77777777" w:rsidTr="005E156C">
        <w:trPr>
          <w:trHeight w:val="195"/>
        </w:trPr>
        <w:tc>
          <w:tcPr>
            <w:tcW w:w="570" w:type="dxa"/>
          </w:tcPr>
          <w:p w14:paraId="36DF7515"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359B68A4" w14:textId="77777777" w:rsidR="006540D0" w:rsidRDefault="006540D0" w:rsidP="00804069">
            <w:r>
              <w:t>Modernizacja linii kolejowej nr 73 Sitkówka-Nowiny – Busko-Zdrój</w:t>
            </w:r>
          </w:p>
        </w:tc>
        <w:tc>
          <w:tcPr>
            <w:tcW w:w="2430" w:type="dxa"/>
            <w:shd w:val="clear" w:color="auto" w:fill="FF0000"/>
          </w:tcPr>
          <w:p w14:paraId="260A3665" w14:textId="77777777" w:rsidR="006540D0" w:rsidRDefault="006540D0" w:rsidP="00804069">
            <w:pPr>
              <w:jc w:val="center"/>
            </w:pPr>
            <w:r>
              <w:t>niskie</w:t>
            </w:r>
          </w:p>
        </w:tc>
        <w:tc>
          <w:tcPr>
            <w:tcW w:w="637" w:type="dxa"/>
            <w:shd w:val="clear" w:color="auto" w:fill="92D050"/>
          </w:tcPr>
          <w:p w14:paraId="70D579DC" w14:textId="77777777" w:rsidR="006540D0" w:rsidRDefault="006540D0" w:rsidP="00804069">
            <w:pPr>
              <w:jc w:val="center"/>
            </w:pPr>
            <w:r>
              <w:t>tak</w:t>
            </w:r>
          </w:p>
        </w:tc>
        <w:tc>
          <w:tcPr>
            <w:tcW w:w="616" w:type="dxa"/>
            <w:shd w:val="clear" w:color="auto" w:fill="FF0000"/>
          </w:tcPr>
          <w:p w14:paraId="48B0DD77" w14:textId="77777777" w:rsidR="006540D0" w:rsidRDefault="006540D0" w:rsidP="00804069">
            <w:pPr>
              <w:jc w:val="center"/>
            </w:pPr>
            <w:r>
              <w:t>nie</w:t>
            </w:r>
          </w:p>
        </w:tc>
        <w:tc>
          <w:tcPr>
            <w:tcW w:w="590" w:type="dxa"/>
            <w:shd w:val="clear" w:color="auto" w:fill="FF0000"/>
          </w:tcPr>
          <w:p w14:paraId="442CF17A" w14:textId="77777777" w:rsidR="006540D0" w:rsidRDefault="006540D0" w:rsidP="00804069">
            <w:pPr>
              <w:jc w:val="center"/>
            </w:pPr>
            <w:r>
              <w:t>nie</w:t>
            </w:r>
          </w:p>
        </w:tc>
      </w:tr>
      <w:tr w:rsidR="006540D0" w14:paraId="4F4149BD" w14:textId="77777777" w:rsidTr="005E156C">
        <w:trPr>
          <w:trHeight w:val="165"/>
        </w:trPr>
        <w:tc>
          <w:tcPr>
            <w:tcW w:w="570" w:type="dxa"/>
          </w:tcPr>
          <w:p w14:paraId="178236A2" w14:textId="77777777" w:rsidR="006540D0" w:rsidRPr="00303E0E" w:rsidRDefault="006540D0">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976921B" w14:textId="77777777" w:rsidR="006540D0" w:rsidRDefault="006540D0" w:rsidP="00804069">
            <w:r>
              <w:t>Modernizacja linii kolejowej nr 25 na odcinku granica województwa-Skarżysko-Kamienna</w:t>
            </w:r>
          </w:p>
        </w:tc>
        <w:tc>
          <w:tcPr>
            <w:tcW w:w="2430" w:type="dxa"/>
            <w:shd w:val="clear" w:color="auto" w:fill="FFFF00"/>
          </w:tcPr>
          <w:p w14:paraId="54D00AEC" w14:textId="77777777" w:rsidR="006540D0" w:rsidRDefault="006540D0" w:rsidP="00804069">
            <w:pPr>
              <w:jc w:val="center"/>
            </w:pPr>
            <w:r>
              <w:t>średnie</w:t>
            </w:r>
          </w:p>
        </w:tc>
        <w:tc>
          <w:tcPr>
            <w:tcW w:w="637" w:type="dxa"/>
            <w:shd w:val="clear" w:color="auto" w:fill="92D050"/>
          </w:tcPr>
          <w:p w14:paraId="4C3FD5FA" w14:textId="77777777" w:rsidR="006540D0" w:rsidRDefault="006540D0" w:rsidP="00804069">
            <w:pPr>
              <w:jc w:val="center"/>
            </w:pPr>
            <w:r>
              <w:t>tak</w:t>
            </w:r>
          </w:p>
        </w:tc>
        <w:tc>
          <w:tcPr>
            <w:tcW w:w="616" w:type="dxa"/>
            <w:shd w:val="clear" w:color="auto" w:fill="92D050"/>
          </w:tcPr>
          <w:p w14:paraId="4800B448" w14:textId="77777777" w:rsidR="006540D0" w:rsidRDefault="006540D0" w:rsidP="00804069">
            <w:pPr>
              <w:jc w:val="center"/>
            </w:pPr>
            <w:r>
              <w:t>tak</w:t>
            </w:r>
          </w:p>
        </w:tc>
        <w:tc>
          <w:tcPr>
            <w:tcW w:w="590" w:type="dxa"/>
            <w:shd w:val="clear" w:color="auto" w:fill="FF0000"/>
          </w:tcPr>
          <w:p w14:paraId="5E110D8A" w14:textId="77777777" w:rsidR="006540D0" w:rsidRDefault="006540D0" w:rsidP="00804069">
            <w:pPr>
              <w:jc w:val="center"/>
            </w:pPr>
            <w:r>
              <w:t>nie</w:t>
            </w:r>
          </w:p>
        </w:tc>
      </w:tr>
      <w:tr w:rsidR="008E6C3E" w14:paraId="2C4DB10A" w14:textId="77777777" w:rsidTr="005E156C">
        <w:trPr>
          <w:trHeight w:val="150"/>
        </w:trPr>
        <w:tc>
          <w:tcPr>
            <w:tcW w:w="570" w:type="dxa"/>
          </w:tcPr>
          <w:p w14:paraId="16B6B300" w14:textId="77777777" w:rsidR="008E6C3E" w:rsidRPr="00303E0E"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9FDCA95" w14:textId="77777777" w:rsidR="008E6C3E" w:rsidRDefault="008E6C3E" w:rsidP="008E6C3E">
            <w:r>
              <w:t>Modernizacja linii kolejowej nr 70 Włoszczowice-Chmielów</w:t>
            </w:r>
          </w:p>
        </w:tc>
        <w:tc>
          <w:tcPr>
            <w:tcW w:w="2430" w:type="dxa"/>
            <w:shd w:val="clear" w:color="auto" w:fill="FF0000"/>
          </w:tcPr>
          <w:p w14:paraId="1851B031" w14:textId="77777777" w:rsidR="008E6C3E" w:rsidRDefault="008E6C3E" w:rsidP="008E6C3E">
            <w:pPr>
              <w:jc w:val="center"/>
            </w:pPr>
            <w:r>
              <w:t>niskie</w:t>
            </w:r>
          </w:p>
        </w:tc>
        <w:tc>
          <w:tcPr>
            <w:tcW w:w="637" w:type="dxa"/>
            <w:shd w:val="clear" w:color="auto" w:fill="92D050"/>
          </w:tcPr>
          <w:p w14:paraId="10E0F73C" w14:textId="014DDDF2" w:rsidR="008E6C3E" w:rsidRDefault="008E6C3E" w:rsidP="008E6C3E">
            <w:pPr>
              <w:jc w:val="center"/>
            </w:pPr>
            <w:r w:rsidRPr="006F3561">
              <w:t>tak</w:t>
            </w:r>
          </w:p>
        </w:tc>
        <w:tc>
          <w:tcPr>
            <w:tcW w:w="616" w:type="dxa"/>
            <w:shd w:val="clear" w:color="auto" w:fill="FF0000"/>
          </w:tcPr>
          <w:p w14:paraId="21796B73" w14:textId="77777777" w:rsidR="008E6C3E" w:rsidRDefault="008E6C3E" w:rsidP="008E6C3E">
            <w:pPr>
              <w:jc w:val="center"/>
            </w:pPr>
            <w:r>
              <w:t>nie</w:t>
            </w:r>
          </w:p>
        </w:tc>
        <w:tc>
          <w:tcPr>
            <w:tcW w:w="590" w:type="dxa"/>
            <w:shd w:val="clear" w:color="auto" w:fill="FF0000"/>
          </w:tcPr>
          <w:p w14:paraId="4A1BEC86" w14:textId="77777777" w:rsidR="008E6C3E" w:rsidRDefault="008E6C3E" w:rsidP="008E6C3E">
            <w:pPr>
              <w:jc w:val="center"/>
            </w:pPr>
            <w:r>
              <w:t>nie</w:t>
            </w:r>
          </w:p>
        </w:tc>
      </w:tr>
      <w:tr w:rsidR="008E6C3E" w14:paraId="05C1F9A1" w14:textId="77777777" w:rsidTr="005E156C">
        <w:trPr>
          <w:trHeight w:val="780"/>
        </w:trPr>
        <w:tc>
          <w:tcPr>
            <w:tcW w:w="570" w:type="dxa"/>
          </w:tcPr>
          <w:p w14:paraId="3B8D96BD" w14:textId="77777777" w:rsidR="008E6C3E" w:rsidRPr="00303E0E"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41DC9CCA" w14:textId="77777777" w:rsidR="008E6C3E" w:rsidRDefault="008E6C3E" w:rsidP="008E6C3E">
            <w:r>
              <w:t xml:space="preserve">Modernizacja linii kolejowej nr 75 </w:t>
            </w:r>
            <w:proofErr w:type="spellStart"/>
            <w:r>
              <w:t>Rytwiany-Połaniec</w:t>
            </w:r>
            <w:proofErr w:type="spellEnd"/>
            <w:r>
              <w:t xml:space="preserve"> z przedłużeniem linii do Mielca i Kolbuszowej</w:t>
            </w:r>
          </w:p>
        </w:tc>
        <w:tc>
          <w:tcPr>
            <w:tcW w:w="2430" w:type="dxa"/>
            <w:shd w:val="clear" w:color="auto" w:fill="FF0000"/>
          </w:tcPr>
          <w:p w14:paraId="4777B9D7" w14:textId="77777777" w:rsidR="008E6C3E" w:rsidRDefault="008E6C3E" w:rsidP="008E6C3E">
            <w:pPr>
              <w:jc w:val="center"/>
            </w:pPr>
            <w:r>
              <w:t>niskie</w:t>
            </w:r>
          </w:p>
        </w:tc>
        <w:tc>
          <w:tcPr>
            <w:tcW w:w="637" w:type="dxa"/>
            <w:shd w:val="clear" w:color="auto" w:fill="92D050"/>
          </w:tcPr>
          <w:p w14:paraId="57213962" w14:textId="50532E40" w:rsidR="008E6C3E" w:rsidRDefault="008E6C3E" w:rsidP="008E6C3E">
            <w:pPr>
              <w:jc w:val="center"/>
            </w:pPr>
            <w:r w:rsidRPr="006F3561">
              <w:t>tak</w:t>
            </w:r>
          </w:p>
        </w:tc>
        <w:tc>
          <w:tcPr>
            <w:tcW w:w="616" w:type="dxa"/>
            <w:shd w:val="clear" w:color="auto" w:fill="FF0000"/>
          </w:tcPr>
          <w:p w14:paraId="30A33AFF" w14:textId="77777777" w:rsidR="008E6C3E" w:rsidRDefault="008E6C3E" w:rsidP="008E6C3E">
            <w:pPr>
              <w:jc w:val="center"/>
            </w:pPr>
            <w:r>
              <w:t>nie</w:t>
            </w:r>
          </w:p>
        </w:tc>
        <w:tc>
          <w:tcPr>
            <w:tcW w:w="590" w:type="dxa"/>
            <w:shd w:val="clear" w:color="auto" w:fill="FF0000"/>
          </w:tcPr>
          <w:p w14:paraId="011B0CAD" w14:textId="77777777" w:rsidR="008E6C3E" w:rsidRDefault="008E6C3E" w:rsidP="008E6C3E">
            <w:pPr>
              <w:jc w:val="center"/>
            </w:pPr>
            <w:r>
              <w:t>nie</w:t>
            </w:r>
          </w:p>
        </w:tc>
      </w:tr>
      <w:tr w:rsidR="008E6C3E" w14:paraId="26CD50E4" w14:textId="77777777" w:rsidTr="005E156C">
        <w:trPr>
          <w:trHeight w:val="146"/>
        </w:trPr>
        <w:tc>
          <w:tcPr>
            <w:tcW w:w="570" w:type="dxa"/>
          </w:tcPr>
          <w:p w14:paraId="7D92527A" w14:textId="77777777" w:rsidR="008E6C3E" w:rsidRPr="00303E0E"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1731879" w14:textId="77777777" w:rsidR="008E6C3E" w:rsidRDefault="008E6C3E" w:rsidP="008E6C3E">
            <w:r>
              <w:t>Budowa drogi wojewódzkiej w miejscowości Obice</w:t>
            </w:r>
          </w:p>
        </w:tc>
        <w:tc>
          <w:tcPr>
            <w:tcW w:w="2430" w:type="dxa"/>
            <w:shd w:val="clear" w:color="auto" w:fill="92D050"/>
          </w:tcPr>
          <w:p w14:paraId="677EC82D" w14:textId="434DE7AE" w:rsidR="008E6C3E" w:rsidRDefault="008E6C3E" w:rsidP="008E6C3E">
            <w:pPr>
              <w:jc w:val="center"/>
            </w:pPr>
            <w:r>
              <w:t>wysokie</w:t>
            </w:r>
          </w:p>
        </w:tc>
        <w:tc>
          <w:tcPr>
            <w:tcW w:w="637" w:type="dxa"/>
            <w:shd w:val="clear" w:color="auto" w:fill="92D050"/>
          </w:tcPr>
          <w:p w14:paraId="05D247AF" w14:textId="77777777" w:rsidR="008E6C3E" w:rsidRDefault="008E6C3E" w:rsidP="008E6C3E">
            <w:pPr>
              <w:jc w:val="center"/>
            </w:pPr>
            <w:r>
              <w:t>tak</w:t>
            </w:r>
          </w:p>
        </w:tc>
        <w:tc>
          <w:tcPr>
            <w:tcW w:w="616" w:type="dxa"/>
            <w:shd w:val="clear" w:color="auto" w:fill="92D050"/>
          </w:tcPr>
          <w:p w14:paraId="6F14B62D" w14:textId="77777777" w:rsidR="008E6C3E" w:rsidRDefault="008E6C3E" w:rsidP="008E6C3E">
            <w:pPr>
              <w:jc w:val="center"/>
            </w:pPr>
            <w:r>
              <w:t>tak</w:t>
            </w:r>
          </w:p>
        </w:tc>
        <w:tc>
          <w:tcPr>
            <w:tcW w:w="590" w:type="dxa"/>
            <w:shd w:val="clear" w:color="auto" w:fill="92D050"/>
          </w:tcPr>
          <w:p w14:paraId="089DBFA2" w14:textId="16835E80" w:rsidR="008E6C3E" w:rsidRDefault="008E6C3E" w:rsidP="008E6C3E">
            <w:pPr>
              <w:jc w:val="center"/>
            </w:pPr>
            <w:r w:rsidRPr="006F3561">
              <w:t>tak</w:t>
            </w:r>
          </w:p>
        </w:tc>
      </w:tr>
      <w:tr w:rsidR="00DB5313" w:rsidRPr="00DB5313" w14:paraId="5A6BA023" w14:textId="77777777" w:rsidTr="005E156C">
        <w:trPr>
          <w:trHeight w:val="277"/>
        </w:trPr>
        <w:tc>
          <w:tcPr>
            <w:tcW w:w="570" w:type="dxa"/>
          </w:tcPr>
          <w:p w14:paraId="2DA506A8" w14:textId="77777777" w:rsidR="008E6C3E" w:rsidRPr="00DB5313"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2EFD2DFA" w14:textId="77777777" w:rsidR="008E6C3E" w:rsidRPr="00DB5313" w:rsidRDefault="008E6C3E" w:rsidP="008E6C3E">
            <w:r w:rsidRPr="00DB5313">
              <w:t>Rozbudowa DW 764 w Kielcach na odcinku od ronda Czwartaków do granic miasta</w:t>
            </w:r>
          </w:p>
        </w:tc>
        <w:tc>
          <w:tcPr>
            <w:tcW w:w="2430" w:type="dxa"/>
            <w:shd w:val="clear" w:color="auto" w:fill="92D050"/>
          </w:tcPr>
          <w:p w14:paraId="41D9AC95" w14:textId="6B19DD5B" w:rsidR="008E6C3E" w:rsidRPr="00DB5313" w:rsidRDefault="008E6C3E" w:rsidP="008E6C3E">
            <w:pPr>
              <w:jc w:val="center"/>
            </w:pPr>
            <w:r w:rsidRPr="00DB5313">
              <w:t>wysokie</w:t>
            </w:r>
          </w:p>
        </w:tc>
        <w:tc>
          <w:tcPr>
            <w:tcW w:w="637" w:type="dxa"/>
            <w:shd w:val="clear" w:color="auto" w:fill="92D050"/>
          </w:tcPr>
          <w:p w14:paraId="56BEA506" w14:textId="20368DC7" w:rsidR="008E6C3E" w:rsidRPr="00DB5313" w:rsidRDefault="008E6C3E" w:rsidP="008E6C3E">
            <w:pPr>
              <w:jc w:val="center"/>
            </w:pPr>
            <w:r w:rsidRPr="00DB5313">
              <w:t>tak</w:t>
            </w:r>
          </w:p>
        </w:tc>
        <w:tc>
          <w:tcPr>
            <w:tcW w:w="616" w:type="dxa"/>
            <w:shd w:val="clear" w:color="auto" w:fill="92D050"/>
          </w:tcPr>
          <w:p w14:paraId="6ACDA94C" w14:textId="6771E4B0" w:rsidR="008E6C3E" w:rsidRPr="00DB5313" w:rsidRDefault="008E6C3E" w:rsidP="008E6C3E">
            <w:pPr>
              <w:jc w:val="center"/>
            </w:pPr>
            <w:r w:rsidRPr="00DB5313">
              <w:t>tak</w:t>
            </w:r>
          </w:p>
        </w:tc>
        <w:tc>
          <w:tcPr>
            <w:tcW w:w="590" w:type="dxa"/>
            <w:shd w:val="clear" w:color="auto" w:fill="92D050"/>
          </w:tcPr>
          <w:p w14:paraId="6EE4CBCE" w14:textId="4222B42D" w:rsidR="008E6C3E" w:rsidRPr="00DB5313" w:rsidRDefault="008E6C3E" w:rsidP="008E6C3E">
            <w:pPr>
              <w:jc w:val="center"/>
            </w:pPr>
            <w:r w:rsidRPr="00DB5313">
              <w:t>tak</w:t>
            </w:r>
          </w:p>
        </w:tc>
      </w:tr>
      <w:tr w:rsidR="008E6C3E" w14:paraId="5AE2E32B" w14:textId="77777777" w:rsidTr="005E156C">
        <w:trPr>
          <w:trHeight w:val="375"/>
        </w:trPr>
        <w:tc>
          <w:tcPr>
            <w:tcW w:w="570" w:type="dxa"/>
          </w:tcPr>
          <w:p w14:paraId="6DEB33C2" w14:textId="77777777" w:rsidR="008E6C3E" w:rsidRPr="00303E0E"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732D7988" w14:textId="77777777" w:rsidR="008E6C3E" w:rsidRDefault="008E6C3E" w:rsidP="008E6C3E">
            <w:r>
              <w:t>Budowa portu przeładunkowego w miejscowości Grzybów – etap I</w:t>
            </w:r>
          </w:p>
        </w:tc>
        <w:tc>
          <w:tcPr>
            <w:tcW w:w="2430" w:type="dxa"/>
            <w:shd w:val="clear" w:color="auto" w:fill="92D050"/>
          </w:tcPr>
          <w:p w14:paraId="329C5184" w14:textId="746E7FAE" w:rsidR="008E6C3E" w:rsidRDefault="008E6C3E" w:rsidP="008E6C3E">
            <w:pPr>
              <w:jc w:val="center"/>
            </w:pPr>
            <w:r>
              <w:t>wysokie</w:t>
            </w:r>
          </w:p>
        </w:tc>
        <w:tc>
          <w:tcPr>
            <w:tcW w:w="637" w:type="dxa"/>
            <w:shd w:val="clear" w:color="auto" w:fill="92D050"/>
          </w:tcPr>
          <w:p w14:paraId="31EFF937" w14:textId="77777777" w:rsidR="008E6C3E" w:rsidRDefault="008E6C3E" w:rsidP="008E6C3E">
            <w:pPr>
              <w:jc w:val="center"/>
            </w:pPr>
            <w:r>
              <w:t>tak</w:t>
            </w:r>
          </w:p>
        </w:tc>
        <w:tc>
          <w:tcPr>
            <w:tcW w:w="616" w:type="dxa"/>
            <w:shd w:val="clear" w:color="auto" w:fill="92D050"/>
          </w:tcPr>
          <w:p w14:paraId="5E3878AA" w14:textId="77777777" w:rsidR="008E6C3E" w:rsidRDefault="008E6C3E" w:rsidP="008E6C3E">
            <w:pPr>
              <w:jc w:val="center"/>
            </w:pPr>
            <w:r>
              <w:t>tak</w:t>
            </w:r>
          </w:p>
        </w:tc>
        <w:tc>
          <w:tcPr>
            <w:tcW w:w="590" w:type="dxa"/>
            <w:shd w:val="clear" w:color="auto" w:fill="92D050"/>
          </w:tcPr>
          <w:p w14:paraId="3779E8C0" w14:textId="5D68174E" w:rsidR="008E6C3E" w:rsidRDefault="008E6C3E" w:rsidP="008E6C3E">
            <w:pPr>
              <w:jc w:val="center"/>
            </w:pPr>
            <w:r w:rsidRPr="006F3561">
              <w:t>tak</w:t>
            </w:r>
          </w:p>
        </w:tc>
      </w:tr>
      <w:tr w:rsidR="008E6C3E" w14:paraId="01EACB34" w14:textId="77777777" w:rsidTr="005E156C">
        <w:trPr>
          <w:trHeight w:val="70"/>
        </w:trPr>
        <w:tc>
          <w:tcPr>
            <w:tcW w:w="570" w:type="dxa"/>
          </w:tcPr>
          <w:p w14:paraId="4D31C528" w14:textId="77777777" w:rsidR="008E6C3E" w:rsidRPr="00303E0E"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096575E3" w14:textId="77777777" w:rsidR="008E6C3E" w:rsidRDefault="008E6C3E" w:rsidP="008E6C3E">
            <w:r>
              <w:t>Budowa węzła intermodalnego w miejscowości Skarżysko-Kamienna</w:t>
            </w:r>
          </w:p>
        </w:tc>
        <w:tc>
          <w:tcPr>
            <w:tcW w:w="2430" w:type="dxa"/>
            <w:shd w:val="clear" w:color="auto" w:fill="FFFF00"/>
          </w:tcPr>
          <w:p w14:paraId="14683D97" w14:textId="77777777" w:rsidR="008E6C3E" w:rsidRDefault="008E6C3E" w:rsidP="008E6C3E">
            <w:pPr>
              <w:jc w:val="center"/>
            </w:pPr>
            <w:r>
              <w:t>średnie</w:t>
            </w:r>
          </w:p>
        </w:tc>
        <w:tc>
          <w:tcPr>
            <w:tcW w:w="637" w:type="dxa"/>
            <w:shd w:val="clear" w:color="auto" w:fill="92D050"/>
          </w:tcPr>
          <w:p w14:paraId="7E0F7F33" w14:textId="77777777" w:rsidR="008E6C3E" w:rsidRDefault="008E6C3E" w:rsidP="008E6C3E">
            <w:pPr>
              <w:jc w:val="center"/>
            </w:pPr>
            <w:r>
              <w:t>tak</w:t>
            </w:r>
          </w:p>
        </w:tc>
        <w:tc>
          <w:tcPr>
            <w:tcW w:w="616" w:type="dxa"/>
            <w:shd w:val="clear" w:color="auto" w:fill="92D050"/>
          </w:tcPr>
          <w:p w14:paraId="338FD452" w14:textId="77777777" w:rsidR="008E6C3E" w:rsidRDefault="008E6C3E" w:rsidP="008E6C3E">
            <w:pPr>
              <w:jc w:val="center"/>
            </w:pPr>
            <w:r>
              <w:t>tak</w:t>
            </w:r>
          </w:p>
        </w:tc>
        <w:tc>
          <w:tcPr>
            <w:tcW w:w="590" w:type="dxa"/>
            <w:shd w:val="clear" w:color="auto" w:fill="FF0000"/>
          </w:tcPr>
          <w:p w14:paraId="2FD10CF4" w14:textId="79BC66BF" w:rsidR="008E6C3E" w:rsidRDefault="008E6C3E" w:rsidP="008E6C3E">
            <w:pPr>
              <w:jc w:val="center"/>
            </w:pPr>
            <w:r>
              <w:t>nie</w:t>
            </w:r>
          </w:p>
        </w:tc>
      </w:tr>
      <w:tr w:rsidR="008E6C3E" w14:paraId="3FF6A8D3" w14:textId="77777777" w:rsidTr="005E156C">
        <w:trPr>
          <w:trHeight w:val="780"/>
        </w:trPr>
        <w:tc>
          <w:tcPr>
            <w:tcW w:w="570" w:type="dxa"/>
          </w:tcPr>
          <w:p w14:paraId="27824636" w14:textId="77777777" w:rsidR="008E6C3E" w:rsidRPr="00303E0E" w:rsidRDefault="008E6C3E">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4BCC4190" w14:textId="3B8D6520" w:rsidR="005E156C" w:rsidRDefault="008E6C3E" w:rsidP="008E6C3E">
            <w:r>
              <w:t xml:space="preserve">Zakup </w:t>
            </w:r>
            <w:r w:rsidR="00326F44">
              <w:t xml:space="preserve">zeroemisyjnego, </w:t>
            </w:r>
            <w:r>
              <w:t>niskoemisyjnego</w:t>
            </w:r>
            <w:r w:rsidR="00326F44">
              <w:t xml:space="preserve"> i</w:t>
            </w:r>
            <w:r w:rsidR="000561D3">
              <w:t xml:space="preserve"> </w:t>
            </w:r>
            <w:r>
              <w:t>hybrydowego</w:t>
            </w:r>
            <w:r w:rsidR="000561D3">
              <w:t xml:space="preserve"> </w:t>
            </w:r>
            <w:r>
              <w:t>taboru kolejowego do obsługi połączeń regionalnych</w:t>
            </w:r>
          </w:p>
        </w:tc>
        <w:tc>
          <w:tcPr>
            <w:tcW w:w="2430" w:type="dxa"/>
            <w:shd w:val="clear" w:color="auto" w:fill="92D050"/>
          </w:tcPr>
          <w:p w14:paraId="75FC07C7" w14:textId="77777777" w:rsidR="008E6C3E" w:rsidRDefault="008E6C3E" w:rsidP="008E6C3E">
            <w:pPr>
              <w:jc w:val="center"/>
            </w:pPr>
            <w:r>
              <w:t>wysokie</w:t>
            </w:r>
          </w:p>
        </w:tc>
        <w:tc>
          <w:tcPr>
            <w:tcW w:w="637" w:type="dxa"/>
            <w:shd w:val="clear" w:color="auto" w:fill="92D050"/>
          </w:tcPr>
          <w:p w14:paraId="60C34EA8" w14:textId="77777777" w:rsidR="008E6C3E" w:rsidRDefault="008E6C3E" w:rsidP="008E6C3E">
            <w:pPr>
              <w:jc w:val="center"/>
            </w:pPr>
            <w:r>
              <w:t>tak</w:t>
            </w:r>
          </w:p>
        </w:tc>
        <w:tc>
          <w:tcPr>
            <w:tcW w:w="616" w:type="dxa"/>
            <w:shd w:val="clear" w:color="auto" w:fill="92D050"/>
          </w:tcPr>
          <w:p w14:paraId="3FAD7C7E" w14:textId="77777777" w:rsidR="008E6C3E" w:rsidRDefault="008E6C3E" w:rsidP="008E6C3E">
            <w:pPr>
              <w:jc w:val="center"/>
            </w:pPr>
            <w:r>
              <w:t>tak</w:t>
            </w:r>
          </w:p>
        </w:tc>
        <w:tc>
          <w:tcPr>
            <w:tcW w:w="590" w:type="dxa"/>
            <w:shd w:val="clear" w:color="auto" w:fill="92D050"/>
          </w:tcPr>
          <w:p w14:paraId="7D8DB21B" w14:textId="77777777" w:rsidR="008E6C3E" w:rsidRDefault="008E6C3E" w:rsidP="008E6C3E">
            <w:pPr>
              <w:jc w:val="center"/>
            </w:pPr>
            <w:r>
              <w:t>tak</w:t>
            </w:r>
          </w:p>
        </w:tc>
      </w:tr>
      <w:tr w:rsidR="005E156C" w14:paraId="097F9869" w14:textId="77777777" w:rsidTr="005E156C">
        <w:trPr>
          <w:trHeight w:val="309"/>
        </w:trPr>
        <w:tc>
          <w:tcPr>
            <w:tcW w:w="570" w:type="dxa"/>
          </w:tcPr>
          <w:p w14:paraId="064923A8" w14:textId="77777777" w:rsidR="005E156C" w:rsidRPr="00303E0E" w:rsidRDefault="005E156C" w:rsidP="005E156C">
            <w:pPr>
              <w:pStyle w:val="Akapitzlist"/>
              <w:numPr>
                <w:ilvl w:val="0"/>
                <w:numId w:val="103"/>
              </w:numPr>
              <w:suppressAutoHyphens w:val="0"/>
              <w:spacing w:after="0" w:line="240" w:lineRule="auto"/>
              <w:ind w:hanging="691"/>
              <w:contextualSpacing/>
              <w:rPr>
                <w:rFonts w:ascii="Times New Roman" w:hAnsi="Times New Roman" w:cs="Times New Roman"/>
                <w:sz w:val="24"/>
                <w:szCs w:val="24"/>
              </w:rPr>
            </w:pPr>
          </w:p>
        </w:tc>
        <w:tc>
          <w:tcPr>
            <w:tcW w:w="4796" w:type="dxa"/>
          </w:tcPr>
          <w:p w14:paraId="3EE9AAB0" w14:textId="764B67B5" w:rsidR="005E156C" w:rsidRDefault="00C45C03" w:rsidP="005E156C">
            <w:r w:rsidRPr="00861BDF">
              <w:t xml:space="preserve">Budowa ścieżki rowerowej w ciągu drogi wojewódzkiej nr 786 na odcinku </w:t>
            </w:r>
            <w:proofErr w:type="spellStart"/>
            <w:r w:rsidRPr="00861BDF">
              <w:t>Włoszczowa-Czarnca-Secemin</w:t>
            </w:r>
            <w:proofErr w:type="spellEnd"/>
            <w:r w:rsidRPr="00861BDF">
              <w:t>, dł. ok 15 km.</w:t>
            </w:r>
          </w:p>
        </w:tc>
        <w:tc>
          <w:tcPr>
            <w:tcW w:w="2430" w:type="dxa"/>
            <w:shd w:val="clear" w:color="auto" w:fill="92D050"/>
          </w:tcPr>
          <w:p w14:paraId="254606CB" w14:textId="3734A8CF" w:rsidR="005E156C" w:rsidRDefault="005E156C" w:rsidP="005E156C">
            <w:pPr>
              <w:jc w:val="center"/>
            </w:pPr>
            <w:r>
              <w:t>wysokie</w:t>
            </w:r>
          </w:p>
        </w:tc>
        <w:tc>
          <w:tcPr>
            <w:tcW w:w="637" w:type="dxa"/>
            <w:shd w:val="clear" w:color="auto" w:fill="92D050"/>
          </w:tcPr>
          <w:p w14:paraId="0A7F5FF5" w14:textId="7A3CCFBB" w:rsidR="005E156C" w:rsidRDefault="005E156C" w:rsidP="005E156C">
            <w:pPr>
              <w:jc w:val="center"/>
            </w:pPr>
            <w:r>
              <w:t>tak</w:t>
            </w:r>
          </w:p>
        </w:tc>
        <w:tc>
          <w:tcPr>
            <w:tcW w:w="616" w:type="dxa"/>
            <w:shd w:val="clear" w:color="auto" w:fill="92D050"/>
          </w:tcPr>
          <w:p w14:paraId="5390F50C" w14:textId="09FA4487" w:rsidR="005E156C" w:rsidRDefault="005E156C" w:rsidP="005E156C">
            <w:pPr>
              <w:jc w:val="center"/>
            </w:pPr>
            <w:r>
              <w:t>tak</w:t>
            </w:r>
          </w:p>
        </w:tc>
        <w:tc>
          <w:tcPr>
            <w:tcW w:w="590" w:type="dxa"/>
            <w:shd w:val="clear" w:color="auto" w:fill="92D050"/>
          </w:tcPr>
          <w:p w14:paraId="7B15AC4A" w14:textId="6123B1CD" w:rsidR="005E156C" w:rsidRDefault="005E156C" w:rsidP="005E156C">
            <w:pPr>
              <w:jc w:val="center"/>
            </w:pPr>
            <w:r>
              <w:t>tak</w:t>
            </w:r>
          </w:p>
        </w:tc>
      </w:tr>
    </w:tbl>
    <w:p w14:paraId="450E770A" w14:textId="77777777" w:rsidR="008B1CF2" w:rsidRDefault="008B1CF2" w:rsidP="006540D0">
      <w:pPr>
        <w:spacing w:line="360" w:lineRule="auto"/>
        <w:jc w:val="both"/>
      </w:pPr>
    </w:p>
    <w:p w14:paraId="74B77998" w14:textId="23B73787" w:rsidR="006540D0" w:rsidRDefault="008B1CF2" w:rsidP="006540D0">
      <w:pPr>
        <w:spacing w:line="360" w:lineRule="auto"/>
        <w:jc w:val="both"/>
      </w:pPr>
      <w:r>
        <w:t xml:space="preserve">Powyższa lista </w:t>
      </w:r>
      <w:r w:rsidR="00C73505">
        <w:t>zadań</w:t>
      </w:r>
      <w:r>
        <w:t xml:space="preserve"> powstała na podstawie inwestycji wymienionych w załącznikach nr 1 i 2 do niniejszego Planu, poprzez potraktowanie poszczególnych części tych inwestycji jako odrębnych zadań. </w:t>
      </w:r>
      <w:r w:rsidR="009F1166">
        <w:t xml:space="preserve">Lista została uzupełniona o </w:t>
      </w:r>
      <w:r w:rsidR="00974723">
        <w:t xml:space="preserve">planowane </w:t>
      </w:r>
      <w:r w:rsidR="00C73505">
        <w:t xml:space="preserve">na poziomie krajowym </w:t>
      </w:r>
      <w:r w:rsidR="00974723">
        <w:t xml:space="preserve">przez PKP S.A. </w:t>
      </w:r>
      <w:r w:rsidR="009F1166">
        <w:t xml:space="preserve">zadanie nr 61 Budowa węzła intermodalnego w miejscowości Skarżysko-Kamienna, </w:t>
      </w:r>
      <w:r w:rsidR="00974723">
        <w:t xml:space="preserve">nie </w:t>
      </w:r>
      <w:r w:rsidR="00BD3861">
        <w:t>uwzględnione</w:t>
      </w:r>
      <w:r w:rsidR="00F041B0">
        <w:br/>
      </w:r>
      <w:r w:rsidR="00BD3861">
        <w:t>w programach krajowych o których mowa w rozdziale 6.1.1</w:t>
      </w:r>
      <w:r w:rsidR="00C73505">
        <w:t xml:space="preserve"> oraz nie wymienione w załączniku nr 1 i 2 do niniejszego Planu, ze względu na </w:t>
      </w:r>
      <w:r w:rsidR="00BD3861">
        <w:t xml:space="preserve">duży </w:t>
      </w:r>
      <w:r w:rsidR="00C73505">
        <w:t xml:space="preserve">potencjalny </w:t>
      </w:r>
      <w:r w:rsidR="00BD3861">
        <w:t xml:space="preserve">wpływ </w:t>
      </w:r>
      <w:r w:rsidR="00C73505">
        <w:t xml:space="preserve">tego przedsięwzięcia </w:t>
      </w:r>
      <w:r w:rsidR="00BD3861">
        <w:t>na funkcjonowanie układu transportowego województwa</w:t>
      </w:r>
      <w:r w:rsidR="00C73505">
        <w:t>, szczególnie w jego północnej części.</w:t>
      </w:r>
      <w:r w:rsidR="009F1166">
        <w:t xml:space="preserve"> </w:t>
      </w:r>
    </w:p>
    <w:bookmarkEnd w:id="113"/>
    <w:p w14:paraId="5C180E00" w14:textId="77777777" w:rsidR="00A10A84" w:rsidRDefault="00A10A84" w:rsidP="006540D0">
      <w:pPr>
        <w:spacing w:line="360" w:lineRule="auto"/>
        <w:jc w:val="both"/>
      </w:pPr>
    </w:p>
    <w:p w14:paraId="4CC9969F" w14:textId="71FCF54A" w:rsidR="00613AA5" w:rsidRPr="004C3A2A" w:rsidRDefault="00613AA5" w:rsidP="000D43AA">
      <w:pPr>
        <w:pStyle w:val="Nagwek2"/>
        <w:spacing w:line="360" w:lineRule="auto"/>
        <w:rPr>
          <w:b/>
          <w:bCs/>
          <w:szCs w:val="24"/>
        </w:rPr>
      </w:pPr>
      <w:bookmarkStart w:id="114" w:name="_Toc157602090"/>
      <w:r>
        <w:rPr>
          <w:b/>
          <w:bCs/>
          <w:szCs w:val="24"/>
        </w:rPr>
        <w:t>6</w:t>
      </w:r>
      <w:r w:rsidRPr="00F0486C">
        <w:rPr>
          <w:b/>
          <w:bCs/>
          <w:szCs w:val="24"/>
        </w:rPr>
        <w:t>.1</w:t>
      </w:r>
      <w:r>
        <w:rPr>
          <w:b/>
          <w:bCs/>
          <w:szCs w:val="24"/>
        </w:rPr>
        <w:t>.3</w:t>
      </w:r>
      <w:r w:rsidRPr="00F0486C">
        <w:rPr>
          <w:b/>
          <w:bCs/>
          <w:szCs w:val="24"/>
        </w:rPr>
        <w:t xml:space="preserve"> </w:t>
      </w:r>
      <w:r>
        <w:rPr>
          <w:b/>
          <w:bCs/>
          <w:szCs w:val="24"/>
        </w:rPr>
        <w:t xml:space="preserve">Warianty </w:t>
      </w:r>
      <w:r w:rsidRPr="004C3A2A">
        <w:rPr>
          <w:b/>
          <w:bCs/>
          <w:szCs w:val="24"/>
        </w:rPr>
        <w:t xml:space="preserve">planistyczne rozwoju systemu transportowego </w:t>
      </w:r>
      <w:r>
        <w:rPr>
          <w:b/>
          <w:bCs/>
          <w:szCs w:val="24"/>
        </w:rPr>
        <w:t>województwa</w:t>
      </w:r>
      <w:bookmarkEnd w:id="114"/>
    </w:p>
    <w:p w14:paraId="2B8A2A21" w14:textId="39E9990E" w:rsidR="000D43AA" w:rsidRDefault="008C2B27" w:rsidP="008C2B27">
      <w:pPr>
        <w:spacing w:line="360" w:lineRule="auto"/>
        <w:jc w:val="both"/>
      </w:pPr>
      <w:r>
        <w:t>Warianty rozwoju systemu transportowego województwa wynikają z kombinacji trzech scenariuszy rozwoju systemu transportowego na poziomie krajowym oraz trzech modeli rozwoju systemu transportowego na poziomie wojewódzkim. Daje to w efekcie dziewięć wariantów rozwoju sieci transportowej</w:t>
      </w:r>
      <w:r w:rsidR="00015DA4">
        <w:t>, w tym</w:t>
      </w:r>
      <w:r>
        <w:t xml:space="preserve"> dwa skrajne – skrajnie pesymistyczny</w:t>
      </w:r>
      <w:r w:rsidR="002D5EC8">
        <w:t xml:space="preserve"> </w:t>
      </w:r>
      <w:r>
        <w:t>(WPP) i skrajnie optymistyczny</w:t>
      </w:r>
      <w:r w:rsidR="002D5EC8">
        <w:t xml:space="preserve"> </w:t>
      </w:r>
      <w:r>
        <w:t>(WOO) oraz wariant pośredni WRR odpowiadający realistycznemu poziomowi realizacji inwestycji zarówno na poziomie krajowym jak i wojewódzkim. Pozostałe sześć wariantów w swoich efektach winny sytuować się pomiędzy wariantami skrajnymi. Wariant skrajnie pesymistyczny</w:t>
      </w:r>
      <w:r w:rsidR="002D5EC8">
        <w:t xml:space="preserve"> </w:t>
      </w:r>
      <w:r>
        <w:t xml:space="preserve">(WPP) należy traktować również jako wariant porównawczy bowiem zakłada on minimalny poziom realizacji zaplanowanych na lata 2021-2030 inwestycji. Można zatem przyjąć, </w:t>
      </w:r>
      <w:r w:rsidR="00056E71">
        <w:t>ż</w:t>
      </w:r>
      <w:r>
        <w:t>e jest to wariant</w:t>
      </w:r>
      <w:r w:rsidR="002D5EC8">
        <w:t>,</w:t>
      </w:r>
      <w:r>
        <w:t xml:space="preserve"> który obrazuje sytuację systemu transportowego województwa</w:t>
      </w:r>
      <w:r w:rsidR="00015DA4">
        <w:t xml:space="preserve"> </w:t>
      </w:r>
      <w:r>
        <w:t>w przypadku zaniechania działań inwestycyjnych</w:t>
      </w:r>
      <w:r w:rsidR="00011003">
        <w:br/>
      </w:r>
      <w:r>
        <w:t>i organizacyjnych.</w:t>
      </w:r>
      <w:r w:rsidR="009C4D24">
        <w:t xml:space="preserve"> </w:t>
      </w:r>
    </w:p>
    <w:tbl>
      <w:tblPr>
        <w:tblStyle w:val="Tabela-Siatka"/>
        <w:tblW w:w="0" w:type="auto"/>
        <w:jc w:val="center"/>
        <w:tblLook w:val="04A0" w:firstRow="1" w:lastRow="0" w:firstColumn="1" w:lastColumn="0" w:noHBand="0" w:noVBand="1"/>
      </w:tblPr>
      <w:tblGrid>
        <w:gridCol w:w="2279"/>
        <w:gridCol w:w="2219"/>
        <w:gridCol w:w="2219"/>
        <w:gridCol w:w="2219"/>
      </w:tblGrid>
      <w:tr w:rsidR="008C2B27" w14:paraId="5D739151" w14:textId="77777777" w:rsidTr="00A10A84">
        <w:trPr>
          <w:jc w:val="center"/>
        </w:trPr>
        <w:tc>
          <w:tcPr>
            <w:tcW w:w="2279" w:type="dxa"/>
            <w:vMerge w:val="restart"/>
            <w:shd w:val="clear" w:color="auto" w:fill="D9E2F3" w:themeFill="accent1" w:themeFillTint="33"/>
          </w:tcPr>
          <w:p w14:paraId="5EFE9991" w14:textId="77777777" w:rsidR="008C2B27" w:rsidRDefault="008C2B27" w:rsidP="00804069">
            <w:pPr>
              <w:jc w:val="center"/>
              <w:rPr>
                <w:b/>
                <w:bCs/>
              </w:rPr>
            </w:pPr>
          </w:p>
          <w:p w14:paraId="685638B9" w14:textId="77777777" w:rsidR="008C2B27" w:rsidRPr="00524FFF" w:rsidRDefault="008C2B27" w:rsidP="00804069">
            <w:pPr>
              <w:jc w:val="center"/>
              <w:rPr>
                <w:b/>
                <w:bCs/>
              </w:rPr>
            </w:pPr>
            <w:r w:rsidRPr="00524FFF">
              <w:rPr>
                <w:b/>
                <w:bCs/>
              </w:rPr>
              <w:t>Modele regionalne</w:t>
            </w:r>
          </w:p>
        </w:tc>
        <w:tc>
          <w:tcPr>
            <w:tcW w:w="6657" w:type="dxa"/>
            <w:gridSpan w:val="3"/>
            <w:shd w:val="clear" w:color="auto" w:fill="B4C6E7" w:themeFill="accent1" w:themeFillTint="66"/>
          </w:tcPr>
          <w:p w14:paraId="4ECB045F" w14:textId="77777777" w:rsidR="008C2B27" w:rsidRPr="00524FFF" w:rsidRDefault="008C2B27" w:rsidP="00804069">
            <w:pPr>
              <w:jc w:val="center"/>
              <w:rPr>
                <w:b/>
                <w:bCs/>
              </w:rPr>
            </w:pPr>
            <w:r w:rsidRPr="00524FFF">
              <w:rPr>
                <w:b/>
                <w:bCs/>
              </w:rPr>
              <w:t>Scenariusze krajowe</w:t>
            </w:r>
          </w:p>
        </w:tc>
      </w:tr>
      <w:tr w:rsidR="008C2B27" w14:paraId="6B3F709F" w14:textId="77777777" w:rsidTr="00A10A84">
        <w:trPr>
          <w:jc w:val="center"/>
        </w:trPr>
        <w:tc>
          <w:tcPr>
            <w:tcW w:w="2279" w:type="dxa"/>
            <w:vMerge/>
            <w:shd w:val="clear" w:color="auto" w:fill="D9E2F3" w:themeFill="accent1" w:themeFillTint="33"/>
          </w:tcPr>
          <w:p w14:paraId="359AC457" w14:textId="77777777" w:rsidR="008C2B27" w:rsidRPr="00524FFF" w:rsidRDefault="008C2B27" w:rsidP="00804069">
            <w:pPr>
              <w:rPr>
                <w:b/>
                <w:bCs/>
              </w:rPr>
            </w:pPr>
          </w:p>
        </w:tc>
        <w:tc>
          <w:tcPr>
            <w:tcW w:w="2219" w:type="dxa"/>
            <w:shd w:val="clear" w:color="auto" w:fill="B4C6E7" w:themeFill="accent1" w:themeFillTint="66"/>
          </w:tcPr>
          <w:p w14:paraId="0D6B175F" w14:textId="77777777" w:rsidR="008C2B27" w:rsidRPr="00524FFF" w:rsidRDefault="008C2B27" w:rsidP="00804069">
            <w:pPr>
              <w:jc w:val="center"/>
              <w:rPr>
                <w:b/>
                <w:bCs/>
              </w:rPr>
            </w:pPr>
            <w:r w:rsidRPr="00524FFF">
              <w:rPr>
                <w:b/>
                <w:bCs/>
              </w:rPr>
              <w:t>SO optymistyczny</w:t>
            </w:r>
          </w:p>
        </w:tc>
        <w:tc>
          <w:tcPr>
            <w:tcW w:w="2219" w:type="dxa"/>
            <w:shd w:val="clear" w:color="auto" w:fill="B4C6E7" w:themeFill="accent1" w:themeFillTint="66"/>
          </w:tcPr>
          <w:p w14:paraId="606C6237" w14:textId="77777777" w:rsidR="008C2B27" w:rsidRPr="00524FFF" w:rsidRDefault="008C2B27" w:rsidP="00804069">
            <w:pPr>
              <w:jc w:val="center"/>
              <w:rPr>
                <w:b/>
                <w:bCs/>
              </w:rPr>
            </w:pPr>
            <w:r w:rsidRPr="00524FFF">
              <w:rPr>
                <w:b/>
                <w:bCs/>
              </w:rPr>
              <w:t>SR realistyczny</w:t>
            </w:r>
          </w:p>
        </w:tc>
        <w:tc>
          <w:tcPr>
            <w:tcW w:w="2219" w:type="dxa"/>
            <w:shd w:val="clear" w:color="auto" w:fill="B4C6E7" w:themeFill="accent1" w:themeFillTint="66"/>
          </w:tcPr>
          <w:p w14:paraId="3900B57E" w14:textId="77777777" w:rsidR="008C2B27" w:rsidRPr="00524FFF" w:rsidRDefault="008C2B27" w:rsidP="00804069">
            <w:pPr>
              <w:jc w:val="center"/>
              <w:rPr>
                <w:b/>
                <w:bCs/>
              </w:rPr>
            </w:pPr>
            <w:r w:rsidRPr="00524FFF">
              <w:rPr>
                <w:b/>
                <w:bCs/>
              </w:rPr>
              <w:t>SP pesymistyczny</w:t>
            </w:r>
          </w:p>
        </w:tc>
      </w:tr>
      <w:tr w:rsidR="008C2B27" w14:paraId="0B50D79F" w14:textId="77777777" w:rsidTr="00A10A84">
        <w:trPr>
          <w:jc w:val="center"/>
        </w:trPr>
        <w:tc>
          <w:tcPr>
            <w:tcW w:w="2279" w:type="dxa"/>
            <w:shd w:val="clear" w:color="auto" w:fill="B4C6E7" w:themeFill="accent1" w:themeFillTint="66"/>
          </w:tcPr>
          <w:p w14:paraId="7BD07965" w14:textId="77777777" w:rsidR="008C2B27" w:rsidRPr="00524FFF" w:rsidRDefault="008C2B27" w:rsidP="00804069">
            <w:pPr>
              <w:jc w:val="center"/>
              <w:rPr>
                <w:b/>
                <w:bCs/>
              </w:rPr>
            </w:pPr>
            <w:r w:rsidRPr="00524FFF">
              <w:rPr>
                <w:b/>
                <w:bCs/>
              </w:rPr>
              <w:t>MO optymistyczny</w:t>
            </w:r>
          </w:p>
        </w:tc>
        <w:tc>
          <w:tcPr>
            <w:tcW w:w="2219" w:type="dxa"/>
            <w:shd w:val="clear" w:color="auto" w:fill="00B050"/>
          </w:tcPr>
          <w:p w14:paraId="07CE1ECA" w14:textId="77777777" w:rsidR="008C2B27" w:rsidRDefault="008C2B27" w:rsidP="00804069">
            <w:r>
              <w:t>WOO</w:t>
            </w:r>
          </w:p>
        </w:tc>
        <w:tc>
          <w:tcPr>
            <w:tcW w:w="2219" w:type="dxa"/>
          </w:tcPr>
          <w:p w14:paraId="097FF20B" w14:textId="77777777" w:rsidR="008C2B27" w:rsidRDefault="008C2B27" w:rsidP="00804069">
            <w:r>
              <w:t>WRO</w:t>
            </w:r>
          </w:p>
        </w:tc>
        <w:tc>
          <w:tcPr>
            <w:tcW w:w="2219" w:type="dxa"/>
          </w:tcPr>
          <w:p w14:paraId="0C754E7D" w14:textId="77777777" w:rsidR="008C2B27" w:rsidRDefault="008C2B27" w:rsidP="00804069">
            <w:r>
              <w:t>WPO</w:t>
            </w:r>
          </w:p>
        </w:tc>
      </w:tr>
      <w:tr w:rsidR="008C2B27" w14:paraId="50E045C4" w14:textId="77777777" w:rsidTr="00A10A84">
        <w:trPr>
          <w:jc w:val="center"/>
        </w:trPr>
        <w:tc>
          <w:tcPr>
            <w:tcW w:w="2279" w:type="dxa"/>
            <w:shd w:val="clear" w:color="auto" w:fill="B4C6E7" w:themeFill="accent1" w:themeFillTint="66"/>
          </w:tcPr>
          <w:p w14:paraId="376CA9CE" w14:textId="77777777" w:rsidR="008C2B27" w:rsidRPr="00524FFF" w:rsidRDefault="008C2B27" w:rsidP="00804069">
            <w:pPr>
              <w:jc w:val="center"/>
              <w:rPr>
                <w:b/>
                <w:bCs/>
              </w:rPr>
            </w:pPr>
            <w:r w:rsidRPr="00524FFF">
              <w:rPr>
                <w:b/>
                <w:bCs/>
              </w:rPr>
              <w:t>MR realistyczny</w:t>
            </w:r>
          </w:p>
        </w:tc>
        <w:tc>
          <w:tcPr>
            <w:tcW w:w="2219" w:type="dxa"/>
          </w:tcPr>
          <w:p w14:paraId="5EBB22C5" w14:textId="77777777" w:rsidR="008C2B27" w:rsidRDefault="008C2B27" w:rsidP="00804069">
            <w:r>
              <w:t>WOR</w:t>
            </w:r>
          </w:p>
        </w:tc>
        <w:tc>
          <w:tcPr>
            <w:tcW w:w="2219" w:type="dxa"/>
            <w:shd w:val="clear" w:color="auto" w:fill="FFFF00"/>
          </w:tcPr>
          <w:p w14:paraId="4C31BEBA" w14:textId="77777777" w:rsidR="008C2B27" w:rsidRPr="00524FFF" w:rsidRDefault="008C2B27" w:rsidP="00804069">
            <w:pPr>
              <w:rPr>
                <w:highlight w:val="yellow"/>
              </w:rPr>
            </w:pPr>
            <w:r w:rsidRPr="00524FFF">
              <w:rPr>
                <w:highlight w:val="yellow"/>
              </w:rPr>
              <w:t>WRR</w:t>
            </w:r>
          </w:p>
        </w:tc>
        <w:tc>
          <w:tcPr>
            <w:tcW w:w="2219" w:type="dxa"/>
          </w:tcPr>
          <w:p w14:paraId="2B6EB346" w14:textId="77777777" w:rsidR="008C2B27" w:rsidRDefault="008C2B27" w:rsidP="00804069">
            <w:r>
              <w:t>WPR</w:t>
            </w:r>
          </w:p>
        </w:tc>
      </w:tr>
      <w:tr w:rsidR="008C2B27" w14:paraId="1F94707B" w14:textId="77777777" w:rsidTr="00A10A84">
        <w:trPr>
          <w:trHeight w:val="70"/>
          <w:jc w:val="center"/>
        </w:trPr>
        <w:tc>
          <w:tcPr>
            <w:tcW w:w="2279" w:type="dxa"/>
            <w:shd w:val="clear" w:color="auto" w:fill="B4C6E7" w:themeFill="accent1" w:themeFillTint="66"/>
          </w:tcPr>
          <w:p w14:paraId="46E15907" w14:textId="77777777" w:rsidR="008C2B27" w:rsidRPr="00524FFF" w:rsidRDefault="008C2B27" w:rsidP="00804069">
            <w:pPr>
              <w:jc w:val="center"/>
              <w:rPr>
                <w:b/>
                <w:bCs/>
              </w:rPr>
            </w:pPr>
            <w:r w:rsidRPr="00524FFF">
              <w:rPr>
                <w:b/>
                <w:bCs/>
              </w:rPr>
              <w:t>MP pesymistyczny</w:t>
            </w:r>
          </w:p>
        </w:tc>
        <w:tc>
          <w:tcPr>
            <w:tcW w:w="2219" w:type="dxa"/>
          </w:tcPr>
          <w:p w14:paraId="4E213FCD" w14:textId="77777777" w:rsidR="008C2B27" w:rsidRDefault="008C2B27" w:rsidP="00804069">
            <w:r>
              <w:t>WOP</w:t>
            </w:r>
          </w:p>
        </w:tc>
        <w:tc>
          <w:tcPr>
            <w:tcW w:w="2219" w:type="dxa"/>
          </w:tcPr>
          <w:p w14:paraId="6C9988A4" w14:textId="77777777" w:rsidR="008C2B27" w:rsidRDefault="008C2B27" w:rsidP="00804069">
            <w:r>
              <w:t>WRP</w:t>
            </w:r>
          </w:p>
        </w:tc>
        <w:tc>
          <w:tcPr>
            <w:tcW w:w="2219" w:type="dxa"/>
            <w:shd w:val="clear" w:color="auto" w:fill="FF0000"/>
          </w:tcPr>
          <w:p w14:paraId="591BEE5E" w14:textId="77777777" w:rsidR="008C2B27" w:rsidRDefault="008C2B27" w:rsidP="00804069">
            <w:r>
              <w:t>WPP</w:t>
            </w:r>
          </w:p>
        </w:tc>
      </w:tr>
    </w:tbl>
    <w:p w14:paraId="1CABDA7B" w14:textId="1C77629E" w:rsidR="008C2B27" w:rsidRDefault="008C2B27" w:rsidP="008C2B27"/>
    <w:p w14:paraId="17F4FC3B" w14:textId="0BC4B006" w:rsidR="00015DA4" w:rsidRDefault="00015DA4" w:rsidP="00015DA4">
      <w:pPr>
        <w:spacing w:line="360" w:lineRule="auto"/>
        <w:jc w:val="both"/>
      </w:pPr>
      <w:r w:rsidRPr="00005466">
        <w:t>Okre</w:t>
      </w:r>
      <w:r>
        <w:t>ś</w:t>
      </w:r>
      <w:r w:rsidRPr="00005466">
        <w:t xml:space="preserve">lenie relacji </w:t>
      </w:r>
      <w:r>
        <w:t>między zdiagnozowanymi problemami a określonymi wariantami planistycznymi rozwoju systemu transportowego województwa przedstawia poniższa tabela. Przyjęto skale oceny: 2-wysoka, 1-średnia, 0-</w:t>
      </w:r>
      <w:r w:rsidR="009460D9">
        <w:t>niska</w:t>
      </w:r>
      <w:r>
        <w:t>.</w:t>
      </w:r>
    </w:p>
    <w:p w14:paraId="0FC04566" w14:textId="77777777" w:rsidR="00166ABD" w:rsidRPr="00005466" w:rsidRDefault="00166ABD" w:rsidP="00015DA4">
      <w:pPr>
        <w:spacing w:line="360" w:lineRule="auto"/>
        <w:jc w:val="both"/>
      </w:pPr>
    </w:p>
    <w:tbl>
      <w:tblPr>
        <w:tblStyle w:val="Tabela-Siatka"/>
        <w:tblW w:w="9776" w:type="dxa"/>
        <w:tblLook w:val="04A0" w:firstRow="1" w:lastRow="0" w:firstColumn="1" w:lastColumn="0" w:noHBand="0" w:noVBand="1"/>
      </w:tblPr>
      <w:tblGrid>
        <w:gridCol w:w="1190"/>
        <w:gridCol w:w="953"/>
        <w:gridCol w:w="955"/>
        <w:gridCol w:w="954"/>
        <w:gridCol w:w="955"/>
        <w:gridCol w:w="954"/>
        <w:gridCol w:w="954"/>
        <w:gridCol w:w="954"/>
        <w:gridCol w:w="954"/>
        <w:gridCol w:w="953"/>
      </w:tblGrid>
      <w:tr w:rsidR="00015DA4" w14:paraId="57926FAE" w14:textId="77777777" w:rsidTr="00624B58">
        <w:trPr>
          <w:trHeight w:val="225"/>
        </w:trPr>
        <w:tc>
          <w:tcPr>
            <w:tcW w:w="1129" w:type="dxa"/>
            <w:vMerge w:val="restart"/>
          </w:tcPr>
          <w:p w14:paraId="50625B04" w14:textId="77777777" w:rsidR="00C85B92" w:rsidRDefault="00C85B92" w:rsidP="00624B58">
            <w:pPr>
              <w:jc w:val="center"/>
            </w:pPr>
          </w:p>
          <w:p w14:paraId="566BD43D" w14:textId="102CE9A0" w:rsidR="00C85B92" w:rsidRDefault="00015DA4" w:rsidP="00C85B92">
            <w:pPr>
              <w:jc w:val="center"/>
            </w:pPr>
            <w:r>
              <w:t>Problem</w:t>
            </w:r>
            <w:r w:rsidR="00C85B92">
              <w:rPr>
                <w:rStyle w:val="Odwoanieprzypisudolnego"/>
              </w:rPr>
              <w:footnoteReference w:id="41"/>
            </w:r>
          </w:p>
        </w:tc>
        <w:tc>
          <w:tcPr>
            <w:tcW w:w="8647" w:type="dxa"/>
            <w:gridSpan w:val="9"/>
          </w:tcPr>
          <w:p w14:paraId="01B9FFAE" w14:textId="77777777" w:rsidR="00015DA4" w:rsidRDefault="00015DA4" w:rsidP="00624B58">
            <w:pPr>
              <w:jc w:val="center"/>
            </w:pPr>
            <w:r>
              <w:t>Warianty planistyczne</w:t>
            </w:r>
          </w:p>
        </w:tc>
      </w:tr>
      <w:tr w:rsidR="00015DA4" w14:paraId="4C24760B" w14:textId="77777777" w:rsidTr="00624B58">
        <w:trPr>
          <w:trHeight w:val="300"/>
        </w:trPr>
        <w:tc>
          <w:tcPr>
            <w:tcW w:w="1129" w:type="dxa"/>
            <w:vMerge/>
          </w:tcPr>
          <w:p w14:paraId="27D34C44" w14:textId="77777777" w:rsidR="00015DA4" w:rsidRDefault="00015DA4" w:rsidP="00624B58">
            <w:pPr>
              <w:jc w:val="center"/>
            </w:pPr>
          </w:p>
        </w:tc>
        <w:tc>
          <w:tcPr>
            <w:tcW w:w="960" w:type="dxa"/>
            <w:shd w:val="clear" w:color="auto" w:fill="auto"/>
          </w:tcPr>
          <w:p w14:paraId="7021A651" w14:textId="77777777" w:rsidR="00015DA4" w:rsidRDefault="00015DA4" w:rsidP="00624B58">
            <w:pPr>
              <w:jc w:val="center"/>
            </w:pPr>
            <w:r>
              <w:t>WOO</w:t>
            </w:r>
          </w:p>
        </w:tc>
        <w:tc>
          <w:tcPr>
            <w:tcW w:w="961" w:type="dxa"/>
          </w:tcPr>
          <w:p w14:paraId="55F6548E" w14:textId="77777777" w:rsidR="00015DA4" w:rsidRDefault="00015DA4" w:rsidP="00624B58">
            <w:pPr>
              <w:jc w:val="center"/>
            </w:pPr>
            <w:r>
              <w:t>WOR</w:t>
            </w:r>
          </w:p>
        </w:tc>
        <w:tc>
          <w:tcPr>
            <w:tcW w:w="961" w:type="dxa"/>
          </w:tcPr>
          <w:p w14:paraId="6616B169" w14:textId="77777777" w:rsidR="00015DA4" w:rsidRDefault="00015DA4" w:rsidP="00624B58">
            <w:pPr>
              <w:jc w:val="center"/>
            </w:pPr>
            <w:r>
              <w:t>WOP</w:t>
            </w:r>
          </w:p>
        </w:tc>
        <w:tc>
          <w:tcPr>
            <w:tcW w:w="961" w:type="dxa"/>
          </w:tcPr>
          <w:p w14:paraId="0FA10395" w14:textId="77777777" w:rsidR="00015DA4" w:rsidRDefault="00015DA4" w:rsidP="00624B58">
            <w:pPr>
              <w:jc w:val="center"/>
            </w:pPr>
            <w:r>
              <w:t>WRO</w:t>
            </w:r>
          </w:p>
        </w:tc>
        <w:tc>
          <w:tcPr>
            <w:tcW w:w="960" w:type="dxa"/>
            <w:shd w:val="clear" w:color="auto" w:fill="auto"/>
          </w:tcPr>
          <w:p w14:paraId="2F1316F7" w14:textId="77777777" w:rsidR="00015DA4" w:rsidRDefault="00015DA4" w:rsidP="00624B58">
            <w:pPr>
              <w:jc w:val="center"/>
            </w:pPr>
            <w:r>
              <w:t>WRR</w:t>
            </w:r>
          </w:p>
        </w:tc>
        <w:tc>
          <w:tcPr>
            <w:tcW w:w="961" w:type="dxa"/>
          </w:tcPr>
          <w:p w14:paraId="0A64BF2D" w14:textId="77777777" w:rsidR="00015DA4" w:rsidRDefault="00015DA4" w:rsidP="00624B58">
            <w:pPr>
              <w:jc w:val="center"/>
            </w:pPr>
            <w:r>
              <w:t>WRP</w:t>
            </w:r>
          </w:p>
        </w:tc>
        <w:tc>
          <w:tcPr>
            <w:tcW w:w="961" w:type="dxa"/>
          </w:tcPr>
          <w:p w14:paraId="5606D2B9" w14:textId="77777777" w:rsidR="00015DA4" w:rsidRDefault="00015DA4" w:rsidP="00624B58">
            <w:pPr>
              <w:jc w:val="center"/>
            </w:pPr>
            <w:r>
              <w:t>WPO</w:t>
            </w:r>
          </w:p>
        </w:tc>
        <w:tc>
          <w:tcPr>
            <w:tcW w:w="961" w:type="dxa"/>
          </w:tcPr>
          <w:p w14:paraId="5ECEF7F2" w14:textId="77777777" w:rsidR="00015DA4" w:rsidRDefault="00015DA4" w:rsidP="00624B58">
            <w:pPr>
              <w:jc w:val="center"/>
            </w:pPr>
            <w:r>
              <w:t>WPR</w:t>
            </w:r>
          </w:p>
        </w:tc>
        <w:tc>
          <w:tcPr>
            <w:tcW w:w="961" w:type="dxa"/>
            <w:shd w:val="clear" w:color="auto" w:fill="auto"/>
          </w:tcPr>
          <w:p w14:paraId="450AD89A" w14:textId="77777777" w:rsidR="00015DA4" w:rsidRDefault="00015DA4" w:rsidP="00624B58">
            <w:pPr>
              <w:jc w:val="center"/>
            </w:pPr>
            <w:r>
              <w:t>WPP</w:t>
            </w:r>
          </w:p>
        </w:tc>
      </w:tr>
      <w:tr w:rsidR="00015DA4" w14:paraId="74691845" w14:textId="77777777" w:rsidTr="00624B58">
        <w:tc>
          <w:tcPr>
            <w:tcW w:w="1129" w:type="dxa"/>
            <w:shd w:val="clear" w:color="auto" w:fill="auto"/>
          </w:tcPr>
          <w:p w14:paraId="2DD165A1" w14:textId="77777777" w:rsidR="00015DA4" w:rsidRDefault="00015DA4" w:rsidP="00624B58">
            <w:pPr>
              <w:jc w:val="center"/>
            </w:pPr>
            <w:r>
              <w:t>A1</w:t>
            </w:r>
          </w:p>
        </w:tc>
        <w:tc>
          <w:tcPr>
            <w:tcW w:w="960" w:type="dxa"/>
            <w:shd w:val="clear" w:color="auto" w:fill="auto"/>
          </w:tcPr>
          <w:p w14:paraId="55349EF7" w14:textId="77777777" w:rsidR="00015DA4" w:rsidRDefault="00015DA4" w:rsidP="00624B58">
            <w:pPr>
              <w:jc w:val="center"/>
            </w:pPr>
            <w:r>
              <w:t>1</w:t>
            </w:r>
          </w:p>
        </w:tc>
        <w:tc>
          <w:tcPr>
            <w:tcW w:w="961" w:type="dxa"/>
            <w:shd w:val="clear" w:color="auto" w:fill="auto"/>
          </w:tcPr>
          <w:p w14:paraId="5EC33C86" w14:textId="77777777" w:rsidR="00015DA4" w:rsidRDefault="00015DA4" w:rsidP="00624B58">
            <w:pPr>
              <w:jc w:val="center"/>
            </w:pPr>
            <w:r>
              <w:t>2</w:t>
            </w:r>
          </w:p>
        </w:tc>
        <w:tc>
          <w:tcPr>
            <w:tcW w:w="961" w:type="dxa"/>
            <w:shd w:val="clear" w:color="auto" w:fill="auto"/>
          </w:tcPr>
          <w:p w14:paraId="02F5D5DF" w14:textId="77777777" w:rsidR="00015DA4" w:rsidRDefault="00015DA4" w:rsidP="00624B58">
            <w:pPr>
              <w:jc w:val="center"/>
            </w:pPr>
            <w:r>
              <w:t>2</w:t>
            </w:r>
          </w:p>
        </w:tc>
        <w:tc>
          <w:tcPr>
            <w:tcW w:w="961" w:type="dxa"/>
            <w:shd w:val="clear" w:color="auto" w:fill="auto"/>
          </w:tcPr>
          <w:p w14:paraId="2C1A82C9" w14:textId="77777777" w:rsidR="00015DA4" w:rsidRDefault="00015DA4" w:rsidP="00624B58">
            <w:pPr>
              <w:jc w:val="center"/>
            </w:pPr>
            <w:r>
              <w:t>1</w:t>
            </w:r>
          </w:p>
        </w:tc>
        <w:tc>
          <w:tcPr>
            <w:tcW w:w="960" w:type="dxa"/>
            <w:shd w:val="clear" w:color="auto" w:fill="auto"/>
          </w:tcPr>
          <w:p w14:paraId="10182A66" w14:textId="77777777" w:rsidR="00015DA4" w:rsidRDefault="00015DA4" w:rsidP="00624B58">
            <w:pPr>
              <w:jc w:val="center"/>
            </w:pPr>
            <w:r>
              <w:t>2</w:t>
            </w:r>
          </w:p>
        </w:tc>
        <w:tc>
          <w:tcPr>
            <w:tcW w:w="961" w:type="dxa"/>
            <w:shd w:val="clear" w:color="auto" w:fill="auto"/>
          </w:tcPr>
          <w:p w14:paraId="0A1F3937" w14:textId="77777777" w:rsidR="00015DA4" w:rsidRDefault="00015DA4" w:rsidP="00624B58">
            <w:pPr>
              <w:jc w:val="center"/>
            </w:pPr>
            <w:r>
              <w:t>2</w:t>
            </w:r>
          </w:p>
        </w:tc>
        <w:tc>
          <w:tcPr>
            <w:tcW w:w="961" w:type="dxa"/>
            <w:shd w:val="clear" w:color="auto" w:fill="auto"/>
          </w:tcPr>
          <w:p w14:paraId="6AE2A242" w14:textId="77777777" w:rsidR="00015DA4" w:rsidRDefault="00015DA4" w:rsidP="00624B58">
            <w:pPr>
              <w:jc w:val="center"/>
            </w:pPr>
            <w:r>
              <w:t>0</w:t>
            </w:r>
          </w:p>
        </w:tc>
        <w:tc>
          <w:tcPr>
            <w:tcW w:w="961" w:type="dxa"/>
            <w:shd w:val="clear" w:color="auto" w:fill="auto"/>
          </w:tcPr>
          <w:p w14:paraId="1377AF6C" w14:textId="77777777" w:rsidR="00015DA4" w:rsidRDefault="00015DA4" w:rsidP="00624B58">
            <w:pPr>
              <w:jc w:val="center"/>
            </w:pPr>
            <w:r>
              <w:t>0</w:t>
            </w:r>
          </w:p>
        </w:tc>
        <w:tc>
          <w:tcPr>
            <w:tcW w:w="961" w:type="dxa"/>
            <w:shd w:val="clear" w:color="auto" w:fill="auto"/>
          </w:tcPr>
          <w:p w14:paraId="71917602" w14:textId="77777777" w:rsidR="00015DA4" w:rsidRDefault="00015DA4" w:rsidP="00624B58">
            <w:pPr>
              <w:jc w:val="center"/>
            </w:pPr>
            <w:r>
              <w:t>0</w:t>
            </w:r>
          </w:p>
        </w:tc>
      </w:tr>
      <w:tr w:rsidR="00015DA4" w14:paraId="68F15E57" w14:textId="77777777" w:rsidTr="00624B58">
        <w:tc>
          <w:tcPr>
            <w:tcW w:w="1129" w:type="dxa"/>
            <w:shd w:val="clear" w:color="auto" w:fill="auto"/>
          </w:tcPr>
          <w:p w14:paraId="7ED4FE7B" w14:textId="77777777" w:rsidR="00015DA4" w:rsidRDefault="00015DA4" w:rsidP="00624B58">
            <w:pPr>
              <w:jc w:val="center"/>
            </w:pPr>
            <w:r>
              <w:t>A2</w:t>
            </w:r>
          </w:p>
        </w:tc>
        <w:tc>
          <w:tcPr>
            <w:tcW w:w="960" w:type="dxa"/>
            <w:shd w:val="clear" w:color="auto" w:fill="auto"/>
          </w:tcPr>
          <w:p w14:paraId="4C33B8C8" w14:textId="77777777" w:rsidR="00015DA4" w:rsidRDefault="00015DA4" w:rsidP="00624B58">
            <w:pPr>
              <w:jc w:val="center"/>
            </w:pPr>
            <w:r>
              <w:t>1</w:t>
            </w:r>
          </w:p>
        </w:tc>
        <w:tc>
          <w:tcPr>
            <w:tcW w:w="961" w:type="dxa"/>
            <w:shd w:val="clear" w:color="auto" w:fill="auto"/>
          </w:tcPr>
          <w:p w14:paraId="7744B37C" w14:textId="77777777" w:rsidR="00015DA4" w:rsidRDefault="00015DA4" w:rsidP="00624B58">
            <w:pPr>
              <w:jc w:val="center"/>
            </w:pPr>
            <w:r>
              <w:t>2</w:t>
            </w:r>
          </w:p>
        </w:tc>
        <w:tc>
          <w:tcPr>
            <w:tcW w:w="961" w:type="dxa"/>
            <w:shd w:val="clear" w:color="auto" w:fill="auto"/>
          </w:tcPr>
          <w:p w14:paraId="21A68C4B" w14:textId="77777777" w:rsidR="00015DA4" w:rsidRDefault="00015DA4" w:rsidP="00624B58">
            <w:pPr>
              <w:jc w:val="center"/>
            </w:pPr>
            <w:r>
              <w:t>2</w:t>
            </w:r>
          </w:p>
        </w:tc>
        <w:tc>
          <w:tcPr>
            <w:tcW w:w="961" w:type="dxa"/>
            <w:shd w:val="clear" w:color="auto" w:fill="auto"/>
          </w:tcPr>
          <w:p w14:paraId="0D60D09F" w14:textId="77777777" w:rsidR="00015DA4" w:rsidRDefault="00015DA4" w:rsidP="00624B58">
            <w:pPr>
              <w:jc w:val="center"/>
            </w:pPr>
            <w:r>
              <w:t>1</w:t>
            </w:r>
          </w:p>
        </w:tc>
        <w:tc>
          <w:tcPr>
            <w:tcW w:w="960" w:type="dxa"/>
            <w:shd w:val="clear" w:color="auto" w:fill="auto"/>
          </w:tcPr>
          <w:p w14:paraId="56302027" w14:textId="77777777" w:rsidR="00015DA4" w:rsidRDefault="00015DA4" w:rsidP="00624B58">
            <w:pPr>
              <w:jc w:val="center"/>
            </w:pPr>
            <w:r>
              <w:t>2</w:t>
            </w:r>
          </w:p>
        </w:tc>
        <w:tc>
          <w:tcPr>
            <w:tcW w:w="961" w:type="dxa"/>
            <w:shd w:val="clear" w:color="auto" w:fill="auto"/>
          </w:tcPr>
          <w:p w14:paraId="0F4E6172" w14:textId="77777777" w:rsidR="00015DA4" w:rsidRDefault="00015DA4" w:rsidP="00624B58">
            <w:pPr>
              <w:jc w:val="center"/>
            </w:pPr>
            <w:r>
              <w:t>2</w:t>
            </w:r>
          </w:p>
        </w:tc>
        <w:tc>
          <w:tcPr>
            <w:tcW w:w="961" w:type="dxa"/>
            <w:shd w:val="clear" w:color="auto" w:fill="auto"/>
          </w:tcPr>
          <w:p w14:paraId="4CFD0DC2" w14:textId="77777777" w:rsidR="00015DA4" w:rsidRDefault="00015DA4" w:rsidP="00624B58">
            <w:pPr>
              <w:jc w:val="center"/>
            </w:pPr>
            <w:r>
              <w:t>0</w:t>
            </w:r>
          </w:p>
        </w:tc>
        <w:tc>
          <w:tcPr>
            <w:tcW w:w="961" w:type="dxa"/>
            <w:shd w:val="clear" w:color="auto" w:fill="auto"/>
          </w:tcPr>
          <w:p w14:paraId="23059FEC" w14:textId="77777777" w:rsidR="00015DA4" w:rsidRDefault="00015DA4" w:rsidP="00624B58">
            <w:pPr>
              <w:jc w:val="center"/>
            </w:pPr>
            <w:r>
              <w:t>0</w:t>
            </w:r>
          </w:p>
        </w:tc>
        <w:tc>
          <w:tcPr>
            <w:tcW w:w="961" w:type="dxa"/>
            <w:shd w:val="clear" w:color="auto" w:fill="auto"/>
          </w:tcPr>
          <w:p w14:paraId="29D4EF69" w14:textId="77777777" w:rsidR="00015DA4" w:rsidRDefault="00015DA4" w:rsidP="00624B58">
            <w:pPr>
              <w:jc w:val="center"/>
            </w:pPr>
            <w:r>
              <w:t>0</w:t>
            </w:r>
          </w:p>
        </w:tc>
      </w:tr>
      <w:tr w:rsidR="00015DA4" w14:paraId="363E5E21" w14:textId="77777777" w:rsidTr="00624B58">
        <w:tc>
          <w:tcPr>
            <w:tcW w:w="1129" w:type="dxa"/>
            <w:shd w:val="clear" w:color="auto" w:fill="auto"/>
          </w:tcPr>
          <w:p w14:paraId="0EBD2F96" w14:textId="77777777" w:rsidR="00015DA4" w:rsidRDefault="00015DA4" w:rsidP="00624B58">
            <w:pPr>
              <w:jc w:val="center"/>
            </w:pPr>
            <w:r>
              <w:t>A3</w:t>
            </w:r>
          </w:p>
        </w:tc>
        <w:tc>
          <w:tcPr>
            <w:tcW w:w="960" w:type="dxa"/>
            <w:shd w:val="clear" w:color="auto" w:fill="auto"/>
          </w:tcPr>
          <w:p w14:paraId="0AD74A43" w14:textId="77777777" w:rsidR="00015DA4" w:rsidRDefault="00015DA4" w:rsidP="00624B58">
            <w:pPr>
              <w:jc w:val="center"/>
            </w:pPr>
            <w:r>
              <w:t>1</w:t>
            </w:r>
          </w:p>
        </w:tc>
        <w:tc>
          <w:tcPr>
            <w:tcW w:w="961" w:type="dxa"/>
            <w:shd w:val="clear" w:color="auto" w:fill="auto"/>
          </w:tcPr>
          <w:p w14:paraId="0048ABBC" w14:textId="77777777" w:rsidR="00015DA4" w:rsidRDefault="00015DA4" w:rsidP="00624B58">
            <w:pPr>
              <w:jc w:val="center"/>
            </w:pPr>
            <w:r>
              <w:t>1</w:t>
            </w:r>
          </w:p>
        </w:tc>
        <w:tc>
          <w:tcPr>
            <w:tcW w:w="961" w:type="dxa"/>
            <w:shd w:val="clear" w:color="auto" w:fill="auto"/>
          </w:tcPr>
          <w:p w14:paraId="7EF0F208" w14:textId="77777777" w:rsidR="00015DA4" w:rsidRDefault="00015DA4" w:rsidP="00624B58">
            <w:pPr>
              <w:jc w:val="center"/>
            </w:pPr>
            <w:r>
              <w:t>2</w:t>
            </w:r>
          </w:p>
        </w:tc>
        <w:tc>
          <w:tcPr>
            <w:tcW w:w="961" w:type="dxa"/>
            <w:shd w:val="clear" w:color="auto" w:fill="auto"/>
          </w:tcPr>
          <w:p w14:paraId="7C821996" w14:textId="77777777" w:rsidR="00015DA4" w:rsidRDefault="00015DA4" w:rsidP="00624B58">
            <w:pPr>
              <w:jc w:val="center"/>
            </w:pPr>
            <w:r>
              <w:t>1</w:t>
            </w:r>
          </w:p>
        </w:tc>
        <w:tc>
          <w:tcPr>
            <w:tcW w:w="960" w:type="dxa"/>
            <w:shd w:val="clear" w:color="auto" w:fill="auto"/>
          </w:tcPr>
          <w:p w14:paraId="261C814F" w14:textId="77777777" w:rsidR="00015DA4" w:rsidRDefault="00015DA4" w:rsidP="00624B58">
            <w:pPr>
              <w:jc w:val="center"/>
            </w:pPr>
            <w:r>
              <w:t>1</w:t>
            </w:r>
          </w:p>
        </w:tc>
        <w:tc>
          <w:tcPr>
            <w:tcW w:w="961" w:type="dxa"/>
            <w:shd w:val="clear" w:color="auto" w:fill="auto"/>
          </w:tcPr>
          <w:p w14:paraId="2E998A3E" w14:textId="77777777" w:rsidR="00015DA4" w:rsidRDefault="00015DA4" w:rsidP="00624B58">
            <w:pPr>
              <w:jc w:val="center"/>
            </w:pPr>
            <w:r>
              <w:t>2</w:t>
            </w:r>
          </w:p>
        </w:tc>
        <w:tc>
          <w:tcPr>
            <w:tcW w:w="961" w:type="dxa"/>
            <w:shd w:val="clear" w:color="auto" w:fill="auto"/>
          </w:tcPr>
          <w:p w14:paraId="53593E7E" w14:textId="77777777" w:rsidR="00015DA4" w:rsidRDefault="00015DA4" w:rsidP="00624B58">
            <w:pPr>
              <w:jc w:val="center"/>
            </w:pPr>
            <w:r>
              <w:t>0</w:t>
            </w:r>
          </w:p>
        </w:tc>
        <w:tc>
          <w:tcPr>
            <w:tcW w:w="961" w:type="dxa"/>
            <w:shd w:val="clear" w:color="auto" w:fill="auto"/>
          </w:tcPr>
          <w:p w14:paraId="21BF5D0A" w14:textId="77777777" w:rsidR="00015DA4" w:rsidRDefault="00015DA4" w:rsidP="00624B58">
            <w:pPr>
              <w:jc w:val="center"/>
            </w:pPr>
            <w:r>
              <w:t>0</w:t>
            </w:r>
          </w:p>
        </w:tc>
        <w:tc>
          <w:tcPr>
            <w:tcW w:w="961" w:type="dxa"/>
            <w:shd w:val="clear" w:color="auto" w:fill="auto"/>
          </w:tcPr>
          <w:p w14:paraId="45610660" w14:textId="77777777" w:rsidR="00015DA4" w:rsidRDefault="00015DA4" w:rsidP="00624B58">
            <w:pPr>
              <w:jc w:val="center"/>
            </w:pPr>
            <w:r>
              <w:t>0</w:t>
            </w:r>
          </w:p>
        </w:tc>
      </w:tr>
      <w:tr w:rsidR="00015DA4" w14:paraId="2BE05143" w14:textId="77777777" w:rsidTr="00624B58">
        <w:tc>
          <w:tcPr>
            <w:tcW w:w="1129" w:type="dxa"/>
            <w:shd w:val="clear" w:color="auto" w:fill="auto"/>
          </w:tcPr>
          <w:p w14:paraId="11ADD5E2" w14:textId="77777777" w:rsidR="00015DA4" w:rsidRDefault="00015DA4" w:rsidP="00624B58">
            <w:pPr>
              <w:jc w:val="center"/>
            </w:pPr>
            <w:r>
              <w:t>A4</w:t>
            </w:r>
          </w:p>
        </w:tc>
        <w:tc>
          <w:tcPr>
            <w:tcW w:w="960" w:type="dxa"/>
            <w:shd w:val="clear" w:color="auto" w:fill="auto"/>
          </w:tcPr>
          <w:p w14:paraId="54F2F3ED" w14:textId="77777777" w:rsidR="00015DA4" w:rsidRDefault="00015DA4" w:rsidP="00624B58">
            <w:pPr>
              <w:jc w:val="center"/>
            </w:pPr>
            <w:r>
              <w:t>2</w:t>
            </w:r>
          </w:p>
        </w:tc>
        <w:tc>
          <w:tcPr>
            <w:tcW w:w="961" w:type="dxa"/>
            <w:shd w:val="clear" w:color="auto" w:fill="auto"/>
          </w:tcPr>
          <w:p w14:paraId="0784A71D" w14:textId="77777777" w:rsidR="00015DA4" w:rsidRDefault="00015DA4" w:rsidP="00624B58">
            <w:pPr>
              <w:jc w:val="center"/>
            </w:pPr>
            <w:r>
              <w:t>2</w:t>
            </w:r>
          </w:p>
        </w:tc>
        <w:tc>
          <w:tcPr>
            <w:tcW w:w="961" w:type="dxa"/>
            <w:shd w:val="clear" w:color="auto" w:fill="auto"/>
          </w:tcPr>
          <w:p w14:paraId="070BB91D" w14:textId="77777777" w:rsidR="00015DA4" w:rsidRDefault="00015DA4" w:rsidP="00624B58">
            <w:pPr>
              <w:jc w:val="center"/>
            </w:pPr>
            <w:r>
              <w:t>0</w:t>
            </w:r>
          </w:p>
        </w:tc>
        <w:tc>
          <w:tcPr>
            <w:tcW w:w="961" w:type="dxa"/>
            <w:shd w:val="clear" w:color="auto" w:fill="auto"/>
          </w:tcPr>
          <w:p w14:paraId="67C93C23" w14:textId="77777777" w:rsidR="00015DA4" w:rsidRDefault="00015DA4" w:rsidP="00624B58">
            <w:pPr>
              <w:jc w:val="center"/>
            </w:pPr>
            <w:r>
              <w:t>2</w:t>
            </w:r>
          </w:p>
        </w:tc>
        <w:tc>
          <w:tcPr>
            <w:tcW w:w="960" w:type="dxa"/>
            <w:shd w:val="clear" w:color="auto" w:fill="auto"/>
          </w:tcPr>
          <w:p w14:paraId="2E150A2B" w14:textId="77777777" w:rsidR="00015DA4" w:rsidRDefault="00015DA4" w:rsidP="00624B58">
            <w:pPr>
              <w:jc w:val="center"/>
            </w:pPr>
            <w:r>
              <w:t>2</w:t>
            </w:r>
          </w:p>
        </w:tc>
        <w:tc>
          <w:tcPr>
            <w:tcW w:w="961" w:type="dxa"/>
            <w:shd w:val="clear" w:color="auto" w:fill="auto"/>
          </w:tcPr>
          <w:p w14:paraId="7833EC55" w14:textId="77777777" w:rsidR="00015DA4" w:rsidRDefault="00015DA4" w:rsidP="00624B58">
            <w:pPr>
              <w:jc w:val="center"/>
            </w:pPr>
            <w:r>
              <w:t>0</w:t>
            </w:r>
          </w:p>
        </w:tc>
        <w:tc>
          <w:tcPr>
            <w:tcW w:w="961" w:type="dxa"/>
            <w:shd w:val="clear" w:color="auto" w:fill="auto"/>
          </w:tcPr>
          <w:p w14:paraId="7AFE7B7A" w14:textId="77777777" w:rsidR="00015DA4" w:rsidRDefault="00015DA4" w:rsidP="00624B58">
            <w:pPr>
              <w:jc w:val="center"/>
            </w:pPr>
            <w:r>
              <w:t>1</w:t>
            </w:r>
          </w:p>
        </w:tc>
        <w:tc>
          <w:tcPr>
            <w:tcW w:w="961" w:type="dxa"/>
            <w:shd w:val="clear" w:color="auto" w:fill="auto"/>
          </w:tcPr>
          <w:p w14:paraId="0FD3E83E" w14:textId="77777777" w:rsidR="00015DA4" w:rsidRDefault="00015DA4" w:rsidP="00624B58">
            <w:pPr>
              <w:jc w:val="center"/>
            </w:pPr>
            <w:r>
              <w:t>1</w:t>
            </w:r>
          </w:p>
        </w:tc>
        <w:tc>
          <w:tcPr>
            <w:tcW w:w="961" w:type="dxa"/>
            <w:shd w:val="clear" w:color="auto" w:fill="auto"/>
          </w:tcPr>
          <w:p w14:paraId="4F813BCF" w14:textId="77777777" w:rsidR="00015DA4" w:rsidRDefault="00015DA4" w:rsidP="00624B58">
            <w:pPr>
              <w:jc w:val="center"/>
            </w:pPr>
            <w:r>
              <w:t>0</w:t>
            </w:r>
          </w:p>
        </w:tc>
      </w:tr>
      <w:tr w:rsidR="00015DA4" w14:paraId="4FFBA170" w14:textId="77777777" w:rsidTr="00624B58">
        <w:tc>
          <w:tcPr>
            <w:tcW w:w="1129" w:type="dxa"/>
            <w:shd w:val="clear" w:color="auto" w:fill="auto"/>
          </w:tcPr>
          <w:p w14:paraId="579A41BE" w14:textId="77777777" w:rsidR="00015DA4" w:rsidRDefault="00015DA4" w:rsidP="00624B58">
            <w:pPr>
              <w:jc w:val="center"/>
            </w:pPr>
            <w:r>
              <w:t>A5</w:t>
            </w:r>
          </w:p>
        </w:tc>
        <w:tc>
          <w:tcPr>
            <w:tcW w:w="960" w:type="dxa"/>
            <w:shd w:val="clear" w:color="auto" w:fill="auto"/>
          </w:tcPr>
          <w:p w14:paraId="53D8FE06" w14:textId="77777777" w:rsidR="00015DA4" w:rsidRDefault="00015DA4" w:rsidP="00624B58">
            <w:pPr>
              <w:jc w:val="center"/>
            </w:pPr>
            <w:r>
              <w:t>2</w:t>
            </w:r>
          </w:p>
        </w:tc>
        <w:tc>
          <w:tcPr>
            <w:tcW w:w="961" w:type="dxa"/>
            <w:shd w:val="clear" w:color="auto" w:fill="auto"/>
          </w:tcPr>
          <w:p w14:paraId="46960A84" w14:textId="77777777" w:rsidR="00015DA4" w:rsidRDefault="00015DA4" w:rsidP="00624B58">
            <w:pPr>
              <w:jc w:val="center"/>
            </w:pPr>
            <w:r>
              <w:t>1</w:t>
            </w:r>
          </w:p>
        </w:tc>
        <w:tc>
          <w:tcPr>
            <w:tcW w:w="961" w:type="dxa"/>
            <w:shd w:val="clear" w:color="auto" w:fill="auto"/>
          </w:tcPr>
          <w:p w14:paraId="051E37BC" w14:textId="77777777" w:rsidR="00015DA4" w:rsidRDefault="00015DA4" w:rsidP="00624B58">
            <w:pPr>
              <w:jc w:val="center"/>
            </w:pPr>
            <w:r>
              <w:t>2</w:t>
            </w:r>
          </w:p>
        </w:tc>
        <w:tc>
          <w:tcPr>
            <w:tcW w:w="961" w:type="dxa"/>
            <w:shd w:val="clear" w:color="auto" w:fill="auto"/>
          </w:tcPr>
          <w:p w14:paraId="734CC93D" w14:textId="77777777" w:rsidR="00015DA4" w:rsidRDefault="00015DA4" w:rsidP="00624B58">
            <w:pPr>
              <w:jc w:val="center"/>
            </w:pPr>
            <w:r>
              <w:t>0</w:t>
            </w:r>
          </w:p>
        </w:tc>
        <w:tc>
          <w:tcPr>
            <w:tcW w:w="960" w:type="dxa"/>
            <w:shd w:val="clear" w:color="auto" w:fill="auto"/>
          </w:tcPr>
          <w:p w14:paraId="63D10DDD" w14:textId="77777777" w:rsidR="00015DA4" w:rsidRDefault="00015DA4" w:rsidP="00624B58">
            <w:pPr>
              <w:jc w:val="center"/>
            </w:pPr>
            <w:r>
              <w:t>1</w:t>
            </w:r>
          </w:p>
        </w:tc>
        <w:tc>
          <w:tcPr>
            <w:tcW w:w="961" w:type="dxa"/>
            <w:shd w:val="clear" w:color="auto" w:fill="auto"/>
          </w:tcPr>
          <w:p w14:paraId="660DB5EB" w14:textId="77777777" w:rsidR="00015DA4" w:rsidRDefault="00015DA4" w:rsidP="00624B58">
            <w:pPr>
              <w:jc w:val="center"/>
            </w:pPr>
            <w:r>
              <w:t>1</w:t>
            </w:r>
          </w:p>
        </w:tc>
        <w:tc>
          <w:tcPr>
            <w:tcW w:w="961" w:type="dxa"/>
            <w:shd w:val="clear" w:color="auto" w:fill="auto"/>
          </w:tcPr>
          <w:p w14:paraId="3708E205" w14:textId="77777777" w:rsidR="00015DA4" w:rsidRDefault="00015DA4" w:rsidP="00624B58">
            <w:pPr>
              <w:jc w:val="center"/>
            </w:pPr>
            <w:r>
              <w:t>0</w:t>
            </w:r>
          </w:p>
        </w:tc>
        <w:tc>
          <w:tcPr>
            <w:tcW w:w="961" w:type="dxa"/>
            <w:shd w:val="clear" w:color="auto" w:fill="auto"/>
          </w:tcPr>
          <w:p w14:paraId="6AD3B800" w14:textId="77777777" w:rsidR="00015DA4" w:rsidRDefault="00015DA4" w:rsidP="00624B58">
            <w:pPr>
              <w:jc w:val="center"/>
            </w:pPr>
            <w:r>
              <w:t>0</w:t>
            </w:r>
          </w:p>
        </w:tc>
        <w:tc>
          <w:tcPr>
            <w:tcW w:w="961" w:type="dxa"/>
            <w:shd w:val="clear" w:color="auto" w:fill="auto"/>
          </w:tcPr>
          <w:p w14:paraId="5746BE33" w14:textId="77777777" w:rsidR="00015DA4" w:rsidRDefault="00015DA4" w:rsidP="00624B58">
            <w:pPr>
              <w:jc w:val="center"/>
            </w:pPr>
            <w:r>
              <w:t>0</w:t>
            </w:r>
          </w:p>
        </w:tc>
      </w:tr>
      <w:tr w:rsidR="00015DA4" w14:paraId="3E8E4E0A" w14:textId="77777777" w:rsidTr="00624B58">
        <w:tc>
          <w:tcPr>
            <w:tcW w:w="1129" w:type="dxa"/>
            <w:shd w:val="clear" w:color="auto" w:fill="auto"/>
          </w:tcPr>
          <w:p w14:paraId="036D29A5" w14:textId="77777777" w:rsidR="00015DA4" w:rsidRDefault="00015DA4" w:rsidP="00624B58">
            <w:pPr>
              <w:jc w:val="center"/>
            </w:pPr>
            <w:r>
              <w:t>A6</w:t>
            </w:r>
          </w:p>
        </w:tc>
        <w:tc>
          <w:tcPr>
            <w:tcW w:w="960" w:type="dxa"/>
            <w:shd w:val="clear" w:color="auto" w:fill="auto"/>
          </w:tcPr>
          <w:p w14:paraId="0DE35E42" w14:textId="77777777" w:rsidR="00015DA4" w:rsidRDefault="00015DA4" w:rsidP="00624B58">
            <w:pPr>
              <w:jc w:val="center"/>
            </w:pPr>
            <w:r>
              <w:t>1</w:t>
            </w:r>
          </w:p>
        </w:tc>
        <w:tc>
          <w:tcPr>
            <w:tcW w:w="961" w:type="dxa"/>
            <w:shd w:val="clear" w:color="auto" w:fill="auto"/>
          </w:tcPr>
          <w:p w14:paraId="66A3D01B" w14:textId="77777777" w:rsidR="00015DA4" w:rsidRDefault="00015DA4" w:rsidP="00624B58">
            <w:pPr>
              <w:jc w:val="center"/>
            </w:pPr>
            <w:r>
              <w:t>2</w:t>
            </w:r>
          </w:p>
        </w:tc>
        <w:tc>
          <w:tcPr>
            <w:tcW w:w="961" w:type="dxa"/>
            <w:shd w:val="clear" w:color="auto" w:fill="auto"/>
          </w:tcPr>
          <w:p w14:paraId="35739C9C" w14:textId="77777777" w:rsidR="00015DA4" w:rsidRDefault="00015DA4" w:rsidP="00624B58">
            <w:pPr>
              <w:jc w:val="center"/>
            </w:pPr>
            <w:r>
              <w:t>2</w:t>
            </w:r>
          </w:p>
        </w:tc>
        <w:tc>
          <w:tcPr>
            <w:tcW w:w="961" w:type="dxa"/>
            <w:shd w:val="clear" w:color="auto" w:fill="auto"/>
          </w:tcPr>
          <w:p w14:paraId="2F4BEFBA" w14:textId="77777777" w:rsidR="00015DA4" w:rsidRDefault="00015DA4" w:rsidP="00624B58">
            <w:pPr>
              <w:jc w:val="center"/>
            </w:pPr>
            <w:r>
              <w:t>0</w:t>
            </w:r>
          </w:p>
        </w:tc>
        <w:tc>
          <w:tcPr>
            <w:tcW w:w="960" w:type="dxa"/>
            <w:shd w:val="clear" w:color="auto" w:fill="auto"/>
          </w:tcPr>
          <w:p w14:paraId="0F38915C" w14:textId="77777777" w:rsidR="00015DA4" w:rsidRDefault="00015DA4" w:rsidP="00624B58">
            <w:pPr>
              <w:jc w:val="center"/>
            </w:pPr>
            <w:r>
              <w:t>1</w:t>
            </w:r>
          </w:p>
        </w:tc>
        <w:tc>
          <w:tcPr>
            <w:tcW w:w="961" w:type="dxa"/>
            <w:shd w:val="clear" w:color="auto" w:fill="auto"/>
          </w:tcPr>
          <w:p w14:paraId="082D2149" w14:textId="77777777" w:rsidR="00015DA4" w:rsidRDefault="00015DA4" w:rsidP="00624B58">
            <w:pPr>
              <w:jc w:val="center"/>
            </w:pPr>
            <w:r>
              <w:t>1</w:t>
            </w:r>
          </w:p>
        </w:tc>
        <w:tc>
          <w:tcPr>
            <w:tcW w:w="961" w:type="dxa"/>
            <w:shd w:val="clear" w:color="auto" w:fill="auto"/>
          </w:tcPr>
          <w:p w14:paraId="46629D19" w14:textId="77777777" w:rsidR="00015DA4" w:rsidRDefault="00015DA4" w:rsidP="00624B58">
            <w:pPr>
              <w:jc w:val="center"/>
            </w:pPr>
            <w:r>
              <w:t>0</w:t>
            </w:r>
          </w:p>
        </w:tc>
        <w:tc>
          <w:tcPr>
            <w:tcW w:w="961" w:type="dxa"/>
            <w:shd w:val="clear" w:color="auto" w:fill="auto"/>
          </w:tcPr>
          <w:p w14:paraId="5031AF08" w14:textId="77777777" w:rsidR="00015DA4" w:rsidRDefault="00015DA4" w:rsidP="00624B58">
            <w:pPr>
              <w:jc w:val="center"/>
            </w:pPr>
            <w:r>
              <w:t>0</w:t>
            </w:r>
          </w:p>
        </w:tc>
        <w:tc>
          <w:tcPr>
            <w:tcW w:w="961" w:type="dxa"/>
            <w:shd w:val="clear" w:color="auto" w:fill="auto"/>
          </w:tcPr>
          <w:p w14:paraId="1D14B5C7" w14:textId="77777777" w:rsidR="00015DA4" w:rsidRDefault="00015DA4" w:rsidP="00624B58">
            <w:pPr>
              <w:jc w:val="center"/>
            </w:pPr>
            <w:r>
              <w:t>0</w:t>
            </w:r>
          </w:p>
        </w:tc>
      </w:tr>
      <w:tr w:rsidR="00015DA4" w14:paraId="1396E51F" w14:textId="77777777" w:rsidTr="00624B58">
        <w:trPr>
          <w:trHeight w:val="225"/>
        </w:trPr>
        <w:tc>
          <w:tcPr>
            <w:tcW w:w="1129" w:type="dxa"/>
            <w:shd w:val="clear" w:color="auto" w:fill="D9D9D9" w:themeFill="background1" w:themeFillShade="D9"/>
          </w:tcPr>
          <w:p w14:paraId="745498B1" w14:textId="77777777" w:rsidR="00015DA4" w:rsidRDefault="00015DA4" w:rsidP="00624B58">
            <w:pPr>
              <w:jc w:val="center"/>
            </w:pPr>
            <w:r>
              <w:t>B1</w:t>
            </w:r>
          </w:p>
        </w:tc>
        <w:tc>
          <w:tcPr>
            <w:tcW w:w="960" w:type="dxa"/>
            <w:shd w:val="clear" w:color="auto" w:fill="D9D9D9" w:themeFill="background1" w:themeFillShade="D9"/>
          </w:tcPr>
          <w:p w14:paraId="6C72ADF1" w14:textId="77777777" w:rsidR="00015DA4" w:rsidRDefault="00015DA4" w:rsidP="00624B58">
            <w:pPr>
              <w:jc w:val="center"/>
            </w:pPr>
            <w:r>
              <w:t>2</w:t>
            </w:r>
          </w:p>
        </w:tc>
        <w:tc>
          <w:tcPr>
            <w:tcW w:w="961" w:type="dxa"/>
            <w:shd w:val="clear" w:color="auto" w:fill="D9D9D9" w:themeFill="background1" w:themeFillShade="D9"/>
          </w:tcPr>
          <w:p w14:paraId="0687E945" w14:textId="77777777" w:rsidR="00015DA4" w:rsidRDefault="00015DA4" w:rsidP="00624B58">
            <w:pPr>
              <w:jc w:val="center"/>
            </w:pPr>
            <w:r>
              <w:t>2</w:t>
            </w:r>
          </w:p>
        </w:tc>
        <w:tc>
          <w:tcPr>
            <w:tcW w:w="961" w:type="dxa"/>
            <w:shd w:val="clear" w:color="auto" w:fill="D9D9D9" w:themeFill="background1" w:themeFillShade="D9"/>
          </w:tcPr>
          <w:p w14:paraId="270CB324" w14:textId="77777777" w:rsidR="00015DA4" w:rsidRDefault="00015DA4" w:rsidP="00624B58">
            <w:pPr>
              <w:jc w:val="center"/>
            </w:pPr>
            <w:r>
              <w:t>1</w:t>
            </w:r>
          </w:p>
        </w:tc>
        <w:tc>
          <w:tcPr>
            <w:tcW w:w="961" w:type="dxa"/>
            <w:shd w:val="clear" w:color="auto" w:fill="D9D9D9" w:themeFill="background1" w:themeFillShade="D9"/>
          </w:tcPr>
          <w:p w14:paraId="2D4132F6" w14:textId="77777777" w:rsidR="00015DA4" w:rsidRDefault="00015DA4" w:rsidP="00624B58">
            <w:pPr>
              <w:jc w:val="center"/>
            </w:pPr>
            <w:r>
              <w:t>2</w:t>
            </w:r>
          </w:p>
        </w:tc>
        <w:tc>
          <w:tcPr>
            <w:tcW w:w="960" w:type="dxa"/>
            <w:shd w:val="clear" w:color="auto" w:fill="D9D9D9" w:themeFill="background1" w:themeFillShade="D9"/>
          </w:tcPr>
          <w:p w14:paraId="394CDAC3" w14:textId="77777777" w:rsidR="00015DA4" w:rsidRDefault="00015DA4" w:rsidP="00624B58">
            <w:pPr>
              <w:jc w:val="center"/>
            </w:pPr>
            <w:r>
              <w:t>2</w:t>
            </w:r>
          </w:p>
        </w:tc>
        <w:tc>
          <w:tcPr>
            <w:tcW w:w="961" w:type="dxa"/>
            <w:shd w:val="clear" w:color="auto" w:fill="D9D9D9" w:themeFill="background1" w:themeFillShade="D9"/>
          </w:tcPr>
          <w:p w14:paraId="54714B0C" w14:textId="77777777" w:rsidR="00015DA4" w:rsidRDefault="00015DA4" w:rsidP="00624B58">
            <w:pPr>
              <w:jc w:val="center"/>
            </w:pPr>
            <w:r>
              <w:t>1</w:t>
            </w:r>
          </w:p>
        </w:tc>
        <w:tc>
          <w:tcPr>
            <w:tcW w:w="961" w:type="dxa"/>
            <w:shd w:val="clear" w:color="auto" w:fill="D9D9D9" w:themeFill="background1" w:themeFillShade="D9"/>
          </w:tcPr>
          <w:p w14:paraId="1958EDE5" w14:textId="77777777" w:rsidR="00015DA4" w:rsidRDefault="00015DA4" w:rsidP="00624B58">
            <w:pPr>
              <w:jc w:val="center"/>
            </w:pPr>
            <w:r>
              <w:t>1</w:t>
            </w:r>
          </w:p>
        </w:tc>
        <w:tc>
          <w:tcPr>
            <w:tcW w:w="961" w:type="dxa"/>
            <w:shd w:val="clear" w:color="auto" w:fill="D9D9D9" w:themeFill="background1" w:themeFillShade="D9"/>
          </w:tcPr>
          <w:p w14:paraId="03AB1834" w14:textId="77777777" w:rsidR="00015DA4" w:rsidRDefault="00015DA4" w:rsidP="00624B58">
            <w:pPr>
              <w:jc w:val="center"/>
            </w:pPr>
            <w:r>
              <w:t>1</w:t>
            </w:r>
          </w:p>
        </w:tc>
        <w:tc>
          <w:tcPr>
            <w:tcW w:w="961" w:type="dxa"/>
            <w:shd w:val="clear" w:color="auto" w:fill="D9D9D9" w:themeFill="background1" w:themeFillShade="D9"/>
          </w:tcPr>
          <w:p w14:paraId="55CC243C" w14:textId="77777777" w:rsidR="00015DA4" w:rsidRDefault="00015DA4" w:rsidP="00624B58">
            <w:pPr>
              <w:jc w:val="center"/>
            </w:pPr>
            <w:r>
              <w:t>0</w:t>
            </w:r>
          </w:p>
        </w:tc>
      </w:tr>
      <w:tr w:rsidR="00015DA4" w14:paraId="531A482D" w14:textId="77777777" w:rsidTr="00624B58">
        <w:trPr>
          <w:trHeight w:val="252"/>
        </w:trPr>
        <w:tc>
          <w:tcPr>
            <w:tcW w:w="1129" w:type="dxa"/>
            <w:shd w:val="clear" w:color="auto" w:fill="D9D9D9" w:themeFill="background1" w:themeFillShade="D9"/>
          </w:tcPr>
          <w:p w14:paraId="1EE08924" w14:textId="77777777" w:rsidR="00015DA4" w:rsidRDefault="00015DA4" w:rsidP="00624B58">
            <w:pPr>
              <w:jc w:val="center"/>
            </w:pPr>
            <w:r>
              <w:t>B2</w:t>
            </w:r>
          </w:p>
        </w:tc>
        <w:tc>
          <w:tcPr>
            <w:tcW w:w="960" w:type="dxa"/>
            <w:shd w:val="clear" w:color="auto" w:fill="D9D9D9" w:themeFill="background1" w:themeFillShade="D9"/>
          </w:tcPr>
          <w:p w14:paraId="26F9EA5E" w14:textId="77777777" w:rsidR="00015DA4" w:rsidRDefault="00015DA4" w:rsidP="00624B58">
            <w:pPr>
              <w:jc w:val="center"/>
            </w:pPr>
            <w:r>
              <w:t>2</w:t>
            </w:r>
          </w:p>
        </w:tc>
        <w:tc>
          <w:tcPr>
            <w:tcW w:w="961" w:type="dxa"/>
            <w:shd w:val="clear" w:color="auto" w:fill="D9D9D9" w:themeFill="background1" w:themeFillShade="D9"/>
          </w:tcPr>
          <w:p w14:paraId="5CA0EC24" w14:textId="77777777" w:rsidR="00015DA4" w:rsidRDefault="00015DA4" w:rsidP="00624B58">
            <w:pPr>
              <w:jc w:val="center"/>
            </w:pPr>
            <w:r>
              <w:t>2</w:t>
            </w:r>
          </w:p>
        </w:tc>
        <w:tc>
          <w:tcPr>
            <w:tcW w:w="961" w:type="dxa"/>
            <w:shd w:val="clear" w:color="auto" w:fill="D9D9D9" w:themeFill="background1" w:themeFillShade="D9"/>
          </w:tcPr>
          <w:p w14:paraId="249012AC" w14:textId="77777777" w:rsidR="00015DA4" w:rsidRDefault="00015DA4" w:rsidP="00624B58">
            <w:pPr>
              <w:jc w:val="center"/>
            </w:pPr>
            <w:r>
              <w:t>1</w:t>
            </w:r>
          </w:p>
        </w:tc>
        <w:tc>
          <w:tcPr>
            <w:tcW w:w="961" w:type="dxa"/>
            <w:shd w:val="clear" w:color="auto" w:fill="D9D9D9" w:themeFill="background1" w:themeFillShade="D9"/>
          </w:tcPr>
          <w:p w14:paraId="4629120C" w14:textId="77777777" w:rsidR="00015DA4" w:rsidRDefault="00015DA4" w:rsidP="00624B58">
            <w:pPr>
              <w:jc w:val="center"/>
            </w:pPr>
            <w:r>
              <w:t>2</w:t>
            </w:r>
          </w:p>
        </w:tc>
        <w:tc>
          <w:tcPr>
            <w:tcW w:w="960" w:type="dxa"/>
            <w:shd w:val="clear" w:color="auto" w:fill="D9D9D9" w:themeFill="background1" w:themeFillShade="D9"/>
          </w:tcPr>
          <w:p w14:paraId="30A62DBA" w14:textId="77777777" w:rsidR="00015DA4" w:rsidRDefault="00015DA4" w:rsidP="00624B58">
            <w:pPr>
              <w:jc w:val="center"/>
            </w:pPr>
            <w:r>
              <w:t>2</w:t>
            </w:r>
          </w:p>
        </w:tc>
        <w:tc>
          <w:tcPr>
            <w:tcW w:w="961" w:type="dxa"/>
            <w:shd w:val="clear" w:color="auto" w:fill="D9D9D9" w:themeFill="background1" w:themeFillShade="D9"/>
          </w:tcPr>
          <w:p w14:paraId="72350A77" w14:textId="77777777" w:rsidR="00015DA4" w:rsidRDefault="00015DA4" w:rsidP="00624B58">
            <w:pPr>
              <w:jc w:val="center"/>
            </w:pPr>
            <w:r>
              <w:t>1</w:t>
            </w:r>
          </w:p>
        </w:tc>
        <w:tc>
          <w:tcPr>
            <w:tcW w:w="961" w:type="dxa"/>
            <w:shd w:val="clear" w:color="auto" w:fill="D9D9D9" w:themeFill="background1" w:themeFillShade="D9"/>
          </w:tcPr>
          <w:p w14:paraId="77DF6586" w14:textId="77777777" w:rsidR="00015DA4" w:rsidRDefault="00015DA4" w:rsidP="00624B58">
            <w:pPr>
              <w:jc w:val="center"/>
            </w:pPr>
            <w:r>
              <w:t>1</w:t>
            </w:r>
          </w:p>
        </w:tc>
        <w:tc>
          <w:tcPr>
            <w:tcW w:w="961" w:type="dxa"/>
            <w:shd w:val="clear" w:color="auto" w:fill="D9D9D9" w:themeFill="background1" w:themeFillShade="D9"/>
          </w:tcPr>
          <w:p w14:paraId="5046ADE7" w14:textId="77777777" w:rsidR="00015DA4" w:rsidRDefault="00015DA4" w:rsidP="00624B58">
            <w:pPr>
              <w:jc w:val="center"/>
            </w:pPr>
            <w:r>
              <w:t>1</w:t>
            </w:r>
          </w:p>
        </w:tc>
        <w:tc>
          <w:tcPr>
            <w:tcW w:w="961" w:type="dxa"/>
            <w:shd w:val="clear" w:color="auto" w:fill="D9D9D9" w:themeFill="background1" w:themeFillShade="D9"/>
          </w:tcPr>
          <w:p w14:paraId="428A6A3C" w14:textId="77777777" w:rsidR="00015DA4" w:rsidRDefault="00015DA4" w:rsidP="00624B58">
            <w:pPr>
              <w:jc w:val="center"/>
            </w:pPr>
            <w:r>
              <w:t>1</w:t>
            </w:r>
          </w:p>
        </w:tc>
      </w:tr>
      <w:tr w:rsidR="00015DA4" w14:paraId="11036DFD" w14:textId="77777777" w:rsidTr="00624B58">
        <w:trPr>
          <w:trHeight w:val="270"/>
        </w:trPr>
        <w:tc>
          <w:tcPr>
            <w:tcW w:w="1129" w:type="dxa"/>
            <w:shd w:val="clear" w:color="auto" w:fill="D9D9D9" w:themeFill="background1" w:themeFillShade="D9"/>
          </w:tcPr>
          <w:p w14:paraId="324FD205" w14:textId="77777777" w:rsidR="00015DA4" w:rsidRDefault="00015DA4" w:rsidP="00624B58">
            <w:pPr>
              <w:jc w:val="center"/>
            </w:pPr>
            <w:r>
              <w:t>B3</w:t>
            </w:r>
          </w:p>
        </w:tc>
        <w:tc>
          <w:tcPr>
            <w:tcW w:w="960" w:type="dxa"/>
            <w:shd w:val="clear" w:color="auto" w:fill="D9D9D9" w:themeFill="background1" w:themeFillShade="D9"/>
          </w:tcPr>
          <w:p w14:paraId="3B38E455" w14:textId="77777777" w:rsidR="00015DA4" w:rsidRDefault="00015DA4" w:rsidP="00624B58">
            <w:pPr>
              <w:jc w:val="center"/>
            </w:pPr>
            <w:r>
              <w:t>2</w:t>
            </w:r>
          </w:p>
        </w:tc>
        <w:tc>
          <w:tcPr>
            <w:tcW w:w="961" w:type="dxa"/>
            <w:shd w:val="clear" w:color="auto" w:fill="D9D9D9" w:themeFill="background1" w:themeFillShade="D9"/>
          </w:tcPr>
          <w:p w14:paraId="109C548B" w14:textId="77777777" w:rsidR="00015DA4" w:rsidRDefault="00015DA4" w:rsidP="00624B58">
            <w:pPr>
              <w:jc w:val="center"/>
            </w:pPr>
            <w:r>
              <w:t>2</w:t>
            </w:r>
          </w:p>
        </w:tc>
        <w:tc>
          <w:tcPr>
            <w:tcW w:w="961" w:type="dxa"/>
            <w:shd w:val="clear" w:color="auto" w:fill="D9D9D9" w:themeFill="background1" w:themeFillShade="D9"/>
          </w:tcPr>
          <w:p w14:paraId="58640CCB" w14:textId="77777777" w:rsidR="00015DA4" w:rsidRDefault="00015DA4" w:rsidP="00624B58">
            <w:pPr>
              <w:jc w:val="center"/>
            </w:pPr>
            <w:r>
              <w:t>1</w:t>
            </w:r>
          </w:p>
        </w:tc>
        <w:tc>
          <w:tcPr>
            <w:tcW w:w="961" w:type="dxa"/>
            <w:shd w:val="clear" w:color="auto" w:fill="D9D9D9" w:themeFill="background1" w:themeFillShade="D9"/>
          </w:tcPr>
          <w:p w14:paraId="114BBFB6" w14:textId="77777777" w:rsidR="00015DA4" w:rsidRDefault="00015DA4" w:rsidP="00624B58">
            <w:pPr>
              <w:jc w:val="center"/>
            </w:pPr>
            <w:r>
              <w:t>2</w:t>
            </w:r>
          </w:p>
        </w:tc>
        <w:tc>
          <w:tcPr>
            <w:tcW w:w="960" w:type="dxa"/>
            <w:shd w:val="clear" w:color="auto" w:fill="D9D9D9" w:themeFill="background1" w:themeFillShade="D9"/>
          </w:tcPr>
          <w:p w14:paraId="2206552D" w14:textId="77777777" w:rsidR="00015DA4" w:rsidRDefault="00015DA4" w:rsidP="00624B58">
            <w:pPr>
              <w:jc w:val="center"/>
            </w:pPr>
            <w:r>
              <w:t>2</w:t>
            </w:r>
          </w:p>
        </w:tc>
        <w:tc>
          <w:tcPr>
            <w:tcW w:w="961" w:type="dxa"/>
            <w:shd w:val="clear" w:color="auto" w:fill="D9D9D9" w:themeFill="background1" w:themeFillShade="D9"/>
          </w:tcPr>
          <w:p w14:paraId="67FE71B1" w14:textId="77777777" w:rsidR="00015DA4" w:rsidRDefault="00015DA4" w:rsidP="00624B58">
            <w:pPr>
              <w:jc w:val="center"/>
            </w:pPr>
            <w:r>
              <w:t>1</w:t>
            </w:r>
          </w:p>
        </w:tc>
        <w:tc>
          <w:tcPr>
            <w:tcW w:w="961" w:type="dxa"/>
            <w:shd w:val="clear" w:color="auto" w:fill="D9D9D9" w:themeFill="background1" w:themeFillShade="D9"/>
          </w:tcPr>
          <w:p w14:paraId="275C850B" w14:textId="77777777" w:rsidR="00015DA4" w:rsidRDefault="00015DA4" w:rsidP="00624B58">
            <w:pPr>
              <w:jc w:val="center"/>
            </w:pPr>
            <w:r>
              <w:t>2</w:t>
            </w:r>
          </w:p>
        </w:tc>
        <w:tc>
          <w:tcPr>
            <w:tcW w:w="961" w:type="dxa"/>
            <w:shd w:val="clear" w:color="auto" w:fill="D9D9D9" w:themeFill="background1" w:themeFillShade="D9"/>
          </w:tcPr>
          <w:p w14:paraId="2368C67F" w14:textId="77777777" w:rsidR="00015DA4" w:rsidRDefault="00015DA4" w:rsidP="00624B58">
            <w:pPr>
              <w:jc w:val="center"/>
            </w:pPr>
            <w:r>
              <w:t>1</w:t>
            </w:r>
          </w:p>
        </w:tc>
        <w:tc>
          <w:tcPr>
            <w:tcW w:w="961" w:type="dxa"/>
            <w:shd w:val="clear" w:color="auto" w:fill="D9D9D9" w:themeFill="background1" w:themeFillShade="D9"/>
          </w:tcPr>
          <w:p w14:paraId="0593C544" w14:textId="77777777" w:rsidR="00015DA4" w:rsidRDefault="00015DA4" w:rsidP="00624B58">
            <w:pPr>
              <w:jc w:val="center"/>
            </w:pPr>
            <w:r>
              <w:t>1</w:t>
            </w:r>
          </w:p>
        </w:tc>
      </w:tr>
      <w:tr w:rsidR="00015DA4" w14:paraId="0B0C545C" w14:textId="77777777" w:rsidTr="00624B58">
        <w:trPr>
          <w:trHeight w:val="135"/>
        </w:trPr>
        <w:tc>
          <w:tcPr>
            <w:tcW w:w="1129" w:type="dxa"/>
            <w:shd w:val="clear" w:color="auto" w:fill="auto"/>
          </w:tcPr>
          <w:p w14:paraId="4B9F43CC" w14:textId="77777777" w:rsidR="00015DA4" w:rsidRDefault="00015DA4" w:rsidP="00624B58">
            <w:pPr>
              <w:jc w:val="center"/>
            </w:pPr>
            <w:r>
              <w:t>C1</w:t>
            </w:r>
          </w:p>
        </w:tc>
        <w:tc>
          <w:tcPr>
            <w:tcW w:w="960" w:type="dxa"/>
            <w:shd w:val="clear" w:color="auto" w:fill="auto"/>
          </w:tcPr>
          <w:p w14:paraId="37F8CE7D" w14:textId="77777777" w:rsidR="00015DA4" w:rsidRDefault="00015DA4" w:rsidP="00624B58">
            <w:pPr>
              <w:jc w:val="center"/>
            </w:pPr>
            <w:r>
              <w:t>2</w:t>
            </w:r>
          </w:p>
        </w:tc>
        <w:tc>
          <w:tcPr>
            <w:tcW w:w="961" w:type="dxa"/>
            <w:shd w:val="clear" w:color="auto" w:fill="auto"/>
          </w:tcPr>
          <w:p w14:paraId="5F166208" w14:textId="77777777" w:rsidR="00015DA4" w:rsidRDefault="00015DA4" w:rsidP="00624B58">
            <w:pPr>
              <w:jc w:val="center"/>
            </w:pPr>
            <w:r>
              <w:t>2</w:t>
            </w:r>
          </w:p>
        </w:tc>
        <w:tc>
          <w:tcPr>
            <w:tcW w:w="961" w:type="dxa"/>
            <w:shd w:val="clear" w:color="auto" w:fill="auto"/>
          </w:tcPr>
          <w:p w14:paraId="78BBB7D3" w14:textId="77777777" w:rsidR="00015DA4" w:rsidRDefault="00015DA4" w:rsidP="00624B58">
            <w:pPr>
              <w:jc w:val="center"/>
            </w:pPr>
            <w:r>
              <w:t>1</w:t>
            </w:r>
          </w:p>
        </w:tc>
        <w:tc>
          <w:tcPr>
            <w:tcW w:w="961" w:type="dxa"/>
            <w:shd w:val="clear" w:color="auto" w:fill="auto"/>
          </w:tcPr>
          <w:p w14:paraId="54882192" w14:textId="77777777" w:rsidR="00015DA4" w:rsidRDefault="00015DA4" w:rsidP="00624B58">
            <w:pPr>
              <w:jc w:val="center"/>
            </w:pPr>
            <w:r>
              <w:t>2</w:t>
            </w:r>
          </w:p>
        </w:tc>
        <w:tc>
          <w:tcPr>
            <w:tcW w:w="960" w:type="dxa"/>
            <w:shd w:val="clear" w:color="auto" w:fill="auto"/>
          </w:tcPr>
          <w:p w14:paraId="057CCB10" w14:textId="77777777" w:rsidR="00015DA4" w:rsidRDefault="00015DA4" w:rsidP="00624B58">
            <w:pPr>
              <w:jc w:val="center"/>
            </w:pPr>
            <w:r>
              <w:t>2</w:t>
            </w:r>
          </w:p>
        </w:tc>
        <w:tc>
          <w:tcPr>
            <w:tcW w:w="961" w:type="dxa"/>
            <w:shd w:val="clear" w:color="auto" w:fill="auto"/>
          </w:tcPr>
          <w:p w14:paraId="1F86E34E" w14:textId="77777777" w:rsidR="00015DA4" w:rsidRDefault="00015DA4" w:rsidP="00624B58">
            <w:pPr>
              <w:jc w:val="center"/>
            </w:pPr>
            <w:r>
              <w:t>1</w:t>
            </w:r>
          </w:p>
        </w:tc>
        <w:tc>
          <w:tcPr>
            <w:tcW w:w="961" w:type="dxa"/>
            <w:shd w:val="clear" w:color="auto" w:fill="auto"/>
          </w:tcPr>
          <w:p w14:paraId="14CAED8C" w14:textId="77777777" w:rsidR="00015DA4" w:rsidRDefault="00015DA4" w:rsidP="00624B58">
            <w:pPr>
              <w:jc w:val="center"/>
            </w:pPr>
            <w:r>
              <w:t>2</w:t>
            </w:r>
          </w:p>
        </w:tc>
        <w:tc>
          <w:tcPr>
            <w:tcW w:w="961" w:type="dxa"/>
            <w:shd w:val="clear" w:color="auto" w:fill="auto"/>
          </w:tcPr>
          <w:p w14:paraId="4807CEE7" w14:textId="77777777" w:rsidR="00015DA4" w:rsidRDefault="00015DA4" w:rsidP="00624B58">
            <w:pPr>
              <w:jc w:val="center"/>
            </w:pPr>
            <w:r>
              <w:t>1</w:t>
            </w:r>
          </w:p>
        </w:tc>
        <w:tc>
          <w:tcPr>
            <w:tcW w:w="961" w:type="dxa"/>
            <w:shd w:val="clear" w:color="auto" w:fill="auto"/>
          </w:tcPr>
          <w:p w14:paraId="6E9952D9" w14:textId="77777777" w:rsidR="00015DA4" w:rsidRDefault="00015DA4" w:rsidP="00624B58">
            <w:pPr>
              <w:jc w:val="center"/>
            </w:pPr>
            <w:r>
              <w:t>1</w:t>
            </w:r>
          </w:p>
        </w:tc>
      </w:tr>
      <w:tr w:rsidR="00015DA4" w14:paraId="5AA76210" w14:textId="77777777" w:rsidTr="00624B58">
        <w:trPr>
          <w:trHeight w:val="119"/>
        </w:trPr>
        <w:tc>
          <w:tcPr>
            <w:tcW w:w="1129" w:type="dxa"/>
            <w:shd w:val="clear" w:color="auto" w:fill="D9D9D9" w:themeFill="background1" w:themeFillShade="D9"/>
          </w:tcPr>
          <w:p w14:paraId="730CF4E8" w14:textId="77777777" w:rsidR="00015DA4" w:rsidRDefault="00015DA4" w:rsidP="00624B58">
            <w:pPr>
              <w:jc w:val="center"/>
            </w:pPr>
            <w:r>
              <w:t>D1</w:t>
            </w:r>
          </w:p>
        </w:tc>
        <w:tc>
          <w:tcPr>
            <w:tcW w:w="960" w:type="dxa"/>
            <w:shd w:val="clear" w:color="auto" w:fill="D9D9D9" w:themeFill="background1" w:themeFillShade="D9"/>
          </w:tcPr>
          <w:p w14:paraId="531C5DEB" w14:textId="77777777" w:rsidR="00015DA4" w:rsidRDefault="00015DA4" w:rsidP="00624B58">
            <w:pPr>
              <w:jc w:val="center"/>
            </w:pPr>
            <w:r>
              <w:t>1</w:t>
            </w:r>
          </w:p>
        </w:tc>
        <w:tc>
          <w:tcPr>
            <w:tcW w:w="961" w:type="dxa"/>
            <w:shd w:val="clear" w:color="auto" w:fill="D9D9D9" w:themeFill="background1" w:themeFillShade="D9"/>
          </w:tcPr>
          <w:p w14:paraId="024BE11C" w14:textId="77777777" w:rsidR="00015DA4" w:rsidRDefault="00015DA4" w:rsidP="00624B58">
            <w:pPr>
              <w:jc w:val="center"/>
            </w:pPr>
            <w:r>
              <w:t>1</w:t>
            </w:r>
          </w:p>
        </w:tc>
        <w:tc>
          <w:tcPr>
            <w:tcW w:w="961" w:type="dxa"/>
            <w:shd w:val="clear" w:color="auto" w:fill="D9D9D9" w:themeFill="background1" w:themeFillShade="D9"/>
          </w:tcPr>
          <w:p w14:paraId="34078F64" w14:textId="77777777" w:rsidR="00015DA4" w:rsidRDefault="00015DA4" w:rsidP="00624B58">
            <w:pPr>
              <w:jc w:val="center"/>
            </w:pPr>
            <w:r>
              <w:t>1</w:t>
            </w:r>
          </w:p>
        </w:tc>
        <w:tc>
          <w:tcPr>
            <w:tcW w:w="961" w:type="dxa"/>
            <w:shd w:val="clear" w:color="auto" w:fill="D9D9D9" w:themeFill="background1" w:themeFillShade="D9"/>
          </w:tcPr>
          <w:p w14:paraId="2114CD38" w14:textId="77777777" w:rsidR="00015DA4" w:rsidRDefault="00015DA4" w:rsidP="00624B58">
            <w:pPr>
              <w:jc w:val="center"/>
            </w:pPr>
            <w:r>
              <w:t>1</w:t>
            </w:r>
          </w:p>
        </w:tc>
        <w:tc>
          <w:tcPr>
            <w:tcW w:w="960" w:type="dxa"/>
            <w:shd w:val="clear" w:color="auto" w:fill="D9D9D9" w:themeFill="background1" w:themeFillShade="D9"/>
          </w:tcPr>
          <w:p w14:paraId="36119850" w14:textId="77777777" w:rsidR="00015DA4" w:rsidRDefault="00015DA4" w:rsidP="00624B58">
            <w:pPr>
              <w:jc w:val="center"/>
            </w:pPr>
            <w:r>
              <w:t>1</w:t>
            </w:r>
          </w:p>
        </w:tc>
        <w:tc>
          <w:tcPr>
            <w:tcW w:w="961" w:type="dxa"/>
            <w:shd w:val="clear" w:color="auto" w:fill="D9D9D9" w:themeFill="background1" w:themeFillShade="D9"/>
          </w:tcPr>
          <w:p w14:paraId="5C0D0D07" w14:textId="77777777" w:rsidR="00015DA4" w:rsidRDefault="00015DA4" w:rsidP="00624B58">
            <w:pPr>
              <w:jc w:val="center"/>
            </w:pPr>
            <w:r>
              <w:t>0</w:t>
            </w:r>
          </w:p>
        </w:tc>
        <w:tc>
          <w:tcPr>
            <w:tcW w:w="961" w:type="dxa"/>
            <w:shd w:val="clear" w:color="auto" w:fill="D9D9D9" w:themeFill="background1" w:themeFillShade="D9"/>
          </w:tcPr>
          <w:p w14:paraId="7BB9A8D2" w14:textId="77777777" w:rsidR="00015DA4" w:rsidRDefault="00015DA4" w:rsidP="00624B58">
            <w:pPr>
              <w:jc w:val="center"/>
            </w:pPr>
            <w:r>
              <w:t>1</w:t>
            </w:r>
          </w:p>
        </w:tc>
        <w:tc>
          <w:tcPr>
            <w:tcW w:w="961" w:type="dxa"/>
            <w:shd w:val="clear" w:color="auto" w:fill="D9D9D9" w:themeFill="background1" w:themeFillShade="D9"/>
          </w:tcPr>
          <w:p w14:paraId="1C8E73FB" w14:textId="77777777" w:rsidR="00015DA4" w:rsidRDefault="00015DA4" w:rsidP="00624B58">
            <w:pPr>
              <w:jc w:val="center"/>
            </w:pPr>
            <w:r>
              <w:t>0</w:t>
            </w:r>
          </w:p>
        </w:tc>
        <w:tc>
          <w:tcPr>
            <w:tcW w:w="961" w:type="dxa"/>
            <w:shd w:val="clear" w:color="auto" w:fill="D9D9D9" w:themeFill="background1" w:themeFillShade="D9"/>
          </w:tcPr>
          <w:p w14:paraId="2004290C" w14:textId="77777777" w:rsidR="00015DA4" w:rsidRDefault="00015DA4" w:rsidP="00624B58">
            <w:pPr>
              <w:jc w:val="center"/>
            </w:pPr>
            <w:r>
              <w:t>0</w:t>
            </w:r>
          </w:p>
        </w:tc>
      </w:tr>
      <w:tr w:rsidR="00015DA4" w14:paraId="04A0E78C" w14:textId="77777777" w:rsidTr="00624B58">
        <w:trPr>
          <w:trHeight w:val="135"/>
        </w:trPr>
        <w:tc>
          <w:tcPr>
            <w:tcW w:w="1129" w:type="dxa"/>
            <w:shd w:val="clear" w:color="auto" w:fill="auto"/>
          </w:tcPr>
          <w:p w14:paraId="6269DC33" w14:textId="77777777" w:rsidR="00015DA4" w:rsidRDefault="00015DA4" w:rsidP="00624B58">
            <w:pPr>
              <w:jc w:val="center"/>
            </w:pPr>
            <w:r>
              <w:t>E1</w:t>
            </w:r>
          </w:p>
        </w:tc>
        <w:tc>
          <w:tcPr>
            <w:tcW w:w="960" w:type="dxa"/>
            <w:shd w:val="clear" w:color="auto" w:fill="auto"/>
          </w:tcPr>
          <w:p w14:paraId="123168F2" w14:textId="77777777" w:rsidR="00015DA4" w:rsidRDefault="00015DA4" w:rsidP="00624B58">
            <w:pPr>
              <w:jc w:val="center"/>
            </w:pPr>
            <w:r>
              <w:t>2</w:t>
            </w:r>
          </w:p>
        </w:tc>
        <w:tc>
          <w:tcPr>
            <w:tcW w:w="961" w:type="dxa"/>
            <w:shd w:val="clear" w:color="auto" w:fill="auto"/>
          </w:tcPr>
          <w:p w14:paraId="0C93CC48" w14:textId="77777777" w:rsidR="00015DA4" w:rsidRDefault="00015DA4" w:rsidP="00624B58">
            <w:pPr>
              <w:jc w:val="center"/>
            </w:pPr>
            <w:r>
              <w:t>2</w:t>
            </w:r>
          </w:p>
        </w:tc>
        <w:tc>
          <w:tcPr>
            <w:tcW w:w="961" w:type="dxa"/>
            <w:shd w:val="clear" w:color="auto" w:fill="auto"/>
          </w:tcPr>
          <w:p w14:paraId="1D109AC2" w14:textId="77777777" w:rsidR="00015DA4" w:rsidRDefault="00015DA4" w:rsidP="00624B58">
            <w:pPr>
              <w:jc w:val="center"/>
            </w:pPr>
            <w:r>
              <w:t>0</w:t>
            </w:r>
          </w:p>
        </w:tc>
        <w:tc>
          <w:tcPr>
            <w:tcW w:w="961" w:type="dxa"/>
            <w:shd w:val="clear" w:color="auto" w:fill="auto"/>
          </w:tcPr>
          <w:p w14:paraId="210DCB96" w14:textId="77777777" w:rsidR="00015DA4" w:rsidRDefault="00015DA4" w:rsidP="00624B58">
            <w:pPr>
              <w:jc w:val="center"/>
            </w:pPr>
            <w:r>
              <w:t>2</w:t>
            </w:r>
          </w:p>
        </w:tc>
        <w:tc>
          <w:tcPr>
            <w:tcW w:w="960" w:type="dxa"/>
            <w:shd w:val="clear" w:color="auto" w:fill="auto"/>
          </w:tcPr>
          <w:p w14:paraId="2947FB6E" w14:textId="77777777" w:rsidR="00015DA4" w:rsidRDefault="00015DA4" w:rsidP="00624B58">
            <w:pPr>
              <w:jc w:val="center"/>
            </w:pPr>
            <w:r>
              <w:t>2</w:t>
            </w:r>
          </w:p>
        </w:tc>
        <w:tc>
          <w:tcPr>
            <w:tcW w:w="961" w:type="dxa"/>
            <w:shd w:val="clear" w:color="auto" w:fill="auto"/>
          </w:tcPr>
          <w:p w14:paraId="49857ECE" w14:textId="77777777" w:rsidR="00015DA4" w:rsidRDefault="00015DA4" w:rsidP="00624B58">
            <w:pPr>
              <w:jc w:val="center"/>
            </w:pPr>
            <w:r>
              <w:t>0</w:t>
            </w:r>
          </w:p>
        </w:tc>
        <w:tc>
          <w:tcPr>
            <w:tcW w:w="961" w:type="dxa"/>
            <w:shd w:val="clear" w:color="auto" w:fill="auto"/>
          </w:tcPr>
          <w:p w14:paraId="215E887E" w14:textId="77777777" w:rsidR="00015DA4" w:rsidRDefault="00015DA4" w:rsidP="00624B58">
            <w:pPr>
              <w:jc w:val="center"/>
            </w:pPr>
            <w:r>
              <w:t>2</w:t>
            </w:r>
          </w:p>
        </w:tc>
        <w:tc>
          <w:tcPr>
            <w:tcW w:w="961" w:type="dxa"/>
            <w:shd w:val="clear" w:color="auto" w:fill="auto"/>
          </w:tcPr>
          <w:p w14:paraId="42A71394" w14:textId="77777777" w:rsidR="00015DA4" w:rsidRDefault="00015DA4" w:rsidP="00624B58">
            <w:pPr>
              <w:jc w:val="center"/>
            </w:pPr>
            <w:r>
              <w:t>2</w:t>
            </w:r>
          </w:p>
        </w:tc>
        <w:tc>
          <w:tcPr>
            <w:tcW w:w="961" w:type="dxa"/>
            <w:shd w:val="clear" w:color="auto" w:fill="auto"/>
          </w:tcPr>
          <w:p w14:paraId="1EA6EB63" w14:textId="77777777" w:rsidR="00015DA4" w:rsidRDefault="00015DA4" w:rsidP="00624B58">
            <w:pPr>
              <w:jc w:val="center"/>
            </w:pPr>
            <w:r>
              <w:t>0</w:t>
            </w:r>
          </w:p>
        </w:tc>
      </w:tr>
      <w:tr w:rsidR="00015DA4" w14:paraId="57AAAE9E" w14:textId="77777777" w:rsidTr="00624B58">
        <w:trPr>
          <w:trHeight w:val="104"/>
        </w:trPr>
        <w:tc>
          <w:tcPr>
            <w:tcW w:w="1129" w:type="dxa"/>
            <w:shd w:val="clear" w:color="auto" w:fill="auto"/>
          </w:tcPr>
          <w:p w14:paraId="2BDF8A47" w14:textId="77777777" w:rsidR="00015DA4" w:rsidRDefault="00015DA4" w:rsidP="00624B58">
            <w:pPr>
              <w:jc w:val="center"/>
            </w:pPr>
            <w:r>
              <w:t>E2</w:t>
            </w:r>
          </w:p>
        </w:tc>
        <w:tc>
          <w:tcPr>
            <w:tcW w:w="960" w:type="dxa"/>
            <w:shd w:val="clear" w:color="auto" w:fill="auto"/>
          </w:tcPr>
          <w:p w14:paraId="39C883E9" w14:textId="77777777" w:rsidR="00015DA4" w:rsidRDefault="00015DA4" w:rsidP="00624B58">
            <w:pPr>
              <w:jc w:val="center"/>
            </w:pPr>
            <w:r>
              <w:t>2</w:t>
            </w:r>
          </w:p>
        </w:tc>
        <w:tc>
          <w:tcPr>
            <w:tcW w:w="961" w:type="dxa"/>
            <w:shd w:val="clear" w:color="auto" w:fill="auto"/>
          </w:tcPr>
          <w:p w14:paraId="5C794B5F" w14:textId="77777777" w:rsidR="00015DA4" w:rsidRDefault="00015DA4" w:rsidP="00624B58">
            <w:pPr>
              <w:jc w:val="center"/>
            </w:pPr>
            <w:r>
              <w:t>2</w:t>
            </w:r>
          </w:p>
        </w:tc>
        <w:tc>
          <w:tcPr>
            <w:tcW w:w="961" w:type="dxa"/>
            <w:shd w:val="clear" w:color="auto" w:fill="auto"/>
          </w:tcPr>
          <w:p w14:paraId="344D7186" w14:textId="77777777" w:rsidR="00015DA4" w:rsidRDefault="00015DA4" w:rsidP="00624B58">
            <w:pPr>
              <w:jc w:val="center"/>
            </w:pPr>
            <w:r>
              <w:t>0</w:t>
            </w:r>
          </w:p>
        </w:tc>
        <w:tc>
          <w:tcPr>
            <w:tcW w:w="961" w:type="dxa"/>
            <w:shd w:val="clear" w:color="auto" w:fill="auto"/>
          </w:tcPr>
          <w:p w14:paraId="1A08FEBE" w14:textId="77777777" w:rsidR="00015DA4" w:rsidRDefault="00015DA4" w:rsidP="00624B58">
            <w:pPr>
              <w:jc w:val="center"/>
            </w:pPr>
            <w:r>
              <w:t>2</w:t>
            </w:r>
          </w:p>
        </w:tc>
        <w:tc>
          <w:tcPr>
            <w:tcW w:w="960" w:type="dxa"/>
            <w:shd w:val="clear" w:color="auto" w:fill="auto"/>
          </w:tcPr>
          <w:p w14:paraId="6621896D" w14:textId="77777777" w:rsidR="00015DA4" w:rsidRDefault="00015DA4" w:rsidP="00624B58">
            <w:pPr>
              <w:jc w:val="center"/>
            </w:pPr>
            <w:r>
              <w:t>2</w:t>
            </w:r>
          </w:p>
        </w:tc>
        <w:tc>
          <w:tcPr>
            <w:tcW w:w="961" w:type="dxa"/>
            <w:shd w:val="clear" w:color="auto" w:fill="auto"/>
          </w:tcPr>
          <w:p w14:paraId="2FA20299" w14:textId="77777777" w:rsidR="00015DA4" w:rsidRDefault="00015DA4" w:rsidP="00624B58">
            <w:pPr>
              <w:jc w:val="center"/>
            </w:pPr>
            <w:r>
              <w:t>0</w:t>
            </w:r>
          </w:p>
        </w:tc>
        <w:tc>
          <w:tcPr>
            <w:tcW w:w="961" w:type="dxa"/>
            <w:shd w:val="clear" w:color="auto" w:fill="auto"/>
          </w:tcPr>
          <w:p w14:paraId="754A85EA" w14:textId="77777777" w:rsidR="00015DA4" w:rsidRDefault="00015DA4" w:rsidP="00624B58">
            <w:pPr>
              <w:jc w:val="center"/>
            </w:pPr>
            <w:r>
              <w:t>2</w:t>
            </w:r>
          </w:p>
        </w:tc>
        <w:tc>
          <w:tcPr>
            <w:tcW w:w="961" w:type="dxa"/>
            <w:shd w:val="clear" w:color="auto" w:fill="auto"/>
          </w:tcPr>
          <w:p w14:paraId="47005626" w14:textId="77777777" w:rsidR="00015DA4" w:rsidRDefault="00015DA4" w:rsidP="00624B58">
            <w:pPr>
              <w:jc w:val="center"/>
            </w:pPr>
            <w:r>
              <w:t>2</w:t>
            </w:r>
          </w:p>
        </w:tc>
        <w:tc>
          <w:tcPr>
            <w:tcW w:w="961" w:type="dxa"/>
            <w:shd w:val="clear" w:color="auto" w:fill="auto"/>
          </w:tcPr>
          <w:p w14:paraId="72F5B842" w14:textId="77777777" w:rsidR="00015DA4" w:rsidRDefault="00015DA4" w:rsidP="00624B58">
            <w:pPr>
              <w:jc w:val="center"/>
            </w:pPr>
            <w:r>
              <w:t>0</w:t>
            </w:r>
          </w:p>
        </w:tc>
      </w:tr>
      <w:tr w:rsidR="00015DA4" w14:paraId="0063D3CB" w14:textId="77777777" w:rsidTr="00624B58">
        <w:trPr>
          <w:trHeight w:val="150"/>
        </w:trPr>
        <w:tc>
          <w:tcPr>
            <w:tcW w:w="1129" w:type="dxa"/>
            <w:shd w:val="clear" w:color="auto" w:fill="auto"/>
          </w:tcPr>
          <w:p w14:paraId="49F9B9F1" w14:textId="77777777" w:rsidR="00015DA4" w:rsidRDefault="00015DA4" w:rsidP="00624B58">
            <w:pPr>
              <w:jc w:val="center"/>
            </w:pPr>
            <w:r>
              <w:t>E3</w:t>
            </w:r>
          </w:p>
        </w:tc>
        <w:tc>
          <w:tcPr>
            <w:tcW w:w="960" w:type="dxa"/>
            <w:shd w:val="clear" w:color="auto" w:fill="auto"/>
          </w:tcPr>
          <w:p w14:paraId="0C5F2487" w14:textId="77777777" w:rsidR="00015DA4" w:rsidRDefault="00015DA4" w:rsidP="00624B58">
            <w:pPr>
              <w:jc w:val="center"/>
            </w:pPr>
            <w:r>
              <w:t>2</w:t>
            </w:r>
          </w:p>
        </w:tc>
        <w:tc>
          <w:tcPr>
            <w:tcW w:w="961" w:type="dxa"/>
            <w:shd w:val="clear" w:color="auto" w:fill="auto"/>
          </w:tcPr>
          <w:p w14:paraId="3908F794" w14:textId="77777777" w:rsidR="00015DA4" w:rsidRDefault="00015DA4" w:rsidP="00624B58">
            <w:pPr>
              <w:jc w:val="center"/>
            </w:pPr>
            <w:r>
              <w:t>2</w:t>
            </w:r>
          </w:p>
        </w:tc>
        <w:tc>
          <w:tcPr>
            <w:tcW w:w="961" w:type="dxa"/>
            <w:shd w:val="clear" w:color="auto" w:fill="auto"/>
          </w:tcPr>
          <w:p w14:paraId="280ECCDF" w14:textId="77777777" w:rsidR="00015DA4" w:rsidRDefault="00015DA4" w:rsidP="00624B58">
            <w:pPr>
              <w:jc w:val="center"/>
            </w:pPr>
            <w:r>
              <w:t>1</w:t>
            </w:r>
          </w:p>
        </w:tc>
        <w:tc>
          <w:tcPr>
            <w:tcW w:w="961" w:type="dxa"/>
            <w:shd w:val="clear" w:color="auto" w:fill="auto"/>
          </w:tcPr>
          <w:p w14:paraId="5AD65443" w14:textId="77777777" w:rsidR="00015DA4" w:rsidRDefault="00015DA4" w:rsidP="00624B58">
            <w:pPr>
              <w:jc w:val="center"/>
            </w:pPr>
            <w:r>
              <w:t>2</w:t>
            </w:r>
          </w:p>
        </w:tc>
        <w:tc>
          <w:tcPr>
            <w:tcW w:w="960" w:type="dxa"/>
            <w:shd w:val="clear" w:color="auto" w:fill="auto"/>
          </w:tcPr>
          <w:p w14:paraId="6B6B7297" w14:textId="77777777" w:rsidR="00015DA4" w:rsidRDefault="00015DA4" w:rsidP="00624B58">
            <w:pPr>
              <w:jc w:val="center"/>
            </w:pPr>
            <w:r>
              <w:t>2</w:t>
            </w:r>
          </w:p>
        </w:tc>
        <w:tc>
          <w:tcPr>
            <w:tcW w:w="961" w:type="dxa"/>
            <w:shd w:val="clear" w:color="auto" w:fill="auto"/>
          </w:tcPr>
          <w:p w14:paraId="14180C69" w14:textId="77777777" w:rsidR="00015DA4" w:rsidRDefault="00015DA4" w:rsidP="00624B58">
            <w:pPr>
              <w:jc w:val="center"/>
            </w:pPr>
            <w:r>
              <w:t>1</w:t>
            </w:r>
          </w:p>
        </w:tc>
        <w:tc>
          <w:tcPr>
            <w:tcW w:w="961" w:type="dxa"/>
            <w:shd w:val="clear" w:color="auto" w:fill="auto"/>
          </w:tcPr>
          <w:p w14:paraId="79A0CDDD" w14:textId="77777777" w:rsidR="00015DA4" w:rsidRDefault="00015DA4" w:rsidP="00624B58">
            <w:pPr>
              <w:jc w:val="center"/>
            </w:pPr>
            <w:r>
              <w:t>2</w:t>
            </w:r>
          </w:p>
        </w:tc>
        <w:tc>
          <w:tcPr>
            <w:tcW w:w="961" w:type="dxa"/>
            <w:shd w:val="clear" w:color="auto" w:fill="auto"/>
          </w:tcPr>
          <w:p w14:paraId="2906A08E" w14:textId="77777777" w:rsidR="00015DA4" w:rsidRDefault="00015DA4" w:rsidP="00624B58">
            <w:pPr>
              <w:jc w:val="center"/>
            </w:pPr>
            <w:r>
              <w:t>2</w:t>
            </w:r>
          </w:p>
        </w:tc>
        <w:tc>
          <w:tcPr>
            <w:tcW w:w="961" w:type="dxa"/>
            <w:shd w:val="clear" w:color="auto" w:fill="auto"/>
          </w:tcPr>
          <w:p w14:paraId="7E4A386E" w14:textId="77777777" w:rsidR="00015DA4" w:rsidRDefault="00015DA4" w:rsidP="00624B58">
            <w:pPr>
              <w:jc w:val="center"/>
            </w:pPr>
            <w:r>
              <w:t>1</w:t>
            </w:r>
          </w:p>
        </w:tc>
      </w:tr>
      <w:tr w:rsidR="00015DA4" w14:paraId="6619A1F7" w14:textId="77777777" w:rsidTr="00624B58">
        <w:trPr>
          <w:trHeight w:val="252"/>
        </w:trPr>
        <w:tc>
          <w:tcPr>
            <w:tcW w:w="1129" w:type="dxa"/>
            <w:shd w:val="clear" w:color="auto" w:fill="auto"/>
          </w:tcPr>
          <w:p w14:paraId="10C0C1BB" w14:textId="77777777" w:rsidR="00015DA4" w:rsidRDefault="00015DA4" w:rsidP="00624B58">
            <w:pPr>
              <w:jc w:val="center"/>
            </w:pPr>
            <w:r>
              <w:t>E4</w:t>
            </w:r>
          </w:p>
        </w:tc>
        <w:tc>
          <w:tcPr>
            <w:tcW w:w="960" w:type="dxa"/>
            <w:shd w:val="clear" w:color="auto" w:fill="auto"/>
          </w:tcPr>
          <w:p w14:paraId="4DD4D224" w14:textId="77777777" w:rsidR="00015DA4" w:rsidRDefault="00015DA4" w:rsidP="00624B58">
            <w:pPr>
              <w:jc w:val="center"/>
            </w:pPr>
            <w:r>
              <w:t>2</w:t>
            </w:r>
          </w:p>
        </w:tc>
        <w:tc>
          <w:tcPr>
            <w:tcW w:w="961" w:type="dxa"/>
            <w:shd w:val="clear" w:color="auto" w:fill="auto"/>
          </w:tcPr>
          <w:p w14:paraId="788E818D" w14:textId="77777777" w:rsidR="00015DA4" w:rsidRDefault="00015DA4" w:rsidP="00624B58">
            <w:pPr>
              <w:jc w:val="center"/>
            </w:pPr>
            <w:r>
              <w:t>2</w:t>
            </w:r>
          </w:p>
        </w:tc>
        <w:tc>
          <w:tcPr>
            <w:tcW w:w="961" w:type="dxa"/>
            <w:shd w:val="clear" w:color="auto" w:fill="auto"/>
          </w:tcPr>
          <w:p w14:paraId="0E0D05C5" w14:textId="77777777" w:rsidR="00015DA4" w:rsidRDefault="00015DA4" w:rsidP="00624B58">
            <w:pPr>
              <w:jc w:val="center"/>
            </w:pPr>
            <w:r>
              <w:t>1</w:t>
            </w:r>
          </w:p>
        </w:tc>
        <w:tc>
          <w:tcPr>
            <w:tcW w:w="961" w:type="dxa"/>
            <w:shd w:val="clear" w:color="auto" w:fill="auto"/>
          </w:tcPr>
          <w:p w14:paraId="24A320AC" w14:textId="77777777" w:rsidR="00015DA4" w:rsidRDefault="00015DA4" w:rsidP="00624B58">
            <w:pPr>
              <w:jc w:val="center"/>
            </w:pPr>
            <w:r>
              <w:t>2</w:t>
            </w:r>
          </w:p>
        </w:tc>
        <w:tc>
          <w:tcPr>
            <w:tcW w:w="960" w:type="dxa"/>
            <w:shd w:val="clear" w:color="auto" w:fill="auto"/>
          </w:tcPr>
          <w:p w14:paraId="2129329D" w14:textId="77777777" w:rsidR="00015DA4" w:rsidRDefault="00015DA4" w:rsidP="00624B58">
            <w:pPr>
              <w:jc w:val="center"/>
            </w:pPr>
            <w:r>
              <w:t>2</w:t>
            </w:r>
          </w:p>
        </w:tc>
        <w:tc>
          <w:tcPr>
            <w:tcW w:w="961" w:type="dxa"/>
            <w:shd w:val="clear" w:color="auto" w:fill="auto"/>
          </w:tcPr>
          <w:p w14:paraId="4487797E" w14:textId="77777777" w:rsidR="00015DA4" w:rsidRDefault="00015DA4" w:rsidP="00624B58">
            <w:pPr>
              <w:jc w:val="center"/>
            </w:pPr>
            <w:r>
              <w:t>0</w:t>
            </w:r>
          </w:p>
        </w:tc>
        <w:tc>
          <w:tcPr>
            <w:tcW w:w="961" w:type="dxa"/>
            <w:shd w:val="clear" w:color="auto" w:fill="auto"/>
          </w:tcPr>
          <w:p w14:paraId="1C4CA30E" w14:textId="77777777" w:rsidR="00015DA4" w:rsidRDefault="00015DA4" w:rsidP="00624B58">
            <w:pPr>
              <w:jc w:val="center"/>
            </w:pPr>
            <w:r>
              <w:t>0</w:t>
            </w:r>
          </w:p>
        </w:tc>
        <w:tc>
          <w:tcPr>
            <w:tcW w:w="961" w:type="dxa"/>
            <w:shd w:val="clear" w:color="auto" w:fill="auto"/>
          </w:tcPr>
          <w:p w14:paraId="4318001D" w14:textId="77777777" w:rsidR="00015DA4" w:rsidRDefault="00015DA4" w:rsidP="00624B58">
            <w:pPr>
              <w:jc w:val="center"/>
            </w:pPr>
            <w:r>
              <w:t>0</w:t>
            </w:r>
          </w:p>
        </w:tc>
        <w:tc>
          <w:tcPr>
            <w:tcW w:w="961" w:type="dxa"/>
            <w:shd w:val="clear" w:color="auto" w:fill="auto"/>
          </w:tcPr>
          <w:p w14:paraId="0AC942F0" w14:textId="77777777" w:rsidR="00015DA4" w:rsidRDefault="00015DA4" w:rsidP="00624B58">
            <w:pPr>
              <w:jc w:val="center"/>
            </w:pPr>
            <w:r>
              <w:t>0</w:t>
            </w:r>
          </w:p>
        </w:tc>
      </w:tr>
      <w:tr w:rsidR="00015DA4" w14:paraId="52870620" w14:textId="77777777" w:rsidTr="00B566E3">
        <w:trPr>
          <w:trHeight w:val="234"/>
        </w:trPr>
        <w:tc>
          <w:tcPr>
            <w:tcW w:w="1129" w:type="dxa"/>
            <w:shd w:val="clear" w:color="auto" w:fill="auto"/>
          </w:tcPr>
          <w:p w14:paraId="00676417" w14:textId="69AD5F4E" w:rsidR="00B566E3" w:rsidRDefault="00015DA4" w:rsidP="00624B58">
            <w:pPr>
              <w:jc w:val="center"/>
            </w:pPr>
            <w:r>
              <w:t>E5</w:t>
            </w:r>
          </w:p>
        </w:tc>
        <w:tc>
          <w:tcPr>
            <w:tcW w:w="960" w:type="dxa"/>
            <w:shd w:val="clear" w:color="auto" w:fill="auto"/>
          </w:tcPr>
          <w:p w14:paraId="1977744A" w14:textId="77777777" w:rsidR="00015DA4" w:rsidRDefault="00015DA4" w:rsidP="00624B58">
            <w:pPr>
              <w:jc w:val="center"/>
            </w:pPr>
            <w:r>
              <w:t>2</w:t>
            </w:r>
          </w:p>
        </w:tc>
        <w:tc>
          <w:tcPr>
            <w:tcW w:w="961" w:type="dxa"/>
            <w:shd w:val="clear" w:color="auto" w:fill="auto"/>
          </w:tcPr>
          <w:p w14:paraId="16B4FBA0" w14:textId="77777777" w:rsidR="00015DA4" w:rsidRDefault="00015DA4" w:rsidP="00624B58">
            <w:pPr>
              <w:jc w:val="center"/>
            </w:pPr>
            <w:r>
              <w:t>2</w:t>
            </w:r>
          </w:p>
        </w:tc>
        <w:tc>
          <w:tcPr>
            <w:tcW w:w="961" w:type="dxa"/>
            <w:shd w:val="clear" w:color="auto" w:fill="auto"/>
          </w:tcPr>
          <w:p w14:paraId="3825E892" w14:textId="77777777" w:rsidR="00015DA4" w:rsidRDefault="00015DA4" w:rsidP="00624B58">
            <w:pPr>
              <w:jc w:val="center"/>
            </w:pPr>
            <w:r>
              <w:t>0</w:t>
            </w:r>
          </w:p>
        </w:tc>
        <w:tc>
          <w:tcPr>
            <w:tcW w:w="961" w:type="dxa"/>
            <w:shd w:val="clear" w:color="auto" w:fill="auto"/>
          </w:tcPr>
          <w:p w14:paraId="215804F6" w14:textId="77777777" w:rsidR="00015DA4" w:rsidRDefault="00015DA4" w:rsidP="00624B58">
            <w:pPr>
              <w:jc w:val="center"/>
            </w:pPr>
            <w:r>
              <w:t>2</w:t>
            </w:r>
          </w:p>
        </w:tc>
        <w:tc>
          <w:tcPr>
            <w:tcW w:w="960" w:type="dxa"/>
            <w:shd w:val="clear" w:color="auto" w:fill="auto"/>
          </w:tcPr>
          <w:p w14:paraId="48C307D7" w14:textId="77777777" w:rsidR="00015DA4" w:rsidRDefault="00015DA4" w:rsidP="00624B58">
            <w:pPr>
              <w:jc w:val="center"/>
            </w:pPr>
            <w:r>
              <w:t>0</w:t>
            </w:r>
          </w:p>
        </w:tc>
        <w:tc>
          <w:tcPr>
            <w:tcW w:w="961" w:type="dxa"/>
            <w:shd w:val="clear" w:color="auto" w:fill="auto"/>
          </w:tcPr>
          <w:p w14:paraId="7D109EF7" w14:textId="77777777" w:rsidR="00015DA4" w:rsidRDefault="00015DA4" w:rsidP="00624B58">
            <w:pPr>
              <w:jc w:val="center"/>
            </w:pPr>
            <w:r>
              <w:t>0</w:t>
            </w:r>
          </w:p>
        </w:tc>
        <w:tc>
          <w:tcPr>
            <w:tcW w:w="961" w:type="dxa"/>
            <w:shd w:val="clear" w:color="auto" w:fill="auto"/>
          </w:tcPr>
          <w:p w14:paraId="01AF5E19" w14:textId="77777777" w:rsidR="00015DA4" w:rsidRDefault="00015DA4" w:rsidP="00624B58">
            <w:pPr>
              <w:jc w:val="center"/>
            </w:pPr>
            <w:r>
              <w:t>1</w:t>
            </w:r>
          </w:p>
        </w:tc>
        <w:tc>
          <w:tcPr>
            <w:tcW w:w="961" w:type="dxa"/>
            <w:shd w:val="clear" w:color="auto" w:fill="auto"/>
          </w:tcPr>
          <w:p w14:paraId="3FB99C01" w14:textId="77777777" w:rsidR="00015DA4" w:rsidRDefault="00015DA4" w:rsidP="00624B58">
            <w:pPr>
              <w:jc w:val="center"/>
            </w:pPr>
            <w:r>
              <w:t>1</w:t>
            </w:r>
          </w:p>
        </w:tc>
        <w:tc>
          <w:tcPr>
            <w:tcW w:w="961" w:type="dxa"/>
            <w:shd w:val="clear" w:color="auto" w:fill="auto"/>
          </w:tcPr>
          <w:p w14:paraId="4EA2B1AD" w14:textId="77777777" w:rsidR="00015DA4" w:rsidRDefault="00015DA4" w:rsidP="00624B58">
            <w:pPr>
              <w:jc w:val="center"/>
            </w:pPr>
            <w:r>
              <w:t>0</w:t>
            </w:r>
          </w:p>
        </w:tc>
      </w:tr>
      <w:tr w:rsidR="00EB3D35" w:rsidRPr="00EB3D35" w14:paraId="71B7A566" w14:textId="77777777" w:rsidTr="00B566E3">
        <w:trPr>
          <w:trHeight w:val="70"/>
        </w:trPr>
        <w:tc>
          <w:tcPr>
            <w:tcW w:w="1129" w:type="dxa"/>
            <w:shd w:val="clear" w:color="auto" w:fill="D9D9D9" w:themeFill="background1" w:themeFillShade="D9"/>
          </w:tcPr>
          <w:p w14:paraId="43ACA2E7" w14:textId="65A33C2A" w:rsidR="00B566E3" w:rsidRPr="00EB3D35" w:rsidRDefault="00B566E3" w:rsidP="00624B58">
            <w:pPr>
              <w:jc w:val="center"/>
            </w:pPr>
            <w:r w:rsidRPr="00EB3D35">
              <w:t>F1</w:t>
            </w:r>
          </w:p>
        </w:tc>
        <w:tc>
          <w:tcPr>
            <w:tcW w:w="960" w:type="dxa"/>
            <w:shd w:val="clear" w:color="auto" w:fill="D9D9D9" w:themeFill="background1" w:themeFillShade="D9"/>
          </w:tcPr>
          <w:p w14:paraId="50F24B8A" w14:textId="3331D8FF" w:rsidR="00B566E3" w:rsidRPr="00EB3D35" w:rsidRDefault="00B566E3" w:rsidP="00624B58">
            <w:pPr>
              <w:jc w:val="center"/>
            </w:pPr>
            <w:r w:rsidRPr="00EB3D35">
              <w:t>2</w:t>
            </w:r>
          </w:p>
        </w:tc>
        <w:tc>
          <w:tcPr>
            <w:tcW w:w="961" w:type="dxa"/>
            <w:shd w:val="clear" w:color="auto" w:fill="D9D9D9" w:themeFill="background1" w:themeFillShade="D9"/>
          </w:tcPr>
          <w:p w14:paraId="7A48BBE1" w14:textId="6F787612" w:rsidR="00B566E3" w:rsidRPr="00EB3D35" w:rsidRDefault="00B566E3" w:rsidP="00624B58">
            <w:pPr>
              <w:jc w:val="center"/>
            </w:pPr>
            <w:r w:rsidRPr="00EB3D35">
              <w:t>1</w:t>
            </w:r>
          </w:p>
        </w:tc>
        <w:tc>
          <w:tcPr>
            <w:tcW w:w="961" w:type="dxa"/>
            <w:shd w:val="clear" w:color="auto" w:fill="D9D9D9" w:themeFill="background1" w:themeFillShade="D9"/>
          </w:tcPr>
          <w:p w14:paraId="535CA345" w14:textId="54E71DC1" w:rsidR="00B566E3" w:rsidRPr="00EB3D35" w:rsidRDefault="00B566E3" w:rsidP="00624B58">
            <w:pPr>
              <w:jc w:val="center"/>
            </w:pPr>
            <w:r w:rsidRPr="00EB3D35">
              <w:t>1</w:t>
            </w:r>
          </w:p>
        </w:tc>
        <w:tc>
          <w:tcPr>
            <w:tcW w:w="961" w:type="dxa"/>
            <w:shd w:val="clear" w:color="auto" w:fill="D9D9D9" w:themeFill="background1" w:themeFillShade="D9"/>
          </w:tcPr>
          <w:p w14:paraId="23F063B6" w14:textId="1A5E7898" w:rsidR="00B566E3" w:rsidRPr="00EB3D35" w:rsidRDefault="00B566E3" w:rsidP="00624B58">
            <w:pPr>
              <w:jc w:val="center"/>
            </w:pPr>
            <w:r w:rsidRPr="00EB3D35">
              <w:t>2</w:t>
            </w:r>
          </w:p>
        </w:tc>
        <w:tc>
          <w:tcPr>
            <w:tcW w:w="960" w:type="dxa"/>
            <w:shd w:val="clear" w:color="auto" w:fill="D9D9D9" w:themeFill="background1" w:themeFillShade="D9"/>
          </w:tcPr>
          <w:p w14:paraId="582E0832" w14:textId="268CC40C" w:rsidR="00B566E3" w:rsidRPr="00EB3D35" w:rsidRDefault="00B566E3" w:rsidP="00624B58">
            <w:pPr>
              <w:jc w:val="center"/>
            </w:pPr>
            <w:r w:rsidRPr="00EB3D35">
              <w:t>2</w:t>
            </w:r>
          </w:p>
        </w:tc>
        <w:tc>
          <w:tcPr>
            <w:tcW w:w="961" w:type="dxa"/>
            <w:shd w:val="clear" w:color="auto" w:fill="D9D9D9" w:themeFill="background1" w:themeFillShade="D9"/>
          </w:tcPr>
          <w:p w14:paraId="78FD4026" w14:textId="2EB0EFAA" w:rsidR="00B566E3" w:rsidRPr="00EB3D35" w:rsidRDefault="00B566E3" w:rsidP="00624B58">
            <w:pPr>
              <w:jc w:val="center"/>
            </w:pPr>
            <w:r w:rsidRPr="00EB3D35">
              <w:t>0</w:t>
            </w:r>
          </w:p>
        </w:tc>
        <w:tc>
          <w:tcPr>
            <w:tcW w:w="961" w:type="dxa"/>
            <w:shd w:val="clear" w:color="auto" w:fill="D9D9D9" w:themeFill="background1" w:themeFillShade="D9"/>
          </w:tcPr>
          <w:p w14:paraId="2692F7C7" w14:textId="35451D69" w:rsidR="00B566E3" w:rsidRPr="00EB3D35" w:rsidRDefault="00B566E3" w:rsidP="00624B58">
            <w:pPr>
              <w:jc w:val="center"/>
            </w:pPr>
            <w:r w:rsidRPr="00EB3D35">
              <w:t>2</w:t>
            </w:r>
          </w:p>
        </w:tc>
        <w:tc>
          <w:tcPr>
            <w:tcW w:w="961" w:type="dxa"/>
            <w:shd w:val="clear" w:color="auto" w:fill="D9D9D9" w:themeFill="background1" w:themeFillShade="D9"/>
          </w:tcPr>
          <w:p w14:paraId="6F385E70" w14:textId="40245B91" w:rsidR="00B566E3" w:rsidRPr="00EB3D35" w:rsidRDefault="00B566E3" w:rsidP="00624B58">
            <w:pPr>
              <w:jc w:val="center"/>
            </w:pPr>
            <w:r w:rsidRPr="00EB3D35">
              <w:t>1</w:t>
            </w:r>
          </w:p>
        </w:tc>
        <w:tc>
          <w:tcPr>
            <w:tcW w:w="961" w:type="dxa"/>
            <w:shd w:val="clear" w:color="auto" w:fill="D9D9D9" w:themeFill="background1" w:themeFillShade="D9"/>
          </w:tcPr>
          <w:p w14:paraId="608BE406" w14:textId="4DD99188" w:rsidR="00B566E3" w:rsidRPr="00EB3D35" w:rsidRDefault="00B566E3" w:rsidP="00624B58">
            <w:pPr>
              <w:jc w:val="center"/>
            </w:pPr>
            <w:r w:rsidRPr="00EB3D35">
              <w:t>0</w:t>
            </w:r>
          </w:p>
        </w:tc>
      </w:tr>
      <w:tr w:rsidR="00EB3D35" w:rsidRPr="00EB3D35" w14:paraId="05EDD11B" w14:textId="77777777" w:rsidTr="00B566E3">
        <w:trPr>
          <w:trHeight w:val="192"/>
        </w:trPr>
        <w:tc>
          <w:tcPr>
            <w:tcW w:w="1129" w:type="dxa"/>
            <w:shd w:val="clear" w:color="auto" w:fill="D9D9D9" w:themeFill="background1" w:themeFillShade="D9"/>
          </w:tcPr>
          <w:p w14:paraId="0BBE0A6B" w14:textId="504B392E" w:rsidR="00B566E3" w:rsidRPr="00EB3D35" w:rsidRDefault="00B566E3" w:rsidP="00B566E3">
            <w:pPr>
              <w:jc w:val="center"/>
            </w:pPr>
            <w:r w:rsidRPr="00EB3D35">
              <w:t>F2</w:t>
            </w:r>
          </w:p>
        </w:tc>
        <w:tc>
          <w:tcPr>
            <w:tcW w:w="960" w:type="dxa"/>
            <w:shd w:val="clear" w:color="auto" w:fill="D9D9D9" w:themeFill="background1" w:themeFillShade="D9"/>
          </w:tcPr>
          <w:p w14:paraId="14A261F2" w14:textId="416D5C84" w:rsidR="00B566E3" w:rsidRPr="00EB3D35" w:rsidRDefault="00B566E3" w:rsidP="00624B58">
            <w:pPr>
              <w:jc w:val="center"/>
            </w:pPr>
            <w:r w:rsidRPr="00EB3D35">
              <w:t>2</w:t>
            </w:r>
          </w:p>
        </w:tc>
        <w:tc>
          <w:tcPr>
            <w:tcW w:w="961" w:type="dxa"/>
            <w:shd w:val="clear" w:color="auto" w:fill="D9D9D9" w:themeFill="background1" w:themeFillShade="D9"/>
          </w:tcPr>
          <w:p w14:paraId="349447CC" w14:textId="6D8E35B0" w:rsidR="00B566E3" w:rsidRPr="00EB3D35" w:rsidRDefault="00B566E3" w:rsidP="00624B58">
            <w:pPr>
              <w:jc w:val="center"/>
            </w:pPr>
            <w:r w:rsidRPr="00EB3D35">
              <w:t>2</w:t>
            </w:r>
          </w:p>
        </w:tc>
        <w:tc>
          <w:tcPr>
            <w:tcW w:w="961" w:type="dxa"/>
            <w:shd w:val="clear" w:color="auto" w:fill="D9D9D9" w:themeFill="background1" w:themeFillShade="D9"/>
          </w:tcPr>
          <w:p w14:paraId="37933081" w14:textId="4AE88B63" w:rsidR="00B566E3" w:rsidRPr="00EB3D35" w:rsidRDefault="00B566E3" w:rsidP="00624B58">
            <w:pPr>
              <w:jc w:val="center"/>
            </w:pPr>
            <w:r w:rsidRPr="00EB3D35">
              <w:t>1</w:t>
            </w:r>
          </w:p>
        </w:tc>
        <w:tc>
          <w:tcPr>
            <w:tcW w:w="961" w:type="dxa"/>
            <w:shd w:val="clear" w:color="auto" w:fill="D9D9D9" w:themeFill="background1" w:themeFillShade="D9"/>
          </w:tcPr>
          <w:p w14:paraId="24B8A513" w14:textId="0BC68CAA" w:rsidR="00B566E3" w:rsidRPr="00EB3D35" w:rsidRDefault="00B566E3" w:rsidP="00624B58">
            <w:pPr>
              <w:jc w:val="center"/>
            </w:pPr>
            <w:r w:rsidRPr="00EB3D35">
              <w:t>2</w:t>
            </w:r>
          </w:p>
        </w:tc>
        <w:tc>
          <w:tcPr>
            <w:tcW w:w="960" w:type="dxa"/>
            <w:shd w:val="clear" w:color="auto" w:fill="D9D9D9" w:themeFill="background1" w:themeFillShade="D9"/>
          </w:tcPr>
          <w:p w14:paraId="5AA18612" w14:textId="03AE8AF7" w:rsidR="00B566E3" w:rsidRPr="00EB3D35" w:rsidRDefault="00B566E3" w:rsidP="00624B58">
            <w:pPr>
              <w:jc w:val="center"/>
            </w:pPr>
            <w:r w:rsidRPr="00EB3D35">
              <w:t>2</w:t>
            </w:r>
          </w:p>
        </w:tc>
        <w:tc>
          <w:tcPr>
            <w:tcW w:w="961" w:type="dxa"/>
            <w:shd w:val="clear" w:color="auto" w:fill="D9D9D9" w:themeFill="background1" w:themeFillShade="D9"/>
          </w:tcPr>
          <w:p w14:paraId="01A134EA" w14:textId="7F390E64" w:rsidR="00B566E3" w:rsidRPr="00EB3D35" w:rsidRDefault="00B566E3" w:rsidP="00624B58">
            <w:pPr>
              <w:jc w:val="center"/>
            </w:pPr>
            <w:r w:rsidRPr="00EB3D35">
              <w:t>1</w:t>
            </w:r>
          </w:p>
        </w:tc>
        <w:tc>
          <w:tcPr>
            <w:tcW w:w="961" w:type="dxa"/>
            <w:shd w:val="clear" w:color="auto" w:fill="D9D9D9" w:themeFill="background1" w:themeFillShade="D9"/>
          </w:tcPr>
          <w:p w14:paraId="2077965A" w14:textId="5A15DA1B" w:rsidR="00B566E3" w:rsidRPr="00EB3D35" w:rsidRDefault="00B566E3" w:rsidP="00624B58">
            <w:pPr>
              <w:jc w:val="center"/>
            </w:pPr>
            <w:r w:rsidRPr="00EB3D35">
              <w:t>2</w:t>
            </w:r>
          </w:p>
        </w:tc>
        <w:tc>
          <w:tcPr>
            <w:tcW w:w="961" w:type="dxa"/>
            <w:shd w:val="clear" w:color="auto" w:fill="D9D9D9" w:themeFill="background1" w:themeFillShade="D9"/>
          </w:tcPr>
          <w:p w14:paraId="26CFCE05" w14:textId="11F2506E" w:rsidR="00B566E3" w:rsidRPr="00EB3D35" w:rsidRDefault="00B566E3" w:rsidP="00624B58">
            <w:pPr>
              <w:jc w:val="center"/>
            </w:pPr>
            <w:r w:rsidRPr="00EB3D35">
              <w:t>1</w:t>
            </w:r>
          </w:p>
        </w:tc>
        <w:tc>
          <w:tcPr>
            <w:tcW w:w="961" w:type="dxa"/>
            <w:shd w:val="clear" w:color="auto" w:fill="D9D9D9" w:themeFill="background1" w:themeFillShade="D9"/>
          </w:tcPr>
          <w:p w14:paraId="0D1F5433" w14:textId="7461B01C" w:rsidR="00B566E3" w:rsidRPr="00EB3D35" w:rsidRDefault="00B566E3" w:rsidP="00624B58">
            <w:pPr>
              <w:jc w:val="center"/>
            </w:pPr>
            <w:r w:rsidRPr="00EB3D35">
              <w:t>0</w:t>
            </w:r>
          </w:p>
        </w:tc>
      </w:tr>
      <w:tr w:rsidR="00EB3D35" w:rsidRPr="00EB3D35" w14:paraId="01F98C64" w14:textId="77777777" w:rsidTr="00B566E3">
        <w:trPr>
          <w:trHeight w:val="195"/>
        </w:trPr>
        <w:tc>
          <w:tcPr>
            <w:tcW w:w="1129" w:type="dxa"/>
            <w:shd w:val="clear" w:color="auto" w:fill="D9D9D9" w:themeFill="background1" w:themeFillShade="D9"/>
          </w:tcPr>
          <w:p w14:paraId="1615A11A" w14:textId="7CCBD831" w:rsidR="00B566E3" w:rsidRPr="00EB3D35" w:rsidRDefault="00B566E3" w:rsidP="00624B58">
            <w:pPr>
              <w:jc w:val="center"/>
            </w:pPr>
            <w:r w:rsidRPr="00EB3D35">
              <w:t>F3</w:t>
            </w:r>
          </w:p>
        </w:tc>
        <w:tc>
          <w:tcPr>
            <w:tcW w:w="960" w:type="dxa"/>
            <w:shd w:val="clear" w:color="auto" w:fill="D9D9D9" w:themeFill="background1" w:themeFillShade="D9"/>
          </w:tcPr>
          <w:p w14:paraId="56D22B6D" w14:textId="1B8300E8" w:rsidR="00B566E3" w:rsidRPr="00EB3D35" w:rsidRDefault="00B566E3" w:rsidP="00624B58">
            <w:pPr>
              <w:jc w:val="center"/>
            </w:pPr>
            <w:r w:rsidRPr="00EB3D35">
              <w:t>2</w:t>
            </w:r>
          </w:p>
        </w:tc>
        <w:tc>
          <w:tcPr>
            <w:tcW w:w="961" w:type="dxa"/>
            <w:shd w:val="clear" w:color="auto" w:fill="D9D9D9" w:themeFill="background1" w:themeFillShade="D9"/>
          </w:tcPr>
          <w:p w14:paraId="57D8CB4A" w14:textId="548EA411" w:rsidR="00B566E3" w:rsidRPr="00EB3D35" w:rsidRDefault="00B566E3" w:rsidP="00624B58">
            <w:pPr>
              <w:jc w:val="center"/>
            </w:pPr>
            <w:r w:rsidRPr="00EB3D35">
              <w:t>2</w:t>
            </w:r>
          </w:p>
        </w:tc>
        <w:tc>
          <w:tcPr>
            <w:tcW w:w="961" w:type="dxa"/>
            <w:shd w:val="clear" w:color="auto" w:fill="D9D9D9" w:themeFill="background1" w:themeFillShade="D9"/>
          </w:tcPr>
          <w:p w14:paraId="32FBB5CB" w14:textId="56382CA1" w:rsidR="00B566E3" w:rsidRPr="00EB3D35" w:rsidRDefault="00B566E3" w:rsidP="00624B58">
            <w:pPr>
              <w:jc w:val="center"/>
            </w:pPr>
            <w:r w:rsidRPr="00EB3D35">
              <w:t>1</w:t>
            </w:r>
          </w:p>
        </w:tc>
        <w:tc>
          <w:tcPr>
            <w:tcW w:w="961" w:type="dxa"/>
            <w:shd w:val="clear" w:color="auto" w:fill="D9D9D9" w:themeFill="background1" w:themeFillShade="D9"/>
          </w:tcPr>
          <w:p w14:paraId="7D79F366" w14:textId="5B0F1B11" w:rsidR="00B566E3" w:rsidRPr="00EB3D35" w:rsidRDefault="00B566E3" w:rsidP="00624B58">
            <w:pPr>
              <w:jc w:val="center"/>
            </w:pPr>
            <w:r w:rsidRPr="00EB3D35">
              <w:t>2</w:t>
            </w:r>
          </w:p>
        </w:tc>
        <w:tc>
          <w:tcPr>
            <w:tcW w:w="960" w:type="dxa"/>
            <w:shd w:val="clear" w:color="auto" w:fill="D9D9D9" w:themeFill="background1" w:themeFillShade="D9"/>
          </w:tcPr>
          <w:p w14:paraId="4A7B9B45" w14:textId="75302F2C" w:rsidR="00B566E3" w:rsidRPr="00EB3D35" w:rsidRDefault="00B566E3" w:rsidP="00624B58">
            <w:pPr>
              <w:jc w:val="center"/>
            </w:pPr>
            <w:r w:rsidRPr="00EB3D35">
              <w:t>2</w:t>
            </w:r>
          </w:p>
        </w:tc>
        <w:tc>
          <w:tcPr>
            <w:tcW w:w="961" w:type="dxa"/>
            <w:shd w:val="clear" w:color="auto" w:fill="D9D9D9" w:themeFill="background1" w:themeFillShade="D9"/>
          </w:tcPr>
          <w:p w14:paraId="030092CB" w14:textId="4AEA19F3" w:rsidR="00B566E3" w:rsidRPr="00EB3D35" w:rsidRDefault="00B566E3" w:rsidP="00624B58">
            <w:pPr>
              <w:jc w:val="center"/>
            </w:pPr>
            <w:r w:rsidRPr="00EB3D35">
              <w:t>1</w:t>
            </w:r>
          </w:p>
        </w:tc>
        <w:tc>
          <w:tcPr>
            <w:tcW w:w="961" w:type="dxa"/>
            <w:shd w:val="clear" w:color="auto" w:fill="D9D9D9" w:themeFill="background1" w:themeFillShade="D9"/>
          </w:tcPr>
          <w:p w14:paraId="480C185D" w14:textId="135D1660" w:rsidR="00B566E3" w:rsidRPr="00EB3D35" w:rsidRDefault="00B566E3" w:rsidP="00624B58">
            <w:pPr>
              <w:jc w:val="center"/>
            </w:pPr>
            <w:r w:rsidRPr="00EB3D35">
              <w:t>2</w:t>
            </w:r>
          </w:p>
        </w:tc>
        <w:tc>
          <w:tcPr>
            <w:tcW w:w="961" w:type="dxa"/>
            <w:shd w:val="clear" w:color="auto" w:fill="D9D9D9" w:themeFill="background1" w:themeFillShade="D9"/>
          </w:tcPr>
          <w:p w14:paraId="130F7E7C" w14:textId="18043493" w:rsidR="00B566E3" w:rsidRPr="00EB3D35" w:rsidRDefault="00B566E3" w:rsidP="00624B58">
            <w:pPr>
              <w:jc w:val="center"/>
            </w:pPr>
            <w:r w:rsidRPr="00EB3D35">
              <w:t>1</w:t>
            </w:r>
          </w:p>
        </w:tc>
        <w:tc>
          <w:tcPr>
            <w:tcW w:w="961" w:type="dxa"/>
            <w:shd w:val="clear" w:color="auto" w:fill="D9D9D9" w:themeFill="background1" w:themeFillShade="D9"/>
          </w:tcPr>
          <w:p w14:paraId="5474053B" w14:textId="62AE11AA" w:rsidR="00B566E3" w:rsidRPr="00EB3D35" w:rsidRDefault="00B566E3" w:rsidP="00624B58">
            <w:pPr>
              <w:jc w:val="center"/>
            </w:pPr>
            <w:r w:rsidRPr="00EB3D35">
              <w:t>0</w:t>
            </w:r>
          </w:p>
        </w:tc>
      </w:tr>
      <w:tr w:rsidR="00015DA4" w14:paraId="725A4044" w14:textId="77777777" w:rsidTr="00B566E3">
        <w:trPr>
          <w:trHeight w:val="90"/>
        </w:trPr>
        <w:tc>
          <w:tcPr>
            <w:tcW w:w="1129" w:type="dxa"/>
            <w:shd w:val="clear" w:color="auto" w:fill="auto"/>
          </w:tcPr>
          <w:p w14:paraId="2102D005" w14:textId="77777777" w:rsidR="00015DA4" w:rsidRDefault="00015DA4" w:rsidP="00624B58">
            <w:pPr>
              <w:jc w:val="center"/>
            </w:pPr>
            <w:r>
              <w:t>G1</w:t>
            </w:r>
          </w:p>
        </w:tc>
        <w:tc>
          <w:tcPr>
            <w:tcW w:w="960" w:type="dxa"/>
            <w:shd w:val="clear" w:color="auto" w:fill="auto"/>
          </w:tcPr>
          <w:p w14:paraId="03F313DB" w14:textId="77777777" w:rsidR="00015DA4" w:rsidRDefault="00015DA4" w:rsidP="00624B58">
            <w:pPr>
              <w:jc w:val="center"/>
            </w:pPr>
            <w:r>
              <w:t>2</w:t>
            </w:r>
          </w:p>
        </w:tc>
        <w:tc>
          <w:tcPr>
            <w:tcW w:w="961" w:type="dxa"/>
            <w:shd w:val="clear" w:color="auto" w:fill="auto"/>
          </w:tcPr>
          <w:p w14:paraId="1F4D6957" w14:textId="77777777" w:rsidR="00015DA4" w:rsidRDefault="00015DA4" w:rsidP="00624B58">
            <w:pPr>
              <w:jc w:val="center"/>
            </w:pPr>
            <w:r>
              <w:t>1</w:t>
            </w:r>
          </w:p>
        </w:tc>
        <w:tc>
          <w:tcPr>
            <w:tcW w:w="961" w:type="dxa"/>
            <w:shd w:val="clear" w:color="auto" w:fill="auto"/>
          </w:tcPr>
          <w:p w14:paraId="77CEEB98" w14:textId="77777777" w:rsidR="00015DA4" w:rsidRDefault="00015DA4" w:rsidP="00624B58">
            <w:pPr>
              <w:jc w:val="center"/>
            </w:pPr>
            <w:r>
              <w:t>0</w:t>
            </w:r>
          </w:p>
        </w:tc>
        <w:tc>
          <w:tcPr>
            <w:tcW w:w="961" w:type="dxa"/>
            <w:shd w:val="clear" w:color="auto" w:fill="auto"/>
          </w:tcPr>
          <w:p w14:paraId="583120E0" w14:textId="77777777" w:rsidR="00015DA4" w:rsidRDefault="00015DA4" w:rsidP="00624B58">
            <w:pPr>
              <w:jc w:val="center"/>
            </w:pPr>
            <w:r>
              <w:t>2</w:t>
            </w:r>
          </w:p>
        </w:tc>
        <w:tc>
          <w:tcPr>
            <w:tcW w:w="960" w:type="dxa"/>
            <w:shd w:val="clear" w:color="auto" w:fill="auto"/>
          </w:tcPr>
          <w:p w14:paraId="6FC7188C" w14:textId="77777777" w:rsidR="00015DA4" w:rsidRDefault="00015DA4" w:rsidP="00624B58">
            <w:pPr>
              <w:jc w:val="center"/>
            </w:pPr>
            <w:r>
              <w:t>1</w:t>
            </w:r>
          </w:p>
        </w:tc>
        <w:tc>
          <w:tcPr>
            <w:tcW w:w="961" w:type="dxa"/>
            <w:shd w:val="clear" w:color="auto" w:fill="auto"/>
          </w:tcPr>
          <w:p w14:paraId="4405B7A2" w14:textId="77777777" w:rsidR="00015DA4" w:rsidRDefault="00015DA4" w:rsidP="00624B58">
            <w:pPr>
              <w:jc w:val="center"/>
            </w:pPr>
            <w:r>
              <w:t>0</w:t>
            </w:r>
          </w:p>
        </w:tc>
        <w:tc>
          <w:tcPr>
            <w:tcW w:w="961" w:type="dxa"/>
            <w:shd w:val="clear" w:color="auto" w:fill="auto"/>
          </w:tcPr>
          <w:p w14:paraId="2A629699" w14:textId="77777777" w:rsidR="00015DA4" w:rsidRDefault="00015DA4" w:rsidP="00624B58">
            <w:pPr>
              <w:jc w:val="center"/>
            </w:pPr>
            <w:r>
              <w:t>2</w:t>
            </w:r>
          </w:p>
        </w:tc>
        <w:tc>
          <w:tcPr>
            <w:tcW w:w="961" w:type="dxa"/>
            <w:shd w:val="clear" w:color="auto" w:fill="auto"/>
          </w:tcPr>
          <w:p w14:paraId="23382FC5" w14:textId="77777777" w:rsidR="00015DA4" w:rsidRDefault="00015DA4" w:rsidP="00624B58">
            <w:pPr>
              <w:jc w:val="center"/>
            </w:pPr>
            <w:r>
              <w:t>1</w:t>
            </w:r>
          </w:p>
        </w:tc>
        <w:tc>
          <w:tcPr>
            <w:tcW w:w="961" w:type="dxa"/>
            <w:shd w:val="clear" w:color="auto" w:fill="auto"/>
          </w:tcPr>
          <w:p w14:paraId="3D8D5748" w14:textId="77777777" w:rsidR="00015DA4" w:rsidRDefault="00015DA4" w:rsidP="00624B58">
            <w:pPr>
              <w:jc w:val="center"/>
            </w:pPr>
            <w:r>
              <w:t>0</w:t>
            </w:r>
          </w:p>
        </w:tc>
      </w:tr>
      <w:tr w:rsidR="00015DA4" w14:paraId="4B235E13" w14:textId="77777777" w:rsidTr="00B566E3">
        <w:trPr>
          <w:trHeight w:val="165"/>
        </w:trPr>
        <w:tc>
          <w:tcPr>
            <w:tcW w:w="1129" w:type="dxa"/>
            <w:shd w:val="clear" w:color="auto" w:fill="auto"/>
          </w:tcPr>
          <w:p w14:paraId="0B606C1D" w14:textId="77777777" w:rsidR="00015DA4" w:rsidRDefault="00015DA4" w:rsidP="00624B58">
            <w:pPr>
              <w:jc w:val="center"/>
            </w:pPr>
            <w:r>
              <w:t>G2</w:t>
            </w:r>
          </w:p>
        </w:tc>
        <w:tc>
          <w:tcPr>
            <w:tcW w:w="960" w:type="dxa"/>
            <w:shd w:val="clear" w:color="auto" w:fill="auto"/>
          </w:tcPr>
          <w:p w14:paraId="0D204E4F" w14:textId="77777777" w:rsidR="00015DA4" w:rsidRDefault="00015DA4" w:rsidP="00624B58">
            <w:pPr>
              <w:jc w:val="center"/>
            </w:pPr>
            <w:r>
              <w:t>2</w:t>
            </w:r>
          </w:p>
        </w:tc>
        <w:tc>
          <w:tcPr>
            <w:tcW w:w="961" w:type="dxa"/>
            <w:shd w:val="clear" w:color="auto" w:fill="auto"/>
          </w:tcPr>
          <w:p w14:paraId="2B68E1E6" w14:textId="77777777" w:rsidR="00015DA4" w:rsidRDefault="00015DA4" w:rsidP="00624B58">
            <w:pPr>
              <w:jc w:val="center"/>
            </w:pPr>
            <w:r>
              <w:t>1</w:t>
            </w:r>
          </w:p>
        </w:tc>
        <w:tc>
          <w:tcPr>
            <w:tcW w:w="961" w:type="dxa"/>
            <w:shd w:val="clear" w:color="auto" w:fill="auto"/>
          </w:tcPr>
          <w:p w14:paraId="71AF0D0B" w14:textId="77777777" w:rsidR="00015DA4" w:rsidRDefault="00015DA4" w:rsidP="00624B58">
            <w:pPr>
              <w:jc w:val="center"/>
            </w:pPr>
            <w:r>
              <w:t>0</w:t>
            </w:r>
          </w:p>
        </w:tc>
        <w:tc>
          <w:tcPr>
            <w:tcW w:w="961" w:type="dxa"/>
            <w:shd w:val="clear" w:color="auto" w:fill="auto"/>
          </w:tcPr>
          <w:p w14:paraId="63944CB0" w14:textId="77777777" w:rsidR="00015DA4" w:rsidRDefault="00015DA4" w:rsidP="00624B58">
            <w:pPr>
              <w:jc w:val="center"/>
            </w:pPr>
            <w:r>
              <w:t>2</w:t>
            </w:r>
          </w:p>
        </w:tc>
        <w:tc>
          <w:tcPr>
            <w:tcW w:w="960" w:type="dxa"/>
            <w:shd w:val="clear" w:color="auto" w:fill="auto"/>
          </w:tcPr>
          <w:p w14:paraId="4B4EF924" w14:textId="77777777" w:rsidR="00015DA4" w:rsidRDefault="00015DA4" w:rsidP="00624B58">
            <w:pPr>
              <w:jc w:val="center"/>
            </w:pPr>
            <w:r>
              <w:t>1</w:t>
            </w:r>
          </w:p>
        </w:tc>
        <w:tc>
          <w:tcPr>
            <w:tcW w:w="961" w:type="dxa"/>
            <w:shd w:val="clear" w:color="auto" w:fill="auto"/>
          </w:tcPr>
          <w:p w14:paraId="2FB8C7ED" w14:textId="77777777" w:rsidR="00015DA4" w:rsidRDefault="00015DA4" w:rsidP="00624B58">
            <w:pPr>
              <w:jc w:val="center"/>
            </w:pPr>
            <w:r>
              <w:t>0</w:t>
            </w:r>
          </w:p>
        </w:tc>
        <w:tc>
          <w:tcPr>
            <w:tcW w:w="961" w:type="dxa"/>
            <w:shd w:val="clear" w:color="auto" w:fill="auto"/>
          </w:tcPr>
          <w:p w14:paraId="5EDA8D83" w14:textId="77777777" w:rsidR="00015DA4" w:rsidRDefault="00015DA4" w:rsidP="00624B58">
            <w:pPr>
              <w:jc w:val="center"/>
            </w:pPr>
            <w:r>
              <w:t>2</w:t>
            </w:r>
          </w:p>
        </w:tc>
        <w:tc>
          <w:tcPr>
            <w:tcW w:w="961" w:type="dxa"/>
            <w:shd w:val="clear" w:color="auto" w:fill="auto"/>
          </w:tcPr>
          <w:p w14:paraId="0173C032" w14:textId="77777777" w:rsidR="00015DA4" w:rsidRDefault="00015DA4" w:rsidP="00624B58">
            <w:pPr>
              <w:jc w:val="center"/>
            </w:pPr>
            <w:r>
              <w:t>1</w:t>
            </w:r>
          </w:p>
        </w:tc>
        <w:tc>
          <w:tcPr>
            <w:tcW w:w="961" w:type="dxa"/>
            <w:shd w:val="clear" w:color="auto" w:fill="auto"/>
          </w:tcPr>
          <w:p w14:paraId="50A0FD54" w14:textId="77777777" w:rsidR="00015DA4" w:rsidRDefault="00015DA4" w:rsidP="00624B58">
            <w:pPr>
              <w:jc w:val="center"/>
            </w:pPr>
            <w:r>
              <w:t>0</w:t>
            </w:r>
          </w:p>
        </w:tc>
      </w:tr>
      <w:tr w:rsidR="00015DA4" w14:paraId="69BE9253" w14:textId="77777777" w:rsidTr="00B566E3">
        <w:trPr>
          <w:trHeight w:val="90"/>
        </w:trPr>
        <w:tc>
          <w:tcPr>
            <w:tcW w:w="1129" w:type="dxa"/>
            <w:shd w:val="clear" w:color="auto" w:fill="auto"/>
          </w:tcPr>
          <w:p w14:paraId="26DCED0C" w14:textId="77777777" w:rsidR="00015DA4" w:rsidRDefault="00015DA4" w:rsidP="00624B58">
            <w:pPr>
              <w:jc w:val="center"/>
            </w:pPr>
            <w:r>
              <w:t>G3</w:t>
            </w:r>
          </w:p>
        </w:tc>
        <w:tc>
          <w:tcPr>
            <w:tcW w:w="960" w:type="dxa"/>
            <w:shd w:val="clear" w:color="auto" w:fill="auto"/>
          </w:tcPr>
          <w:p w14:paraId="047EBFA7" w14:textId="77777777" w:rsidR="00015DA4" w:rsidRDefault="00015DA4" w:rsidP="00624B58">
            <w:pPr>
              <w:jc w:val="center"/>
            </w:pPr>
            <w:r>
              <w:t>1</w:t>
            </w:r>
          </w:p>
        </w:tc>
        <w:tc>
          <w:tcPr>
            <w:tcW w:w="961" w:type="dxa"/>
            <w:shd w:val="clear" w:color="auto" w:fill="auto"/>
          </w:tcPr>
          <w:p w14:paraId="0D8B186D" w14:textId="77777777" w:rsidR="00015DA4" w:rsidRDefault="00015DA4" w:rsidP="00624B58">
            <w:pPr>
              <w:jc w:val="center"/>
            </w:pPr>
            <w:r>
              <w:t>1</w:t>
            </w:r>
          </w:p>
        </w:tc>
        <w:tc>
          <w:tcPr>
            <w:tcW w:w="961" w:type="dxa"/>
            <w:shd w:val="clear" w:color="auto" w:fill="auto"/>
          </w:tcPr>
          <w:p w14:paraId="2C34CE43" w14:textId="77777777" w:rsidR="00015DA4" w:rsidRDefault="00015DA4" w:rsidP="00624B58">
            <w:pPr>
              <w:jc w:val="center"/>
            </w:pPr>
            <w:r>
              <w:t>0</w:t>
            </w:r>
          </w:p>
        </w:tc>
        <w:tc>
          <w:tcPr>
            <w:tcW w:w="961" w:type="dxa"/>
            <w:shd w:val="clear" w:color="auto" w:fill="auto"/>
          </w:tcPr>
          <w:p w14:paraId="00D9B0D1" w14:textId="77777777" w:rsidR="00015DA4" w:rsidRDefault="00015DA4" w:rsidP="00624B58">
            <w:pPr>
              <w:jc w:val="center"/>
            </w:pPr>
            <w:r>
              <w:t>1</w:t>
            </w:r>
          </w:p>
        </w:tc>
        <w:tc>
          <w:tcPr>
            <w:tcW w:w="960" w:type="dxa"/>
            <w:shd w:val="clear" w:color="auto" w:fill="auto"/>
          </w:tcPr>
          <w:p w14:paraId="3A60F88D" w14:textId="77777777" w:rsidR="00015DA4" w:rsidRDefault="00015DA4" w:rsidP="00624B58">
            <w:pPr>
              <w:jc w:val="center"/>
            </w:pPr>
            <w:r>
              <w:t>1</w:t>
            </w:r>
          </w:p>
        </w:tc>
        <w:tc>
          <w:tcPr>
            <w:tcW w:w="961" w:type="dxa"/>
            <w:shd w:val="clear" w:color="auto" w:fill="auto"/>
          </w:tcPr>
          <w:p w14:paraId="352BFCA9" w14:textId="77777777" w:rsidR="00015DA4" w:rsidRDefault="00015DA4" w:rsidP="00624B58">
            <w:pPr>
              <w:jc w:val="center"/>
            </w:pPr>
            <w:r>
              <w:t>0</w:t>
            </w:r>
          </w:p>
        </w:tc>
        <w:tc>
          <w:tcPr>
            <w:tcW w:w="961" w:type="dxa"/>
            <w:shd w:val="clear" w:color="auto" w:fill="auto"/>
          </w:tcPr>
          <w:p w14:paraId="7388B09D" w14:textId="77777777" w:rsidR="00015DA4" w:rsidRDefault="00015DA4" w:rsidP="00624B58">
            <w:pPr>
              <w:jc w:val="center"/>
            </w:pPr>
            <w:r>
              <w:t>1</w:t>
            </w:r>
          </w:p>
        </w:tc>
        <w:tc>
          <w:tcPr>
            <w:tcW w:w="961" w:type="dxa"/>
            <w:shd w:val="clear" w:color="auto" w:fill="auto"/>
          </w:tcPr>
          <w:p w14:paraId="5DEC7357" w14:textId="77777777" w:rsidR="00015DA4" w:rsidRDefault="00015DA4" w:rsidP="00624B58">
            <w:pPr>
              <w:jc w:val="center"/>
            </w:pPr>
            <w:r>
              <w:t>1</w:t>
            </w:r>
          </w:p>
        </w:tc>
        <w:tc>
          <w:tcPr>
            <w:tcW w:w="961" w:type="dxa"/>
            <w:shd w:val="clear" w:color="auto" w:fill="auto"/>
          </w:tcPr>
          <w:p w14:paraId="5311B7A2" w14:textId="77777777" w:rsidR="00015DA4" w:rsidRDefault="00015DA4" w:rsidP="00624B58">
            <w:pPr>
              <w:jc w:val="center"/>
            </w:pPr>
            <w:r>
              <w:t>0</w:t>
            </w:r>
          </w:p>
        </w:tc>
      </w:tr>
      <w:tr w:rsidR="00015DA4" w14:paraId="72BF5224" w14:textId="77777777" w:rsidTr="00B566E3">
        <w:trPr>
          <w:trHeight w:val="150"/>
        </w:trPr>
        <w:tc>
          <w:tcPr>
            <w:tcW w:w="1129" w:type="dxa"/>
            <w:shd w:val="clear" w:color="auto" w:fill="D9D9D9" w:themeFill="background1" w:themeFillShade="D9"/>
          </w:tcPr>
          <w:p w14:paraId="4F005723" w14:textId="77777777" w:rsidR="00015DA4" w:rsidRDefault="00015DA4" w:rsidP="00624B58">
            <w:pPr>
              <w:jc w:val="center"/>
            </w:pPr>
            <w:r>
              <w:t>H1</w:t>
            </w:r>
          </w:p>
        </w:tc>
        <w:tc>
          <w:tcPr>
            <w:tcW w:w="960" w:type="dxa"/>
            <w:shd w:val="clear" w:color="auto" w:fill="D9D9D9" w:themeFill="background1" w:themeFillShade="D9"/>
          </w:tcPr>
          <w:p w14:paraId="5B1BC383" w14:textId="77777777" w:rsidR="00015DA4" w:rsidRDefault="00015DA4" w:rsidP="00624B58">
            <w:pPr>
              <w:jc w:val="center"/>
            </w:pPr>
            <w:r>
              <w:t>2</w:t>
            </w:r>
          </w:p>
        </w:tc>
        <w:tc>
          <w:tcPr>
            <w:tcW w:w="961" w:type="dxa"/>
            <w:shd w:val="clear" w:color="auto" w:fill="D9D9D9" w:themeFill="background1" w:themeFillShade="D9"/>
          </w:tcPr>
          <w:p w14:paraId="532864B6" w14:textId="77777777" w:rsidR="00015DA4" w:rsidRDefault="00015DA4" w:rsidP="00624B58">
            <w:pPr>
              <w:jc w:val="center"/>
            </w:pPr>
            <w:r>
              <w:t>2</w:t>
            </w:r>
          </w:p>
        </w:tc>
        <w:tc>
          <w:tcPr>
            <w:tcW w:w="961" w:type="dxa"/>
            <w:shd w:val="clear" w:color="auto" w:fill="D9D9D9" w:themeFill="background1" w:themeFillShade="D9"/>
          </w:tcPr>
          <w:p w14:paraId="4FAC7814" w14:textId="77777777" w:rsidR="00015DA4" w:rsidRDefault="00015DA4" w:rsidP="00624B58">
            <w:pPr>
              <w:jc w:val="center"/>
            </w:pPr>
            <w:r>
              <w:t>1</w:t>
            </w:r>
          </w:p>
        </w:tc>
        <w:tc>
          <w:tcPr>
            <w:tcW w:w="961" w:type="dxa"/>
            <w:shd w:val="clear" w:color="auto" w:fill="D9D9D9" w:themeFill="background1" w:themeFillShade="D9"/>
          </w:tcPr>
          <w:p w14:paraId="26876891" w14:textId="77777777" w:rsidR="00015DA4" w:rsidRDefault="00015DA4" w:rsidP="00624B58">
            <w:pPr>
              <w:jc w:val="center"/>
            </w:pPr>
            <w:r>
              <w:t>2</w:t>
            </w:r>
          </w:p>
        </w:tc>
        <w:tc>
          <w:tcPr>
            <w:tcW w:w="960" w:type="dxa"/>
            <w:shd w:val="clear" w:color="auto" w:fill="D9D9D9" w:themeFill="background1" w:themeFillShade="D9"/>
          </w:tcPr>
          <w:p w14:paraId="33C3393A" w14:textId="77777777" w:rsidR="00015DA4" w:rsidRDefault="00015DA4" w:rsidP="00624B58">
            <w:pPr>
              <w:jc w:val="center"/>
            </w:pPr>
            <w:r>
              <w:t>2</w:t>
            </w:r>
          </w:p>
        </w:tc>
        <w:tc>
          <w:tcPr>
            <w:tcW w:w="961" w:type="dxa"/>
            <w:shd w:val="clear" w:color="auto" w:fill="D9D9D9" w:themeFill="background1" w:themeFillShade="D9"/>
          </w:tcPr>
          <w:p w14:paraId="63772289" w14:textId="77777777" w:rsidR="00015DA4" w:rsidRDefault="00015DA4" w:rsidP="00624B58">
            <w:pPr>
              <w:jc w:val="center"/>
            </w:pPr>
            <w:r>
              <w:t>0</w:t>
            </w:r>
          </w:p>
        </w:tc>
        <w:tc>
          <w:tcPr>
            <w:tcW w:w="961" w:type="dxa"/>
            <w:shd w:val="clear" w:color="auto" w:fill="D9D9D9" w:themeFill="background1" w:themeFillShade="D9"/>
          </w:tcPr>
          <w:p w14:paraId="6C74D202" w14:textId="77777777" w:rsidR="00015DA4" w:rsidRDefault="00015DA4" w:rsidP="00624B58">
            <w:pPr>
              <w:jc w:val="center"/>
            </w:pPr>
            <w:r>
              <w:t>1</w:t>
            </w:r>
          </w:p>
        </w:tc>
        <w:tc>
          <w:tcPr>
            <w:tcW w:w="961" w:type="dxa"/>
            <w:shd w:val="clear" w:color="auto" w:fill="D9D9D9" w:themeFill="background1" w:themeFillShade="D9"/>
          </w:tcPr>
          <w:p w14:paraId="58A99AAD" w14:textId="77777777" w:rsidR="00015DA4" w:rsidRDefault="00015DA4" w:rsidP="00624B58">
            <w:pPr>
              <w:jc w:val="center"/>
            </w:pPr>
            <w:r>
              <w:t>1</w:t>
            </w:r>
          </w:p>
        </w:tc>
        <w:tc>
          <w:tcPr>
            <w:tcW w:w="961" w:type="dxa"/>
            <w:shd w:val="clear" w:color="auto" w:fill="D9D9D9" w:themeFill="background1" w:themeFillShade="D9"/>
          </w:tcPr>
          <w:p w14:paraId="7D9FB3BD" w14:textId="77777777" w:rsidR="00015DA4" w:rsidRDefault="00015DA4" w:rsidP="00624B58">
            <w:pPr>
              <w:jc w:val="center"/>
            </w:pPr>
            <w:r>
              <w:t>0</w:t>
            </w:r>
          </w:p>
        </w:tc>
      </w:tr>
      <w:tr w:rsidR="00015DA4" w14:paraId="2390BC17" w14:textId="77777777" w:rsidTr="00B566E3">
        <w:trPr>
          <w:trHeight w:val="150"/>
        </w:trPr>
        <w:tc>
          <w:tcPr>
            <w:tcW w:w="1129" w:type="dxa"/>
            <w:shd w:val="clear" w:color="auto" w:fill="D9D9D9" w:themeFill="background1" w:themeFillShade="D9"/>
          </w:tcPr>
          <w:p w14:paraId="30BF3247" w14:textId="77777777" w:rsidR="00015DA4" w:rsidRDefault="00015DA4" w:rsidP="00624B58">
            <w:pPr>
              <w:jc w:val="center"/>
            </w:pPr>
            <w:r>
              <w:t>H2</w:t>
            </w:r>
          </w:p>
        </w:tc>
        <w:tc>
          <w:tcPr>
            <w:tcW w:w="960" w:type="dxa"/>
            <w:shd w:val="clear" w:color="auto" w:fill="D9D9D9" w:themeFill="background1" w:themeFillShade="D9"/>
          </w:tcPr>
          <w:p w14:paraId="31F8A9BB" w14:textId="77777777" w:rsidR="00015DA4" w:rsidRDefault="00015DA4" w:rsidP="00624B58">
            <w:pPr>
              <w:jc w:val="center"/>
            </w:pPr>
            <w:r>
              <w:t>2</w:t>
            </w:r>
          </w:p>
        </w:tc>
        <w:tc>
          <w:tcPr>
            <w:tcW w:w="961" w:type="dxa"/>
            <w:shd w:val="clear" w:color="auto" w:fill="D9D9D9" w:themeFill="background1" w:themeFillShade="D9"/>
          </w:tcPr>
          <w:p w14:paraId="2B943FE7" w14:textId="77777777" w:rsidR="00015DA4" w:rsidRDefault="00015DA4" w:rsidP="00624B58">
            <w:pPr>
              <w:jc w:val="center"/>
            </w:pPr>
            <w:r>
              <w:t>2</w:t>
            </w:r>
          </w:p>
        </w:tc>
        <w:tc>
          <w:tcPr>
            <w:tcW w:w="961" w:type="dxa"/>
            <w:shd w:val="clear" w:color="auto" w:fill="D9D9D9" w:themeFill="background1" w:themeFillShade="D9"/>
          </w:tcPr>
          <w:p w14:paraId="71645A01" w14:textId="77777777" w:rsidR="00015DA4" w:rsidRDefault="00015DA4" w:rsidP="00624B58">
            <w:pPr>
              <w:jc w:val="center"/>
            </w:pPr>
            <w:r>
              <w:t>2</w:t>
            </w:r>
          </w:p>
        </w:tc>
        <w:tc>
          <w:tcPr>
            <w:tcW w:w="961" w:type="dxa"/>
            <w:shd w:val="clear" w:color="auto" w:fill="D9D9D9" w:themeFill="background1" w:themeFillShade="D9"/>
          </w:tcPr>
          <w:p w14:paraId="31DDD771" w14:textId="77777777" w:rsidR="00015DA4" w:rsidRDefault="00015DA4" w:rsidP="00624B58">
            <w:pPr>
              <w:jc w:val="center"/>
            </w:pPr>
            <w:r>
              <w:t>2</w:t>
            </w:r>
          </w:p>
        </w:tc>
        <w:tc>
          <w:tcPr>
            <w:tcW w:w="960" w:type="dxa"/>
            <w:shd w:val="clear" w:color="auto" w:fill="D9D9D9" w:themeFill="background1" w:themeFillShade="D9"/>
          </w:tcPr>
          <w:p w14:paraId="269EE64A" w14:textId="77777777" w:rsidR="00015DA4" w:rsidRDefault="00015DA4" w:rsidP="00624B58">
            <w:pPr>
              <w:jc w:val="center"/>
            </w:pPr>
            <w:r>
              <w:t>2</w:t>
            </w:r>
          </w:p>
        </w:tc>
        <w:tc>
          <w:tcPr>
            <w:tcW w:w="961" w:type="dxa"/>
            <w:shd w:val="clear" w:color="auto" w:fill="D9D9D9" w:themeFill="background1" w:themeFillShade="D9"/>
          </w:tcPr>
          <w:p w14:paraId="38F56F5D" w14:textId="77777777" w:rsidR="00015DA4" w:rsidRDefault="00015DA4" w:rsidP="00624B58">
            <w:pPr>
              <w:jc w:val="center"/>
            </w:pPr>
            <w:r>
              <w:t>1</w:t>
            </w:r>
          </w:p>
        </w:tc>
        <w:tc>
          <w:tcPr>
            <w:tcW w:w="961" w:type="dxa"/>
            <w:shd w:val="clear" w:color="auto" w:fill="D9D9D9" w:themeFill="background1" w:themeFillShade="D9"/>
          </w:tcPr>
          <w:p w14:paraId="3ABE0B64" w14:textId="77777777" w:rsidR="00015DA4" w:rsidRDefault="00015DA4" w:rsidP="00624B58">
            <w:pPr>
              <w:jc w:val="center"/>
            </w:pPr>
            <w:r>
              <w:t>1</w:t>
            </w:r>
          </w:p>
        </w:tc>
        <w:tc>
          <w:tcPr>
            <w:tcW w:w="961" w:type="dxa"/>
            <w:shd w:val="clear" w:color="auto" w:fill="D9D9D9" w:themeFill="background1" w:themeFillShade="D9"/>
          </w:tcPr>
          <w:p w14:paraId="27C7D58B" w14:textId="77777777" w:rsidR="00015DA4" w:rsidRDefault="00015DA4" w:rsidP="00624B58">
            <w:pPr>
              <w:jc w:val="center"/>
            </w:pPr>
            <w:r>
              <w:t>1</w:t>
            </w:r>
          </w:p>
        </w:tc>
        <w:tc>
          <w:tcPr>
            <w:tcW w:w="961" w:type="dxa"/>
            <w:shd w:val="clear" w:color="auto" w:fill="D9D9D9" w:themeFill="background1" w:themeFillShade="D9"/>
          </w:tcPr>
          <w:p w14:paraId="385803A6" w14:textId="77777777" w:rsidR="00015DA4" w:rsidRDefault="00015DA4" w:rsidP="00624B58">
            <w:pPr>
              <w:jc w:val="center"/>
            </w:pPr>
            <w:r>
              <w:t>0</w:t>
            </w:r>
          </w:p>
        </w:tc>
      </w:tr>
      <w:tr w:rsidR="00015DA4" w14:paraId="142E59F1" w14:textId="77777777" w:rsidTr="00B566E3">
        <w:trPr>
          <w:trHeight w:val="135"/>
        </w:trPr>
        <w:tc>
          <w:tcPr>
            <w:tcW w:w="1129" w:type="dxa"/>
            <w:shd w:val="clear" w:color="auto" w:fill="D9D9D9" w:themeFill="background1" w:themeFillShade="D9"/>
          </w:tcPr>
          <w:p w14:paraId="028C8E75" w14:textId="77777777" w:rsidR="00015DA4" w:rsidRDefault="00015DA4" w:rsidP="00624B58">
            <w:pPr>
              <w:jc w:val="center"/>
            </w:pPr>
            <w:r>
              <w:t>H3</w:t>
            </w:r>
          </w:p>
        </w:tc>
        <w:tc>
          <w:tcPr>
            <w:tcW w:w="960" w:type="dxa"/>
            <w:shd w:val="clear" w:color="auto" w:fill="D9D9D9" w:themeFill="background1" w:themeFillShade="D9"/>
          </w:tcPr>
          <w:p w14:paraId="6541D8A5" w14:textId="77777777" w:rsidR="00015DA4" w:rsidRDefault="00015DA4" w:rsidP="00624B58">
            <w:pPr>
              <w:jc w:val="center"/>
            </w:pPr>
            <w:r>
              <w:t>2</w:t>
            </w:r>
          </w:p>
        </w:tc>
        <w:tc>
          <w:tcPr>
            <w:tcW w:w="961" w:type="dxa"/>
            <w:shd w:val="clear" w:color="auto" w:fill="D9D9D9" w:themeFill="background1" w:themeFillShade="D9"/>
          </w:tcPr>
          <w:p w14:paraId="2A213059" w14:textId="77777777" w:rsidR="00015DA4" w:rsidRDefault="00015DA4" w:rsidP="00624B58">
            <w:pPr>
              <w:jc w:val="center"/>
            </w:pPr>
            <w:r>
              <w:t>2</w:t>
            </w:r>
          </w:p>
        </w:tc>
        <w:tc>
          <w:tcPr>
            <w:tcW w:w="961" w:type="dxa"/>
            <w:shd w:val="clear" w:color="auto" w:fill="D9D9D9" w:themeFill="background1" w:themeFillShade="D9"/>
          </w:tcPr>
          <w:p w14:paraId="5648A138" w14:textId="77777777" w:rsidR="00015DA4" w:rsidRDefault="00015DA4" w:rsidP="00624B58">
            <w:pPr>
              <w:jc w:val="center"/>
            </w:pPr>
            <w:r>
              <w:t>1</w:t>
            </w:r>
          </w:p>
        </w:tc>
        <w:tc>
          <w:tcPr>
            <w:tcW w:w="961" w:type="dxa"/>
            <w:shd w:val="clear" w:color="auto" w:fill="D9D9D9" w:themeFill="background1" w:themeFillShade="D9"/>
          </w:tcPr>
          <w:p w14:paraId="3B5DC7D9" w14:textId="77777777" w:rsidR="00015DA4" w:rsidRDefault="00015DA4" w:rsidP="00624B58">
            <w:pPr>
              <w:jc w:val="center"/>
            </w:pPr>
            <w:r>
              <w:t>2</w:t>
            </w:r>
          </w:p>
        </w:tc>
        <w:tc>
          <w:tcPr>
            <w:tcW w:w="960" w:type="dxa"/>
            <w:shd w:val="clear" w:color="auto" w:fill="D9D9D9" w:themeFill="background1" w:themeFillShade="D9"/>
          </w:tcPr>
          <w:p w14:paraId="17C895E5" w14:textId="77777777" w:rsidR="00015DA4" w:rsidRDefault="00015DA4" w:rsidP="00624B58">
            <w:pPr>
              <w:jc w:val="center"/>
            </w:pPr>
            <w:r>
              <w:t>2</w:t>
            </w:r>
          </w:p>
        </w:tc>
        <w:tc>
          <w:tcPr>
            <w:tcW w:w="961" w:type="dxa"/>
            <w:shd w:val="clear" w:color="auto" w:fill="D9D9D9" w:themeFill="background1" w:themeFillShade="D9"/>
          </w:tcPr>
          <w:p w14:paraId="052B1F4D" w14:textId="77777777" w:rsidR="00015DA4" w:rsidRDefault="00015DA4" w:rsidP="00624B58">
            <w:pPr>
              <w:jc w:val="center"/>
            </w:pPr>
            <w:r>
              <w:t>0</w:t>
            </w:r>
          </w:p>
        </w:tc>
        <w:tc>
          <w:tcPr>
            <w:tcW w:w="961" w:type="dxa"/>
            <w:shd w:val="clear" w:color="auto" w:fill="D9D9D9" w:themeFill="background1" w:themeFillShade="D9"/>
          </w:tcPr>
          <w:p w14:paraId="625C8DC9" w14:textId="77777777" w:rsidR="00015DA4" w:rsidRDefault="00015DA4" w:rsidP="00624B58">
            <w:pPr>
              <w:jc w:val="center"/>
            </w:pPr>
            <w:r>
              <w:t>1</w:t>
            </w:r>
          </w:p>
        </w:tc>
        <w:tc>
          <w:tcPr>
            <w:tcW w:w="961" w:type="dxa"/>
            <w:shd w:val="clear" w:color="auto" w:fill="D9D9D9" w:themeFill="background1" w:themeFillShade="D9"/>
          </w:tcPr>
          <w:p w14:paraId="13B8366F" w14:textId="77777777" w:rsidR="00015DA4" w:rsidRDefault="00015DA4" w:rsidP="00624B58">
            <w:pPr>
              <w:jc w:val="center"/>
            </w:pPr>
            <w:r>
              <w:t>1</w:t>
            </w:r>
          </w:p>
        </w:tc>
        <w:tc>
          <w:tcPr>
            <w:tcW w:w="961" w:type="dxa"/>
            <w:shd w:val="clear" w:color="auto" w:fill="D9D9D9" w:themeFill="background1" w:themeFillShade="D9"/>
          </w:tcPr>
          <w:p w14:paraId="1D0CEEB5" w14:textId="77777777" w:rsidR="00015DA4" w:rsidRDefault="00015DA4" w:rsidP="00624B58">
            <w:pPr>
              <w:jc w:val="center"/>
            </w:pPr>
            <w:r>
              <w:t>0</w:t>
            </w:r>
          </w:p>
        </w:tc>
      </w:tr>
      <w:tr w:rsidR="00015DA4" w14:paraId="470EBE04" w14:textId="77777777" w:rsidTr="00B566E3">
        <w:trPr>
          <w:trHeight w:val="120"/>
        </w:trPr>
        <w:tc>
          <w:tcPr>
            <w:tcW w:w="1129" w:type="dxa"/>
            <w:shd w:val="clear" w:color="auto" w:fill="D9D9D9" w:themeFill="background1" w:themeFillShade="D9"/>
          </w:tcPr>
          <w:p w14:paraId="513D3144" w14:textId="77777777" w:rsidR="00015DA4" w:rsidRDefault="00015DA4" w:rsidP="00624B58">
            <w:pPr>
              <w:jc w:val="center"/>
            </w:pPr>
            <w:r>
              <w:t>H4</w:t>
            </w:r>
          </w:p>
        </w:tc>
        <w:tc>
          <w:tcPr>
            <w:tcW w:w="960" w:type="dxa"/>
            <w:shd w:val="clear" w:color="auto" w:fill="D9D9D9" w:themeFill="background1" w:themeFillShade="D9"/>
          </w:tcPr>
          <w:p w14:paraId="3397D8D1" w14:textId="77777777" w:rsidR="00015DA4" w:rsidRDefault="00015DA4" w:rsidP="00624B58">
            <w:pPr>
              <w:jc w:val="center"/>
            </w:pPr>
            <w:r>
              <w:t>2</w:t>
            </w:r>
          </w:p>
        </w:tc>
        <w:tc>
          <w:tcPr>
            <w:tcW w:w="961" w:type="dxa"/>
            <w:shd w:val="clear" w:color="auto" w:fill="D9D9D9" w:themeFill="background1" w:themeFillShade="D9"/>
          </w:tcPr>
          <w:p w14:paraId="63659EF8" w14:textId="77777777" w:rsidR="00015DA4" w:rsidRDefault="00015DA4" w:rsidP="00624B58">
            <w:pPr>
              <w:jc w:val="center"/>
            </w:pPr>
            <w:r>
              <w:t>2</w:t>
            </w:r>
          </w:p>
        </w:tc>
        <w:tc>
          <w:tcPr>
            <w:tcW w:w="961" w:type="dxa"/>
            <w:shd w:val="clear" w:color="auto" w:fill="D9D9D9" w:themeFill="background1" w:themeFillShade="D9"/>
          </w:tcPr>
          <w:p w14:paraId="4C907027" w14:textId="77777777" w:rsidR="00015DA4" w:rsidRDefault="00015DA4" w:rsidP="00624B58">
            <w:pPr>
              <w:jc w:val="center"/>
            </w:pPr>
            <w:r>
              <w:t>0</w:t>
            </w:r>
          </w:p>
        </w:tc>
        <w:tc>
          <w:tcPr>
            <w:tcW w:w="961" w:type="dxa"/>
            <w:shd w:val="clear" w:color="auto" w:fill="D9D9D9" w:themeFill="background1" w:themeFillShade="D9"/>
          </w:tcPr>
          <w:p w14:paraId="5C2B5CC3" w14:textId="77777777" w:rsidR="00015DA4" w:rsidRDefault="00015DA4" w:rsidP="00624B58">
            <w:pPr>
              <w:jc w:val="center"/>
            </w:pPr>
            <w:r>
              <w:t>2</w:t>
            </w:r>
          </w:p>
        </w:tc>
        <w:tc>
          <w:tcPr>
            <w:tcW w:w="960" w:type="dxa"/>
            <w:shd w:val="clear" w:color="auto" w:fill="D9D9D9" w:themeFill="background1" w:themeFillShade="D9"/>
          </w:tcPr>
          <w:p w14:paraId="06928174" w14:textId="77777777" w:rsidR="00015DA4" w:rsidRDefault="00015DA4" w:rsidP="00624B58">
            <w:pPr>
              <w:jc w:val="center"/>
            </w:pPr>
            <w:r>
              <w:t>2</w:t>
            </w:r>
          </w:p>
        </w:tc>
        <w:tc>
          <w:tcPr>
            <w:tcW w:w="961" w:type="dxa"/>
            <w:shd w:val="clear" w:color="auto" w:fill="D9D9D9" w:themeFill="background1" w:themeFillShade="D9"/>
          </w:tcPr>
          <w:p w14:paraId="3D7D0619" w14:textId="77777777" w:rsidR="00015DA4" w:rsidRDefault="00015DA4" w:rsidP="00624B58">
            <w:pPr>
              <w:jc w:val="center"/>
            </w:pPr>
            <w:r>
              <w:t>0</w:t>
            </w:r>
          </w:p>
        </w:tc>
        <w:tc>
          <w:tcPr>
            <w:tcW w:w="961" w:type="dxa"/>
            <w:shd w:val="clear" w:color="auto" w:fill="D9D9D9" w:themeFill="background1" w:themeFillShade="D9"/>
          </w:tcPr>
          <w:p w14:paraId="005FC773" w14:textId="77777777" w:rsidR="00015DA4" w:rsidRDefault="00015DA4" w:rsidP="00624B58">
            <w:pPr>
              <w:jc w:val="center"/>
            </w:pPr>
            <w:r>
              <w:t>1</w:t>
            </w:r>
          </w:p>
        </w:tc>
        <w:tc>
          <w:tcPr>
            <w:tcW w:w="961" w:type="dxa"/>
            <w:shd w:val="clear" w:color="auto" w:fill="D9D9D9" w:themeFill="background1" w:themeFillShade="D9"/>
          </w:tcPr>
          <w:p w14:paraId="75733C7F" w14:textId="77777777" w:rsidR="00015DA4" w:rsidRDefault="00015DA4" w:rsidP="00624B58">
            <w:pPr>
              <w:jc w:val="center"/>
            </w:pPr>
            <w:r>
              <w:t>1</w:t>
            </w:r>
          </w:p>
        </w:tc>
        <w:tc>
          <w:tcPr>
            <w:tcW w:w="961" w:type="dxa"/>
            <w:shd w:val="clear" w:color="auto" w:fill="D9D9D9" w:themeFill="background1" w:themeFillShade="D9"/>
          </w:tcPr>
          <w:p w14:paraId="60E4DD68" w14:textId="77777777" w:rsidR="00015DA4" w:rsidRDefault="00015DA4" w:rsidP="00624B58">
            <w:pPr>
              <w:jc w:val="center"/>
            </w:pPr>
            <w:r>
              <w:t>0</w:t>
            </w:r>
          </w:p>
        </w:tc>
      </w:tr>
      <w:tr w:rsidR="00015DA4" w14:paraId="47A43E2D" w14:textId="77777777" w:rsidTr="00B566E3">
        <w:trPr>
          <w:trHeight w:val="105"/>
        </w:trPr>
        <w:tc>
          <w:tcPr>
            <w:tcW w:w="1129" w:type="dxa"/>
            <w:shd w:val="clear" w:color="auto" w:fill="auto"/>
          </w:tcPr>
          <w:p w14:paraId="1B9C7420" w14:textId="77777777" w:rsidR="00015DA4" w:rsidRDefault="00015DA4" w:rsidP="00624B58">
            <w:pPr>
              <w:jc w:val="center"/>
            </w:pPr>
            <w:r>
              <w:t>I1</w:t>
            </w:r>
          </w:p>
        </w:tc>
        <w:tc>
          <w:tcPr>
            <w:tcW w:w="960" w:type="dxa"/>
            <w:shd w:val="clear" w:color="auto" w:fill="auto"/>
          </w:tcPr>
          <w:p w14:paraId="5C1FACD7" w14:textId="77777777" w:rsidR="00015DA4" w:rsidRDefault="00015DA4" w:rsidP="00624B58">
            <w:pPr>
              <w:jc w:val="center"/>
            </w:pPr>
            <w:r>
              <w:t>2</w:t>
            </w:r>
          </w:p>
        </w:tc>
        <w:tc>
          <w:tcPr>
            <w:tcW w:w="961" w:type="dxa"/>
            <w:shd w:val="clear" w:color="auto" w:fill="auto"/>
          </w:tcPr>
          <w:p w14:paraId="46369D4E" w14:textId="77777777" w:rsidR="00015DA4" w:rsidRDefault="00015DA4" w:rsidP="00624B58">
            <w:pPr>
              <w:jc w:val="center"/>
            </w:pPr>
            <w:r>
              <w:t>2</w:t>
            </w:r>
          </w:p>
        </w:tc>
        <w:tc>
          <w:tcPr>
            <w:tcW w:w="961" w:type="dxa"/>
            <w:shd w:val="clear" w:color="auto" w:fill="auto"/>
          </w:tcPr>
          <w:p w14:paraId="383D9413" w14:textId="77777777" w:rsidR="00015DA4" w:rsidRDefault="00015DA4" w:rsidP="00624B58">
            <w:pPr>
              <w:jc w:val="center"/>
            </w:pPr>
            <w:r>
              <w:t>0</w:t>
            </w:r>
          </w:p>
        </w:tc>
        <w:tc>
          <w:tcPr>
            <w:tcW w:w="961" w:type="dxa"/>
            <w:shd w:val="clear" w:color="auto" w:fill="auto"/>
          </w:tcPr>
          <w:p w14:paraId="2D667578" w14:textId="77777777" w:rsidR="00015DA4" w:rsidRDefault="00015DA4" w:rsidP="00624B58">
            <w:pPr>
              <w:jc w:val="center"/>
            </w:pPr>
            <w:r>
              <w:t>1</w:t>
            </w:r>
          </w:p>
        </w:tc>
        <w:tc>
          <w:tcPr>
            <w:tcW w:w="960" w:type="dxa"/>
            <w:shd w:val="clear" w:color="auto" w:fill="auto"/>
          </w:tcPr>
          <w:p w14:paraId="4EB54AE5" w14:textId="77777777" w:rsidR="00015DA4" w:rsidRDefault="00015DA4" w:rsidP="00624B58">
            <w:pPr>
              <w:jc w:val="center"/>
            </w:pPr>
            <w:r>
              <w:t>1</w:t>
            </w:r>
          </w:p>
        </w:tc>
        <w:tc>
          <w:tcPr>
            <w:tcW w:w="961" w:type="dxa"/>
            <w:shd w:val="clear" w:color="auto" w:fill="auto"/>
          </w:tcPr>
          <w:p w14:paraId="1C0705EA" w14:textId="77777777" w:rsidR="00015DA4" w:rsidRDefault="00015DA4" w:rsidP="00624B58">
            <w:pPr>
              <w:jc w:val="center"/>
            </w:pPr>
            <w:r>
              <w:t>0</w:t>
            </w:r>
          </w:p>
        </w:tc>
        <w:tc>
          <w:tcPr>
            <w:tcW w:w="961" w:type="dxa"/>
            <w:shd w:val="clear" w:color="auto" w:fill="auto"/>
          </w:tcPr>
          <w:p w14:paraId="547AA9DD" w14:textId="77777777" w:rsidR="00015DA4" w:rsidRDefault="00015DA4" w:rsidP="00624B58">
            <w:pPr>
              <w:jc w:val="center"/>
            </w:pPr>
            <w:r>
              <w:t>0</w:t>
            </w:r>
          </w:p>
        </w:tc>
        <w:tc>
          <w:tcPr>
            <w:tcW w:w="961" w:type="dxa"/>
            <w:shd w:val="clear" w:color="auto" w:fill="auto"/>
          </w:tcPr>
          <w:p w14:paraId="00D3648C" w14:textId="77777777" w:rsidR="00015DA4" w:rsidRDefault="00015DA4" w:rsidP="00624B58">
            <w:pPr>
              <w:jc w:val="center"/>
            </w:pPr>
            <w:r>
              <w:t>0</w:t>
            </w:r>
          </w:p>
        </w:tc>
        <w:tc>
          <w:tcPr>
            <w:tcW w:w="961" w:type="dxa"/>
            <w:shd w:val="clear" w:color="auto" w:fill="auto"/>
          </w:tcPr>
          <w:p w14:paraId="48C4F97E" w14:textId="77777777" w:rsidR="00015DA4" w:rsidRDefault="00015DA4" w:rsidP="00624B58">
            <w:pPr>
              <w:jc w:val="center"/>
            </w:pPr>
            <w:r>
              <w:t>0</w:t>
            </w:r>
          </w:p>
        </w:tc>
      </w:tr>
      <w:tr w:rsidR="00015DA4" w14:paraId="795B4E00" w14:textId="77777777" w:rsidTr="00B566E3">
        <w:trPr>
          <w:trHeight w:val="150"/>
        </w:trPr>
        <w:tc>
          <w:tcPr>
            <w:tcW w:w="1129" w:type="dxa"/>
            <w:shd w:val="clear" w:color="auto" w:fill="auto"/>
          </w:tcPr>
          <w:p w14:paraId="02F21CC4" w14:textId="77777777" w:rsidR="00015DA4" w:rsidRDefault="00015DA4" w:rsidP="00624B58">
            <w:pPr>
              <w:jc w:val="center"/>
            </w:pPr>
            <w:r>
              <w:t>I2</w:t>
            </w:r>
          </w:p>
        </w:tc>
        <w:tc>
          <w:tcPr>
            <w:tcW w:w="960" w:type="dxa"/>
            <w:shd w:val="clear" w:color="auto" w:fill="auto"/>
          </w:tcPr>
          <w:p w14:paraId="1D464B92" w14:textId="77777777" w:rsidR="00015DA4" w:rsidRDefault="00015DA4" w:rsidP="00624B58">
            <w:pPr>
              <w:jc w:val="center"/>
            </w:pPr>
            <w:r>
              <w:t>2</w:t>
            </w:r>
          </w:p>
        </w:tc>
        <w:tc>
          <w:tcPr>
            <w:tcW w:w="961" w:type="dxa"/>
            <w:shd w:val="clear" w:color="auto" w:fill="auto"/>
          </w:tcPr>
          <w:p w14:paraId="2CCDD4A4" w14:textId="77777777" w:rsidR="00015DA4" w:rsidRDefault="00015DA4" w:rsidP="00624B58">
            <w:pPr>
              <w:jc w:val="center"/>
            </w:pPr>
            <w:r>
              <w:t>2</w:t>
            </w:r>
          </w:p>
        </w:tc>
        <w:tc>
          <w:tcPr>
            <w:tcW w:w="961" w:type="dxa"/>
            <w:shd w:val="clear" w:color="auto" w:fill="auto"/>
          </w:tcPr>
          <w:p w14:paraId="6F6375AF" w14:textId="77777777" w:rsidR="00015DA4" w:rsidRDefault="00015DA4" w:rsidP="00624B58">
            <w:pPr>
              <w:jc w:val="center"/>
            </w:pPr>
            <w:r>
              <w:t>0</w:t>
            </w:r>
          </w:p>
        </w:tc>
        <w:tc>
          <w:tcPr>
            <w:tcW w:w="961" w:type="dxa"/>
            <w:shd w:val="clear" w:color="auto" w:fill="auto"/>
          </w:tcPr>
          <w:p w14:paraId="55A6C02C" w14:textId="77777777" w:rsidR="00015DA4" w:rsidRDefault="00015DA4" w:rsidP="00624B58">
            <w:pPr>
              <w:jc w:val="center"/>
            </w:pPr>
            <w:r>
              <w:t>1</w:t>
            </w:r>
          </w:p>
        </w:tc>
        <w:tc>
          <w:tcPr>
            <w:tcW w:w="960" w:type="dxa"/>
            <w:shd w:val="clear" w:color="auto" w:fill="auto"/>
          </w:tcPr>
          <w:p w14:paraId="79272CBA" w14:textId="77777777" w:rsidR="00015DA4" w:rsidRDefault="00015DA4" w:rsidP="00624B58">
            <w:pPr>
              <w:jc w:val="center"/>
            </w:pPr>
            <w:r>
              <w:t>1</w:t>
            </w:r>
          </w:p>
        </w:tc>
        <w:tc>
          <w:tcPr>
            <w:tcW w:w="961" w:type="dxa"/>
            <w:shd w:val="clear" w:color="auto" w:fill="auto"/>
          </w:tcPr>
          <w:p w14:paraId="6EEBC61E" w14:textId="77777777" w:rsidR="00015DA4" w:rsidRDefault="00015DA4" w:rsidP="00624B58">
            <w:pPr>
              <w:jc w:val="center"/>
            </w:pPr>
            <w:r>
              <w:t>0</w:t>
            </w:r>
          </w:p>
        </w:tc>
        <w:tc>
          <w:tcPr>
            <w:tcW w:w="961" w:type="dxa"/>
            <w:shd w:val="clear" w:color="auto" w:fill="auto"/>
          </w:tcPr>
          <w:p w14:paraId="661C5220" w14:textId="77777777" w:rsidR="00015DA4" w:rsidRDefault="00015DA4" w:rsidP="00624B58">
            <w:pPr>
              <w:jc w:val="center"/>
            </w:pPr>
            <w:r>
              <w:t>0</w:t>
            </w:r>
          </w:p>
        </w:tc>
        <w:tc>
          <w:tcPr>
            <w:tcW w:w="961" w:type="dxa"/>
            <w:shd w:val="clear" w:color="auto" w:fill="auto"/>
          </w:tcPr>
          <w:p w14:paraId="67877EBF" w14:textId="77777777" w:rsidR="00015DA4" w:rsidRDefault="00015DA4" w:rsidP="00624B58">
            <w:pPr>
              <w:jc w:val="center"/>
            </w:pPr>
            <w:r>
              <w:t>0</w:t>
            </w:r>
          </w:p>
        </w:tc>
        <w:tc>
          <w:tcPr>
            <w:tcW w:w="961" w:type="dxa"/>
            <w:shd w:val="clear" w:color="auto" w:fill="auto"/>
          </w:tcPr>
          <w:p w14:paraId="54165F85" w14:textId="77777777" w:rsidR="00015DA4" w:rsidRDefault="00015DA4" w:rsidP="00624B58">
            <w:pPr>
              <w:jc w:val="center"/>
            </w:pPr>
            <w:r>
              <w:t>0</w:t>
            </w:r>
          </w:p>
        </w:tc>
      </w:tr>
      <w:tr w:rsidR="00015DA4" w14:paraId="1641BA44" w14:textId="77777777" w:rsidTr="00B566E3">
        <w:trPr>
          <w:trHeight w:val="135"/>
        </w:trPr>
        <w:tc>
          <w:tcPr>
            <w:tcW w:w="1129" w:type="dxa"/>
            <w:shd w:val="clear" w:color="auto" w:fill="D9D9D9" w:themeFill="background1" w:themeFillShade="D9"/>
          </w:tcPr>
          <w:p w14:paraId="3ECC4A4A" w14:textId="77777777" w:rsidR="00015DA4" w:rsidRDefault="00015DA4" w:rsidP="00624B58">
            <w:pPr>
              <w:jc w:val="center"/>
            </w:pPr>
            <w:r>
              <w:t>J1</w:t>
            </w:r>
          </w:p>
        </w:tc>
        <w:tc>
          <w:tcPr>
            <w:tcW w:w="960" w:type="dxa"/>
            <w:shd w:val="clear" w:color="auto" w:fill="D9D9D9" w:themeFill="background1" w:themeFillShade="D9"/>
          </w:tcPr>
          <w:p w14:paraId="3E4ACF20" w14:textId="77777777" w:rsidR="00015DA4" w:rsidRDefault="00015DA4" w:rsidP="00624B58">
            <w:pPr>
              <w:jc w:val="center"/>
            </w:pPr>
            <w:r>
              <w:t>2</w:t>
            </w:r>
          </w:p>
        </w:tc>
        <w:tc>
          <w:tcPr>
            <w:tcW w:w="961" w:type="dxa"/>
            <w:shd w:val="clear" w:color="auto" w:fill="D9D9D9" w:themeFill="background1" w:themeFillShade="D9"/>
          </w:tcPr>
          <w:p w14:paraId="56F8DB16" w14:textId="77777777" w:rsidR="00015DA4" w:rsidRDefault="00015DA4" w:rsidP="00624B58">
            <w:pPr>
              <w:jc w:val="center"/>
            </w:pPr>
            <w:r>
              <w:t>2</w:t>
            </w:r>
          </w:p>
        </w:tc>
        <w:tc>
          <w:tcPr>
            <w:tcW w:w="961" w:type="dxa"/>
            <w:shd w:val="clear" w:color="auto" w:fill="D9D9D9" w:themeFill="background1" w:themeFillShade="D9"/>
          </w:tcPr>
          <w:p w14:paraId="23F9BA61" w14:textId="77777777" w:rsidR="00015DA4" w:rsidRDefault="00015DA4" w:rsidP="00624B58">
            <w:pPr>
              <w:jc w:val="center"/>
            </w:pPr>
            <w:r>
              <w:t>0</w:t>
            </w:r>
          </w:p>
        </w:tc>
        <w:tc>
          <w:tcPr>
            <w:tcW w:w="961" w:type="dxa"/>
            <w:shd w:val="clear" w:color="auto" w:fill="D9D9D9" w:themeFill="background1" w:themeFillShade="D9"/>
          </w:tcPr>
          <w:p w14:paraId="3E6FD77B" w14:textId="77777777" w:rsidR="00015DA4" w:rsidRDefault="00015DA4" w:rsidP="00624B58">
            <w:pPr>
              <w:jc w:val="center"/>
            </w:pPr>
            <w:r>
              <w:t>2</w:t>
            </w:r>
          </w:p>
        </w:tc>
        <w:tc>
          <w:tcPr>
            <w:tcW w:w="960" w:type="dxa"/>
            <w:shd w:val="clear" w:color="auto" w:fill="D9D9D9" w:themeFill="background1" w:themeFillShade="D9"/>
          </w:tcPr>
          <w:p w14:paraId="63AA6505" w14:textId="77777777" w:rsidR="00015DA4" w:rsidRDefault="00015DA4" w:rsidP="00624B58">
            <w:pPr>
              <w:jc w:val="center"/>
            </w:pPr>
            <w:r>
              <w:t>2</w:t>
            </w:r>
          </w:p>
        </w:tc>
        <w:tc>
          <w:tcPr>
            <w:tcW w:w="961" w:type="dxa"/>
            <w:shd w:val="clear" w:color="auto" w:fill="D9D9D9" w:themeFill="background1" w:themeFillShade="D9"/>
          </w:tcPr>
          <w:p w14:paraId="1AF25AC5" w14:textId="77777777" w:rsidR="00015DA4" w:rsidRDefault="00015DA4" w:rsidP="00624B58">
            <w:pPr>
              <w:jc w:val="center"/>
            </w:pPr>
            <w:r>
              <w:t>0</w:t>
            </w:r>
          </w:p>
        </w:tc>
        <w:tc>
          <w:tcPr>
            <w:tcW w:w="961" w:type="dxa"/>
            <w:shd w:val="clear" w:color="auto" w:fill="D9D9D9" w:themeFill="background1" w:themeFillShade="D9"/>
          </w:tcPr>
          <w:p w14:paraId="5E90E4E6" w14:textId="77777777" w:rsidR="00015DA4" w:rsidRDefault="00015DA4" w:rsidP="00624B58">
            <w:pPr>
              <w:jc w:val="center"/>
            </w:pPr>
            <w:r>
              <w:t>1</w:t>
            </w:r>
          </w:p>
        </w:tc>
        <w:tc>
          <w:tcPr>
            <w:tcW w:w="961" w:type="dxa"/>
            <w:shd w:val="clear" w:color="auto" w:fill="D9D9D9" w:themeFill="background1" w:themeFillShade="D9"/>
          </w:tcPr>
          <w:p w14:paraId="77AA2145" w14:textId="77777777" w:rsidR="00015DA4" w:rsidRDefault="00015DA4" w:rsidP="00624B58">
            <w:pPr>
              <w:jc w:val="center"/>
            </w:pPr>
            <w:r>
              <w:t>1</w:t>
            </w:r>
          </w:p>
        </w:tc>
        <w:tc>
          <w:tcPr>
            <w:tcW w:w="961" w:type="dxa"/>
            <w:shd w:val="clear" w:color="auto" w:fill="D9D9D9" w:themeFill="background1" w:themeFillShade="D9"/>
          </w:tcPr>
          <w:p w14:paraId="54CB4C7A" w14:textId="77777777" w:rsidR="00015DA4" w:rsidRDefault="00015DA4" w:rsidP="00624B58">
            <w:pPr>
              <w:jc w:val="center"/>
            </w:pPr>
            <w:r>
              <w:t>0</w:t>
            </w:r>
          </w:p>
        </w:tc>
      </w:tr>
      <w:tr w:rsidR="00015DA4" w14:paraId="46132B94" w14:textId="77777777" w:rsidTr="00B566E3">
        <w:trPr>
          <w:trHeight w:val="120"/>
        </w:trPr>
        <w:tc>
          <w:tcPr>
            <w:tcW w:w="1129" w:type="dxa"/>
            <w:shd w:val="clear" w:color="auto" w:fill="D9D9D9" w:themeFill="background1" w:themeFillShade="D9"/>
          </w:tcPr>
          <w:p w14:paraId="7293834A" w14:textId="77777777" w:rsidR="00015DA4" w:rsidRDefault="00015DA4" w:rsidP="00624B58">
            <w:pPr>
              <w:jc w:val="center"/>
            </w:pPr>
            <w:r>
              <w:t>J2</w:t>
            </w:r>
          </w:p>
        </w:tc>
        <w:tc>
          <w:tcPr>
            <w:tcW w:w="960" w:type="dxa"/>
            <w:shd w:val="clear" w:color="auto" w:fill="D9D9D9" w:themeFill="background1" w:themeFillShade="D9"/>
          </w:tcPr>
          <w:p w14:paraId="20209DC1" w14:textId="77777777" w:rsidR="00015DA4" w:rsidRDefault="00015DA4" w:rsidP="00624B58">
            <w:pPr>
              <w:jc w:val="center"/>
            </w:pPr>
            <w:r>
              <w:t>1</w:t>
            </w:r>
          </w:p>
        </w:tc>
        <w:tc>
          <w:tcPr>
            <w:tcW w:w="961" w:type="dxa"/>
            <w:shd w:val="clear" w:color="auto" w:fill="D9D9D9" w:themeFill="background1" w:themeFillShade="D9"/>
          </w:tcPr>
          <w:p w14:paraId="1E50AFEF" w14:textId="77777777" w:rsidR="00015DA4" w:rsidRDefault="00015DA4" w:rsidP="00624B58">
            <w:pPr>
              <w:jc w:val="center"/>
            </w:pPr>
            <w:r>
              <w:t>1</w:t>
            </w:r>
          </w:p>
        </w:tc>
        <w:tc>
          <w:tcPr>
            <w:tcW w:w="961" w:type="dxa"/>
            <w:shd w:val="clear" w:color="auto" w:fill="D9D9D9" w:themeFill="background1" w:themeFillShade="D9"/>
          </w:tcPr>
          <w:p w14:paraId="187A2DDB" w14:textId="77777777" w:rsidR="00015DA4" w:rsidRDefault="00015DA4" w:rsidP="00624B58">
            <w:pPr>
              <w:jc w:val="center"/>
            </w:pPr>
            <w:r>
              <w:t>0</w:t>
            </w:r>
          </w:p>
        </w:tc>
        <w:tc>
          <w:tcPr>
            <w:tcW w:w="961" w:type="dxa"/>
            <w:shd w:val="clear" w:color="auto" w:fill="D9D9D9" w:themeFill="background1" w:themeFillShade="D9"/>
          </w:tcPr>
          <w:p w14:paraId="223DEFB8" w14:textId="77777777" w:rsidR="00015DA4" w:rsidRDefault="00015DA4" w:rsidP="00624B58">
            <w:pPr>
              <w:jc w:val="center"/>
            </w:pPr>
            <w:r>
              <w:t>1</w:t>
            </w:r>
          </w:p>
        </w:tc>
        <w:tc>
          <w:tcPr>
            <w:tcW w:w="960" w:type="dxa"/>
            <w:shd w:val="clear" w:color="auto" w:fill="D9D9D9" w:themeFill="background1" w:themeFillShade="D9"/>
          </w:tcPr>
          <w:p w14:paraId="3D22326C" w14:textId="77777777" w:rsidR="00015DA4" w:rsidRDefault="00015DA4" w:rsidP="00624B58">
            <w:pPr>
              <w:jc w:val="center"/>
            </w:pPr>
            <w:r>
              <w:t>1</w:t>
            </w:r>
          </w:p>
        </w:tc>
        <w:tc>
          <w:tcPr>
            <w:tcW w:w="961" w:type="dxa"/>
            <w:shd w:val="clear" w:color="auto" w:fill="D9D9D9" w:themeFill="background1" w:themeFillShade="D9"/>
          </w:tcPr>
          <w:p w14:paraId="63F52523" w14:textId="77777777" w:rsidR="00015DA4" w:rsidRDefault="00015DA4" w:rsidP="00624B58">
            <w:pPr>
              <w:jc w:val="center"/>
            </w:pPr>
            <w:r>
              <w:t>0</w:t>
            </w:r>
          </w:p>
        </w:tc>
        <w:tc>
          <w:tcPr>
            <w:tcW w:w="961" w:type="dxa"/>
            <w:shd w:val="clear" w:color="auto" w:fill="D9D9D9" w:themeFill="background1" w:themeFillShade="D9"/>
          </w:tcPr>
          <w:p w14:paraId="4E9E89A1" w14:textId="77777777" w:rsidR="00015DA4" w:rsidRDefault="00015DA4" w:rsidP="00624B58">
            <w:pPr>
              <w:jc w:val="center"/>
            </w:pPr>
            <w:r>
              <w:t>0</w:t>
            </w:r>
          </w:p>
        </w:tc>
        <w:tc>
          <w:tcPr>
            <w:tcW w:w="961" w:type="dxa"/>
            <w:shd w:val="clear" w:color="auto" w:fill="D9D9D9" w:themeFill="background1" w:themeFillShade="D9"/>
          </w:tcPr>
          <w:p w14:paraId="3312BE21" w14:textId="77777777" w:rsidR="00015DA4" w:rsidRDefault="00015DA4" w:rsidP="00624B58">
            <w:pPr>
              <w:jc w:val="center"/>
            </w:pPr>
            <w:r>
              <w:t>0</w:t>
            </w:r>
          </w:p>
        </w:tc>
        <w:tc>
          <w:tcPr>
            <w:tcW w:w="961" w:type="dxa"/>
            <w:shd w:val="clear" w:color="auto" w:fill="D9D9D9" w:themeFill="background1" w:themeFillShade="D9"/>
          </w:tcPr>
          <w:p w14:paraId="7114CD41" w14:textId="77777777" w:rsidR="00015DA4" w:rsidRDefault="00015DA4" w:rsidP="00624B58">
            <w:pPr>
              <w:jc w:val="center"/>
            </w:pPr>
            <w:r>
              <w:t>0</w:t>
            </w:r>
          </w:p>
        </w:tc>
      </w:tr>
      <w:tr w:rsidR="00015DA4" w14:paraId="7A9865F8" w14:textId="77777777" w:rsidTr="00624B58">
        <w:trPr>
          <w:trHeight w:val="105"/>
        </w:trPr>
        <w:tc>
          <w:tcPr>
            <w:tcW w:w="1129" w:type="dxa"/>
          </w:tcPr>
          <w:p w14:paraId="687B9512" w14:textId="77777777" w:rsidR="00015DA4" w:rsidRDefault="00015DA4" w:rsidP="00624B58">
            <w:pPr>
              <w:jc w:val="center"/>
            </w:pPr>
            <w:r>
              <w:t>SUMA</w:t>
            </w:r>
          </w:p>
        </w:tc>
        <w:tc>
          <w:tcPr>
            <w:tcW w:w="960" w:type="dxa"/>
          </w:tcPr>
          <w:p w14:paraId="6812B83E" w14:textId="0F5EE63E" w:rsidR="00015DA4" w:rsidRDefault="00B566E3" w:rsidP="00624B58">
            <w:pPr>
              <w:jc w:val="center"/>
            </w:pPr>
            <w:r>
              <w:t>53</w:t>
            </w:r>
          </w:p>
        </w:tc>
        <w:tc>
          <w:tcPr>
            <w:tcW w:w="961" w:type="dxa"/>
          </w:tcPr>
          <w:p w14:paraId="31330129" w14:textId="3F0D503D" w:rsidR="00015DA4" w:rsidRDefault="00B566E3" w:rsidP="00624B58">
            <w:pPr>
              <w:jc w:val="center"/>
            </w:pPr>
            <w:r>
              <w:t>52</w:t>
            </w:r>
          </w:p>
        </w:tc>
        <w:tc>
          <w:tcPr>
            <w:tcW w:w="961" w:type="dxa"/>
          </w:tcPr>
          <w:p w14:paraId="0CC0452F" w14:textId="43209687" w:rsidR="00015DA4" w:rsidRDefault="00B566E3" w:rsidP="00624B58">
            <w:pPr>
              <w:jc w:val="center"/>
            </w:pPr>
            <w:r>
              <w:t>24</w:t>
            </w:r>
          </w:p>
        </w:tc>
        <w:tc>
          <w:tcPr>
            <w:tcW w:w="961" w:type="dxa"/>
          </w:tcPr>
          <w:p w14:paraId="472AD3E5" w14:textId="78969F8D" w:rsidR="00015DA4" w:rsidRDefault="00B566E3" w:rsidP="00624B58">
            <w:pPr>
              <w:jc w:val="center"/>
            </w:pPr>
            <w:r>
              <w:t>48</w:t>
            </w:r>
          </w:p>
        </w:tc>
        <w:tc>
          <w:tcPr>
            <w:tcW w:w="960" w:type="dxa"/>
          </w:tcPr>
          <w:p w14:paraId="510FDE65" w14:textId="093648D9" w:rsidR="00015DA4" w:rsidRDefault="00B566E3" w:rsidP="00624B58">
            <w:pPr>
              <w:jc w:val="center"/>
            </w:pPr>
            <w:r>
              <w:t>48</w:t>
            </w:r>
          </w:p>
        </w:tc>
        <w:tc>
          <w:tcPr>
            <w:tcW w:w="961" w:type="dxa"/>
          </w:tcPr>
          <w:p w14:paraId="68D3993D" w14:textId="4B2DF483" w:rsidR="00015DA4" w:rsidRDefault="00B566E3" w:rsidP="00624B58">
            <w:pPr>
              <w:jc w:val="center"/>
            </w:pPr>
            <w:r>
              <w:t>16</w:t>
            </w:r>
          </w:p>
        </w:tc>
        <w:tc>
          <w:tcPr>
            <w:tcW w:w="961" w:type="dxa"/>
          </w:tcPr>
          <w:p w14:paraId="18AA9D1E" w14:textId="15E1C52B" w:rsidR="00015DA4" w:rsidRDefault="00B566E3" w:rsidP="00624B58">
            <w:pPr>
              <w:jc w:val="center"/>
            </w:pPr>
            <w:r>
              <w:t>31</w:t>
            </w:r>
          </w:p>
        </w:tc>
        <w:tc>
          <w:tcPr>
            <w:tcW w:w="961" w:type="dxa"/>
          </w:tcPr>
          <w:p w14:paraId="645A4736" w14:textId="12BB8714" w:rsidR="00015DA4" w:rsidRDefault="00B566E3" w:rsidP="00624B58">
            <w:pPr>
              <w:jc w:val="center"/>
            </w:pPr>
            <w:r>
              <w:t>23</w:t>
            </w:r>
          </w:p>
        </w:tc>
        <w:tc>
          <w:tcPr>
            <w:tcW w:w="961" w:type="dxa"/>
          </w:tcPr>
          <w:p w14:paraId="766ACF1C" w14:textId="77777777" w:rsidR="00015DA4" w:rsidRDefault="00015DA4" w:rsidP="00624B58">
            <w:pPr>
              <w:jc w:val="center"/>
            </w:pPr>
            <w:r>
              <w:t>4</w:t>
            </w:r>
          </w:p>
        </w:tc>
      </w:tr>
    </w:tbl>
    <w:p w14:paraId="438CE496" w14:textId="77777777" w:rsidR="00015DA4" w:rsidRDefault="00015DA4" w:rsidP="00015DA4"/>
    <w:p w14:paraId="1BB188BB" w14:textId="3B44B3A7" w:rsidR="00015DA4" w:rsidRPr="00AF6F6D" w:rsidRDefault="00015DA4" w:rsidP="00015DA4">
      <w:pPr>
        <w:spacing w:line="360" w:lineRule="auto"/>
        <w:jc w:val="both"/>
      </w:pPr>
      <w:r w:rsidRPr="00AF6F6D">
        <w:t xml:space="preserve">Powyższe zestawienie wskazuje, że wariantami które w największym stopniu </w:t>
      </w:r>
      <w:r w:rsidR="00984CC9" w:rsidRPr="00AF6F6D">
        <w:t>odpowiadają</w:t>
      </w:r>
      <w:r w:rsidRPr="00AF6F6D">
        <w:t xml:space="preserve"> na zdiagnozowane problemy są warianty WOO (optymistyczny scenariusz krajowy i optymistyczny model regionalny) i WOR (optymistyczny scenariusz krajowy i realistyczny model regionalny) które </w:t>
      </w:r>
      <w:r w:rsidRPr="00973EB2">
        <w:t xml:space="preserve">uzyskały </w:t>
      </w:r>
      <w:r w:rsidR="004E6FE2" w:rsidRPr="00973EB2">
        <w:t xml:space="preserve">odpowiednio </w:t>
      </w:r>
      <w:r w:rsidR="009451B6" w:rsidRPr="00973EB2">
        <w:t xml:space="preserve">53 i 52 </w:t>
      </w:r>
      <w:r w:rsidRPr="00973EB2">
        <w:t xml:space="preserve">punktów. Nie wiele mniej, po </w:t>
      </w:r>
      <w:r w:rsidR="009451B6" w:rsidRPr="00973EB2">
        <w:t xml:space="preserve">48 </w:t>
      </w:r>
      <w:r w:rsidRPr="00973EB2">
        <w:t>punkt</w:t>
      </w:r>
      <w:r w:rsidR="009451B6" w:rsidRPr="00973EB2">
        <w:t>ów</w:t>
      </w:r>
      <w:r w:rsidRPr="00973EB2">
        <w:t xml:space="preserve">, uzyskały warianty </w:t>
      </w:r>
      <w:r w:rsidRPr="00AF6F6D">
        <w:t>WRR</w:t>
      </w:r>
      <w:r w:rsidR="002D5EC8">
        <w:t xml:space="preserve"> </w:t>
      </w:r>
      <w:r w:rsidRPr="00AF6F6D">
        <w:t>(realistyczny scenariusz krajowy i realistyczny model regionalny) i WRO</w:t>
      </w:r>
      <w:r w:rsidR="002D5EC8">
        <w:t xml:space="preserve"> </w:t>
      </w:r>
      <w:r w:rsidRPr="00AF6F6D">
        <w:t>(realistyczny scenariusz krajowy</w:t>
      </w:r>
      <w:r w:rsidR="009451B6">
        <w:t xml:space="preserve"> </w:t>
      </w:r>
      <w:r w:rsidRPr="00AF6F6D">
        <w:t xml:space="preserve">i optymistyczny model regionalny). </w:t>
      </w:r>
    </w:p>
    <w:p w14:paraId="07E95237" w14:textId="0E8612B7" w:rsidR="008C2B27" w:rsidRDefault="008C2B27" w:rsidP="00582F61">
      <w:pPr>
        <w:spacing w:line="360" w:lineRule="auto"/>
        <w:ind w:firstLine="708"/>
        <w:jc w:val="both"/>
      </w:pPr>
      <w:r>
        <w:t xml:space="preserve">W wariancie WRR </w:t>
      </w:r>
      <w:r w:rsidR="00582F61">
        <w:t xml:space="preserve">który, jak wykazano powyżej, dobrze odpowiada na zdiagnozowane problemy sieci transportowej województwa </w:t>
      </w:r>
      <w:r w:rsidR="002B11D9">
        <w:t xml:space="preserve">a ponadto </w:t>
      </w:r>
      <w:r w:rsidR="00582F61">
        <w:t>zakłada realny poziom realizacji inwestycji</w:t>
      </w:r>
      <w:r w:rsidR="00582F61">
        <w:br/>
        <w:t>w okresie do 2030 roku</w:t>
      </w:r>
      <w:r>
        <w:t xml:space="preserve">, </w:t>
      </w:r>
      <w:r w:rsidR="000528CB">
        <w:t xml:space="preserve">zakłada się </w:t>
      </w:r>
      <w:r>
        <w:t>realiz</w:t>
      </w:r>
      <w:r w:rsidR="000528CB">
        <w:t>ację</w:t>
      </w:r>
      <w:r>
        <w:t xml:space="preserve"> niżej wymienion</w:t>
      </w:r>
      <w:r w:rsidR="000528CB">
        <w:t>ych</w:t>
      </w:r>
      <w:r>
        <w:t xml:space="preserve"> inwestycj</w:t>
      </w:r>
      <w:r w:rsidR="000528CB">
        <w:t>i</w:t>
      </w:r>
      <w:r w:rsidR="002B11D9">
        <w:t xml:space="preserve"> – w tym </w:t>
      </w:r>
      <w:r w:rsidR="002D5EC8">
        <w:t xml:space="preserve">również inwestycji z poziomu krajowego, przez pozostałych interesariuszy ogólnopolskiego systemu transportowego tj. GDDKiA, PKP PLK S.A. PKP S.A. – oraz działań wpływających na poprawę publicznego transportu zbiorowego. </w:t>
      </w:r>
      <w:r w:rsidR="00E671F4">
        <w:t xml:space="preserve">Realna ocena możliwego do osiągnięcia poziomu realizacji inwestycji </w:t>
      </w:r>
      <w:r w:rsidR="00DA3387">
        <w:t xml:space="preserve">oparta na ocenie realizacji Planów transportowych z lat poprzednich </w:t>
      </w:r>
      <w:r w:rsidR="00E671F4">
        <w:t>nabiera jeszcze większego znaczeni</w:t>
      </w:r>
      <w:r w:rsidR="00420233">
        <w:t>a</w:t>
      </w:r>
      <w:r w:rsidR="00E671F4">
        <w:t xml:space="preserve"> w aspekcie sytuacji w gospodarce, wzrostu cen energii i paliw oraz wysokiej inflacji. Wszystkie te czynniki mają bezpośredni wpływ na wzrost kosztów realizacji inwestycji</w:t>
      </w:r>
      <w:r w:rsidR="002D5EC8">
        <w:t>,</w:t>
      </w:r>
      <w:r w:rsidR="00DA3387">
        <w:br/>
      </w:r>
      <w:r w:rsidR="00E671F4">
        <w:t xml:space="preserve">a tym samym </w:t>
      </w:r>
      <w:r w:rsidR="00DA3387">
        <w:t xml:space="preserve">mogą </w:t>
      </w:r>
      <w:r w:rsidR="00E671F4">
        <w:t>spowod</w:t>
      </w:r>
      <w:r w:rsidR="00DA3387">
        <w:t>ować</w:t>
      </w:r>
      <w:r w:rsidR="00E671F4">
        <w:t xml:space="preserve"> konieczność dokonania korekt</w:t>
      </w:r>
      <w:r w:rsidR="00DA3387">
        <w:t xml:space="preserve"> </w:t>
      </w:r>
      <w:r w:rsidR="00E671F4">
        <w:t>(</w:t>
      </w:r>
      <w:r w:rsidR="00DA3387">
        <w:t>rezygnacja lub ograniczenie zakresu niektórych inwestycji)</w:t>
      </w:r>
      <w:r w:rsidR="00E671F4">
        <w:t xml:space="preserve"> </w:t>
      </w:r>
      <w:r w:rsidR="00DA3387">
        <w:t xml:space="preserve">na </w:t>
      </w:r>
      <w:r w:rsidR="00E671F4">
        <w:t>li</w:t>
      </w:r>
      <w:r w:rsidR="00DA3387">
        <w:t>ście</w:t>
      </w:r>
      <w:r w:rsidR="00E671F4">
        <w:t xml:space="preserve"> planowanych inwestycji.</w:t>
      </w:r>
      <w:r w:rsidR="00DA3387">
        <w:t xml:space="preserve"> Wariant realistyczny należy zatem uznać za podstawę do dalszych prac i analiz. </w:t>
      </w:r>
    </w:p>
    <w:tbl>
      <w:tblPr>
        <w:tblStyle w:val="Tabela-Siatka"/>
        <w:tblW w:w="9781" w:type="dxa"/>
        <w:tblInd w:w="-5" w:type="dxa"/>
        <w:tblLook w:val="04A0" w:firstRow="1" w:lastRow="0" w:firstColumn="1" w:lastColumn="0" w:noHBand="0" w:noVBand="1"/>
      </w:tblPr>
      <w:tblGrid>
        <w:gridCol w:w="570"/>
        <w:gridCol w:w="9211"/>
      </w:tblGrid>
      <w:tr w:rsidR="008C2B27" w:rsidRPr="00663B07" w14:paraId="3B86C321" w14:textId="77777777" w:rsidTr="00A10A84">
        <w:tc>
          <w:tcPr>
            <w:tcW w:w="570" w:type="dxa"/>
          </w:tcPr>
          <w:p w14:paraId="1D03BDEE" w14:textId="77777777" w:rsidR="008C2B27" w:rsidRPr="00663B07" w:rsidRDefault="008C2B27" w:rsidP="00804069">
            <w:pPr>
              <w:jc w:val="center"/>
              <w:rPr>
                <w:b/>
                <w:bCs/>
              </w:rPr>
            </w:pPr>
            <w:r w:rsidRPr="00663B07">
              <w:rPr>
                <w:b/>
                <w:bCs/>
              </w:rPr>
              <w:t>Lp.</w:t>
            </w:r>
          </w:p>
        </w:tc>
        <w:tc>
          <w:tcPr>
            <w:tcW w:w="9211" w:type="dxa"/>
          </w:tcPr>
          <w:p w14:paraId="339A24E9" w14:textId="77777777" w:rsidR="008C2B27" w:rsidRPr="00663B07" w:rsidRDefault="008C2B27" w:rsidP="00804069">
            <w:pPr>
              <w:jc w:val="center"/>
              <w:rPr>
                <w:b/>
                <w:bCs/>
              </w:rPr>
            </w:pPr>
            <w:r w:rsidRPr="00663B07">
              <w:rPr>
                <w:b/>
                <w:bCs/>
              </w:rPr>
              <w:t>Nazwa zadania/działania</w:t>
            </w:r>
          </w:p>
        </w:tc>
      </w:tr>
      <w:tr w:rsidR="008C2B27" w14:paraId="6B2F0C3B" w14:textId="77777777" w:rsidTr="00A10A84">
        <w:tc>
          <w:tcPr>
            <w:tcW w:w="570" w:type="dxa"/>
          </w:tcPr>
          <w:p w14:paraId="3BF8A394" w14:textId="77777777" w:rsidR="008C2B27" w:rsidRPr="008E49D1" w:rsidRDefault="008C2B27">
            <w:pPr>
              <w:pStyle w:val="Akapitzlist"/>
              <w:numPr>
                <w:ilvl w:val="0"/>
                <w:numId w:val="104"/>
              </w:numPr>
              <w:suppressAutoHyphens w:val="0"/>
              <w:spacing w:after="0" w:line="240" w:lineRule="auto"/>
              <w:ind w:left="321" w:hanging="284"/>
              <w:contextualSpacing/>
              <w:rPr>
                <w:rFonts w:ascii="Times New Roman" w:hAnsi="Times New Roman" w:cs="Times New Roman"/>
                <w:sz w:val="24"/>
                <w:szCs w:val="24"/>
              </w:rPr>
            </w:pPr>
          </w:p>
        </w:tc>
        <w:tc>
          <w:tcPr>
            <w:tcW w:w="9211" w:type="dxa"/>
          </w:tcPr>
          <w:p w14:paraId="4CA82F65" w14:textId="77777777" w:rsidR="008C2B27" w:rsidRPr="00663B07" w:rsidRDefault="008C2B27" w:rsidP="00804069">
            <w:r w:rsidRPr="00663B07">
              <w:t>Budowa drogi ekspresowej S7 Warszawa-Kraków</w:t>
            </w:r>
          </w:p>
        </w:tc>
      </w:tr>
      <w:tr w:rsidR="008C2B27" w14:paraId="4E3AC013" w14:textId="77777777" w:rsidTr="00A10A84">
        <w:tc>
          <w:tcPr>
            <w:tcW w:w="570" w:type="dxa"/>
          </w:tcPr>
          <w:p w14:paraId="06F52BC6" w14:textId="77777777" w:rsidR="008C2B27" w:rsidRPr="001533DB" w:rsidRDefault="008C2B27">
            <w:pPr>
              <w:pStyle w:val="Akapitzlist"/>
              <w:numPr>
                <w:ilvl w:val="0"/>
                <w:numId w:val="104"/>
              </w:numPr>
              <w:suppressAutoHyphens w:val="0"/>
              <w:spacing w:after="0" w:line="240" w:lineRule="auto"/>
              <w:ind w:left="321" w:hanging="284"/>
              <w:contextualSpacing/>
              <w:rPr>
                <w:rFonts w:ascii="Times New Roman" w:hAnsi="Times New Roman" w:cs="Times New Roman"/>
                <w:sz w:val="24"/>
                <w:szCs w:val="24"/>
              </w:rPr>
            </w:pPr>
          </w:p>
        </w:tc>
        <w:tc>
          <w:tcPr>
            <w:tcW w:w="9211" w:type="dxa"/>
          </w:tcPr>
          <w:p w14:paraId="069CF39F" w14:textId="77777777" w:rsidR="008C2B27" w:rsidRPr="00663B07" w:rsidRDefault="008C2B27" w:rsidP="00804069">
            <w:r w:rsidRPr="00663B07">
              <w:t>Budowa drogi ekspresowej S74 Sulejów-Kielce</w:t>
            </w:r>
          </w:p>
        </w:tc>
      </w:tr>
      <w:tr w:rsidR="008C2B27" w14:paraId="3762B478" w14:textId="77777777" w:rsidTr="00A10A84">
        <w:trPr>
          <w:trHeight w:val="191"/>
        </w:trPr>
        <w:tc>
          <w:tcPr>
            <w:tcW w:w="570" w:type="dxa"/>
          </w:tcPr>
          <w:p w14:paraId="3EE78446"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52CA566F" w14:textId="77777777" w:rsidR="008C2B27" w:rsidRPr="00663B07" w:rsidRDefault="008C2B27" w:rsidP="00804069">
            <w:r w:rsidRPr="00663B07">
              <w:t>Budowa drogi ekspresowej S74 Kielce-Nisko</w:t>
            </w:r>
          </w:p>
        </w:tc>
      </w:tr>
      <w:tr w:rsidR="008C2B27" w14:paraId="7A81DF02" w14:textId="77777777" w:rsidTr="00A10A84">
        <w:tc>
          <w:tcPr>
            <w:tcW w:w="570" w:type="dxa"/>
          </w:tcPr>
          <w:p w14:paraId="60B238C2"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30384A29" w14:textId="77777777" w:rsidR="008C2B27" w:rsidRPr="00663B07" w:rsidRDefault="008C2B27" w:rsidP="00804069">
            <w:r w:rsidRPr="00663B07">
              <w:t xml:space="preserve">Budowa obwodnicy Morawicy i </w:t>
            </w:r>
            <w:r>
              <w:t>W</w:t>
            </w:r>
            <w:r w:rsidRPr="00663B07">
              <w:t>oli Morawickiej w ciągu drogi krajowej nr 73</w:t>
            </w:r>
          </w:p>
        </w:tc>
      </w:tr>
      <w:tr w:rsidR="008C2B27" w14:paraId="71652A7A" w14:textId="77777777" w:rsidTr="00A10A84">
        <w:tc>
          <w:tcPr>
            <w:tcW w:w="570" w:type="dxa"/>
          </w:tcPr>
          <w:p w14:paraId="635540F1"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58A94912" w14:textId="062DCFB8" w:rsidR="008C2B27" w:rsidRPr="00663B07" w:rsidRDefault="007F377B" w:rsidP="00804069">
            <w:r>
              <w:t>B</w:t>
            </w:r>
            <w:r w:rsidR="008C2B27" w:rsidRPr="00663B07">
              <w:t>udowa obwodnicy Opatowa w ciągu dróg krajowych S74/9</w:t>
            </w:r>
          </w:p>
        </w:tc>
      </w:tr>
      <w:tr w:rsidR="008C2B27" w14:paraId="328D2E4B" w14:textId="77777777" w:rsidTr="00A10A84">
        <w:tc>
          <w:tcPr>
            <w:tcW w:w="570" w:type="dxa"/>
          </w:tcPr>
          <w:p w14:paraId="511B7C96"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Borders>
              <w:top w:val="nil"/>
            </w:tcBorders>
          </w:tcPr>
          <w:p w14:paraId="2687607C" w14:textId="0F3C9839" w:rsidR="008C2B27" w:rsidRPr="00663B07" w:rsidRDefault="007F377B" w:rsidP="00804069">
            <w:r>
              <w:t>B</w:t>
            </w:r>
            <w:r w:rsidR="008C2B27" w:rsidRPr="00663B07">
              <w:t>udowa obwodnicy Ostrowca Św</w:t>
            </w:r>
            <w:r w:rsidR="008C2B27">
              <w:t xml:space="preserve">. </w:t>
            </w:r>
            <w:r w:rsidR="008C2B27" w:rsidRPr="00663B07">
              <w:t>w ciągu dróg krajowych 42/9</w:t>
            </w:r>
          </w:p>
        </w:tc>
      </w:tr>
      <w:tr w:rsidR="008C2B27" w14:paraId="46FDD5FB" w14:textId="77777777" w:rsidTr="00A10A84">
        <w:trPr>
          <w:trHeight w:val="141"/>
        </w:trPr>
        <w:tc>
          <w:tcPr>
            <w:tcW w:w="570" w:type="dxa"/>
          </w:tcPr>
          <w:p w14:paraId="6D35C464"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42BC25AA" w14:textId="3648DE09" w:rsidR="008C2B27" w:rsidRPr="00663B07" w:rsidRDefault="007F377B" w:rsidP="00804069">
            <w:r>
              <w:t>B</w:t>
            </w:r>
            <w:r w:rsidR="008C2B27" w:rsidRPr="00663B07">
              <w:t>udowa obwodnicy Wąchocka w ciągu drogi krajowej nr 42</w:t>
            </w:r>
          </w:p>
        </w:tc>
      </w:tr>
      <w:tr w:rsidR="008C2B27" w14:paraId="2DFD49A2" w14:textId="77777777" w:rsidTr="00A10A84">
        <w:trPr>
          <w:trHeight w:val="149"/>
        </w:trPr>
        <w:tc>
          <w:tcPr>
            <w:tcW w:w="570" w:type="dxa"/>
          </w:tcPr>
          <w:p w14:paraId="1306D541"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82FD4A4" w14:textId="77777777" w:rsidR="008C2B27" w:rsidRDefault="008C2B27" w:rsidP="00804069">
            <w:r>
              <w:t xml:space="preserve">21 zadań w największej klasie ryzyka na drogach krajowych nr 9,42,73,77,78,79 </w:t>
            </w:r>
          </w:p>
        </w:tc>
      </w:tr>
      <w:tr w:rsidR="008C2B27" w14:paraId="64A2AF05" w14:textId="77777777" w:rsidTr="00A10A84">
        <w:trPr>
          <w:trHeight w:val="300"/>
        </w:trPr>
        <w:tc>
          <w:tcPr>
            <w:tcW w:w="570" w:type="dxa"/>
          </w:tcPr>
          <w:p w14:paraId="68FE8C36"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855F4F2" w14:textId="77777777" w:rsidR="008C2B27" w:rsidRDefault="008C2B27" w:rsidP="00804069">
            <w:r>
              <w:t>2 zadania w bardzo dużej klasie ryzyka na drodze krajowej nr 79</w:t>
            </w:r>
          </w:p>
        </w:tc>
      </w:tr>
      <w:tr w:rsidR="00CA2617" w14:paraId="7A4679AD" w14:textId="77777777" w:rsidTr="00CA2617">
        <w:trPr>
          <w:trHeight w:val="191"/>
        </w:trPr>
        <w:tc>
          <w:tcPr>
            <w:tcW w:w="570" w:type="dxa"/>
          </w:tcPr>
          <w:p w14:paraId="50213B1E" w14:textId="77777777" w:rsidR="00CA2617" w:rsidRPr="001533DB" w:rsidRDefault="00CA261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25E5C1BF" w14:textId="77777777" w:rsidR="00CA2617" w:rsidRDefault="00CA2617" w:rsidP="00804069">
            <w:r>
              <w:t>13 zadań w dużej klasie ryzyka na drogach krajowych nr 9,42,73,77,78,79</w:t>
            </w:r>
          </w:p>
        </w:tc>
      </w:tr>
      <w:tr w:rsidR="008C2B27" w14:paraId="16F40F06" w14:textId="77777777" w:rsidTr="00A10A84">
        <w:trPr>
          <w:trHeight w:val="145"/>
        </w:trPr>
        <w:tc>
          <w:tcPr>
            <w:tcW w:w="570" w:type="dxa"/>
          </w:tcPr>
          <w:p w14:paraId="3F8F0C39"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6DD4C770" w14:textId="77777777" w:rsidR="008C2B27" w:rsidRPr="00663B07" w:rsidRDefault="008C2B27" w:rsidP="00804069">
            <w:r w:rsidRPr="00195B40">
              <w:t>Prace na linii kolejowej nr 8 na odcinku Skarżysko Kamienna – Kielce – Kozłów LP</w:t>
            </w:r>
          </w:p>
        </w:tc>
      </w:tr>
      <w:tr w:rsidR="008C2B27" w14:paraId="139435A8" w14:textId="77777777" w:rsidTr="00A10A84">
        <w:trPr>
          <w:trHeight w:val="168"/>
        </w:trPr>
        <w:tc>
          <w:tcPr>
            <w:tcW w:w="570" w:type="dxa"/>
          </w:tcPr>
          <w:p w14:paraId="2BF10C0F"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59685BBD" w14:textId="77777777" w:rsidR="008C2B27" w:rsidRPr="00663B07" w:rsidRDefault="008C2B27" w:rsidP="00804069">
            <w:r w:rsidRPr="00195B40">
              <w:t>Prace na liniach kolejowych nr 61, 567 na odcinku Kielce – Żelisławice LR</w:t>
            </w:r>
          </w:p>
        </w:tc>
      </w:tr>
      <w:tr w:rsidR="008C2B27" w14:paraId="0FCDF54A" w14:textId="77777777" w:rsidTr="00A10A84">
        <w:trPr>
          <w:trHeight w:val="225"/>
        </w:trPr>
        <w:tc>
          <w:tcPr>
            <w:tcW w:w="570" w:type="dxa"/>
          </w:tcPr>
          <w:p w14:paraId="37DB3943" w14:textId="77777777" w:rsidR="008C2B27" w:rsidRPr="001533DB" w:rsidRDefault="008C2B27">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703080E6" w14:textId="77777777" w:rsidR="008C2B27" w:rsidRPr="00663B07" w:rsidRDefault="008C2B27" w:rsidP="00804069">
            <w:r w:rsidRPr="00195B40">
              <w:t>Prace na linii kolejowej nr 25 na odcinku Skarżysko Kamienna - Sandomierz</w:t>
            </w:r>
          </w:p>
        </w:tc>
      </w:tr>
      <w:tr w:rsidR="00861BDF" w14:paraId="4B5F1FA1" w14:textId="77777777" w:rsidTr="00861BDF">
        <w:trPr>
          <w:trHeight w:val="202"/>
        </w:trPr>
        <w:tc>
          <w:tcPr>
            <w:tcW w:w="570" w:type="dxa"/>
          </w:tcPr>
          <w:p w14:paraId="6B47C390" w14:textId="77777777" w:rsidR="00861BDF" w:rsidRPr="001533DB" w:rsidRDefault="00861BDF">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3B26678B" w14:textId="77777777" w:rsidR="00861BDF" w:rsidRPr="00663B07" w:rsidRDefault="00861BDF" w:rsidP="00804069">
            <w:r w:rsidRPr="00195B40">
              <w:t>Prace na linii kolejowej nr 25 na odcinku Końskie – Skarżysko</w:t>
            </w:r>
          </w:p>
        </w:tc>
      </w:tr>
      <w:tr w:rsidR="00627B1D" w14:paraId="7A827C14" w14:textId="77777777" w:rsidTr="00A10A84">
        <w:trPr>
          <w:trHeight w:val="283"/>
        </w:trPr>
        <w:tc>
          <w:tcPr>
            <w:tcW w:w="570" w:type="dxa"/>
          </w:tcPr>
          <w:p w14:paraId="73B948BD"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26287E50" w14:textId="77777777" w:rsidR="00627B1D" w:rsidRPr="00663B07" w:rsidRDefault="00627B1D" w:rsidP="00627B1D">
            <w:r w:rsidRPr="00195B40">
              <w:t>Modernizacja linii kolejowej nr 8 Radom – Kielce</w:t>
            </w:r>
          </w:p>
        </w:tc>
      </w:tr>
      <w:tr w:rsidR="00627B1D" w14:paraId="47228B60" w14:textId="77777777" w:rsidTr="0061007F">
        <w:trPr>
          <w:trHeight w:val="175"/>
        </w:trPr>
        <w:tc>
          <w:tcPr>
            <w:tcW w:w="570" w:type="dxa"/>
          </w:tcPr>
          <w:p w14:paraId="7ADF143B"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5B181D22" w14:textId="77777777" w:rsidR="00627B1D" w:rsidRPr="00663B07" w:rsidRDefault="00627B1D" w:rsidP="00627B1D">
            <w:r w:rsidRPr="00195B40">
              <w:t>Modernizacja linii kolejowej nr 25 na odcinku Skarżysko Kamienna – Ocice</w:t>
            </w:r>
          </w:p>
        </w:tc>
      </w:tr>
      <w:tr w:rsidR="00627B1D" w14:paraId="08400166" w14:textId="77777777" w:rsidTr="00A10A84">
        <w:trPr>
          <w:trHeight w:val="225"/>
        </w:trPr>
        <w:tc>
          <w:tcPr>
            <w:tcW w:w="570" w:type="dxa"/>
          </w:tcPr>
          <w:p w14:paraId="41615068"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4D567129" w14:textId="77777777" w:rsidR="00627B1D" w:rsidRDefault="00627B1D" w:rsidP="00627B1D">
            <w:r>
              <w:t>Przebudowa dworca kolejowego Skarżysko-Kamienna</w:t>
            </w:r>
          </w:p>
        </w:tc>
      </w:tr>
      <w:tr w:rsidR="00627B1D" w14:paraId="3D691A4A" w14:textId="77777777" w:rsidTr="00A10A84">
        <w:trPr>
          <w:trHeight w:val="270"/>
        </w:trPr>
        <w:tc>
          <w:tcPr>
            <w:tcW w:w="570" w:type="dxa"/>
          </w:tcPr>
          <w:p w14:paraId="1A824ED1"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14167A93" w14:textId="77777777" w:rsidR="00627B1D" w:rsidRDefault="00627B1D" w:rsidP="00627B1D">
            <w:r>
              <w:t>Przebudowa dworca kolejowego Kielce</w:t>
            </w:r>
          </w:p>
        </w:tc>
      </w:tr>
      <w:tr w:rsidR="00627B1D" w14:paraId="1319584B" w14:textId="77777777" w:rsidTr="00A10A84">
        <w:trPr>
          <w:trHeight w:val="146"/>
        </w:trPr>
        <w:tc>
          <w:tcPr>
            <w:tcW w:w="570" w:type="dxa"/>
          </w:tcPr>
          <w:p w14:paraId="04226E44"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37ECD0F7" w14:textId="77777777" w:rsidR="00627B1D" w:rsidRDefault="00627B1D" w:rsidP="00627B1D">
            <w:r>
              <w:t>Przebudowa dworca kolejowego Włoszczowa</w:t>
            </w:r>
          </w:p>
        </w:tc>
      </w:tr>
      <w:tr w:rsidR="00627B1D" w14:paraId="11F375DF" w14:textId="77777777" w:rsidTr="00A10A84">
        <w:tc>
          <w:tcPr>
            <w:tcW w:w="570" w:type="dxa"/>
            <w:tcBorders>
              <w:top w:val="nil"/>
            </w:tcBorders>
          </w:tcPr>
          <w:p w14:paraId="4E5CF070"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Borders>
              <w:top w:val="nil"/>
            </w:tcBorders>
          </w:tcPr>
          <w:p w14:paraId="5E80E58F" w14:textId="77777777" w:rsidR="00627B1D" w:rsidRPr="00663B07" w:rsidRDefault="00627B1D" w:rsidP="00627B1D">
            <w:r>
              <w:t>Rozbudowa DW 728 odcinek Plenna – DK 74</w:t>
            </w:r>
          </w:p>
        </w:tc>
      </w:tr>
      <w:tr w:rsidR="00627B1D" w14:paraId="6C2A2FA3" w14:textId="77777777" w:rsidTr="00A10A84">
        <w:tc>
          <w:tcPr>
            <w:tcW w:w="570" w:type="dxa"/>
          </w:tcPr>
          <w:p w14:paraId="43FD9419"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722763BD" w14:textId="207544B2" w:rsidR="00627B1D" w:rsidRPr="00663B07" w:rsidRDefault="00627B1D" w:rsidP="00627B1D">
            <w:r>
              <w:t xml:space="preserve">Rozbudowa DW 728 odcinek Końskie - Gowarczów wraz z budową ścieżki rowerowej </w:t>
            </w:r>
          </w:p>
        </w:tc>
      </w:tr>
      <w:tr w:rsidR="00627B1D" w14:paraId="25CFF7B6" w14:textId="77777777" w:rsidTr="00A10A84">
        <w:trPr>
          <w:trHeight w:val="77"/>
        </w:trPr>
        <w:tc>
          <w:tcPr>
            <w:tcW w:w="570" w:type="dxa"/>
          </w:tcPr>
          <w:p w14:paraId="2972624C"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2431CE9C" w14:textId="77777777" w:rsidR="00627B1D" w:rsidRPr="00663B07" w:rsidRDefault="00627B1D" w:rsidP="00627B1D">
            <w:r>
              <w:t>Rozbudowa DW 728 obwodnica Gowarczowa</w:t>
            </w:r>
          </w:p>
        </w:tc>
      </w:tr>
      <w:tr w:rsidR="00627B1D" w14:paraId="1C71330C" w14:textId="77777777" w:rsidTr="00A10A84">
        <w:tc>
          <w:tcPr>
            <w:tcW w:w="570" w:type="dxa"/>
          </w:tcPr>
          <w:p w14:paraId="365ECE12"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6E1450EB" w14:textId="77777777" w:rsidR="00627B1D" w:rsidRPr="00663B07" w:rsidRDefault="00627B1D" w:rsidP="00627B1D">
            <w:r>
              <w:t>Rozbudowa DW 728 obwodnica Łopuszna</w:t>
            </w:r>
          </w:p>
        </w:tc>
      </w:tr>
      <w:tr w:rsidR="00627B1D" w14:paraId="2D100BCE" w14:textId="77777777" w:rsidTr="00A10A84">
        <w:tc>
          <w:tcPr>
            <w:tcW w:w="570" w:type="dxa"/>
          </w:tcPr>
          <w:p w14:paraId="3DC00796"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AEFD020" w14:textId="77777777" w:rsidR="00627B1D" w:rsidRPr="00663B07" w:rsidRDefault="00627B1D" w:rsidP="00627B1D">
            <w:r>
              <w:t>Budowa wschodniej obwodnicy Kielc</w:t>
            </w:r>
          </w:p>
        </w:tc>
      </w:tr>
      <w:tr w:rsidR="00627B1D" w14:paraId="5C9A0E2F" w14:textId="77777777" w:rsidTr="00A10A84">
        <w:tc>
          <w:tcPr>
            <w:tcW w:w="570" w:type="dxa"/>
          </w:tcPr>
          <w:p w14:paraId="5BA1AFCE"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64E26719" w14:textId="77777777" w:rsidR="00627B1D" w:rsidRPr="00663B07" w:rsidRDefault="00627B1D" w:rsidP="00627B1D">
            <w:r>
              <w:t>Budowa obwodnicy Włoszczowy w ciągu DW 742</w:t>
            </w:r>
          </w:p>
        </w:tc>
      </w:tr>
      <w:tr w:rsidR="00627B1D" w14:paraId="079A9AFE" w14:textId="77777777" w:rsidTr="00A10A84">
        <w:trPr>
          <w:trHeight w:val="70"/>
        </w:trPr>
        <w:tc>
          <w:tcPr>
            <w:tcW w:w="570" w:type="dxa"/>
          </w:tcPr>
          <w:p w14:paraId="1D1F14B1"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4C698831" w14:textId="77777777" w:rsidR="00627B1D" w:rsidRPr="00663B07" w:rsidRDefault="00627B1D" w:rsidP="00627B1D">
            <w:r>
              <w:t>Rozbudowa DW 744 odcinek Starachowice-Tychów Stary wraz budową ścieżki rowerowej</w:t>
            </w:r>
          </w:p>
        </w:tc>
      </w:tr>
      <w:tr w:rsidR="00627B1D" w14:paraId="51C3FF74" w14:textId="77777777" w:rsidTr="00A10A84">
        <w:trPr>
          <w:trHeight w:val="70"/>
        </w:trPr>
        <w:tc>
          <w:tcPr>
            <w:tcW w:w="570" w:type="dxa"/>
          </w:tcPr>
          <w:p w14:paraId="5138B7EC"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7F4B4AD" w14:textId="77777777" w:rsidR="00627B1D" w:rsidRDefault="00627B1D" w:rsidP="00627B1D">
            <w:r>
              <w:t>Rozbudowa DW 744 łącznik DK 42 stary-nowy przebieg</w:t>
            </w:r>
          </w:p>
        </w:tc>
      </w:tr>
      <w:tr w:rsidR="00627B1D" w14:paraId="306ACC0B" w14:textId="77777777" w:rsidTr="00A10A84">
        <w:trPr>
          <w:trHeight w:val="300"/>
        </w:trPr>
        <w:tc>
          <w:tcPr>
            <w:tcW w:w="570" w:type="dxa"/>
          </w:tcPr>
          <w:p w14:paraId="672BDE3A"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18F95627" w14:textId="77777777" w:rsidR="00627B1D" w:rsidRDefault="00627B1D" w:rsidP="00627B1D">
            <w:r>
              <w:t>Rozbudowa DW 744 węzeł drogowy DK 42 i DW 744</w:t>
            </w:r>
          </w:p>
        </w:tc>
      </w:tr>
      <w:tr w:rsidR="00627B1D" w14:paraId="0E551A51" w14:textId="77777777" w:rsidTr="00A10A84">
        <w:trPr>
          <w:trHeight w:val="165"/>
        </w:trPr>
        <w:tc>
          <w:tcPr>
            <w:tcW w:w="570" w:type="dxa"/>
          </w:tcPr>
          <w:p w14:paraId="0C228C7A"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2473ECEE" w14:textId="77777777" w:rsidR="00627B1D" w:rsidRDefault="00627B1D" w:rsidP="00627B1D">
            <w:r>
              <w:t>Rozbudowa DW 744 obwodnica Starachowic wraz z budową ścieżki rowerowej</w:t>
            </w:r>
          </w:p>
        </w:tc>
      </w:tr>
      <w:tr w:rsidR="00627B1D" w14:paraId="4B67CE73" w14:textId="77777777" w:rsidTr="00A10A84">
        <w:trPr>
          <w:trHeight w:val="300"/>
        </w:trPr>
        <w:tc>
          <w:tcPr>
            <w:tcW w:w="570" w:type="dxa"/>
          </w:tcPr>
          <w:p w14:paraId="71DF3D36"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1C3C2BC4" w14:textId="77777777" w:rsidR="00627B1D" w:rsidRPr="00663B07" w:rsidRDefault="00627B1D" w:rsidP="00627B1D">
            <w:r>
              <w:t>Budowa obwodnicy Końskich od DW 728 do DW 749 wraz z budową ścieżki rowerowej</w:t>
            </w:r>
          </w:p>
        </w:tc>
      </w:tr>
      <w:tr w:rsidR="00627B1D" w14:paraId="5EE5F1DC" w14:textId="77777777" w:rsidTr="00A10A84">
        <w:trPr>
          <w:trHeight w:val="206"/>
        </w:trPr>
        <w:tc>
          <w:tcPr>
            <w:tcW w:w="570" w:type="dxa"/>
          </w:tcPr>
          <w:p w14:paraId="68680038"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78DD5A81" w14:textId="77777777" w:rsidR="00627B1D" w:rsidRPr="00663B07" w:rsidRDefault="00627B1D" w:rsidP="00627B1D">
            <w:r>
              <w:t>Budowa obwodnicy Końskich od DW 749 do DK 42 wraz z budową ścieżki rowerowej</w:t>
            </w:r>
          </w:p>
        </w:tc>
      </w:tr>
      <w:tr w:rsidR="00627B1D" w14:paraId="5FD6FD8C" w14:textId="77777777" w:rsidTr="00A10A84">
        <w:trPr>
          <w:trHeight w:val="213"/>
        </w:trPr>
        <w:tc>
          <w:tcPr>
            <w:tcW w:w="570" w:type="dxa"/>
          </w:tcPr>
          <w:p w14:paraId="367C6D73"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5E7F972A" w14:textId="77777777" w:rsidR="00627B1D" w:rsidRPr="00663B07" w:rsidRDefault="00627B1D" w:rsidP="00627B1D">
            <w:r>
              <w:t>Rozbudowa DW 751 odcinek Suchedniów-Michniów wraz z budową ścieżki rowerowej</w:t>
            </w:r>
          </w:p>
        </w:tc>
      </w:tr>
      <w:tr w:rsidR="00627B1D" w14:paraId="7DEC1D31" w14:textId="77777777" w:rsidTr="00A10A84">
        <w:trPr>
          <w:trHeight w:val="285"/>
        </w:trPr>
        <w:tc>
          <w:tcPr>
            <w:tcW w:w="570" w:type="dxa"/>
          </w:tcPr>
          <w:p w14:paraId="55C9D526"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3B030539" w14:textId="77777777" w:rsidR="00627B1D" w:rsidRPr="00663B07" w:rsidRDefault="00627B1D" w:rsidP="00627B1D">
            <w:r>
              <w:t>Rozbudowa DW 751 Odcinek Góra Św. Barbary-Wzdół Rządowy wraz z budową ścieżki rowerowej</w:t>
            </w:r>
          </w:p>
        </w:tc>
      </w:tr>
      <w:tr w:rsidR="00627B1D" w14:paraId="5824B54E" w14:textId="77777777" w:rsidTr="00A10A84">
        <w:trPr>
          <w:trHeight w:val="86"/>
        </w:trPr>
        <w:tc>
          <w:tcPr>
            <w:tcW w:w="570" w:type="dxa"/>
          </w:tcPr>
          <w:p w14:paraId="6628D78F"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47E28568" w14:textId="77777777" w:rsidR="00627B1D" w:rsidRPr="00663B07" w:rsidRDefault="00627B1D" w:rsidP="00627B1D">
            <w:r>
              <w:t>Rozbudowa DW 751 obwodnica Nowej Słupi</w:t>
            </w:r>
          </w:p>
        </w:tc>
      </w:tr>
      <w:tr w:rsidR="00627B1D" w14:paraId="0A6AE817" w14:textId="77777777" w:rsidTr="00A10A84">
        <w:trPr>
          <w:trHeight w:val="91"/>
        </w:trPr>
        <w:tc>
          <w:tcPr>
            <w:tcW w:w="570" w:type="dxa"/>
          </w:tcPr>
          <w:p w14:paraId="134C58F7"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72FDB739" w14:textId="77777777" w:rsidR="00627B1D" w:rsidRPr="00663B07" w:rsidRDefault="00627B1D" w:rsidP="00627B1D">
            <w:r>
              <w:t>Rozbudowa DW 754 w Ostrowcu Świętokrzyskim wraz z budową ścieżki rowerowej c.d.</w:t>
            </w:r>
          </w:p>
        </w:tc>
      </w:tr>
      <w:tr w:rsidR="00627B1D" w14:paraId="3F8F1A57" w14:textId="77777777" w:rsidTr="00A10A84">
        <w:trPr>
          <w:trHeight w:val="80"/>
        </w:trPr>
        <w:tc>
          <w:tcPr>
            <w:tcW w:w="570" w:type="dxa"/>
          </w:tcPr>
          <w:p w14:paraId="425680DD" w14:textId="77777777" w:rsidR="00627B1D" w:rsidRPr="001533DB"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B9A7535" w14:textId="77777777" w:rsidR="00627B1D" w:rsidRPr="00663B07" w:rsidRDefault="00627B1D" w:rsidP="00627B1D">
            <w:r>
              <w:t>Rozbudowa DW 756 odcinek granica gminy-Łagów wraz z budową ścieżki rowerowej</w:t>
            </w:r>
          </w:p>
        </w:tc>
      </w:tr>
      <w:tr w:rsidR="00627B1D" w14:paraId="51447182" w14:textId="77777777" w:rsidTr="00A10A84">
        <w:trPr>
          <w:trHeight w:val="283"/>
        </w:trPr>
        <w:tc>
          <w:tcPr>
            <w:tcW w:w="570" w:type="dxa"/>
          </w:tcPr>
          <w:p w14:paraId="6FF25C43"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3FCA5C51" w14:textId="77777777" w:rsidR="00627B1D" w:rsidRPr="00663B07" w:rsidRDefault="00627B1D" w:rsidP="00627B1D">
            <w:r>
              <w:t>Obwodnica Bogorii w ciągu DW 757</w:t>
            </w:r>
          </w:p>
        </w:tc>
      </w:tr>
      <w:tr w:rsidR="00627B1D" w14:paraId="3C96E03C" w14:textId="77777777" w:rsidTr="00A10A84">
        <w:trPr>
          <w:trHeight w:val="70"/>
        </w:trPr>
        <w:tc>
          <w:tcPr>
            <w:tcW w:w="570" w:type="dxa"/>
          </w:tcPr>
          <w:p w14:paraId="49C35926"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663FE73C" w14:textId="77777777" w:rsidR="00627B1D" w:rsidRPr="00663B07" w:rsidRDefault="00627B1D" w:rsidP="00627B1D">
            <w:r>
              <w:t>Obwodnica Staszowa wraz z budową ścieżki rowerowej</w:t>
            </w:r>
          </w:p>
        </w:tc>
      </w:tr>
      <w:tr w:rsidR="00627B1D" w14:paraId="744720E0" w14:textId="77777777" w:rsidTr="00A10A84">
        <w:trPr>
          <w:trHeight w:val="213"/>
        </w:trPr>
        <w:tc>
          <w:tcPr>
            <w:tcW w:w="570" w:type="dxa"/>
          </w:tcPr>
          <w:p w14:paraId="032525CF"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432818AB" w14:textId="77777777" w:rsidR="00627B1D" w:rsidRDefault="00627B1D" w:rsidP="00627B1D">
            <w:r>
              <w:t>Rozbudowa DW 758 odcinek Ujazd-granica powiatu</w:t>
            </w:r>
          </w:p>
        </w:tc>
      </w:tr>
      <w:tr w:rsidR="00627B1D" w14:paraId="3ED7D37B" w14:textId="77777777" w:rsidTr="00A10A84">
        <w:trPr>
          <w:trHeight w:val="225"/>
        </w:trPr>
        <w:tc>
          <w:tcPr>
            <w:tcW w:w="570" w:type="dxa"/>
          </w:tcPr>
          <w:p w14:paraId="67C53087"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12E38E53" w14:textId="77777777" w:rsidR="00627B1D" w:rsidRDefault="00627B1D" w:rsidP="00627B1D">
            <w:r>
              <w:t>Rozbudowa DW 758 odcinek granica powiatu-Klimontów</w:t>
            </w:r>
          </w:p>
        </w:tc>
      </w:tr>
      <w:tr w:rsidR="00627B1D" w14:paraId="16F4B9DA" w14:textId="77777777" w:rsidTr="00A10A84">
        <w:trPr>
          <w:trHeight w:val="270"/>
        </w:trPr>
        <w:tc>
          <w:tcPr>
            <w:tcW w:w="570" w:type="dxa"/>
          </w:tcPr>
          <w:p w14:paraId="78D8DA8A"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3244DD90" w14:textId="77777777" w:rsidR="00627B1D" w:rsidRDefault="00627B1D" w:rsidP="00627B1D">
            <w:r>
              <w:t>Rozbudowa DW 758 odcinek Klimontów-Koprzywnica wraz z budową ścieżki rowerowej</w:t>
            </w:r>
          </w:p>
        </w:tc>
      </w:tr>
      <w:tr w:rsidR="00627B1D" w14:paraId="37EB8EAA" w14:textId="77777777" w:rsidTr="00A10A84">
        <w:trPr>
          <w:trHeight w:val="221"/>
        </w:trPr>
        <w:tc>
          <w:tcPr>
            <w:tcW w:w="570" w:type="dxa"/>
          </w:tcPr>
          <w:p w14:paraId="458AA02F"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7230098E" w14:textId="77777777" w:rsidR="00627B1D" w:rsidRDefault="00627B1D" w:rsidP="00627B1D">
            <w:r>
              <w:t>Budowa obwodnicy Klimontowa w ciągu DW 758</w:t>
            </w:r>
          </w:p>
        </w:tc>
      </w:tr>
      <w:tr w:rsidR="00627B1D" w14:paraId="48B6A09D" w14:textId="77777777" w:rsidTr="00A10A84">
        <w:trPr>
          <w:trHeight w:val="209"/>
        </w:trPr>
        <w:tc>
          <w:tcPr>
            <w:tcW w:w="570" w:type="dxa"/>
          </w:tcPr>
          <w:p w14:paraId="62CCCFD2"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664D90BD" w14:textId="77777777" w:rsidR="00627B1D" w:rsidRDefault="00627B1D" w:rsidP="00627B1D">
            <w:r>
              <w:t>Rozbudowa DW nr761 w Piekoszowie</w:t>
            </w:r>
          </w:p>
        </w:tc>
      </w:tr>
      <w:tr w:rsidR="00627B1D" w14:paraId="2630ABD6" w14:textId="77777777" w:rsidTr="00A10A84">
        <w:trPr>
          <w:trHeight w:val="225"/>
        </w:trPr>
        <w:tc>
          <w:tcPr>
            <w:tcW w:w="570" w:type="dxa"/>
          </w:tcPr>
          <w:p w14:paraId="213C8DD7"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2B1A2CAD" w14:textId="77777777" w:rsidR="00627B1D" w:rsidRDefault="00627B1D" w:rsidP="00627B1D">
            <w:r>
              <w:t>Budowa obwodnicy Radkowic i Brzezin w ciągu DW 763</w:t>
            </w:r>
          </w:p>
        </w:tc>
      </w:tr>
      <w:tr w:rsidR="00627B1D" w14:paraId="765EFB31" w14:textId="77777777" w:rsidTr="00A10A84">
        <w:trPr>
          <w:trHeight w:val="270"/>
        </w:trPr>
        <w:tc>
          <w:tcPr>
            <w:tcW w:w="570" w:type="dxa"/>
          </w:tcPr>
          <w:p w14:paraId="343CF30E"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21453069" w14:textId="72804930" w:rsidR="00627B1D" w:rsidRDefault="00627B1D" w:rsidP="00627B1D">
            <w:r>
              <w:t>Rozbudowa DW 764 odcinek Wólka Pokłonna - Raków wraz z budową ścieżki rowerowej</w:t>
            </w:r>
          </w:p>
        </w:tc>
      </w:tr>
      <w:tr w:rsidR="00627B1D" w14:paraId="4681DC11" w14:textId="77777777" w:rsidTr="00A10A84">
        <w:trPr>
          <w:trHeight w:val="240"/>
        </w:trPr>
        <w:tc>
          <w:tcPr>
            <w:tcW w:w="570" w:type="dxa"/>
          </w:tcPr>
          <w:p w14:paraId="34D778D8"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4943BBA1" w14:textId="77777777" w:rsidR="00627B1D" w:rsidRDefault="00627B1D" w:rsidP="00627B1D">
            <w:r>
              <w:t>Rozbudowa DW 764 odcinek Raków-Chańcza wraz z budową ścieżki rowerowej</w:t>
            </w:r>
          </w:p>
        </w:tc>
      </w:tr>
      <w:tr w:rsidR="00627B1D" w14:paraId="2D78F65A" w14:textId="77777777" w:rsidTr="00A10A84">
        <w:trPr>
          <w:trHeight w:val="255"/>
        </w:trPr>
        <w:tc>
          <w:tcPr>
            <w:tcW w:w="570" w:type="dxa"/>
          </w:tcPr>
          <w:p w14:paraId="7EE44413"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16148D2F" w14:textId="020F5DF8" w:rsidR="00627B1D" w:rsidRDefault="00627B1D" w:rsidP="00627B1D">
            <w:r>
              <w:t>Rozbudowa DW 764 odcinek Wola Osowa - Staszów wraz z budową ścieżki rowerowej</w:t>
            </w:r>
          </w:p>
        </w:tc>
      </w:tr>
      <w:tr w:rsidR="00627B1D" w14:paraId="2B62361D" w14:textId="77777777" w:rsidTr="00A10A84">
        <w:trPr>
          <w:trHeight w:val="195"/>
        </w:trPr>
        <w:tc>
          <w:tcPr>
            <w:tcW w:w="570" w:type="dxa"/>
          </w:tcPr>
          <w:p w14:paraId="148FAFF7"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675E6554" w14:textId="77777777" w:rsidR="00627B1D" w:rsidRDefault="00627B1D" w:rsidP="00627B1D">
            <w:r>
              <w:t xml:space="preserve">Budowa obwodnic miejscowości </w:t>
            </w:r>
            <w:proofErr w:type="spellStart"/>
            <w:r>
              <w:t>Ociesęki</w:t>
            </w:r>
            <w:proofErr w:type="spellEnd"/>
            <w:r>
              <w:t xml:space="preserve"> i Wólka Pokłonna w ciągu DW 764 wraz z budową ścieżki rowerowej</w:t>
            </w:r>
          </w:p>
        </w:tc>
      </w:tr>
      <w:tr w:rsidR="00627B1D" w14:paraId="2CBAC2B2" w14:textId="77777777" w:rsidTr="00A10A84">
        <w:trPr>
          <w:trHeight w:val="141"/>
        </w:trPr>
        <w:tc>
          <w:tcPr>
            <w:tcW w:w="570" w:type="dxa"/>
          </w:tcPr>
          <w:p w14:paraId="71C2ADE8"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54968009" w14:textId="77777777" w:rsidR="00627B1D" w:rsidRDefault="00627B1D" w:rsidP="00627B1D">
            <w:r>
              <w:t>Rozbudowa DW 766 odcinek Pińczów-Skrzypiów wraz z budową ścieżki rowerowej</w:t>
            </w:r>
          </w:p>
        </w:tc>
      </w:tr>
      <w:tr w:rsidR="00627B1D" w14:paraId="2FD5C553" w14:textId="77777777" w:rsidTr="00A10A84">
        <w:trPr>
          <w:trHeight w:val="141"/>
        </w:trPr>
        <w:tc>
          <w:tcPr>
            <w:tcW w:w="570" w:type="dxa"/>
          </w:tcPr>
          <w:p w14:paraId="13CBEFF2"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11C0E31F" w14:textId="77777777" w:rsidR="00627B1D" w:rsidRDefault="00627B1D" w:rsidP="00627B1D">
            <w:r>
              <w:t>Budowa obwodnicy Morawicy w ciągu DW 766</w:t>
            </w:r>
          </w:p>
        </w:tc>
      </w:tr>
      <w:tr w:rsidR="00627B1D" w14:paraId="19FD661C" w14:textId="77777777" w:rsidTr="00A10A84">
        <w:trPr>
          <w:trHeight w:val="129"/>
        </w:trPr>
        <w:tc>
          <w:tcPr>
            <w:tcW w:w="570" w:type="dxa"/>
          </w:tcPr>
          <w:p w14:paraId="36FFC94F"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DDAB278" w14:textId="77777777" w:rsidR="00627B1D" w:rsidRDefault="00627B1D" w:rsidP="00627B1D">
            <w:r>
              <w:t xml:space="preserve">Rozbudowa DW 768 odcinek Kazimierza Wielka-granica województwa, etap I </w:t>
            </w:r>
          </w:p>
        </w:tc>
      </w:tr>
      <w:tr w:rsidR="00627B1D" w14:paraId="456A8C3C" w14:textId="77777777" w:rsidTr="00A10A84">
        <w:trPr>
          <w:trHeight w:val="240"/>
        </w:trPr>
        <w:tc>
          <w:tcPr>
            <w:tcW w:w="570" w:type="dxa"/>
          </w:tcPr>
          <w:p w14:paraId="294302B6"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ACBBEFC" w14:textId="77777777" w:rsidR="00627B1D" w:rsidRDefault="00627B1D" w:rsidP="00627B1D">
            <w:r>
              <w:t>Rozbudowa DW 768 odcinek Kazimierza Wielka-granica województwa, etap II</w:t>
            </w:r>
          </w:p>
        </w:tc>
      </w:tr>
      <w:tr w:rsidR="00627B1D" w14:paraId="5463F5E1" w14:textId="77777777" w:rsidTr="00A10A84">
        <w:trPr>
          <w:trHeight w:val="225"/>
        </w:trPr>
        <w:tc>
          <w:tcPr>
            <w:tcW w:w="570" w:type="dxa"/>
          </w:tcPr>
          <w:p w14:paraId="2392A69A"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4C0E1C64" w14:textId="77777777" w:rsidR="00627B1D" w:rsidRDefault="00627B1D" w:rsidP="00627B1D">
            <w:r>
              <w:t>Rozbudowa DW 768 odcinek Łysaków-Węchadłów wraz z budową ścieżki rowerowej</w:t>
            </w:r>
          </w:p>
        </w:tc>
      </w:tr>
      <w:tr w:rsidR="00627B1D" w14:paraId="4E607D30" w14:textId="77777777" w:rsidTr="00A10A84">
        <w:trPr>
          <w:trHeight w:val="225"/>
        </w:trPr>
        <w:tc>
          <w:tcPr>
            <w:tcW w:w="570" w:type="dxa"/>
          </w:tcPr>
          <w:p w14:paraId="19DC9281"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3DED2991" w14:textId="77777777" w:rsidR="00627B1D" w:rsidRDefault="00627B1D" w:rsidP="00627B1D">
            <w:r>
              <w:t>Rozbudowa DW 768 odcinek Węchadłów-Działoszyce wraz z budową ścieżki rowerowej</w:t>
            </w:r>
          </w:p>
        </w:tc>
      </w:tr>
      <w:tr w:rsidR="00627B1D" w14:paraId="3666151D" w14:textId="77777777" w:rsidTr="00A10A84">
        <w:trPr>
          <w:trHeight w:val="195"/>
        </w:trPr>
        <w:tc>
          <w:tcPr>
            <w:tcW w:w="570" w:type="dxa"/>
          </w:tcPr>
          <w:p w14:paraId="66AF6849"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7240AE27" w14:textId="77777777" w:rsidR="00627B1D" w:rsidRDefault="00627B1D" w:rsidP="00627B1D">
            <w:r>
              <w:t>Rozbudowa DW 768 odcinek Działoszyce-Skalbmierz wraz z budową ścieżki rowerowej</w:t>
            </w:r>
          </w:p>
        </w:tc>
      </w:tr>
      <w:tr w:rsidR="00627B1D" w14:paraId="04CD5799" w14:textId="77777777" w:rsidTr="00A10A84">
        <w:trPr>
          <w:trHeight w:val="300"/>
        </w:trPr>
        <w:tc>
          <w:tcPr>
            <w:tcW w:w="570" w:type="dxa"/>
          </w:tcPr>
          <w:p w14:paraId="0544D8A0"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3D37127F" w14:textId="77777777" w:rsidR="00627B1D" w:rsidRDefault="00627B1D" w:rsidP="00627B1D">
            <w:r>
              <w:t>Rozbudowa DW 768 odcinek Skalbmierz-Kazimierza Wielka wraz z budową ścieżki rowerowej</w:t>
            </w:r>
          </w:p>
        </w:tc>
      </w:tr>
      <w:tr w:rsidR="00627B1D" w14:paraId="20847055" w14:textId="77777777" w:rsidTr="00A10A84">
        <w:trPr>
          <w:trHeight w:val="315"/>
        </w:trPr>
        <w:tc>
          <w:tcPr>
            <w:tcW w:w="570" w:type="dxa"/>
          </w:tcPr>
          <w:p w14:paraId="54A64AAB"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A8B63E8" w14:textId="77777777" w:rsidR="00627B1D" w:rsidRDefault="00627B1D" w:rsidP="00627B1D">
            <w:r>
              <w:t>Budowa obwodnicy Skalbmierza i Topoli wraz z budową ścieżki rowerowej</w:t>
            </w:r>
          </w:p>
        </w:tc>
      </w:tr>
      <w:tr w:rsidR="00627B1D" w14:paraId="167389A6" w14:textId="77777777" w:rsidTr="00A10A84">
        <w:trPr>
          <w:trHeight w:val="270"/>
        </w:trPr>
        <w:tc>
          <w:tcPr>
            <w:tcW w:w="570" w:type="dxa"/>
          </w:tcPr>
          <w:p w14:paraId="13D63770"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1C196CE7" w14:textId="77777777" w:rsidR="00627B1D" w:rsidRDefault="00627B1D" w:rsidP="00627B1D">
            <w:r>
              <w:t>Budowa obwodnicy Działoszyc wraz z budową ścieżki rowerowej</w:t>
            </w:r>
          </w:p>
        </w:tc>
      </w:tr>
      <w:tr w:rsidR="00627B1D" w14:paraId="2E3D3C70" w14:textId="77777777" w:rsidTr="00A10A84">
        <w:trPr>
          <w:trHeight w:val="225"/>
        </w:trPr>
        <w:tc>
          <w:tcPr>
            <w:tcW w:w="570" w:type="dxa"/>
          </w:tcPr>
          <w:p w14:paraId="697473D4"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338C73A4" w14:textId="77777777" w:rsidR="00627B1D" w:rsidRDefault="00627B1D" w:rsidP="00627B1D">
            <w:r>
              <w:t>Budowa obwodnicy Nowego Korczyna w ciągu DW 973</w:t>
            </w:r>
          </w:p>
        </w:tc>
      </w:tr>
      <w:tr w:rsidR="00627B1D" w14:paraId="27695F63" w14:textId="77777777" w:rsidTr="00A10A84">
        <w:trPr>
          <w:trHeight w:val="270"/>
        </w:trPr>
        <w:tc>
          <w:tcPr>
            <w:tcW w:w="570" w:type="dxa"/>
          </w:tcPr>
          <w:p w14:paraId="7E4450B4"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1DD8F630" w14:textId="77777777" w:rsidR="00627B1D" w:rsidRDefault="00627B1D" w:rsidP="00627B1D">
            <w:r w:rsidRPr="006F3561">
              <w:t>Rozbudowa DW 745 wraz z budową obwodnicy Masłowa i budową ścieżki rowerowej</w:t>
            </w:r>
          </w:p>
        </w:tc>
      </w:tr>
      <w:tr w:rsidR="00627B1D" w14:paraId="5BA76738" w14:textId="77777777" w:rsidTr="00A10A84">
        <w:trPr>
          <w:trHeight w:val="412"/>
        </w:trPr>
        <w:tc>
          <w:tcPr>
            <w:tcW w:w="570" w:type="dxa"/>
          </w:tcPr>
          <w:p w14:paraId="107D2B8A"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2CFC070E" w14:textId="77777777" w:rsidR="00627B1D" w:rsidRDefault="00627B1D" w:rsidP="00627B1D">
            <w:r>
              <w:t>Modernizacja istniejących i budowa nowych przystanków kolejowych na obszarze województwa</w:t>
            </w:r>
          </w:p>
        </w:tc>
      </w:tr>
      <w:tr w:rsidR="00627B1D" w14:paraId="79D7EBCA" w14:textId="77777777" w:rsidTr="00A10A84">
        <w:trPr>
          <w:trHeight w:val="221"/>
        </w:trPr>
        <w:tc>
          <w:tcPr>
            <w:tcW w:w="570" w:type="dxa"/>
          </w:tcPr>
          <w:p w14:paraId="402FC5F5"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3CA1017" w14:textId="77777777" w:rsidR="00627B1D" w:rsidRDefault="00627B1D" w:rsidP="00627B1D">
            <w:r>
              <w:t>Modernizacja linii kolejowej nr 25 na odcinku granica województwa-Skarżysko-Kamienna</w:t>
            </w:r>
          </w:p>
        </w:tc>
      </w:tr>
      <w:tr w:rsidR="00627B1D" w14:paraId="501075AA" w14:textId="77777777" w:rsidTr="00A10A84">
        <w:trPr>
          <w:trHeight w:val="270"/>
        </w:trPr>
        <w:tc>
          <w:tcPr>
            <w:tcW w:w="570" w:type="dxa"/>
          </w:tcPr>
          <w:p w14:paraId="6B7D8F61"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4AF264C3" w14:textId="77777777" w:rsidR="00627B1D" w:rsidRDefault="00627B1D" w:rsidP="00627B1D">
            <w:r>
              <w:t>Budowa drogi wojewódzkiej w miejscowości Obice</w:t>
            </w:r>
          </w:p>
        </w:tc>
      </w:tr>
      <w:tr w:rsidR="00627B1D" w:rsidRPr="00195807" w14:paraId="13BFD58E" w14:textId="77777777" w:rsidTr="00A10A84">
        <w:trPr>
          <w:trHeight w:val="191"/>
        </w:trPr>
        <w:tc>
          <w:tcPr>
            <w:tcW w:w="570" w:type="dxa"/>
          </w:tcPr>
          <w:p w14:paraId="227ED905" w14:textId="77777777" w:rsidR="00627B1D" w:rsidRPr="00195807"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77585B9F" w14:textId="77777777" w:rsidR="00627B1D" w:rsidRPr="00195807" w:rsidRDefault="00627B1D" w:rsidP="00627B1D">
            <w:r w:rsidRPr="00195807">
              <w:t>Rozbudowa DW 764 w Kielcach na odcinku od ronda Czwartaków do granic miasta</w:t>
            </w:r>
          </w:p>
        </w:tc>
      </w:tr>
      <w:tr w:rsidR="00627B1D" w14:paraId="79768E20" w14:textId="77777777" w:rsidTr="00A10A84">
        <w:trPr>
          <w:trHeight w:val="300"/>
        </w:trPr>
        <w:tc>
          <w:tcPr>
            <w:tcW w:w="570" w:type="dxa"/>
          </w:tcPr>
          <w:p w14:paraId="4170668D"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101B1162" w14:textId="77777777" w:rsidR="00627B1D" w:rsidRDefault="00627B1D" w:rsidP="00627B1D">
            <w:r>
              <w:t>Budowa węzła intermodalnego w miejscowości Skarżysko-Kamienna</w:t>
            </w:r>
          </w:p>
        </w:tc>
      </w:tr>
      <w:tr w:rsidR="00627B1D" w14:paraId="30C986B8" w14:textId="77777777" w:rsidTr="00A10A84">
        <w:trPr>
          <w:trHeight w:val="255"/>
        </w:trPr>
        <w:tc>
          <w:tcPr>
            <w:tcW w:w="570" w:type="dxa"/>
          </w:tcPr>
          <w:p w14:paraId="5437644D"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6C0FAF6B" w14:textId="77777777" w:rsidR="00627B1D" w:rsidRDefault="00627B1D" w:rsidP="00627B1D">
            <w:r>
              <w:t>Budowa portu przeładunkowego w miejscowości Grzybów – etap I</w:t>
            </w:r>
          </w:p>
        </w:tc>
      </w:tr>
      <w:tr w:rsidR="00627B1D" w14:paraId="044CA9F8" w14:textId="77777777" w:rsidTr="001763B0">
        <w:trPr>
          <w:trHeight w:val="540"/>
        </w:trPr>
        <w:tc>
          <w:tcPr>
            <w:tcW w:w="570" w:type="dxa"/>
          </w:tcPr>
          <w:p w14:paraId="3E421B95" w14:textId="77777777" w:rsidR="00627B1D" w:rsidRPr="00303E0E"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0928FBB3" w14:textId="490B682B" w:rsidR="00627B1D" w:rsidRDefault="00627B1D" w:rsidP="00627B1D">
            <w:r>
              <w:t>Zakup zeroemisyjnego, niskoemisyjnego i hybrydowego taboru kolejowego do obsługi połączeń regionalnych</w:t>
            </w:r>
          </w:p>
        </w:tc>
      </w:tr>
      <w:tr w:rsidR="00861BDF" w:rsidRPr="00861BDF" w14:paraId="6D89EF30" w14:textId="77777777" w:rsidTr="001763B0">
        <w:trPr>
          <w:trHeight w:val="270"/>
        </w:trPr>
        <w:tc>
          <w:tcPr>
            <w:tcW w:w="570" w:type="dxa"/>
          </w:tcPr>
          <w:p w14:paraId="1047AF0F" w14:textId="77777777" w:rsidR="00627B1D" w:rsidRPr="00861BDF"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29138960" w14:textId="6F8F220A" w:rsidR="00627B1D" w:rsidRPr="00861BDF" w:rsidRDefault="00627B1D" w:rsidP="00627B1D">
            <w:r w:rsidRPr="00861BDF">
              <w:t>Opracowanie i wdrożenie wojewódzkiego planu bezpieczeństwa ruchu drogowego</w:t>
            </w:r>
          </w:p>
        </w:tc>
      </w:tr>
      <w:tr w:rsidR="00861BDF" w:rsidRPr="00861BDF" w14:paraId="4BBCFBC2" w14:textId="77777777" w:rsidTr="001763B0">
        <w:trPr>
          <w:trHeight w:val="270"/>
        </w:trPr>
        <w:tc>
          <w:tcPr>
            <w:tcW w:w="570" w:type="dxa"/>
          </w:tcPr>
          <w:p w14:paraId="536C5BF8" w14:textId="77777777" w:rsidR="00627B1D" w:rsidRPr="00861BDF"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bookmarkStart w:id="115" w:name="_Hlk156569710"/>
          </w:p>
        </w:tc>
        <w:tc>
          <w:tcPr>
            <w:tcW w:w="9211" w:type="dxa"/>
          </w:tcPr>
          <w:p w14:paraId="7F110A16" w14:textId="277564AB" w:rsidR="00627B1D" w:rsidRPr="00861BDF" w:rsidRDefault="00B26A73" w:rsidP="00627B1D">
            <w:r w:rsidRPr="00861BDF">
              <w:t xml:space="preserve">Rozwój sieci dróg dla rowerów zgodnie z </w:t>
            </w:r>
            <w:r w:rsidRPr="00861BDF">
              <w:rPr>
                <w:i/>
                <w:iCs/>
              </w:rPr>
              <w:t>Koncepcją przebiegu tras rowerowych na terenie województwa świętokrzyskiego</w:t>
            </w:r>
          </w:p>
        </w:tc>
      </w:tr>
      <w:bookmarkEnd w:id="115"/>
      <w:tr w:rsidR="00861BDF" w:rsidRPr="00861BDF" w14:paraId="7AB0CFEF" w14:textId="77777777" w:rsidTr="006059C4">
        <w:trPr>
          <w:trHeight w:val="465"/>
        </w:trPr>
        <w:tc>
          <w:tcPr>
            <w:tcW w:w="570" w:type="dxa"/>
          </w:tcPr>
          <w:p w14:paraId="572B3738" w14:textId="77777777" w:rsidR="00627B1D" w:rsidRPr="00861BDF"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2FF23A3C" w14:textId="31E15D86" w:rsidR="00627B1D" w:rsidRPr="00861BDF" w:rsidRDefault="00627B1D" w:rsidP="00627B1D">
            <w:r w:rsidRPr="00861BDF">
              <w:t>Poprawa skomunikowania regionu w transporcie kolejowym poprzez uruchomienie nowych linii użyteczności publicznej i/lub zagęszczenie siatki połączeń na istniejących liniach</w:t>
            </w:r>
          </w:p>
        </w:tc>
      </w:tr>
      <w:tr w:rsidR="00861BDF" w:rsidRPr="00861BDF" w14:paraId="3F34FC47" w14:textId="77777777" w:rsidTr="00A10A84">
        <w:trPr>
          <w:trHeight w:val="348"/>
        </w:trPr>
        <w:tc>
          <w:tcPr>
            <w:tcW w:w="570" w:type="dxa"/>
          </w:tcPr>
          <w:p w14:paraId="033E1006" w14:textId="77777777" w:rsidR="00627B1D" w:rsidRPr="00861BDF" w:rsidRDefault="00627B1D" w:rsidP="00627B1D">
            <w:pPr>
              <w:pStyle w:val="Akapitzlist"/>
              <w:numPr>
                <w:ilvl w:val="0"/>
                <w:numId w:val="104"/>
              </w:numPr>
              <w:suppressAutoHyphens w:val="0"/>
              <w:spacing w:after="0" w:line="240" w:lineRule="auto"/>
              <w:ind w:hanging="683"/>
              <w:contextualSpacing/>
              <w:rPr>
                <w:rFonts w:ascii="Times New Roman" w:hAnsi="Times New Roman" w:cs="Times New Roman"/>
                <w:sz w:val="24"/>
                <w:szCs w:val="24"/>
              </w:rPr>
            </w:pPr>
          </w:p>
        </w:tc>
        <w:tc>
          <w:tcPr>
            <w:tcW w:w="9211" w:type="dxa"/>
          </w:tcPr>
          <w:p w14:paraId="7EF95B6A" w14:textId="5341E069" w:rsidR="00627B1D" w:rsidRPr="00861BDF" w:rsidRDefault="00627B1D" w:rsidP="00627B1D">
            <w:pPr>
              <w:rPr>
                <w:highlight w:val="yellow"/>
              </w:rPr>
            </w:pPr>
            <w:r w:rsidRPr="00861BDF">
              <w:t xml:space="preserve">Budowa ścieżki rowerowej w ciągu drogi wojewódzkiej nr 786 na odcinku </w:t>
            </w:r>
            <w:proofErr w:type="spellStart"/>
            <w:r w:rsidRPr="00861BDF">
              <w:t>Włoszczowa-Czarnca-Secemin</w:t>
            </w:r>
            <w:proofErr w:type="spellEnd"/>
            <w:r w:rsidRPr="00861BDF">
              <w:t>, dł. ok 15 km.</w:t>
            </w:r>
          </w:p>
        </w:tc>
      </w:tr>
    </w:tbl>
    <w:p w14:paraId="255A732E" w14:textId="77777777" w:rsidR="007178E5" w:rsidRDefault="007178E5" w:rsidP="008C2B27">
      <w:pPr>
        <w:spacing w:line="360" w:lineRule="auto"/>
        <w:jc w:val="both"/>
      </w:pPr>
    </w:p>
    <w:p w14:paraId="71F298FE" w14:textId="634DCA21" w:rsidR="008C2B27" w:rsidRPr="00B72846" w:rsidRDefault="00B72846" w:rsidP="00CE5C49">
      <w:pPr>
        <w:pStyle w:val="Nagwek2"/>
        <w:spacing w:line="360" w:lineRule="auto"/>
        <w:rPr>
          <w:b/>
          <w:bCs/>
        </w:rPr>
      </w:pPr>
      <w:bookmarkStart w:id="116" w:name="_Toc157602091"/>
      <w:r w:rsidRPr="00B72846">
        <w:rPr>
          <w:b/>
          <w:bCs/>
        </w:rPr>
        <w:t>6.2 Model</w:t>
      </w:r>
      <w:r w:rsidR="00CE5C49">
        <w:rPr>
          <w:b/>
          <w:bCs/>
        </w:rPr>
        <w:t xml:space="preserve"> </w:t>
      </w:r>
      <w:r w:rsidR="00B106D2">
        <w:rPr>
          <w:b/>
          <w:bCs/>
        </w:rPr>
        <w:t>r</w:t>
      </w:r>
      <w:r w:rsidR="00CE5C49">
        <w:rPr>
          <w:b/>
          <w:bCs/>
        </w:rPr>
        <w:t xml:space="preserve">uchu </w:t>
      </w:r>
      <w:r w:rsidR="00B106D2">
        <w:rPr>
          <w:b/>
          <w:bCs/>
        </w:rPr>
        <w:t>województwa świ</w:t>
      </w:r>
      <w:r w:rsidR="006957A7">
        <w:rPr>
          <w:b/>
          <w:bCs/>
        </w:rPr>
        <w:t>ę</w:t>
      </w:r>
      <w:r w:rsidR="00B106D2">
        <w:rPr>
          <w:b/>
          <w:bCs/>
        </w:rPr>
        <w:t>tokrzyskiego</w:t>
      </w:r>
      <w:bookmarkEnd w:id="116"/>
    </w:p>
    <w:p w14:paraId="134E4475" w14:textId="6402536E" w:rsidR="00E12546" w:rsidRPr="00E5465D" w:rsidRDefault="00E15B3A" w:rsidP="00E12546">
      <w:pPr>
        <w:spacing w:line="360" w:lineRule="auto"/>
        <w:jc w:val="both"/>
      </w:pPr>
      <w:r w:rsidRPr="00E5465D">
        <w:t xml:space="preserve">Na potrzeby sporządzenia Regionalnego planu transportowego województwa świętokrzyskiego </w:t>
      </w:r>
      <w:r w:rsidR="001B1BFB">
        <w:t xml:space="preserve">na lata 2021-2030 </w:t>
      </w:r>
      <w:r w:rsidRPr="00E5465D">
        <w:t>opracowano m</w:t>
      </w:r>
      <w:r w:rsidR="00E12546" w:rsidRPr="00E5465D">
        <w:t xml:space="preserve">odel ruchu województwa świętokrzyskiego. </w:t>
      </w:r>
      <w:r w:rsidRPr="00E5465D">
        <w:t>O</w:t>
      </w:r>
      <w:r w:rsidR="00E12546" w:rsidRPr="00E5465D">
        <w:t xml:space="preserve">bejmuje </w:t>
      </w:r>
      <w:r w:rsidRPr="00E5465D">
        <w:t xml:space="preserve">on </w:t>
      </w:r>
      <w:r w:rsidR="00E12546" w:rsidRPr="00E5465D">
        <w:t>sie</w:t>
      </w:r>
      <w:r w:rsidRPr="00E5465D">
        <w:t>ć</w:t>
      </w:r>
      <w:r w:rsidR="00E12546" w:rsidRPr="00E5465D">
        <w:t xml:space="preserve"> drogową (drogi krajowe, wojewódzkie, powiatowe oraz najważniejsze drogi gminne), infrastrukturę kolejową oraz dane o transporcie publicznym – rozkłady połączeń autobusowych oraz kolejowych. Opracowany model jest modelem </w:t>
      </w:r>
      <w:proofErr w:type="spellStart"/>
      <w:r w:rsidR="00E12546" w:rsidRPr="00E5465D">
        <w:t>czterostadiowym</w:t>
      </w:r>
      <w:proofErr w:type="spellEnd"/>
      <w:r w:rsidR="00E12546" w:rsidRPr="00E5465D">
        <w:t>, obejmującym generację, absorpcję, rozkład przestrzenny, podział zadań przewozowych i rozkład ruchu na sieci, odwzorowując zachowania transportowe mieszkańców województwa świętokrzyskiego.</w:t>
      </w:r>
      <w:r w:rsidR="002E0747" w:rsidRPr="00E5465D">
        <w:t xml:space="preserve"> Dla oceny zaproponowanych w Planie rozwiązań opracowano również dwa modele prognostyczne, na rok 2030 i 2050, które stanowią narzędzie oceny skutków zaproponowanych inwestycji, działań i rozwiązań. </w:t>
      </w:r>
    </w:p>
    <w:p w14:paraId="412031F7" w14:textId="3037E251" w:rsidR="002E0747" w:rsidRPr="00E5465D" w:rsidRDefault="002E0747" w:rsidP="00E12546">
      <w:pPr>
        <w:spacing w:line="360" w:lineRule="auto"/>
        <w:jc w:val="both"/>
      </w:pPr>
      <w:r w:rsidRPr="00E5465D">
        <w:tab/>
        <w:t>Opracowanie modelu ruchu dla województwa świętokrzyskiego i jego wykorzystanie</w:t>
      </w:r>
      <w:r w:rsidR="00010D77" w:rsidRPr="00E5465D">
        <w:br/>
        <w:t>dla oceny ustaleń n</w:t>
      </w:r>
      <w:r w:rsidRPr="00E5465D">
        <w:t>iniejsz</w:t>
      </w:r>
      <w:r w:rsidR="00010D77" w:rsidRPr="00E5465D">
        <w:t>ego</w:t>
      </w:r>
      <w:r w:rsidRPr="00E5465D">
        <w:t xml:space="preserve"> Plan</w:t>
      </w:r>
      <w:r w:rsidR="00010D77" w:rsidRPr="00E5465D">
        <w:t>u</w:t>
      </w:r>
      <w:r w:rsidRPr="00E5465D">
        <w:t xml:space="preserve"> transportow</w:t>
      </w:r>
      <w:r w:rsidR="00010D77" w:rsidRPr="00E5465D">
        <w:t>ego</w:t>
      </w:r>
      <w:r w:rsidRPr="00E5465D">
        <w:t xml:space="preserve"> </w:t>
      </w:r>
      <w:r w:rsidR="00237126" w:rsidRPr="00E5465D">
        <w:t>traktować należy jako</w:t>
      </w:r>
      <w:r w:rsidRPr="00E5465D">
        <w:t xml:space="preserve"> pierwszy etap wprowadzania modelowania ruchu </w:t>
      </w:r>
      <w:r w:rsidR="00237126" w:rsidRPr="00E5465D">
        <w:t>w</w:t>
      </w:r>
      <w:r w:rsidRPr="00E5465D">
        <w:t xml:space="preserve"> planowani</w:t>
      </w:r>
      <w:r w:rsidR="00237126" w:rsidRPr="00E5465D">
        <w:t>u</w:t>
      </w:r>
      <w:r w:rsidRPr="00E5465D">
        <w:t xml:space="preserve"> rozwoju sieci i usług transportowych w obrębie województwa świętokrzyskiego. </w:t>
      </w:r>
    </w:p>
    <w:p w14:paraId="3BEC8C0C" w14:textId="11D2E69F" w:rsidR="002E0747" w:rsidRDefault="002E0747" w:rsidP="00973EB2">
      <w:pPr>
        <w:spacing w:line="360" w:lineRule="auto"/>
        <w:jc w:val="both"/>
      </w:pPr>
      <w:r w:rsidRPr="00E5465D">
        <w:tab/>
        <w:t>W drugim etapie planuje się aktualizację opracowanego modelu między innymi w oparciu</w:t>
      </w:r>
      <w:r w:rsidR="00010D77" w:rsidRPr="00E5465D">
        <w:br/>
      </w:r>
      <w:r w:rsidRPr="00E5465D">
        <w:t xml:space="preserve">o planowany na 2025 rok Generalny Pomiar Ruchu na sieci dróg krajowych i wojewódzkich. Przy aktualizacji modelu wykorzystane zostaną również zebrane do tego czasu </w:t>
      </w:r>
      <w:r w:rsidR="00897DC0" w:rsidRPr="00E5465D">
        <w:t xml:space="preserve">inne </w:t>
      </w:r>
      <w:r w:rsidRPr="00E5465D">
        <w:t xml:space="preserve">dane </w:t>
      </w:r>
      <w:r w:rsidR="00897DC0" w:rsidRPr="00E5465D">
        <w:t xml:space="preserve">dotyczące sieci i usług transportowych w obszarze województwa. W oparciu o tak zaktualizowany model nastąpi ocena aktualności ustaleń Regionalnego Planu Transportowego i jego ewentualna korekta. </w:t>
      </w:r>
      <w:r w:rsidR="00010D77" w:rsidRPr="00E5465D">
        <w:t>Tak s</w:t>
      </w:r>
      <w:r w:rsidR="00897DC0" w:rsidRPr="00E5465D">
        <w:t>korygowany Plan stanowi</w:t>
      </w:r>
      <w:r w:rsidR="00010D77" w:rsidRPr="00E5465D">
        <w:t>ć</w:t>
      </w:r>
      <w:r w:rsidR="00897DC0" w:rsidRPr="00E5465D">
        <w:t xml:space="preserve"> </w:t>
      </w:r>
      <w:r w:rsidR="00010D77" w:rsidRPr="00E5465D">
        <w:t>może</w:t>
      </w:r>
      <w:r w:rsidR="00897DC0" w:rsidRPr="00E5465D">
        <w:t xml:space="preserve"> jeden z materiałów wyjściowych do przygotowania nowego Planu transportowego na kolejną perspektywę UE.</w:t>
      </w:r>
    </w:p>
    <w:p w14:paraId="01328836" w14:textId="77777777" w:rsidR="000D43AA" w:rsidRPr="00E12546" w:rsidRDefault="000D43AA" w:rsidP="00973EB2">
      <w:pPr>
        <w:spacing w:line="360" w:lineRule="auto"/>
      </w:pPr>
    </w:p>
    <w:p w14:paraId="1779F318" w14:textId="0A0856D7" w:rsidR="001A5D7C" w:rsidRPr="00B106D2" w:rsidRDefault="001A5D7C" w:rsidP="00973EB2">
      <w:pPr>
        <w:pStyle w:val="Nagwek2"/>
        <w:spacing w:line="360" w:lineRule="auto"/>
        <w:rPr>
          <w:b/>
          <w:bCs/>
        </w:rPr>
      </w:pPr>
      <w:bookmarkStart w:id="117" w:name="_Toc157602092"/>
      <w:r w:rsidRPr="00B106D2">
        <w:rPr>
          <w:b/>
          <w:bCs/>
        </w:rPr>
        <w:t xml:space="preserve">6.2.1 Delimitacja obszaru </w:t>
      </w:r>
      <w:r w:rsidR="00B106D2" w:rsidRPr="00B106D2">
        <w:rPr>
          <w:b/>
          <w:bCs/>
        </w:rPr>
        <w:t>analizy</w:t>
      </w:r>
      <w:bookmarkEnd w:id="117"/>
    </w:p>
    <w:p w14:paraId="388D8076" w14:textId="185A8D70" w:rsidR="001A31F3" w:rsidRDefault="001A31F3" w:rsidP="00262E21">
      <w:pPr>
        <w:spacing w:line="360" w:lineRule="auto"/>
        <w:jc w:val="both"/>
      </w:pPr>
      <w:r>
        <w:t>Podział na rejony komunikacyjne został przeprowadzony na bazie:</w:t>
      </w:r>
    </w:p>
    <w:p w14:paraId="6AC1DF94" w14:textId="7176B8E1" w:rsidR="001A31F3" w:rsidRPr="001A31F3" w:rsidRDefault="001A31F3">
      <w:pPr>
        <w:pStyle w:val="Akapitzlist"/>
        <w:numPr>
          <w:ilvl w:val="0"/>
          <w:numId w:val="130"/>
        </w:numPr>
        <w:spacing w:after="0" w:line="360" w:lineRule="auto"/>
        <w:ind w:left="567" w:hanging="283"/>
        <w:jc w:val="both"/>
        <w:rPr>
          <w:rFonts w:ascii="Times New Roman" w:hAnsi="Times New Roman" w:cs="Times New Roman"/>
          <w:sz w:val="24"/>
          <w:szCs w:val="24"/>
        </w:rPr>
      </w:pPr>
      <w:r w:rsidRPr="001A31F3">
        <w:rPr>
          <w:rFonts w:ascii="Times New Roman" w:hAnsi="Times New Roman" w:cs="Times New Roman"/>
          <w:sz w:val="24"/>
          <w:szCs w:val="24"/>
        </w:rPr>
        <w:t>Zintegrowanego Modelu Ruchu (ZMR),</w:t>
      </w:r>
    </w:p>
    <w:p w14:paraId="7A2D4248" w14:textId="6D1D10FC" w:rsidR="001A31F3" w:rsidRPr="001A31F3" w:rsidRDefault="001A31F3">
      <w:pPr>
        <w:pStyle w:val="Akapitzlist"/>
        <w:numPr>
          <w:ilvl w:val="0"/>
          <w:numId w:val="130"/>
        </w:numPr>
        <w:spacing w:after="0" w:line="360" w:lineRule="auto"/>
        <w:ind w:left="567" w:hanging="283"/>
        <w:jc w:val="both"/>
        <w:rPr>
          <w:rFonts w:ascii="Times New Roman" w:hAnsi="Times New Roman" w:cs="Times New Roman"/>
          <w:sz w:val="24"/>
          <w:szCs w:val="24"/>
        </w:rPr>
      </w:pPr>
      <w:r w:rsidRPr="001A31F3">
        <w:rPr>
          <w:rFonts w:ascii="Times New Roman" w:hAnsi="Times New Roman" w:cs="Times New Roman"/>
          <w:sz w:val="24"/>
          <w:szCs w:val="24"/>
        </w:rPr>
        <w:t>Pasażerskiego Modelu Transportowego (PMT)</w:t>
      </w:r>
      <w:r>
        <w:rPr>
          <w:rFonts w:ascii="Times New Roman" w:hAnsi="Times New Roman" w:cs="Times New Roman"/>
          <w:sz w:val="24"/>
          <w:szCs w:val="24"/>
        </w:rPr>
        <w:t>.</w:t>
      </w:r>
    </w:p>
    <w:p w14:paraId="4420FA97" w14:textId="76A4DD32" w:rsidR="00101548" w:rsidRPr="001A4B25" w:rsidRDefault="001A31F3" w:rsidP="001A4B25">
      <w:pPr>
        <w:spacing w:line="360" w:lineRule="auto"/>
        <w:jc w:val="both"/>
      </w:pPr>
      <w:r w:rsidRPr="00101548">
        <w:t>W obu powyższych modelach podstawową wielkością rejonu komunikacyjnego jest gmina</w:t>
      </w:r>
      <w:r w:rsidR="00262E21" w:rsidRPr="00101548">
        <w:t xml:space="preserve">. Wyjątek stanowią obszary aglomeracji miejskich które podzielono na kilka-kilkanaście odrębnych rejonów, co pozwala na lepsze odwzorowanie przestrzenne źródeł i celów podróży w modelu. </w:t>
      </w:r>
      <w:r w:rsidR="006F3B25" w:rsidRPr="00101548">
        <w:t xml:space="preserve">Dla właściwego oddania charakterystyki podróży wykonywanych w obszarze </w:t>
      </w:r>
      <w:r w:rsidR="00630C77" w:rsidRPr="00101548">
        <w:t>regionu</w:t>
      </w:r>
      <w:r w:rsidR="006F3B25" w:rsidRPr="00101548">
        <w:t xml:space="preserve">, w modelu odwzorowano również główne aglomeracje oraz obszary posiadające powiązania funkcjonalne z województwem świętokrzyskim, które są istotnymi źródłami i celami podróży do i z województwa. </w:t>
      </w:r>
      <w:r w:rsidR="00101548" w:rsidRPr="00101548">
        <w:t xml:space="preserve">Dla tak określonego zakresu modelu przyjęto </w:t>
      </w:r>
      <w:r w:rsidR="001A4B25">
        <w:t xml:space="preserve">w granicach województwa podział </w:t>
      </w:r>
      <w:r w:rsidR="00101548" w:rsidRPr="00101548">
        <w:t>na rejony komunikacyjne</w:t>
      </w:r>
      <w:r w:rsidR="001A4B25">
        <w:t xml:space="preserve"> obejmujące gminy oraz </w:t>
      </w:r>
      <w:r w:rsidR="00101548" w:rsidRPr="001A4B25">
        <w:t>5 rejonów w obszarze gminy Kielce</w:t>
      </w:r>
      <w:r w:rsidR="001A4B25">
        <w:t>. Poza obszarem województwa przyjęto:</w:t>
      </w:r>
    </w:p>
    <w:p w14:paraId="3D63511F" w14:textId="6ED215BB" w:rsidR="00101548" w:rsidRDefault="00E46076">
      <w:pPr>
        <w:pStyle w:val="Akapitzlist"/>
        <w:numPr>
          <w:ilvl w:val="0"/>
          <w:numId w:val="131"/>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dla gmin w których znajduje się czynna stacja kolejowa </w:t>
      </w:r>
      <w:r w:rsidR="001A4B25">
        <w:rPr>
          <w:rFonts w:ascii="Times New Roman" w:hAnsi="Times New Roman" w:cs="Times New Roman"/>
          <w:sz w:val="24"/>
          <w:szCs w:val="24"/>
        </w:rPr>
        <w:t xml:space="preserve">w ruchu pasażerskim </w:t>
      </w:r>
      <w:r>
        <w:rPr>
          <w:rFonts w:ascii="Times New Roman" w:hAnsi="Times New Roman" w:cs="Times New Roman"/>
          <w:sz w:val="24"/>
          <w:szCs w:val="24"/>
        </w:rPr>
        <w:t xml:space="preserve">zachowano podział na gminy, </w:t>
      </w:r>
    </w:p>
    <w:p w14:paraId="25AB9BAB" w14:textId="7C26AD74" w:rsidR="001A4B25" w:rsidRDefault="001A4B25">
      <w:pPr>
        <w:pStyle w:val="Akapitzlist"/>
        <w:numPr>
          <w:ilvl w:val="0"/>
          <w:numId w:val="131"/>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dla miast położonych w opisanych wyżej kluczowych aglomeracjach przyjęto podział na szczegółowe rejony komunikacyjne – podobnie jak dla obszaru Kielc,</w:t>
      </w:r>
    </w:p>
    <w:p w14:paraId="72D93E30" w14:textId="5E12AD50" w:rsidR="001A4B25" w:rsidRPr="00101548" w:rsidRDefault="001A4B25">
      <w:pPr>
        <w:pStyle w:val="Akapitzlist"/>
        <w:numPr>
          <w:ilvl w:val="0"/>
          <w:numId w:val="131"/>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dla pozostałych jednostek terytorialnych przyjęto agregację do poziomu powiatu.</w:t>
      </w:r>
    </w:p>
    <w:p w14:paraId="3A999159" w14:textId="3A37010D" w:rsidR="00B72846" w:rsidRPr="001A31F3" w:rsidRDefault="00021B43" w:rsidP="006F3B25">
      <w:pPr>
        <w:spacing w:line="360" w:lineRule="auto"/>
        <w:jc w:val="center"/>
      </w:pPr>
      <w:r w:rsidRPr="00F27B7E">
        <w:rPr>
          <w:noProof/>
        </w:rPr>
        <w:drawing>
          <wp:inline distT="0" distB="0" distL="0" distR="0" wp14:anchorId="6B302BE2" wp14:editId="5997E93E">
            <wp:extent cx="3390900" cy="4162679"/>
            <wp:effectExtent l="0" t="0" r="0" b="9525"/>
            <wp:docPr id="6"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a&#10;&#10;Opis wygenerowany automatycznie"/>
                    <pic:cNvPicPr/>
                  </pic:nvPicPr>
                  <pic:blipFill>
                    <a:blip r:embed="rId95"/>
                    <a:stretch>
                      <a:fillRect/>
                    </a:stretch>
                  </pic:blipFill>
                  <pic:spPr>
                    <a:xfrm>
                      <a:off x="0" y="0"/>
                      <a:ext cx="3417875" cy="4195794"/>
                    </a:xfrm>
                    <a:prstGeom prst="rect">
                      <a:avLst/>
                    </a:prstGeom>
                  </pic:spPr>
                </pic:pic>
              </a:graphicData>
            </a:graphic>
          </wp:inline>
        </w:drawing>
      </w:r>
    </w:p>
    <w:p w14:paraId="660C4D09" w14:textId="1E028C45" w:rsidR="00B72846" w:rsidRPr="005F1FDE" w:rsidRDefault="006F3B25" w:rsidP="00262E21">
      <w:pPr>
        <w:spacing w:line="360" w:lineRule="auto"/>
        <w:jc w:val="both"/>
        <w:rPr>
          <w:sz w:val="20"/>
          <w:szCs w:val="20"/>
        </w:rPr>
      </w:pPr>
      <w:r w:rsidRPr="005F1FDE">
        <w:rPr>
          <w:sz w:val="20"/>
          <w:szCs w:val="20"/>
        </w:rPr>
        <w:t>Rysunek</w:t>
      </w:r>
      <w:r w:rsidR="005F1FDE" w:rsidRPr="005F1FDE">
        <w:rPr>
          <w:sz w:val="20"/>
          <w:szCs w:val="20"/>
        </w:rPr>
        <w:t xml:space="preserve"> </w:t>
      </w:r>
      <w:r w:rsidR="00BB5DAC">
        <w:rPr>
          <w:sz w:val="20"/>
          <w:szCs w:val="20"/>
        </w:rPr>
        <w:t xml:space="preserve">nr </w:t>
      </w:r>
      <w:r w:rsidR="005F1FDE" w:rsidRPr="005F1FDE">
        <w:rPr>
          <w:sz w:val="20"/>
          <w:szCs w:val="20"/>
        </w:rPr>
        <w:t>52</w:t>
      </w:r>
      <w:r w:rsidR="00BB5DAC">
        <w:rPr>
          <w:sz w:val="20"/>
          <w:szCs w:val="20"/>
        </w:rPr>
        <w:t>.</w:t>
      </w:r>
      <w:r w:rsidRPr="005F1FDE">
        <w:rPr>
          <w:sz w:val="20"/>
          <w:szCs w:val="20"/>
        </w:rPr>
        <w:t xml:space="preserve"> </w:t>
      </w:r>
      <w:bookmarkStart w:id="118" w:name="_Hlk155186077"/>
      <w:proofErr w:type="spellStart"/>
      <w:r w:rsidR="00964D4B" w:rsidRPr="005F1FDE">
        <w:rPr>
          <w:sz w:val="20"/>
          <w:szCs w:val="20"/>
        </w:rPr>
        <w:t>Zdelimitowany</w:t>
      </w:r>
      <w:proofErr w:type="spellEnd"/>
      <w:r w:rsidRPr="005F1FDE">
        <w:rPr>
          <w:sz w:val="20"/>
          <w:szCs w:val="20"/>
        </w:rPr>
        <w:t xml:space="preserve"> obszar analizy</w:t>
      </w:r>
      <w:bookmarkEnd w:id="118"/>
      <w:r w:rsidR="00BB5DAC">
        <w:rPr>
          <w:sz w:val="20"/>
          <w:szCs w:val="20"/>
        </w:rPr>
        <w:t>.</w:t>
      </w:r>
      <w:r w:rsidRPr="005F1FDE">
        <w:rPr>
          <w:sz w:val="20"/>
          <w:szCs w:val="20"/>
        </w:rPr>
        <w:t xml:space="preserve"> Źródło: Model ruchu dla województwa świętokrzyskiego</w:t>
      </w:r>
      <w:r w:rsidR="00BB5DAC">
        <w:rPr>
          <w:sz w:val="20"/>
          <w:szCs w:val="20"/>
        </w:rPr>
        <w:t>.</w:t>
      </w:r>
    </w:p>
    <w:p w14:paraId="40344093" w14:textId="77777777" w:rsidR="006059C4" w:rsidRPr="001A31F3" w:rsidRDefault="006059C4" w:rsidP="006059C4">
      <w:pPr>
        <w:spacing w:line="360" w:lineRule="auto"/>
        <w:jc w:val="both"/>
      </w:pPr>
      <w:r>
        <w:t>Należy uznać, że tak przeprowadzony podział na rejony komunikacyjne umożliwi wiarygodne oddanie źródeł i celów podróży w modelu ruchu, zarówno w transporcie indywidualnym jak</w:t>
      </w:r>
      <w:r>
        <w:br/>
        <w:t>i zbiorowym.</w:t>
      </w:r>
    </w:p>
    <w:p w14:paraId="377D0419" w14:textId="6FD0A7CA" w:rsidR="00B72846" w:rsidRDefault="00B72846" w:rsidP="00262E21">
      <w:pPr>
        <w:spacing w:line="360" w:lineRule="auto"/>
        <w:jc w:val="both"/>
      </w:pPr>
    </w:p>
    <w:p w14:paraId="0B8248A6" w14:textId="6CA2473A" w:rsidR="005A0C87" w:rsidRPr="00B106D2" w:rsidRDefault="005A0C87" w:rsidP="005A0C87">
      <w:pPr>
        <w:pStyle w:val="Nagwek2"/>
        <w:spacing w:line="360" w:lineRule="auto"/>
        <w:rPr>
          <w:b/>
          <w:bCs/>
        </w:rPr>
      </w:pPr>
      <w:bookmarkStart w:id="119" w:name="_Toc157602093"/>
      <w:r w:rsidRPr="00B106D2">
        <w:rPr>
          <w:b/>
          <w:bCs/>
        </w:rPr>
        <w:t>6.2.</w:t>
      </w:r>
      <w:r>
        <w:rPr>
          <w:b/>
          <w:bCs/>
        </w:rPr>
        <w:t>2</w:t>
      </w:r>
      <w:r w:rsidRPr="00B106D2">
        <w:rPr>
          <w:b/>
          <w:bCs/>
        </w:rPr>
        <w:t xml:space="preserve"> </w:t>
      </w:r>
      <w:r>
        <w:rPr>
          <w:b/>
          <w:bCs/>
        </w:rPr>
        <w:t>Integracja modeli ruchu</w:t>
      </w:r>
      <w:bookmarkEnd w:id="119"/>
    </w:p>
    <w:p w14:paraId="404FC0D8" w14:textId="374BDC99" w:rsidR="0061086D" w:rsidRPr="0061086D" w:rsidRDefault="005A0C87" w:rsidP="0061086D">
      <w:pPr>
        <w:spacing w:line="360" w:lineRule="auto"/>
        <w:jc w:val="both"/>
      </w:pPr>
      <w:r>
        <w:t xml:space="preserve">Prace nad modelem ruchu dla województwa świętokrzyskiego </w:t>
      </w:r>
      <w:r w:rsidR="00753400">
        <w:t xml:space="preserve">rozpoczęto od oceny </w:t>
      </w:r>
      <w:r w:rsidR="00753400" w:rsidRPr="00753400">
        <w:t>Zintegrowanego Modelu Ruchu (ZMR)</w:t>
      </w:r>
      <w:r w:rsidR="00753400">
        <w:t xml:space="preserve"> i </w:t>
      </w:r>
      <w:r w:rsidR="00753400" w:rsidRPr="00753400">
        <w:t>Pasażerskiego Modelu Transportowego (PMT)</w:t>
      </w:r>
      <w:r w:rsidR="00753400">
        <w:t xml:space="preserve"> </w:t>
      </w:r>
      <w:r w:rsidR="00C70DC7">
        <w:t xml:space="preserve">w celu </w:t>
      </w:r>
      <w:r w:rsidR="00753400">
        <w:t>wyboru modelu bazowego do dalszych prac. Oba modele są modelami o zasięgu krajowym</w:t>
      </w:r>
      <w:r w:rsidR="00C70DC7">
        <w:t xml:space="preserve">, pozwalającymi na ocenę skutków inwestycji infrastrukturalnych o porównywalnym zakresie. </w:t>
      </w:r>
      <w:r w:rsidR="007065F4">
        <w:t>Dokonano analizy wyników działania obu modeli na obszarze województwa i porównano je do danych empirycznych obejmujących Generalny Pomiar Ruchu 2020/21 na sieci dróg krajowych i wojewódzkich oraz danych UTK z liczbą pasażerów korzystających z poszczególnych stacji i prz</w:t>
      </w:r>
      <w:r w:rsidR="003168E5">
        <w:t>y</w:t>
      </w:r>
      <w:r w:rsidR="007065F4">
        <w:t xml:space="preserve">stanków kolejowych. </w:t>
      </w:r>
      <w:r w:rsidR="00EF5266" w:rsidRPr="00EF5266">
        <w:t>Ze względu na zastosowane w modelach uproszczenia w połączeniach przystanków kolejowych</w:t>
      </w:r>
      <w:r w:rsidR="00011003">
        <w:br/>
      </w:r>
      <w:r w:rsidR="00EF5266" w:rsidRPr="00EF5266">
        <w:t>z rejonami komunikacyjnymi i generację podróży na poziomie tych rejonów, tj. gmin, dane</w:t>
      </w:r>
      <w:r w:rsidR="00011003">
        <w:br/>
      </w:r>
      <w:r w:rsidR="00EF5266" w:rsidRPr="00EF5266">
        <w:t xml:space="preserve">w transporcie kolejowym były agregowane do poziomu gmin. </w:t>
      </w:r>
      <w:r w:rsidR="00A93B1F">
        <w:t>Z</w:t>
      </w:r>
      <w:r w:rsidR="00A93B1F" w:rsidRPr="00920296">
        <w:t>arówno w przypadku ruchu drogowego, jak i kolejowego</w:t>
      </w:r>
      <w:r w:rsidR="00A93B1F">
        <w:t xml:space="preserve">, analiza wykazała </w:t>
      </w:r>
      <w:r w:rsidR="00A93B1F" w:rsidRPr="00920296">
        <w:t>mniejsze różnice pomiędzy danymi empirycznymi a modelem w PMT</w:t>
      </w:r>
      <w:r w:rsidR="00A93B1F">
        <w:t xml:space="preserve">. </w:t>
      </w:r>
      <w:r w:rsidR="00920296" w:rsidRPr="00920296">
        <w:t>Wskazuje to na lepszą ocenę generacji ruchu w tym modelu. ZMR charakteryzuje się lepszym poziomem dopasowania ruchu drogowego (współczynnik R</w:t>
      </w:r>
      <w:r w:rsidR="00920296" w:rsidRPr="00920296">
        <w:rPr>
          <w:vertAlign w:val="superscript"/>
        </w:rPr>
        <w:t>2</w:t>
      </w:r>
      <w:r w:rsidR="00920296" w:rsidRPr="00920296">
        <w:t xml:space="preserve">), co z kolei sugeruje, że procedury rozkładu ruchu na sieć i parametryzacja odcinków drogowych w tym modelu są dokładniejsze. W przypadku ruchu kolejowego zwraca </w:t>
      </w:r>
      <w:r w:rsidR="00A93B1F">
        <w:t xml:space="preserve">uwagę </w:t>
      </w:r>
      <w:r w:rsidR="00920296" w:rsidRPr="00920296">
        <w:t>znaczące przeszacowanie liczby pasażerów w przypadku obu modeli – ok. dwukrotnie w przypadku PMT i aż trzykrotne w przypadku ZMR.</w:t>
      </w:r>
      <w:r w:rsidR="00A93B1F">
        <w:t xml:space="preserve"> </w:t>
      </w:r>
      <w:r w:rsidR="0061086D">
        <w:t>I</w:t>
      </w:r>
      <w:r w:rsidR="0061086D" w:rsidRPr="0061086D">
        <w:t>stotną różnic</w:t>
      </w:r>
      <w:r w:rsidR="0061086D">
        <w:t>ę</w:t>
      </w:r>
      <w:r w:rsidR="0061086D" w:rsidRPr="0061086D">
        <w:t xml:space="preserve"> </w:t>
      </w:r>
      <w:r w:rsidR="0061086D">
        <w:t xml:space="preserve">stwierdzono również w </w:t>
      </w:r>
      <w:r w:rsidR="0061086D" w:rsidRPr="0061086D">
        <w:t>dokładnoś</w:t>
      </w:r>
      <w:r w:rsidR="0061086D">
        <w:t>ci</w:t>
      </w:r>
      <w:r w:rsidR="0061086D" w:rsidRPr="0061086D">
        <w:t xml:space="preserve"> sieci drogowej w obu modelach. Model ZMR obejmuje, poza odwzorowanymi w PMT drogami krajowymi i wojewódzkimi, również sieć dróg powiatowych. Są to drogi niejednokrotnie o wysokim znaczeniu w transporcie na poziomie regionalnym, stąd też ich uwzględnienie w modelu o skali wojewódzkiej jest zasadne. </w:t>
      </w:r>
      <w:r w:rsidR="0061086D">
        <w:t>Z</w:t>
      </w:r>
      <w:r w:rsidR="0061086D" w:rsidRPr="0061086D">
        <w:t>wróc</w:t>
      </w:r>
      <w:r w:rsidR="0061086D">
        <w:t xml:space="preserve">ono również </w:t>
      </w:r>
      <w:r w:rsidR="0061086D" w:rsidRPr="0061086D">
        <w:t xml:space="preserve">uwagę na różnice w zakresie procedur rozkładu ruchu na sieć w przypadku systemu transportu zbiorowego. ZMR używa w tym przypadku procedur opierających się na częstotliwości </w:t>
      </w:r>
      <w:r w:rsidR="0061086D" w:rsidRPr="00342ADF">
        <w:t>kursowania (</w:t>
      </w:r>
      <w:proofErr w:type="spellStart"/>
      <w:r w:rsidR="0061086D" w:rsidRPr="00342ADF">
        <w:t>headway-based</w:t>
      </w:r>
      <w:proofErr w:type="spellEnd"/>
      <w:r w:rsidR="0061086D" w:rsidRPr="00342ADF">
        <w:t>), podczas gdy PMT używa procedur uwzględniających szczegółowe rozkłady jazdy i godziny kursowania połączeń (</w:t>
      </w:r>
      <w:proofErr w:type="spellStart"/>
      <w:r w:rsidR="0061086D" w:rsidRPr="00342ADF">
        <w:t>timetable-based</w:t>
      </w:r>
      <w:proofErr w:type="spellEnd"/>
      <w:r w:rsidR="0061086D" w:rsidRPr="00342ADF">
        <w:t>). Pierwsze z podejść uwzględnia w</w:t>
      </w:r>
      <w:r w:rsidR="0061086D" w:rsidRPr="0061086D">
        <w:t xml:space="preserve"> czasie podróży średni czas oczekiwania na środek transportu obliczony na podstawie uśrednionej częstotliwości kursowania. Drugie z nich określa precyzyjnie czas oczekiwania wynikający</w:t>
      </w:r>
      <w:r w:rsidR="00011003">
        <w:br/>
      </w:r>
      <w:r w:rsidR="0061086D" w:rsidRPr="0061086D">
        <w:t xml:space="preserve">z dokładnego rozkładu jazdy, w tym np. w przypadku przesiadki uwzględnia dokładnie różnicę pomiędzy przyjazdem pierwszego środka transportu a odjazdem drugiego. Podejście oparte na częstotliwości sprawdza się zatem lepiej w rozwiniętych systemach transportu miejskiego, bazujących na liniach komunikacyjnych o stałych trasach i kursujących z wysokimi częstotliwościami, gdzie uśrednienie czasu oczekiwania jest stosunkowo dokładnym przybliżeniem faktycznego czasu spędzonego przez pasażera na przystanku. Podejście rozkładowe jest z kolei lepiej dostosowane do systemów, w których częstotliwości kursowania są stosunkowo niewysokie bądź połączenia nie kursują w stałych odstępach czasu, a relacje obsługiwane przez przewoźników nie dają się zgrupować w stałe linie komunikacyjne. Co za tym idzie, wydaje się to być podejście lepiej dostosowane do potrzeb modelu ruchu województwa świętokrzyskiego, w szczególności biorąc pod uwagę obecność wielu przewoźników realizujących przewozy w transporcie drogowym i ich rozkłady jazdy nie mające charakteru cyklicznego. </w:t>
      </w:r>
    </w:p>
    <w:p w14:paraId="20A8329E" w14:textId="2C66D79A" w:rsidR="006B632E" w:rsidRPr="006B632E" w:rsidRDefault="006B632E" w:rsidP="006B632E">
      <w:pPr>
        <w:pStyle w:val="Tre"/>
        <w:rPr>
          <w:rFonts w:ascii="Times New Roman" w:hAnsi="Times New Roman"/>
          <w:sz w:val="24"/>
        </w:rPr>
      </w:pPr>
      <w:r>
        <w:rPr>
          <w:rFonts w:ascii="Times New Roman" w:hAnsi="Times New Roman"/>
          <w:sz w:val="24"/>
        </w:rPr>
        <w:t xml:space="preserve">W oparciu o powyższe podjęto decyzję </w:t>
      </w:r>
      <w:r w:rsidRPr="006B632E">
        <w:rPr>
          <w:rFonts w:ascii="Times New Roman" w:hAnsi="Times New Roman"/>
          <w:sz w:val="24"/>
        </w:rPr>
        <w:t xml:space="preserve">o wykorzystaniu do dalszych prac </w:t>
      </w:r>
      <w:r>
        <w:rPr>
          <w:rFonts w:ascii="Times New Roman" w:hAnsi="Times New Roman"/>
          <w:sz w:val="24"/>
        </w:rPr>
        <w:t xml:space="preserve">nad modelem ruchu województwa świętokrzyskiego </w:t>
      </w:r>
      <w:r w:rsidRPr="006B632E">
        <w:rPr>
          <w:rFonts w:ascii="Times New Roman" w:hAnsi="Times New Roman"/>
          <w:sz w:val="24"/>
        </w:rPr>
        <w:t xml:space="preserve">modelu PMT. Wynika to przede wszystkim z powyżej opisanej analizy procedur rozkładu ruchu na sieć w transporcie zbiorowym, która w istotny sposób jest lepiej dopasowana do charakterystyki przewozów w województwie świętokrzyskim. Dodatkową istotną cechą są mniejsze różnice w analizie porównawczej z danymi empirycznymi, które wskazują na dokładniejsze procedury generacji podróży w tym modelu. Jednakże, mając na uwadze wysoką dokładność sieci drogowej w ZMR, obejmującej również drogi powiatowe, </w:t>
      </w:r>
      <w:r>
        <w:rPr>
          <w:rFonts w:ascii="Times New Roman" w:hAnsi="Times New Roman"/>
          <w:sz w:val="24"/>
        </w:rPr>
        <w:t xml:space="preserve">zdecydowano o </w:t>
      </w:r>
      <w:r w:rsidRPr="006B632E">
        <w:rPr>
          <w:rFonts w:ascii="Times New Roman" w:hAnsi="Times New Roman"/>
          <w:sz w:val="24"/>
        </w:rPr>
        <w:t>integracji obu modeli, poprzez uwzględnienie w modelu docelowym sieci dróg przeniesionej z ZMR.</w:t>
      </w:r>
    </w:p>
    <w:p w14:paraId="024A92B7" w14:textId="48E54486" w:rsidR="00753400" w:rsidRDefault="00753400" w:rsidP="00753400">
      <w:pPr>
        <w:spacing w:line="360" w:lineRule="auto"/>
        <w:jc w:val="both"/>
      </w:pPr>
    </w:p>
    <w:p w14:paraId="58AB64FB" w14:textId="5B921A48" w:rsidR="001A7D57" w:rsidRPr="00B106D2" w:rsidRDefault="001A7D57" w:rsidP="001A7D57">
      <w:pPr>
        <w:pStyle w:val="Nagwek2"/>
        <w:spacing w:line="360" w:lineRule="auto"/>
        <w:rPr>
          <w:b/>
          <w:bCs/>
        </w:rPr>
      </w:pPr>
      <w:bookmarkStart w:id="120" w:name="_Toc157602094"/>
      <w:r w:rsidRPr="00B106D2">
        <w:rPr>
          <w:b/>
          <w:bCs/>
        </w:rPr>
        <w:t>6.2.</w:t>
      </w:r>
      <w:r>
        <w:rPr>
          <w:b/>
          <w:bCs/>
        </w:rPr>
        <w:t>3</w:t>
      </w:r>
      <w:r w:rsidRPr="00B106D2">
        <w:rPr>
          <w:b/>
          <w:bCs/>
        </w:rPr>
        <w:t xml:space="preserve"> </w:t>
      </w:r>
      <w:r>
        <w:rPr>
          <w:b/>
          <w:bCs/>
        </w:rPr>
        <w:t xml:space="preserve">Model ruchu województwa świętokrzyskiego </w:t>
      </w:r>
      <w:r w:rsidR="008F2C47">
        <w:rPr>
          <w:b/>
          <w:bCs/>
        </w:rPr>
        <w:t>dla roku</w:t>
      </w:r>
      <w:r>
        <w:rPr>
          <w:b/>
          <w:bCs/>
        </w:rPr>
        <w:t xml:space="preserve"> 2019</w:t>
      </w:r>
      <w:bookmarkEnd w:id="120"/>
    </w:p>
    <w:p w14:paraId="26B0CACA" w14:textId="30037841" w:rsidR="001A7D57" w:rsidRPr="001A7D57" w:rsidRDefault="001A7D57" w:rsidP="001A7D57">
      <w:pPr>
        <w:pStyle w:val="Tre"/>
        <w:ind w:firstLine="0"/>
        <w:rPr>
          <w:rFonts w:ascii="Times New Roman" w:hAnsi="Times New Roman"/>
          <w:bCs/>
          <w:sz w:val="24"/>
        </w:rPr>
      </w:pPr>
      <w:r w:rsidRPr="001A7D57">
        <w:rPr>
          <w:rFonts w:ascii="Times New Roman" w:hAnsi="Times New Roman"/>
          <w:bCs/>
          <w:sz w:val="24"/>
        </w:rPr>
        <w:t xml:space="preserve">Model transportowy województwa świętokrzyskiego składa się z 2 zasadniczych elementów: </w:t>
      </w:r>
    </w:p>
    <w:p w14:paraId="67606BA4" w14:textId="77777777" w:rsidR="001A7D57" w:rsidRPr="001A7D57" w:rsidRDefault="001A7D57">
      <w:pPr>
        <w:pStyle w:val="Tre"/>
        <w:numPr>
          <w:ilvl w:val="0"/>
          <w:numId w:val="135"/>
        </w:numPr>
        <w:ind w:left="567" w:hanging="283"/>
        <w:rPr>
          <w:rFonts w:ascii="Times New Roman" w:hAnsi="Times New Roman"/>
          <w:sz w:val="24"/>
        </w:rPr>
      </w:pPr>
      <w:r w:rsidRPr="001A7D57">
        <w:rPr>
          <w:rFonts w:ascii="Times New Roman" w:hAnsi="Times New Roman"/>
          <w:b/>
          <w:sz w:val="24"/>
        </w:rPr>
        <w:t>Model podaży (tj. sieci)</w:t>
      </w:r>
      <w:r w:rsidRPr="001A7D57">
        <w:rPr>
          <w:rFonts w:ascii="Times New Roman" w:hAnsi="Times New Roman"/>
          <w:sz w:val="24"/>
        </w:rPr>
        <w:t>, na który składają się:</w:t>
      </w:r>
    </w:p>
    <w:p w14:paraId="790E5E9F" w14:textId="5FFB7E13" w:rsidR="001A7D57" w:rsidRPr="001A7D57" w:rsidRDefault="001A7D57">
      <w:pPr>
        <w:pStyle w:val="Tre"/>
        <w:numPr>
          <w:ilvl w:val="0"/>
          <w:numId w:val="133"/>
        </w:numPr>
        <w:ind w:left="851" w:hanging="284"/>
        <w:rPr>
          <w:rFonts w:ascii="Times New Roman" w:hAnsi="Times New Roman"/>
          <w:sz w:val="24"/>
        </w:rPr>
      </w:pPr>
      <w:r w:rsidRPr="001A7D57">
        <w:rPr>
          <w:rFonts w:ascii="Times New Roman" w:hAnsi="Times New Roman"/>
          <w:sz w:val="24"/>
        </w:rPr>
        <w:t>model sieci drogowej</w:t>
      </w:r>
      <w:r w:rsidR="00776BA0">
        <w:rPr>
          <w:rFonts w:ascii="Times New Roman" w:hAnsi="Times New Roman"/>
          <w:sz w:val="24"/>
        </w:rPr>
        <w:t xml:space="preserve"> i kolejowej</w:t>
      </w:r>
      <w:r w:rsidRPr="001A7D57">
        <w:rPr>
          <w:rFonts w:ascii="Times New Roman" w:hAnsi="Times New Roman"/>
          <w:sz w:val="24"/>
        </w:rPr>
        <w:t>,</w:t>
      </w:r>
    </w:p>
    <w:p w14:paraId="3750F71E" w14:textId="77777777" w:rsidR="001A7D57" w:rsidRPr="001A7D57" w:rsidRDefault="001A7D57">
      <w:pPr>
        <w:pStyle w:val="Tre"/>
        <w:numPr>
          <w:ilvl w:val="0"/>
          <w:numId w:val="133"/>
        </w:numPr>
        <w:ind w:left="851" w:hanging="284"/>
        <w:rPr>
          <w:rFonts w:ascii="Times New Roman" w:hAnsi="Times New Roman"/>
          <w:sz w:val="24"/>
        </w:rPr>
      </w:pPr>
      <w:r w:rsidRPr="001A7D57">
        <w:rPr>
          <w:rFonts w:ascii="Times New Roman" w:hAnsi="Times New Roman"/>
          <w:sz w:val="24"/>
        </w:rPr>
        <w:t>model sieci publicznego transportu zbiorowego,</w:t>
      </w:r>
    </w:p>
    <w:p w14:paraId="38250F64" w14:textId="77777777" w:rsidR="001A7D57" w:rsidRPr="001A7D57" w:rsidRDefault="001A7D57">
      <w:pPr>
        <w:pStyle w:val="Tre"/>
        <w:numPr>
          <w:ilvl w:val="0"/>
          <w:numId w:val="133"/>
        </w:numPr>
        <w:ind w:left="851" w:hanging="284"/>
        <w:rPr>
          <w:rFonts w:ascii="Times New Roman" w:hAnsi="Times New Roman"/>
          <w:sz w:val="24"/>
        </w:rPr>
      </w:pPr>
      <w:r w:rsidRPr="001A7D57">
        <w:rPr>
          <w:rFonts w:ascii="Times New Roman" w:hAnsi="Times New Roman"/>
          <w:sz w:val="24"/>
        </w:rPr>
        <w:t>rejony transportowe oraz ich powiązania z modelem sieci.</w:t>
      </w:r>
    </w:p>
    <w:p w14:paraId="00CC52D6" w14:textId="77777777" w:rsidR="001A7D57" w:rsidRPr="001A7D57" w:rsidRDefault="001A7D57">
      <w:pPr>
        <w:pStyle w:val="Tre"/>
        <w:numPr>
          <w:ilvl w:val="0"/>
          <w:numId w:val="132"/>
        </w:numPr>
        <w:ind w:left="567" w:hanging="283"/>
        <w:rPr>
          <w:rFonts w:ascii="Times New Roman" w:hAnsi="Times New Roman"/>
          <w:sz w:val="24"/>
        </w:rPr>
      </w:pPr>
      <w:r w:rsidRPr="001A7D57">
        <w:rPr>
          <w:rFonts w:ascii="Times New Roman" w:hAnsi="Times New Roman"/>
          <w:b/>
          <w:sz w:val="24"/>
        </w:rPr>
        <w:t>Model popytu (tj. podróży)</w:t>
      </w:r>
      <w:r w:rsidRPr="001A7D57">
        <w:rPr>
          <w:rFonts w:ascii="Times New Roman" w:hAnsi="Times New Roman"/>
          <w:sz w:val="24"/>
        </w:rPr>
        <w:t>, na który składają się:</w:t>
      </w:r>
    </w:p>
    <w:p w14:paraId="3992979C" w14:textId="77777777" w:rsidR="001A7D57" w:rsidRPr="001A7D57" w:rsidRDefault="001A7D57">
      <w:pPr>
        <w:pStyle w:val="Tre"/>
        <w:numPr>
          <w:ilvl w:val="0"/>
          <w:numId w:val="134"/>
        </w:numPr>
        <w:ind w:left="851" w:hanging="284"/>
        <w:rPr>
          <w:rFonts w:ascii="Times New Roman" w:hAnsi="Times New Roman"/>
          <w:sz w:val="24"/>
        </w:rPr>
      </w:pPr>
      <w:r w:rsidRPr="001A7D57">
        <w:rPr>
          <w:rFonts w:ascii="Times New Roman" w:hAnsi="Times New Roman"/>
          <w:sz w:val="24"/>
        </w:rPr>
        <w:t>model ruchu pasażerskiego – z podziałem na ruch wewnętrzny i zewnętrzny,</w:t>
      </w:r>
    </w:p>
    <w:p w14:paraId="47CF1A88" w14:textId="09DE5E4E" w:rsidR="001A7D57" w:rsidRPr="001A7D57" w:rsidRDefault="001A7D57">
      <w:pPr>
        <w:pStyle w:val="Tre"/>
        <w:numPr>
          <w:ilvl w:val="0"/>
          <w:numId w:val="134"/>
        </w:numPr>
        <w:ind w:left="851" w:hanging="284"/>
        <w:rPr>
          <w:rFonts w:ascii="Times New Roman" w:hAnsi="Times New Roman"/>
          <w:sz w:val="24"/>
        </w:rPr>
      </w:pPr>
      <w:r w:rsidRPr="001A7D57">
        <w:rPr>
          <w:rFonts w:ascii="Times New Roman" w:hAnsi="Times New Roman"/>
          <w:sz w:val="24"/>
        </w:rPr>
        <w:t>model ruchu towarowego – z podziałem na ruch wewnętrzny i zewnętrzny</w:t>
      </w:r>
      <w:r>
        <w:rPr>
          <w:rFonts w:ascii="Times New Roman" w:hAnsi="Times New Roman"/>
          <w:sz w:val="24"/>
        </w:rPr>
        <w:t>.</w:t>
      </w:r>
    </w:p>
    <w:p w14:paraId="379A90C2" w14:textId="58829BAC" w:rsidR="00742858" w:rsidRPr="00742858" w:rsidRDefault="00742858" w:rsidP="00742858">
      <w:pPr>
        <w:pStyle w:val="Tre"/>
        <w:ind w:firstLine="0"/>
        <w:rPr>
          <w:rFonts w:ascii="Times New Roman" w:hAnsi="Times New Roman"/>
          <w:sz w:val="24"/>
        </w:rPr>
      </w:pPr>
      <w:r w:rsidRPr="008F4993">
        <w:rPr>
          <w:rFonts w:ascii="Times New Roman" w:hAnsi="Times New Roman"/>
          <w:b/>
          <w:bCs/>
          <w:sz w:val="24"/>
        </w:rPr>
        <w:t>Model podaży</w:t>
      </w:r>
      <w:r w:rsidRPr="00742858">
        <w:rPr>
          <w:rFonts w:ascii="Times New Roman" w:hAnsi="Times New Roman"/>
          <w:sz w:val="24"/>
        </w:rPr>
        <w:t xml:space="preserve"> jest odwzorowaniem sieci transportowej na terenie województwa świętokrzyskiego. Jest to model makroskopowy, w którym sieć transportowa jest opisana w formie sparametryzowanego grafu matematycznego, tj. węzłów (skrzyżowań, przystanków) połączonych odcinkami (drogami, liniami). Obszar modelu jest podzielony na rejony transportowe, które są zasadniczym punktem odniesienia dla obliczeń wielkości podróży w modelu popytu.</w:t>
      </w:r>
      <w:r>
        <w:rPr>
          <w:rFonts w:ascii="Times New Roman" w:hAnsi="Times New Roman"/>
          <w:sz w:val="24"/>
        </w:rPr>
        <w:t xml:space="preserve"> </w:t>
      </w:r>
      <w:r w:rsidRPr="00742858">
        <w:rPr>
          <w:rFonts w:ascii="Times New Roman" w:hAnsi="Times New Roman"/>
          <w:sz w:val="24"/>
        </w:rPr>
        <w:t>W opracowaniu modelu podaży przyjęto następujące założenia:</w:t>
      </w:r>
    </w:p>
    <w:p w14:paraId="3FB02D55" w14:textId="2948B6AC" w:rsidR="00742858" w:rsidRPr="00742858" w:rsidRDefault="00742858">
      <w:pPr>
        <w:pStyle w:val="Tre"/>
        <w:numPr>
          <w:ilvl w:val="0"/>
          <w:numId w:val="132"/>
        </w:numPr>
        <w:ind w:left="567" w:hanging="283"/>
        <w:rPr>
          <w:rFonts w:ascii="Times New Roman" w:hAnsi="Times New Roman"/>
          <w:sz w:val="24"/>
        </w:rPr>
      </w:pPr>
      <w:r w:rsidRPr="00742858">
        <w:rPr>
          <w:rFonts w:ascii="Times New Roman" w:hAnsi="Times New Roman"/>
          <w:sz w:val="24"/>
        </w:rPr>
        <w:t>Podstawą do budowy modelu podaży jest sieć transportowa z modelu PMT na rok 2019, zakodowana dla obszaru województwa świętokrzyskiego oraz poszerzonego obszaru analizy</w:t>
      </w:r>
      <w:r w:rsidR="00011003">
        <w:rPr>
          <w:rFonts w:ascii="Times New Roman" w:hAnsi="Times New Roman"/>
          <w:sz w:val="24"/>
        </w:rPr>
        <w:br/>
      </w:r>
      <w:r w:rsidRPr="00742858">
        <w:rPr>
          <w:rFonts w:ascii="Times New Roman" w:hAnsi="Times New Roman"/>
          <w:sz w:val="24"/>
        </w:rPr>
        <w:t xml:space="preserve">o główne aglomeracje o znaczeniu ogólnopolskim. </w:t>
      </w:r>
    </w:p>
    <w:p w14:paraId="64C7DAF6" w14:textId="7118794C" w:rsidR="00742858" w:rsidRPr="00742858" w:rsidRDefault="00742858">
      <w:pPr>
        <w:pStyle w:val="Tre"/>
        <w:numPr>
          <w:ilvl w:val="0"/>
          <w:numId w:val="132"/>
        </w:numPr>
        <w:ind w:left="567" w:hanging="283"/>
        <w:rPr>
          <w:rFonts w:ascii="Times New Roman" w:hAnsi="Times New Roman"/>
          <w:sz w:val="24"/>
        </w:rPr>
      </w:pPr>
      <w:r w:rsidRPr="00742858">
        <w:rPr>
          <w:rFonts w:ascii="Times New Roman" w:hAnsi="Times New Roman"/>
          <w:sz w:val="24"/>
        </w:rPr>
        <w:t>Utrzymano poziom szczegółowości modelu sieci (tj. odcinków, rejonów, węzłów i przystanków) jak w modelu źródłowy</w:t>
      </w:r>
      <w:r w:rsidR="001230FF">
        <w:rPr>
          <w:rFonts w:ascii="Times New Roman" w:hAnsi="Times New Roman"/>
          <w:sz w:val="24"/>
        </w:rPr>
        <w:t>m</w:t>
      </w:r>
      <w:r w:rsidRPr="00742858">
        <w:rPr>
          <w:rFonts w:ascii="Times New Roman" w:hAnsi="Times New Roman"/>
          <w:sz w:val="24"/>
        </w:rPr>
        <w:t>. Następnie w toku prac dokonano doszczegółowienia potrzebnych elementów. Obejmowało to m. in. wprowadzenie dodatkowych dróg</w:t>
      </w:r>
      <w:r w:rsidR="00011003">
        <w:rPr>
          <w:rFonts w:ascii="Times New Roman" w:hAnsi="Times New Roman"/>
          <w:sz w:val="24"/>
        </w:rPr>
        <w:br/>
      </w:r>
      <w:r w:rsidRPr="00742858">
        <w:rPr>
          <w:rFonts w:ascii="Times New Roman" w:hAnsi="Times New Roman"/>
          <w:sz w:val="24"/>
        </w:rPr>
        <w:t>i przystanków w obszarach miast i aglomeracji, a także sprawdzenie ich parametryzacji (korytarze główne, aktualne przebiegi dróg krajowych i wojewódzkich).</w:t>
      </w:r>
    </w:p>
    <w:p w14:paraId="6227FB56" w14:textId="77777777" w:rsidR="00742858" w:rsidRPr="00742858" w:rsidRDefault="00742858">
      <w:pPr>
        <w:pStyle w:val="Tre"/>
        <w:numPr>
          <w:ilvl w:val="0"/>
          <w:numId w:val="132"/>
        </w:numPr>
        <w:ind w:left="567" w:hanging="283"/>
        <w:rPr>
          <w:rFonts w:ascii="Times New Roman" w:hAnsi="Times New Roman"/>
          <w:sz w:val="24"/>
        </w:rPr>
      </w:pPr>
      <w:r w:rsidRPr="00742858">
        <w:rPr>
          <w:rFonts w:ascii="Times New Roman" w:hAnsi="Times New Roman"/>
          <w:sz w:val="24"/>
        </w:rPr>
        <w:t>Sieć drogowa została zweryfikowana pod kątem zgodności ze stanem istniejącym. W tym zakresie odnosi się to m. in. do aktualizacji sieci drogowej o drogi szybkiego ruchu, obwodnice oraz zmiany w sieciach miejskich i aglomeracyjnych, jakie zaszły w ostatnich latach.</w:t>
      </w:r>
    </w:p>
    <w:p w14:paraId="32E208A1" w14:textId="0183E3A3" w:rsidR="00742858" w:rsidRPr="00742858" w:rsidRDefault="00742858">
      <w:pPr>
        <w:pStyle w:val="Tre"/>
        <w:numPr>
          <w:ilvl w:val="0"/>
          <w:numId w:val="132"/>
        </w:numPr>
        <w:ind w:left="567" w:hanging="283"/>
        <w:rPr>
          <w:rFonts w:ascii="Times New Roman" w:hAnsi="Times New Roman"/>
          <w:sz w:val="24"/>
        </w:rPr>
      </w:pPr>
      <w:r w:rsidRPr="00742858">
        <w:rPr>
          <w:rFonts w:ascii="Times New Roman" w:hAnsi="Times New Roman"/>
          <w:sz w:val="24"/>
        </w:rPr>
        <w:t xml:space="preserve">Sieć publicznego transportu zbiorowego obejmuje połączenia kolejowe i autobusowe na terenie województwa świętokrzyskiego wg stanu na rok 2019 – tj. pełny kształt obsługi transportowej sprzed pandemii </w:t>
      </w:r>
      <w:r w:rsidR="003F12F1">
        <w:rPr>
          <w:rFonts w:ascii="Times New Roman" w:hAnsi="Times New Roman"/>
          <w:sz w:val="24"/>
        </w:rPr>
        <w:t>C</w:t>
      </w:r>
      <w:r w:rsidRPr="00742858">
        <w:rPr>
          <w:rFonts w:ascii="Times New Roman" w:hAnsi="Times New Roman"/>
          <w:sz w:val="24"/>
        </w:rPr>
        <w:t>ovid-19. Jako podstawę przyjęto model sieci i połączeń transportu zbiorowego z PMT.</w:t>
      </w:r>
    </w:p>
    <w:p w14:paraId="2471E208" w14:textId="77777777" w:rsidR="00742858" w:rsidRPr="00742858" w:rsidRDefault="00742858">
      <w:pPr>
        <w:pStyle w:val="Tre"/>
        <w:numPr>
          <w:ilvl w:val="0"/>
          <w:numId w:val="132"/>
        </w:numPr>
        <w:ind w:left="567" w:hanging="283"/>
        <w:rPr>
          <w:rFonts w:ascii="Times New Roman" w:hAnsi="Times New Roman"/>
          <w:sz w:val="24"/>
        </w:rPr>
      </w:pPr>
      <w:r w:rsidRPr="00742858">
        <w:rPr>
          <w:rFonts w:ascii="Times New Roman" w:hAnsi="Times New Roman"/>
          <w:sz w:val="24"/>
        </w:rPr>
        <w:t xml:space="preserve">Podział obszaru modelu na rejony transportowe utrzymano jak w modelu bazowym, tj. na poziomie gmin. </w:t>
      </w:r>
    </w:p>
    <w:p w14:paraId="3FF902B5" w14:textId="77777777" w:rsidR="00742858" w:rsidRPr="00742858" w:rsidRDefault="00742858">
      <w:pPr>
        <w:pStyle w:val="Tre"/>
        <w:numPr>
          <w:ilvl w:val="0"/>
          <w:numId w:val="132"/>
        </w:numPr>
        <w:ind w:left="567" w:hanging="283"/>
        <w:rPr>
          <w:rFonts w:ascii="Times New Roman" w:hAnsi="Times New Roman"/>
          <w:sz w:val="24"/>
        </w:rPr>
      </w:pPr>
      <w:r w:rsidRPr="00742858">
        <w:rPr>
          <w:rFonts w:ascii="Times New Roman" w:hAnsi="Times New Roman"/>
          <w:sz w:val="24"/>
        </w:rPr>
        <w:t>System podłączeń (konektorów) rejonów do sieci transportowej został zasadniczo przebudowany i uszczegółowiony z pomocą baz danych przestrzennych. Celem tego zabiegu jest wierniejsze odwzorowanie środków ciężkości podróży w obrębie każdego rejonu.</w:t>
      </w:r>
    </w:p>
    <w:p w14:paraId="13D387C3" w14:textId="3C489666" w:rsidR="00742858" w:rsidRDefault="00776BA0" w:rsidP="00342ADF">
      <w:pPr>
        <w:spacing w:line="360" w:lineRule="auto"/>
        <w:ind w:firstLine="1134"/>
        <w:jc w:val="both"/>
      </w:pPr>
      <w:r w:rsidRPr="00A63925">
        <w:rPr>
          <w:noProof/>
        </w:rPr>
        <w:drawing>
          <wp:inline distT="0" distB="0" distL="0" distR="0" wp14:anchorId="47BE9E1F" wp14:editId="2262701F">
            <wp:extent cx="4685654" cy="3383280"/>
            <wp:effectExtent l="0" t="0" r="1270" b="7620"/>
            <wp:docPr id="62" name="Obraz 6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a&#10;&#10;Opis wygenerowany automatycznie"/>
                    <pic:cNvPicPr/>
                  </pic:nvPicPr>
                  <pic:blipFill>
                    <a:blip r:embed="rId96"/>
                    <a:stretch>
                      <a:fillRect/>
                    </a:stretch>
                  </pic:blipFill>
                  <pic:spPr>
                    <a:xfrm>
                      <a:off x="0" y="0"/>
                      <a:ext cx="4707586" cy="3399116"/>
                    </a:xfrm>
                    <a:prstGeom prst="rect">
                      <a:avLst/>
                    </a:prstGeom>
                  </pic:spPr>
                </pic:pic>
              </a:graphicData>
            </a:graphic>
          </wp:inline>
        </w:drawing>
      </w:r>
    </w:p>
    <w:p w14:paraId="659340A5" w14:textId="6654D814" w:rsidR="005F1FDE" w:rsidRPr="005F1FDE" w:rsidRDefault="000F03A5" w:rsidP="005F1FDE">
      <w:pPr>
        <w:spacing w:line="360" w:lineRule="auto"/>
        <w:jc w:val="both"/>
        <w:rPr>
          <w:sz w:val="20"/>
          <w:szCs w:val="20"/>
        </w:rPr>
      </w:pPr>
      <w:r w:rsidRPr="005F1FDE">
        <w:rPr>
          <w:sz w:val="20"/>
          <w:szCs w:val="20"/>
        </w:rPr>
        <w:t>Rysunek</w:t>
      </w:r>
      <w:r w:rsidR="005F1FDE" w:rsidRPr="005F1FDE">
        <w:rPr>
          <w:sz w:val="20"/>
          <w:szCs w:val="20"/>
        </w:rPr>
        <w:t xml:space="preserve"> </w:t>
      </w:r>
      <w:r w:rsidR="00BB5DAC">
        <w:rPr>
          <w:sz w:val="20"/>
          <w:szCs w:val="20"/>
        </w:rPr>
        <w:t xml:space="preserve">nr </w:t>
      </w:r>
      <w:r w:rsidR="005F1FDE" w:rsidRPr="005F1FDE">
        <w:rPr>
          <w:sz w:val="20"/>
          <w:szCs w:val="20"/>
        </w:rPr>
        <w:t>53</w:t>
      </w:r>
      <w:r w:rsidR="00BB5DAC">
        <w:rPr>
          <w:sz w:val="20"/>
          <w:szCs w:val="20"/>
        </w:rPr>
        <w:t>.</w:t>
      </w:r>
      <w:r w:rsidRPr="005F1FDE">
        <w:rPr>
          <w:sz w:val="20"/>
          <w:szCs w:val="20"/>
        </w:rPr>
        <w:t xml:space="preserve"> </w:t>
      </w:r>
      <w:bookmarkStart w:id="121" w:name="_Hlk155186179"/>
      <w:r w:rsidRPr="005F1FDE">
        <w:rPr>
          <w:sz w:val="20"/>
          <w:szCs w:val="20"/>
        </w:rPr>
        <w:t xml:space="preserve">Model ruchu województwa świętokrzyskiego dla roku 2019 – sieć drogowa i kolejowa </w:t>
      </w:r>
      <w:bookmarkEnd w:id="121"/>
      <w:r w:rsidRPr="005F1FDE">
        <w:rPr>
          <w:sz w:val="20"/>
          <w:szCs w:val="20"/>
        </w:rPr>
        <w:t>w modelu ruchu województwa świętokrzyskiego</w:t>
      </w:r>
      <w:r w:rsidR="00BB5DAC">
        <w:rPr>
          <w:sz w:val="20"/>
          <w:szCs w:val="20"/>
        </w:rPr>
        <w:t>.</w:t>
      </w:r>
      <w:r w:rsidR="005F1FDE" w:rsidRPr="005F1FDE">
        <w:rPr>
          <w:sz w:val="20"/>
          <w:szCs w:val="20"/>
        </w:rPr>
        <w:t xml:space="preserve"> Źródło: Model ruchu dla województwa świętokrzyskiego</w:t>
      </w:r>
      <w:r w:rsidR="00BB5DAC">
        <w:rPr>
          <w:sz w:val="20"/>
          <w:szCs w:val="20"/>
        </w:rPr>
        <w:t>.</w:t>
      </w:r>
    </w:p>
    <w:p w14:paraId="39938729" w14:textId="5D23E40A" w:rsidR="000F03A5" w:rsidRPr="005F1FDE" w:rsidRDefault="000F03A5" w:rsidP="000F03A5">
      <w:pPr>
        <w:jc w:val="both"/>
        <w:rPr>
          <w:sz w:val="20"/>
          <w:szCs w:val="20"/>
        </w:rPr>
      </w:pPr>
    </w:p>
    <w:p w14:paraId="7301390C" w14:textId="49F43C71" w:rsidR="00A31881" w:rsidRPr="00742858" w:rsidRDefault="00A31881" w:rsidP="00A31881">
      <w:pPr>
        <w:pStyle w:val="Tre"/>
        <w:ind w:firstLine="0"/>
        <w:rPr>
          <w:rFonts w:ascii="Times New Roman" w:hAnsi="Times New Roman"/>
          <w:sz w:val="24"/>
        </w:rPr>
      </w:pPr>
      <w:r w:rsidRPr="00742858">
        <w:rPr>
          <w:rFonts w:ascii="Times New Roman" w:hAnsi="Times New Roman"/>
          <w:sz w:val="24"/>
        </w:rPr>
        <w:t>Model sieci skonstruowany jest z grafu liczącego 8 794 odcinków w granicach województwa świętokrzyskiego oraz liczącego 5 980 odcinków poza jego granicami. Daje to łączną ilość wynoszącą 14 774 odcinków sieci drogowej, z których zbudowany jest model. Sieć drogowa jako makroskopowy graf sieci zbudowana jest w sposób korytarzowy (osiowy), tj. z pojedynczych odcinków i punktowych węzłów (skrzyżowań).</w:t>
      </w:r>
      <w:r>
        <w:rPr>
          <w:rFonts w:ascii="Times New Roman" w:hAnsi="Times New Roman"/>
          <w:sz w:val="24"/>
        </w:rPr>
        <w:t xml:space="preserve"> </w:t>
      </w:r>
    </w:p>
    <w:p w14:paraId="6CED462F" w14:textId="39BF9ABC" w:rsidR="003F6C91" w:rsidRPr="003F6C91" w:rsidRDefault="00C114C2" w:rsidP="003F6C91">
      <w:pPr>
        <w:pStyle w:val="Tre"/>
        <w:rPr>
          <w:rFonts w:ascii="Times New Roman" w:hAnsi="Times New Roman"/>
          <w:sz w:val="24"/>
        </w:rPr>
      </w:pPr>
      <w:r w:rsidRPr="00C114C2">
        <w:rPr>
          <w:rFonts w:ascii="Times New Roman" w:hAnsi="Times New Roman"/>
          <w:sz w:val="24"/>
        </w:rPr>
        <w:t xml:space="preserve">Sieć publicznego transportu zbiorowego w opracowanym modelu </w:t>
      </w:r>
      <w:r>
        <w:rPr>
          <w:rFonts w:ascii="Times New Roman" w:hAnsi="Times New Roman"/>
          <w:sz w:val="24"/>
        </w:rPr>
        <w:t>ruchu</w:t>
      </w:r>
      <w:r w:rsidRPr="00C114C2">
        <w:rPr>
          <w:rFonts w:ascii="Times New Roman" w:hAnsi="Times New Roman"/>
          <w:sz w:val="24"/>
        </w:rPr>
        <w:t xml:space="preserve"> obejmuje system połączeń i punktów zatrzymań (wymiany pasażerskiej) dla przewozów kolejowych i autobusowych w relacjach międzygminnych, mi</w:t>
      </w:r>
      <w:r>
        <w:rPr>
          <w:rFonts w:ascii="Times New Roman" w:hAnsi="Times New Roman"/>
          <w:sz w:val="24"/>
        </w:rPr>
        <w:t>ę</w:t>
      </w:r>
      <w:r w:rsidRPr="00C114C2">
        <w:rPr>
          <w:rFonts w:ascii="Times New Roman" w:hAnsi="Times New Roman"/>
          <w:sz w:val="24"/>
        </w:rPr>
        <w:t>dzy</w:t>
      </w:r>
      <w:r w:rsidR="00286A8C">
        <w:rPr>
          <w:rFonts w:ascii="Times New Roman" w:hAnsi="Times New Roman"/>
          <w:sz w:val="24"/>
        </w:rPr>
        <w:t xml:space="preserve"> </w:t>
      </w:r>
      <w:r w:rsidRPr="00C114C2">
        <w:rPr>
          <w:rFonts w:ascii="Times New Roman" w:hAnsi="Times New Roman"/>
          <w:sz w:val="24"/>
        </w:rPr>
        <w:t>powiatowych i</w:t>
      </w:r>
      <w:r>
        <w:rPr>
          <w:rFonts w:ascii="Times New Roman" w:hAnsi="Times New Roman"/>
          <w:sz w:val="24"/>
        </w:rPr>
        <w:t xml:space="preserve"> </w:t>
      </w:r>
      <w:r w:rsidRPr="00C114C2">
        <w:rPr>
          <w:rFonts w:ascii="Times New Roman" w:hAnsi="Times New Roman"/>
          <w:sz w:val="24"/>
        </w:rPr>
        <w:t>dalekobieżnych. Odwzorowana ona została wg stanu istniejącego na rok 2019, tj. dla pełnej oferty przewozowej realizowanej na terenie województwa świętokrzyskiego przed pandemi</w:t>
      </w:r>
      <w:r>
        <w:rPr>
          <w:rFonts w:ascii="Times New Roman" w:hAnsi="Times New Roman"/>
          <w:sz w:val="24"/>
        </w:rPr>
        <w:t>ą</w:t>
      </w:r>
      <w:r w:rsidRPr="00C114C2">
        <w:rPr>
          <w:rFonts w:ascii="Times New Roman" w:hAnsi="Times New Roman"/>
          <w:sz w:val="24"/>
        </w:rPr>
        <w:t xml:space="preserve"> </w:t>
      </w:r>
      <w:r w:rsidR="002B402C">
        <w:rPr>
          <w:rFonts w:ascii="Times New Roman" w:hAnsi="Times New Roman"/>
          <w:sz w:val="24"/>
        </w:rPr>
        <w:t>C</w:t>
      </w:r>
      <w:r w:rsidRPr="00C114C2">
        <w:rPr>
          <w:rFonts w:ascii="Times New Roman" w:hAnsi="Times New Roman"/>
          <w:sz w:val="24"/>
        </w:rPr>
        <w:t>ovid-19. Jako podstawę opracowania przyjęto model sieci transportu zbiorowego w PMT na 2019 r</w:t>
      </w:r>
      <w:r>
        <w:rPr>
          <w:rFonts w:ascii="Times New Roman" w:hAnsi="Times New Roman"/>
          <w:sz w:val="24"/>
        </w:rPr>
        <w:t>ok</w:t>
      </w:r>
      <w:r w:rsidRPr="00C114C2">
        <w:rPr>
          <w:rFonts w:ascii="Times New Roman" w:hAnsi="Times New Roman"/>
          <w:sz w:val="24"/>
        </w:rPr>
        <w:t xml:space="preserve">. </w:t>
      </w:r>
      <w:r w:rsidR="003F6C91" w:rsidRPr="003F6C91">
        <w:rPr>
          <w:rFonts w:ascii="Times New Roman" w:hAnsi="Times New Roman"/>
          <w:sz w:val="24"/>
        </w:rPr>
        <w:t>W modelu sieci transportu zbiorowego znajduj</w:t>
      </w:r>
      <w:r w:rsidR="002B402C">
        <w:rPr>
          <w:rFonts w:ascii="Times New Roman" w:hAnsi="Times New Roman"/>
          <w:sz w:val="24"/>
        </w:rPr>
        <w:t>e</w:t>
      </w:r>
      <w:r w:rsidR="003F6C91" w:rsidRPr="003F6C91">
        <w:rPr>
          <w:rFonts w:ascii="Times New Roman" w:hAnsi="Times New Roman"/>
          <w:sz w:val="24"/>
        </w:rPr>
        <w:t xml:space="preserve"> się łącznie ok. 1100 punktów wymiany pasażerskiej (Stop / Stop </w:t>
      </w:r>
      <w:proofErr w:type="spellStart"/>
      <w:r w:rsidR="003F6C91" w:rsidRPr="003F6C91">
        <w:rPr>
          <w:rFonts w:ascii="Times New Roman" w:hAnsi="Times New Roman"/>
          <w:sz w:val="24"/>
        </w:rPr>
        <w:t>Areas</w:t>
      </w:r>
      <w:proofErr w:type="spellEnd"/>
      <w:r w:rsidR="003F6C91" w:rsidRPr="003F6C91">
        <w:rPr>
          <w:rFonts w:ascii="Times New Roman" w:hAnsi="Times New Roman"/>
          <w:sz w:val="24"/>
        </w:rPr>
        <w:t xml:space="preserve"> / Stop </w:t>
      </w:r>
      <w:proofErr w:type="spellStart"/>
      <w:r w:rsidR="003F6C91" w:rsidRPr="003F6C91">
        <w:rPr>
          <w:rFonts w:ascii="Times New Roman" w:hAnsi="Times New Roman"/>
          <w:sz w:val="24"/>
        </w:rPr>
        <w:t>Points</w:t>
      </w:r>
      <w:proofErr w:type="spellEnd"/>
      <w:r w:rsidR="003F6C91" w:rsidRPr="003F6C91">
        <w:rPr>
          <w:rFonts w:ascii="Times New Roman" w:hAnsi="Times New Roman"/>
          <w:sz w:val="24"/>
        </w:rPr>
        <w:t>). Struktura przystanków w modelu województwa świętokrzyskiego została zachowana z bazowego modelu – PMT. W sieci kolejowej odwzorowano wszystkie pojedyncze punkty wymiany pasażerów, co daje sumarycznie ok. 540 przystanków kolejowych, w tym 66 w granicach województwa świętokrzyskiego. Sumarycznie sieć przystanków autobusowych liczy ok. 453 elementów (w tym 98 w granicach województwa świętokrzyskiego). Sieć połączeń transportu zbiorowego w opracowanym modelu województwa świętokrzyskiego została przygotowana analogicznie do modelu PMT</w:t>
      </w:r>
    </w:p>
    <w:p w14:paraId="47C60DB6" w14:textId="0CD3341D" w:rsidR="00C114C2" w:rsidRDefault="00B921F7" w:rsidP="00342ADF">
      <w:pPr>
        <w:spacing w:line="360" w:lineRule="auto"/>
        <w:ind w:firstLine="1134"/>
        <w:jc w:val="both"/>
      </w:pPr>
      <w:r w:rsidRPr="00AC4899">
        <w:rPr>
          <w:noProof/>
        </w:rPr>
        <w:drawing>
          <wp:inline distT="0" distB="0" distL="0" distR="0" wp14:anchorId="1D82E66C" wp14:editId="0A2A7F03">
            <wp:extent cx="4663440" cy="3088489"/>
            <wp:effectExtent l="0" t="0" r="3810" b="0"/>
            <wp:docPr id="63" name="Obraz 6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mapa&#10;&#10;Opis wygenerowany automatyczni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737608" cy="3137609"/>
                    </a:xfrm>
                    <a:prstGeom prst="rect">
                      <a:avLst/>
                    </a:prstGeom>
                  </pic:spPr>
                </pic:pic>
              </a:graphicData>
            </a:graphic>
          </wp:inline>
        </w:drawing>
      </w:r>
    </w:p>
    <w:p w14:paraId="0BFCDCCC" w14:textId="38EC9B91" w:rsidR="000F03A5" w:rsidRPr="005F1FDE" w:rsidRDefault="000F03A5" w:rsidP="000F03A5">
      <w:pPr>
        <w:jc w:val="both"/>
        <w:rPr>
          <w:sz w:val="20"/>
          <w:szCs w:val="20"/>
        </w:rPr>
      </w:pPr>
      <w:r w:rsidRPr="005F1FDE">
        <w:rPr>
          <w:sz w:val="20"/>
          <w:szCs w:val="20"/>
        </w:rPr>
        <w:t>Rysunek</w:t>
      </w:r>
      <w:r w:rsidR="005F1FDE" w:rsidRPr="005F1FDE">
        <w:rPr>
          <w:sz w:val="20"/>
          <w:szCs w:val="20"/>
        </w:rPr>
        <w:t xml:space="preserve"> </w:t>
      </w:r>
      <w:r w:rsidR="00BB5DAC">
        <w:rPr>
          <w:sz w:val="20"/>
          <w:szCs w:val="20"/>
        </w:rPr>
        <w:t xml:space="preserve">nr </w:t>
      </w:r>
      <w:r w:rsidR="005F1FDE" w:rsidRPr="005F1FDE">
        <w:rPr>
          <w:sz w:val="20"/>
          <w:szCs w:val="20"/>
        </w:rPr>
        <w:t>54</w:t>
      </w:r>
      <w:r w:rsidR="00BB5DAC">
        <w:rPr>
          <w:sz w:val="20"/>
          <w:szCs w:val="20"/>
        </w:rPr>
        <w:t>.</w:t>
      </w:r>
      <w:r w:rsidRPr="005F1FDE">
        <w:rPr>
          <w:sz w:val="20"/>
          <w:szCs w:val="20"/>
        </w:rPr>
        <w:t xml:space="preserve"> </w:t>
      </w:r>
      <w:bookmarkStart w:id="122" w:name="_Hlk155186233"/>
      <w:r w:rsidRPr="005F1FDE">
        <w:rPr>
          <w:sz w:val="20"/>
          <w:szCs w:val="20"/>
        </w:rPr>
        <w:t>Model ruchu województwa świętokrzyskiego dla roku 2019 – sieć publicznego transportu zbiorowego wraz</w:t>
      </w:r>
      <w:r w:rsidR="00BB5DAC">
        <w:rPr>
          <w:sz w:val="20"/>
          <w:szCs w:val="20"/>
        </w:rPr>
        <w:t xml:space="preserve"> </w:t>
      </w:r>
      <w:r w:rsidRPr="005F1FDE">
        <w:rPr>
          <w:sz w:val="20"/>
          <w:szCs w:val="20"/>
        </w:rPr>
        <w:t>z punktami wymiany pasażerskiej</w:t>
      </w:r>
      <w:bookmarkEnd w:id="122"/>
      <w:r w:rsidR="00BB5DAC">
        <w:rPr>
          <w:sz w:val="20"/>
          <w:szCs w:val="20"/>
        </w:rPr>
        <w:t>.</w:t>
      </w:r>
      <w:r w:rsidR="005F1FDE" w:rsidRPr="005F1FDE">
        <w:rPr>
          <w:sz w:val="20"/>
          <w:szCs w:val="20"/>
        </w:rPr>
        <w:t xml:space="preserve"> Źródło: Model ruchu dla województwa świętokrzyskiego</w:t>
      </w:r>
      <w:r w:rsidR="00BB5DAC">
        <w:rPr>
          <w:sz w:val="20"/>
          <w:szCs w:val="20"/>
        </w:rPr>
        <w:t>.</w:t>
      </w:r>
    </w:p>
    <w:p w14:paraId="512E0197" w14:textId="77777777" w:rsidR="000F03A5" w:rsidRPr="0074765D" w:rsidRDefault="000F03A5" w:rsidP="00753400">
      <w:pPr>
        <w:spacing w:line="360" w:lineRule="auto"/>
        <w:jc w:val="both"/>
      </w:pPr>
    </w:p>
    <w:p w14:paraId="29BF6446" w14:textId="069FF66B" w:rsidR="0074765D" w:rsidRPr="0074765D" w:rsidRDefault="0074765D" w:rsidP="0074765D">
      <w:pPr>
        <w:pStyle w:val="Tre"/>
        <w:ind w:firstLine="0"/>
        <w:rPr>
          <w:rFonts w:ascii="Times New Roman" w:hAnsi="Times New Roman"/>
          <w:sz w:val="24"/>
        </w:rPr>
      </w:pPr>
      <w:r w:rsidRPr="0074765D">
        <w:rPr>
          <w:rFonts w:ascii="Times New Roman" w:hAnsi="Times New Roman"/>
          <w:sz w:val="24"/>
        </w:rPr>
        <w:t xml:space="preserve">W opracowanym modelu </w:t>
      </w:r>
      <w:r>
        <w:rPr>
          <w:rFonts w:ascii="Times New Roman" w:hAnsi="Times New Roman"/>
          <w:sz w:val="24"/>
        </w:rPr>
        <w:t xml:space="preserve">ruchu </w:t>
      </w:r>
      <w:r w:rsidRPr="0074765D">
        <w:rPr>
          <w:rFonts w:ascii="Times New Roman" w:hAnsi="Times New Roman"/>
          <w:sz w:val="24"/>
        </w:rPr>
        <w:t>województwa świętokrzyskiego przyjęto wyjściowy podział na rejony transportowe jak w modelu PMT. Podział zastosowany w modelu województwa świętokrzyskiego składa się z:</w:t>
      </w:r>
    </w:p>
    <w:p w14:paraId="2E76A6A0" w14:textId="77777777" w:rsidR="0074765D" w:rsidRPr="0074765D" w:rsidRDefault="0074765D">
      <w:pPr>
        <w:pStyle w:val="Tre"/>
        <w:numPr>
          <w:ilvl w:val="0"/>
          <w:numId w:val="136"/>
        </w:numPr>
        <w:ind w:left="567" w:hanging="283"/>
        <w:rPr>
          <w:rFonts w:ascii="Times New Roman" w:hAnsi="Times New Roman"/>
          <w:sz w:val="24"/>
        </w:rPr>
      </w:pPr>
      <w:r w:rsidRPr="0074765D">
        <w:rPr>
          <w:rFonts w:ascii="Times New Roman" w:hAnsi="Times New Roman"/>
          <w:sz w:val="24"/>
        </w:rPr>
        <w:t>rejonów tożsamych obszarowo z gminami – jest to podstawowy typ rejonu, stosowany jeżeli nie zachodzą inne przesłanki,</w:t>
      </w:r>
    </w:p>
    <w:p w14:paraId="18E30FC2" w14:textId="77777777" w:rsidR="0074765D" w:rsidRPr="0074765D" w:rsidRDefault="0074765D">
      <w:pPr>
        <w:pStyle w:val="Tre"/>
        <w:numPr>
          <w:ilvl w:val="0"/>
          <w:numId w:val="136"/>
        </w:numPr>
        <w:ind w:left="567" w:hanging="283"/>
        <w:rPr>
          <w:rFonts w:ascii="Times New Roman" w:hAnsi="Times New Roman"/>
          <w:sz w:val="24"/>
        </w:rPr>
      </w:pPr>
      <w:r w:rsidRPr="0074765D">
        <w:rPr>
          <w:rFonts w:ascii="Times New Roman" w:hAnsi="Times New Roman"/>
          <w:sz w:val="24"/>
        </w:rPr>
        <w:t>małych rejonów – podzielone na nie zostały miasta w Polsce o liczbie mieszkańców większej niż 150 000 w roku 2015 oraz gminy posiadające nietypowe połączenia z siecią transportu zbiorowego.</w:t>
      </w:r>
    </w:p>
    <w:p w14:paraId="2C8A9801" w14:textId="06235004" w:rsidR="0074765D" w:rsidRPr="0074765D" w:rsidRDefault="0074765D" w:rsidP="0074765D">
      <w:pPr>
        <w:pStyle w:val="Tre"/>
        <w:ind w:firstLine="0"/>
        <w:rPr>
          <w:rFonts w:ascii="Times New Roman" w:hAnsi="Times New Roman"/>
          <w:sz w:val="24"/>
        </w:rPr>
      </w:pPr>
      <w:r w:rsidRPr="0074765D">
        <w:rPr>
          <w:rFonts w:ascii="Times New Roman" w:hAnsi="Times New Roman"/>
          <w:sz w:val="24"/>
        </w:rPr>
        <w:t xml:space="preserve">Sumarycznie model </w:t>
      </w:r>
      <w:r>
        <w:rPr>
          <w:rFonts w:ascii="Times New Roman" w:hAnsi="Times New Roman"/>
          <w:sz w:val="24"/>
        </w:rPr>
        <w:t xml:space="preserve">ruchu </w:t>
      </w:r>
      <w:r w:rsidRPr="0074765D">
        <w:rPr>
          <w:rFonts w:ascii="Times New Roman" w:hAnsi="Times New Roman"/>
          <w:sz w:val="24"/>
        </w:rPr>
        <w:t xml:space="preserve">województwa świętokrzyskiego zawiera 478 wewnętrznych rejonów transportowych. Rejony wewnętrzne są opisane jako obiekty </w:t>
      </w:r>
      <w:proofErr w:type="spellStart"/>
      <w:r w:rsidRPr="0074765D">
        <w:rPr>
          <w:rFonts w:ascii="Times New Roman" w:hAnsi="Times New Roman"/>
          <w:sz w:val="24"/>
        </w:rPr>
        <w:t>Zones</w:t>
      </w:r>
      <w:proofErr w:type="spellEnd"/>
      <w:r w:rsidRPr="0074765D">
        <w:rPr>
          <w:rFonts w:ascii="Times New Roman" w:hAnsi="Times New Roman"/>
          <w:sz w:val="24"/>
        </w:rPr>
        <w:t xml:space="preserve"> o numeracji 5-cyfrowej, tj.</w:t>
      </w:r>
      <w:r w:rsidR="00011003">
        <w:rPr>
          <w:rFonts w:ascii="Times New Roman" w:hAnsi="Times New Roman"/>
          <w:sz w:val="24"/>
        </w:rPr>
        <w:br/>
      </w:r>
      <w:r w:rsidRPr="0074765D">
        <w:rPr>
          <w:rFonts w:ascii="Times New Roman" w:hAnsi="Times New Roman"/>
          <w:sz w:val="24"/>
        </w:rPr>
        <w:t>w przedziałach 60 000 – 70 000 (rejony wewnętrzne miast na prawach powiatu) i w przedziałach 70 000 – 80 000 (lotniska) oraz o numeracji 6-cyfrowej, tj. w przedziale 500 000 – 600 000 (pozostałe rejony dot. gmin).</w:t>
      </w:r>
      <w:r>
        <w:rPr>
          <w:rFonts w:ascii="Times New Roman" w:hAnsi="Times New Roman"/>
          <w:sz w:val="24"/>
        </w:rPr>
        <w:t xml:space="preserve"> </w:t>
      </w:r>
      <w:r w:rsidRPr="0074765D">
        <w:rPr>
          <w:rFonts w:ascii="Times New Roman" w:hAnsi="Times New Roman"/>
          <w:sz w:val="24"/>
        </w:rPr>
        <w:t xml:space="preserve">W modelu wprowadzono klasyfikację rejonów wewnętrznych województwa świętokrzyskiego (Zone </w:t>
      </w:r>
      <w:proofErr w:type="spellStart"/>
      <w:r w:rsidRPr="0074765D">
        <w:rPr>
          <w:rFonts w:ascii="Times New Roman" w:hAnsi="Times New Roman"/>
          <w:sz w:val="24"/>
        </w:rPr>
        <w:t>Type</w:t>
      </w:r>
      <w:proofErr w:type="spellEnd"/>
      <w:r w:rsidRPr="0074765D">
        <w:rPr>
          <w:rFonts w:ascii="Times New Roman" w:hAnsi="Times New Roman"/>
          <w:sz w:val="24"/>
        </w:rPr>
        <w:t>). Kryterium podziału rejonów był charakter jego zagospodarowania oraz położenie względem obszaru analizy. Klasyfikacja rejonów obejmuje następujące 5 kategorii:</w:t>
      </w:r>
    </w:p>
    <w:p w14:paraId="5BF637AD" w14:textId="41B10D64" w:rsidR="0074765D" w:rsidRPr="000928A6" w:rsidRDefault="0074765D">
      <w:pPr>
        <w:pStyle w:val="Tre"/>
        <w:numPr>
          <w:ilvl w:val="0"/>
          <w:numId w:val="137"/>
        </w:numPr>
        <w:ind w:left="567" w:hanging="283"/>
        <w:rPr>
          <w:rFonts w:ascii="Times New Roman" w:hAnsi="Times New Roman"/>
          <w:sz w:val="24"/>
        </w:rPr>
      </w:pPr>
      <w:r w:rsidRPr="000928A6">
        <w:rPr>
          <w:rFonts w:ascii="Times New Roman" w:hAnsi="Times New Roman"/>
          <w:sz w:val="24"/>
        </w:rPr>
        <w:t>0 – obszary gmin,</w:t>
      </w:r>
    </w:p>
    <w:p w14:paraId="0FC2D579" w14:textId="21664672" w:rsidR="0074765D" w:rsidRPr="000928A6" w:rsidRDefault="0074765D">
      <w:pPr>
        <w:pStyle w:val="Tre"/>
        <w:numPr>
          <w:ilvl w:val="0"/>
          <w:numId w:val="137"/>
        </w:numPr>
        <w:ind w:left="567" w:hanging="283"/>
        <w:rPr>
          <w:rFonts w:ascii="Times New Roman" w:hAnsi="Times New Roman"/>
          <w:sz w:val="24"/>
        </w:rPr>
      </w:pPr>
      <w:r w:rsidRPr="000928A6">
        <w:rPr>
          <w:rFonts w:ascii="Times New Roman" w:hAnsi="Times New Roman"/>
          <w:sz w:val="24"/>
        </w:rPr>
        <w:t>5 – centra miast na prawach powiatu,</w:t>
      </w:r>
    </w:p>
    <w:p w14:paraId="40842C78" w14:textId="6E847360" w:rsidR="0074765D" w:rsidRPr="000928A6" w:rsidRDefault="0074765D">
      <w:pPr>
        <w:pStyle w:val="Tre"/>
        <w:numPr>
          <w:ilvl w:val="0"/>
          <w:numId w:val="137"/>
        </w:numPr>
        <w:ind w:left="567" w:hanging="283"/>
        <w:rPr>
          <w:rFonts w:ascii="Times New Roman" w:hAnsi="Times New Roman"/>
          <w:sz w:val="24"/>
        </w:rPr>
      </w:pPr>
      <w:r w:rsidRPr="000928A6">
        <w:rPr>
          <w:rFonts w:ascii="Times New Roman" w:hAnsi="Times New Roman"/>
          <w:sz w:val="24"/>
        </w:rPr>
        <w:t>6 – pozostałe dzielnice miast na prawach powiatu,</w:t>
      </w:r>
    </w:p>
    <w:p w14:paraId="29AAC333" w14:textId="3140F41B" w:rsidR="0074765D" w:rsidRPr="000928A6" w:rsidRDefault="0074765D">
      <w:pPr>
        <w:pStyle w:val="Tre"/>
        <w:numPr>
          <w:ilvl w:val="0"/>
          <w:numId w:val="137"/>
        </w:numPr>
        <w:ind w:left="567" w:hanging="283"/>
        <w:rPr>
          <w:rFonts w:ascii="Times New Roman" w:hAnsi="Times New Roman"/>
          <w:sz w:val="24"/>
        </w:rPr>
      </w:pPr>
      <w:r w:rsidRPr="000928A6">
        <w:rPr>
          <w:rFonts w:ascii="Times New Roman" w:hAnsi="Times New Roman"/>
          <w:sz w:val="24"/>
        </w:rPr>
        <w:t>7 – generatory punktowe (lotniska),</w:t>
      </w:r>
    </w:p>
    <w:p w14:paraId="170F3992" w14:textId="28D42258" w:rsidR="0074765D" w:rsidRPr="000928A6" w:rsidRDefault="0074765D">
      <w:pPr>
        <w:pStyle w:val="Tre"/>
        <w:numPr>
          <w:ilvl w:val="0"/>
          <w:numId w:val="137"/>
        </w:numPr>
        <w:ind w:left="567" w:hanging="283"/>
        <w:rPr>
          <w:rFonts w:ascii="Times New Roman" w:hAnsi="Times New Roman"/>
          <w:sz w:val="24"/>
        </w:rPr>
      </w:pPr>
      <w:r w:rsidRPr="000928A6">
        <w:rPr>
          <w:rFonts w:ascii="Times New Roman" w:hAnsi="Times New Roman"/>
          <w:sz w:val="24"/>
        </w:rPr>
        <w:t>9 – rejony zewnętrzne.</w:t>
      </w:r>
    </w:p>
    <w:p w14:paraId="04D87213" w14:textId="184A7904" w:rsidR="000928A6" w:rsidRPr="000928A6" w:rsidRDefault="000928A6" w:rsidP="000928A6">
      <w:pPr>
        <w:pStyle w:val="Tre"/>
        <w:ind w:firstLine="0"/>
        <w:rPr>
          <w:rFonts w:ascii="Times New Roman" w:hAnsi="Times New Roman"/>
          <w:sz w:val="24"/>
        </w:rPr>
      </w:pPr>
      <w:r w:rsidRPr="000928A6">
        <w:rPr>
          <w:rFonts w:ascii="Times New Roman" w:hAnsi="Times New Roman"/>
          <w:sz w:val="24"/>
        </w:rPr>
        <w:t>Oprócz rejonów wewnętrznych w modelu województwa świętokrzyskiego konieczne było także odwzorowanie wlotów zewnętrznych do obszaru obejmującego model, tj. punktów prowadzących podróże od/do obszarów spoza obszaru modelu. Opracowany model województwa świętokrzyskiego zawiera łącznie 262 wloty zewnętrzne, prowadzące ruch drogowy, autobusowy i kolejowy. Taka szczegółowość systemu wlotów zewnętrznych wynika z opracowania modelu województwa świętokrzyskiego na podstawie PMT, gdzie zapisanie oddzielnych wlotów dla połączeń drogowych, autobusowych i kolejowych było konieczne dla zachowania kompatybilności, zwłaszcza modelu sieci transpo</w:t>
      </w:r>
      <w:r w:rsidR="00663A40">
        <w:rPr>
          <w:rFonts w:ascii="Times New Roman" w:hAnsi="Times New Roman"/>
          <w:sz w:val="24"/>
        </w:rPr>
        <w:t>r</w:t>
      </w:r>
      <w:r w:rsidRPr="000928A6">
        <w:rPr>
          <w:rFonts w:ascii="Times New Roman" w:hAnsi="Times New Roman"/>
          <w:sz w:val="24"/>
        </w:rPr>
        <w:t xml:space="preserve">tu zbiorowego. </w:t>
      </w:r>
    </w:p>
    <w:p w14:paraId="3FCD292F" w14:textId="17A3E77E" w:rsidR="00A71B92" w:rsidRPr="00A71B92" w:rsidRDefault="00A71B92" w:rsidP="00A71B92">
      <w:pPr>
        <w:pStyle w:val="Tre"/>
        <w:ind w:firstLine="708"/>
        <w:rPr>
          <w:rFonts w:ascii="Times New Roman" w:hAnsi="Times New Roman"/>
          <w:sz w:val="24"/>
        </w:rPr>
      </w:pPr>
      <w:r w:rsidRPr="00A71B92">
        <w:rPr>
          <w:rFonts w:ascii="Times New Roman" w:hAnsi="Times New Roman"/>
          <w:sz w:val="24"/>
        </w:rPr>
        <w:t xml:space="preserve">Dla tak opracowanych rejonów </w:t>
      </w:r>
      <w:r w:rsidR="00F01514">
        <w:rPr>
          <w:rFonts w:ascii="Times New Roman" w:hAnsi="Times New Roman"/>
          <w:sz w:val="24"/>
        </w:rPr>
        <w:t xml:space="preserve">transportowych </w:t>
      </w:r>
      <w:r w:rsidRPr="00A71B92">
        <w:rPr>
          <w:rFonts w:ascii="Times New Roman" w:hAnsi="Times New Roman"/>
          <w:sz w:val="24"/>
        </w:rPr>
        <w:t>wprowadz</w:t>
      </w:r>
      <w:r w:rsidR="0061007F">
        <w:rPr>
          <w:rFonts w:ascii="Times New Roman" w:hAnsi="Times New Roman"/>
          <w:sz w:val="24"/>
        </w:rPr>
        <w:t>ono</w:t>
      </w:r>
      <w:r w:rsidRPr="00A71B92">
        <w:rPr>
          <w:rFonts w:ascii="Times New Roman" w:hAnsi="Times New Roman"/>
          <w:sz w:val="24"/>
        </w:rPr>
        <w:t xml:space="preserve"> podłącze</w:t>
      </w:r>
      <w:r w:rsidR="005C6B68">
        <w:rPr>
          <w:rFonts w:ascii="Times New Roman" w:hAnsi="Times New Roman"/>
          <w:sz w:val="24"/>
        </w:rPr>
        <w:t>nia</w:t>
      </w:r>
      <w:r w:rsidRPr="00A71B92">
        <w:rPr>
          <w:rFonts w:ascii="Times New Roman" w:hAnsi="Times New Roman"/>
          <w:sz w:val="24"/>
        </w:rPr>
        <w:t xml:space="preserve"> pomiędzy centroidami rejonów</w:t>
      </w:r>
      <w:r w:rsidR="00F01514">
        <w:rPr>
          <w:rFonts w:ascii="Times New Roman" w:hAnsi="Times New Roman"/>
          <w:sz w:val="24"/>
        </w:rPr>
        <w:t xml:space="preserve"> </w:t>
      </w:r>
      <w:r w:rsidRPr="00A71B92">
        <w:rPr>
          <w:rFonts w:ascii="Times New Roman" w:hAnsi="Times New Roman"/>
          <w:sz w:val="24"/>
        </w:rPr>
        <w:t>a węzłami sieci transportowej, tzw. konektor</w:t>
      </w:r>
      <w:r w:rsidR="005C6B68">
        <w:rPr>
          <w:rFonts w:ascii="Times New Roman" w:hAnsi="Times New Roman"/>
          <w:sz w:val="24"/>
        </w:rPr>
        <w:t>y</w:t>
      </w:r>
      <w:r w:rsidRPr="00A71B92">
        <w:rPr>
          <w:rFonts w:ascii="Times New Roman" w:hAnsi="Times New Roman"/>
          <w:sz w:val="24"/>
        </w:rPr>
        <w:t>. Funkcją konektorów w modelu makroskopowym VISUM jest „rozprowadzenie” podróży generowanych w centroidzie rejonu do węzłów sieci transportowej (konektor źródłowy) oraz „zebranie” podróży absorbowanych w tych węzłach do centroidy rejonu (konektor docelowy). Konektory służą zatem do modelowania głównych punktów ciężkości generacji i absorbcji ruchu w obrębie rejonu transportowego.</w:t>
      </w:r>
    </w:p>
    <w:p w14:paraId="5CE02975" w14:textId="4C488947" w:rsidR="00F45904" w:rsidRPr="009802D8" w:rsidRDefault="00F45904" w:rsidP="00530F77">
      <w:pPr>
        <w:pStyle w:val="Tre"/>
        <w:ind w:firstLine="708"/>
        <w:rPr>
          <w:rFonts w:ascii="Times New Roman" w:hAnsi="Times New Roman"/>
          <w:sz w:val="24"/>
        </w:rPr>
      </w:pPr>
      <w:r w:rsidRPr="00530F77">
        <w:rPr>
          <w:rFonts w:ascii="Times New Roman" w:hAnsi="Times New Roman"/>
          <w:sz w:val="24"/>
        </w:rPr>
        <w:t xml:space="preserve">Mając na uwadze fakt, iż model </w:t>
      </w:r>
      <w:r w:rsidR="00530F77">
        <w:rPr>
          <w:rFonts w:ascii="Times New Roman" w:hAnsi="Times New Roman"/>
          <w:sz w:val="24"/>
        </w:rPr>
        <w:t xml:space="preserve">ruchu </w:t>
      </w:r>
      <w:r w:rsidRPr="00530F77">
        <w:rPr>
          <w:rFonts w:ascii="Times New Roman" w:hAnsi="Times New Roman"/>
          <w:sz w:val="24"/>
        </w:rPr>
        <w:t>zbudowany został na bazie PMT w modelu zdefiniowano nową strukturę powiązań warstwy popytowej z warstwą podażową, tj. rejonów transportowych z sieciami transportowymi za pomocą podłączeń (konektorów). W każdym rejonie wewnętrznym wprowadzano co najmniej jedno powiązanie prowadzące ruch w transporcie indywidualnym (</w:t>
      </w:r>
      <w:proofErr w:type="spellStart"/>
      <w:r w:rsidRPr="00530F77">
        <w:rPr>
          <w:rFonts w:ascii="Times New Roman" w:hAnsi="Times New Roman"/>
          <w:sz w:val="24"/>
        </w:rPr>
        <w:t>PrT</w:t>
      </w:r>
      <w:proofErr w:type="spellEnd"/>
      <w:r w:rsidRPr="00530F77">
        <w:rPr>
          <w:rFonts w:ascii="Times New Roman" w:hAnsi="Times New Roman"/>
          <w:sz w:val="24"/>
        </w:rPr>
        <w:t>) i/lub transporcie zbiorowym (</w:t>
      </w:r>
      <w:proofErr w:type="spellStart"/>
      <w:r w:rsidRPr="00530F77">
        <w:rPr>
          <w:rFonts w:ascii="Times New Roman" w:hAnsi="Times New Roman"/>
          <w:sz w:val="24"/>
        </w:rPr>
        <w:t>PuT</w:t>
      </w:r>
      <w:proofErr w:type="spellEnd"/>
      <w:r w:rsidRPr="00530F77">
        <w:rPr>
          <w:rFonts w:ascii="Times New Roman" w:hAnsi="Times New Roman"/>
          <w:sz w:val="24"/>
        </w:rPr>
        <w:t xml:space="preserve">). Jako punktu podłączenia konektorów wybierano węzły sieci zlokalizowane w środkach ciężkości struktury osadniczej, a dla transportu zbiorowego – węzły usytuowane przy (głównych) przystankach autobusowych i kolejowych. Dla każdego z konektorów przypisano wagę ciężkości, odpowiadającą względnemu udziałowi rozpoczynania i kończenia podróży użytkowników danego rejonu w danym węźle sieci drogowej. Wagi te oszacowano za pomocą specjalnej procedury bazującej na sumarycznej atrakcyjności transportowej i liczby mieszkańców przypisanych do poszczególnych budynków oraz ich odległości od danego węzła sieci transportowej. W ten sposób możliwe było przypisanie (prognozowanego) udziału podróży dla każdego konektora. Wynikiem takiego procesu jest wierniejsze odwzorowanie środków ciężkości generacji podróży w każdym rejonie wewnętrznym województwa świętokrzyskiego (po kilka – kilkanaście na dany rejon). Dodatkowo, zastosowano procedurę bezwzględnego przypisywania podróży do danych konektorów (węzłów). Dzięki temu niezależnie od stanu obciążenia sieci transportowej, podróże rozpoczynane i kończone są zgodnie z przypisaną wagą wszystkim konektorom. Tym sposobem zniwelowany został częściowo problem nierównomiernego zagospodarowania przestrzennego rejonów transportowych, a tym samym zwiększono dokładność modelowania rozkładu ruchu na sieć. Nie wpływa to jednak na eliminację problemu ruchu wewnątrz rejonowego, którym sieci transportowe nie są obciążane - krótkie podróże </w:t>
      </w:r>
      <w:r w:rsidRPr="009802D8">
        <w:rPr>
          <w:rFonts w:ascii="Times New Roman" w:hAnsi="Times New Roman"/>
          <w:sz w:val="24"/>
        </w:rPr>
        <w:t>w ramach tego samego rejonu nie są wykazywane na sieciach transportowych.</w:t>
      </w:r>
      <w:r w:rsidR="009802D8" w:rsidRPr="009802D8">
        <w:rPr>
          <w:rFonts w:ascii="Times New Roman" w:hAnsi="Times New Roman"/>
          <w:sz w:val="24"/>
        </w:rPr>
        <w:t xml:space="preserve"> Dla rejonów opisujących wloty zewnętrzne do modelu województwa świętokrzyskiego zamodelowano dokładnie po 1 podłączeniu (konektorze) do najbliższego węzła sieci, któremu odpowiada dany wlot. Sumarycznie dla rejonów wewnętrznych i zewnętrznych</w:t>
      </w:r>
      <w:r w:rsidR="009802D8">
        <w:rPr>
          <w:rFonts w:ascii="Times New Roman" w:hAnsi="Times New Roman"/>
          <w:sz w:val="24"/>
        </w:rPr>
        <w:t xml:space="preserve"> wprowadzono 2052 konektory.</w:t>
      </w:r>
    </w:p>
    <w:p w14:paraId="52FC6CE8" w14:textId="77777777" w:rsidR="008F4993" w:rsidRPr="008F4993" w:rsidRDefault="008F4993" w:rsidP="008F4993">
      <w:pPr>
        <w:pStyle w:val="Tre"/>
        <w:rPr>
          <w:rFonts w:ascii="Times New Roman" w:hAnsi="Times New Roman"/>
          <w:sz w:val="24"/>
        </w:rPr>
      </w:pPr>
      <w:r w:rsidRPr="008F4993">
        <w:rPr>
          <w:rFonts w:ascii="Times New Roman" w:hAnsi="Times New Roman"/>
          <w:b/>
          <w:bCs/>
          <w:sz w:val="24"/>
        </w:rPr>
        <w:t>Model popytu</w:t>
      </w:r>
      <w:r w:rsidRPr="008F4993">
        <w:rPr>
          <w:rFonts w:ascii="Times New Roman" w:hAnsi="Times New Roman"/>
          <w:sz w:val="24"/>
        </w:rPr>
        <w:t xml:space="preserve"> (podróży) opisuje aktywność podróżniczą na obszarze województwa świętokrzyskiego. Składa się on z zestawu modeli i formuł matematycznych, które dla zadanych charakterystyk wejściowych oblicza wielkości podróży i symuluje ich rozkład (przepływ) w systemie transportowym danego obszaru. Podstawowe dane wejściowe do modelu popytu obejmują m. in.:</w:t>
      </w:r>
    </w:p>
    <w:p w14:paraId="38EACF7B" w14:textId="0C0F14DA" w:rsidR="008F4993" w:rsidRDefault="008F4993">
      <w:pPr>
        <w:pStyle w:val="Tre"/>
        <w:numPr>
          <w:ilvl w:val="0"/>
          <w:numId w:val="138"/>
        </w:numPr>
        <w:ind w:left="567" w:hanging="283"/>
        <w:rPr>
          <w:rFonts w:ascii="Times New Roman" w:hAnsi="Times New Roman"/>
          <w:sz w:val="24"/>
        </w:rPr>
      </w:pPr>
      <w:r w:rsidRPr="008F4993">
        <w:rPr>
          <w:rFonts w:ascii="Times New Roman" w:hAnsi="Times New Roman"/>
          <w:sz w:val="24"/>
        </w:rPr>
        <w:t>dane demograficzne i społeczno-gospodarcze,</w:t>
      </w:r>
    </w:p>
    <w:p w14:paraId="23267B4D" w14:textId="6749F8B6" w:rsidR="008F4993" w:rsidRDefault="008F4993">
      <w:pPr>
        <w:pStyle w:val="Tre"/>
        <w:numPr>
          <w:ilvl w:val="0"/>
          <w:numId w:val="138"/>
        </w:numPr>
        <w:ind w:left="567" w:hanging="283"/>
        <w:rPr>
          <w:rFonts w:ascii="Times New Roman" w:hAnsi="Times New Roman"/>
          <w:sz w:val="24"/>
        </w:rPr>
      </w:pPr>
      <w:r w:rsidRPr="00CD20AE">
        <w:rPr>
          <w:rFonts w:ascii="Times New Roman" w:hAnsi="Times New Roman"/>
          <w:sz w:val="24"/>
        </w:rPr>
        <w:t xml:space="preserve">charakterystyki </w:t>
      </w:r>
      <w:proofErr w:type="spellStart"/>
      <w:r w:rsidRPr="00CD20AE">
        <w:rPr>
          <w:rFonts w:ascii="Times New Roman" w:hAnsi="Times New Roman"/>
          <w:sz w:val="24"/>
        </w:rPr>
        <w:t>zachowań</w:t>
      </w:r>
      <w:proofErr w:type="spellEnd"/>
      <w:r w:rsidRPr="00CD20AE">
        <w:rPr>
          <w:rFonts w:ascii="Times New Roman" w:hAnsi="Times New Roman"/>
          <w:sz w:val="24"/>
        </w:rPr>
        <w:t xml:space="preserve"> transportowych,</w:t>
      </w:r>
    </w:p>
    <w:p w14:paraId="1654F5BE" w14:textId="20552355" w:rsidR="008F4993" w:rsidRDefault="008F4993">
      <w:pPr>
        <w:pStyle w:val="Tre"/>
        <w:numPr>
          <w:ilvl w:val="0"/>
          <w:numId w:val="138"/>
        </w:numPr>
        <w:ind w:left="567" w:hanging="283"/>
        <w:rPr>
          <w:rFonts w:ascii="Times New Roman" w:hAnsi="Times New Roman"/>
          <w:sz w:val="24"/>
        </w:rPr>
      </w:pPr>
      <w:r w:rsidRPr="00CD20AE">
        <w:rPr>
          <w:rFonts w:ascii="Times New Roman" w:hAnsi="Times New Roman"/>
          <w:sz w:val="24"/>
        </w:rPr>
        <w:t>struktura i parametry systemu transportowego,</w:t>
      </w:r>
    </w:p>
    <w:p w14:paraId="54643969" w14:textId="41B144E7" w:rsidR="008F4993" w:rsidRDefault="008F4993">
      <w:pPr>
        <w:pStyle w:val="Tre"/>
        <w:numPr>
          <w:ilvl w:val="0"/>
          <w:numId w:val="138"/>
        </w:numPr>
        <w:ind w:left="567" w:hanging="283"/>
        <w:rPr>
          <w:rFonts w:ascii="Times New Roman" w:hAnsi="Times New Roman"/>
          <w:sz w:val="24"/>
        </w:rPr>
      </w:pPr>
      <w:r w:rsidRPr="00CD20AE">
        <w:rPr>
          <w:rFonts w:ascii="Times New Roman" w:hAnsi="Times New Roman"/>
          <w:sz w:val="24"/>
        </w:rPr>
        <w:t>informacje o zagospodarowaniu przestrzennym,</w:t>
      </w:r>
    </w:p>
    <w:p w14:paraId="23FB649C" w14:textId="51EDF717" w:rsidR="008F4993" w:rsidRPr="00CD20AE" w:rsidRDefault="008F4993">
      <w:pPr>
        <w:pStyle w:val="Tre"/>
        <w:numPr>
          <w:ilvl w:val="0"/>
          <w:numId w:val="138"/>
        </w:numPr>
        <w:ind w:left="567" w:hanging="283"/>
        <w:rPr>
          <w:rFonts w:ascii="Times New Roman" w:hAnsi="Times New Roman"/>
          <w:sz w:val="24"/>
        </w:rPr>
      </w:pPr>
      <w:r w:rsidRPr="00CD20AE">
        <w:rPr>
          <w:rFonts w:ascii="Times New Roman" w:hAnsi="Times New Roman"/>
          <w:sz w:val="24"/>
        </w:rPr>
        <w:t>oddziaływanie zewnętrzne.</w:t>
      </w:r>
    </w:p>
    <w:p w14:paraId="011A870C" w14:textId="0430EC11" w:rsidR="008F2C47" w:rsidRPr="006B55E1" w:rsidRDefault="008F2C47" w:rsidP="008F2C47">
      <w:pPr>
        <w:pStyle w:val="Tre"/>
        <w:rPr>
          <w:rFonts w:ascii="Times New Roman" w:hAnsi="Times New Roman"/>
          <w:sz w:val="24"/>
        </w:rPr>
      </w:pPr>
      <w:r w:rsidRPr="006B55E1">
        <w:rPr>
          <w:rFonts w:ascii="Times New Roman" w:hAnsi="Times New Roman"/>
          <w:sz w:val="24"/>
        </w:rPr>
        <w:t xml:space="preserve">Model popytu dla województwa świętokrzyskiego zbudowany jest według struktury </w:t>
      </w:r>
      <w:proofErr w:type="spellStart"/>
      <w:r w:rsidRPr="006B55E1">
        <w:rPr>
          <w:rFonts w:ascii="Times New Roman" w:hAnsi="Times New Roman"/>
          <w:sz w:val="24"/>
        </w:rPr>
        <w:t>czterostadiowego</w:t>
      </w:r>
      <w:proofErr w:type="spellEnd"/>
      <w:r w:rsidRPr="006B55E1">
        <w:rPr>
          <w:rFonts w:ascii="Times New Roman" w:hAnsi="Times New Roman"/>
          <w:sz w:val="24"/>
        </w:rPr>
        <w:t xml:space="preserve"> modelu podróży. Jest to powszechna metodyka w budowie modeli makroskopowych na poziomie strategicznym </w:t>
      </w:r>
      <w:r w:rsidR="006B55E1">
        <w:rPr>
          <w:rFonts w:ascii="Times New Roman" w:hAnsi="Times New Roman"/>
          <w:sz w:val="24"/>
        </w:rPr>
        <w:t xml:space="preserve">- </w:t>
      </w:r>
      <w:r w:rsidRPr="006B55E1">
        <w:rPr>
          <w:rFonts w:ascii="Times New Roman" w:hAnsi="Times New Roman"/>
          <w:sz w:val="24"/>
        </w:rPr>
        <w:t xml:space="preserve">w tym modeli regionalnych. Model </w:t>
      </w:r>
      <w:proofErr w:type="spellStart"/>
      <w:r w:rsidRPr="006B55E1">
        <w:rPr>
          <w:rFonts w:ascii="Times New Roman" w:hAnsi="Times New Roman"/>
          <w:sz w:val="24"/>
        </w:rPr>
        <w:t>czterostadiow</w:t>
      </w:r>
      <w:r w:rsidR="006B55E1">
        <w:rPr>
          <w:rFonts w:ascii="Times New Roman" w:hAnsi="Times New Roman"/>
          <w:sz w:val="24"/>
        </w:rPr>
        <w:t>y</w:t>
      </w:r>
      <w:proofErr w:type="spellEnd"/>
      <w:r w:rsidRPr="006B55E1">
        <w:rPr>
          <w:rFonts w:ascii="Times New Roman" w:hAnsi="Times New Roman"/>
          <w:sz w:val="24"/>
        </w:rPr>
        <w:t xml:space="preserve"> jest złożony z następujących etapów obliczeniowych:</w:t>
      </w:r>
    </w:p>
    <w:p w14:paraId="71BB83DD" w14:textId="77777777" w:rsidR="008F2C47" w:rsidRPr="006B55E1" w:rsidRDefault="008F2C47" w:rsidP="006B55E1">
      <w:pPr>
        <w:pStyle w:val="Tre"/>
        <w:ind w:left="567" w:hanging="283"/>
        <w:rPr>
          <w:rFonts w:ascii="Times New Roman" w:hAnsi="Times New Roman"/>
          <w:sz w:val="24"/>
        </w:rPr>
      </w:pPr>
      <w:r w:rsidRPr="006B55E1">
        <w:rPr>
          <w:rFonts w:ascii="Times New Roman" w:hAnsi="Times New Roman"/>
          <w:sz w:val="24"/>
        </w:rPr>
        <w:t>1.</w:t>
      </w:r>
      <w:r w:rsidRPr="006B55E1">
        <w:rPr>
          <w:rFonts w:ascii="Times New Roman" w:hAnsi="Times New Roman"/>
          <w:sz w:val="24"/>
        </w:rPr>
        <w:tab/>
        <w:t>Generacja podróży – tj. obliczenie wielkości podróży rozpoczynanych (ruchu generowanego - produkcja) oraz podróży kończonych (ruchu absorbowanego – atrakcja) w rejonach transportowych.</w:t>
      </w:r>
    </w:p>
    <w:p w14:paraId="41BEB171" w14:textId="77777777" w:rsidR="008F2C47" w:rsidRPr="006B55E1" w:rsidRDefault="008F2C47" w:rsidP="006B55E1">
      <w:pPr>
        <w:pStyle w:val="Tre"/>
        <w:ind w:left="567" w:hanging="283"/>
        <w:rPr>
          <w:rFonts w:ascii="Times New Roman" w:hAnsi="Times New Roman"/>
          <w:sz w:val="24"/>
        </w:rPr>
      </w:pPr>
      <w:r w:rsidRPr="006B55E1">
        <w:rPr>
          <w:rFonts w:ascii="Times New Roman" w:hAnsi="Times New Roman"/>
          <w:sz w:val="24"/>
        </w:rPr>
        <w:t>2.</w:t>
      </w:r>
      <w:r w:rsidRPr="006B55E1">
        <w:rPr>
          <w:rFonts w:ascii="Times New Roman" w:hAnsi="Times New Roman"/>
          <w:sz w:val="24"/>
        </w:rPr>
        <w:tab/>
        <w:t>Rozkład przestrzenny podróży – tj. obliczenie więźby ruchu w postaci macierzy matematycznej, która zawiera informacje o liczbie podróży pomiędzy wszystkimi rejonami transportowymi w modelu.</w:t>
      </w:r>
    </w:p>
    <w:p w14:paraId="4BAA20AE" w14:textId="77777777" w:rsidR="008F2C47" w:rsidRPr="006B55E1" w:rsidRDefault="008F2C47" w:rsidP="006B55E1">
      <w:pPr>
        <w:pStyle w:val="Tre"/>
        <w:ind w:left="567" w:hanging="283"/>
        <w:rPr>
          <w:rFonts w:ascii="Times New Roman" w:hAnsi="Times New Roman"/>
          <w:sz w:val="24"/>
        </w:rPr>
      </w:pPr>
      <w:r w:rsidRPr="006B55E1">
        <w:rPr>
          <w:rFonts w:ascii="Times New Roman" w:hAnsi="Times New Roman"/>
          <w:sz w:val="24"/>
        </w:rPr>
        <w:t>3.</w:t>
      </w:r>
      <w:r w:rsidRPr="006B55E1">
        <w:rPr>
          <w:rFonts w:ascii="Times New Roman" w:hAnsi="Times New Roman"/>
          <w:sz w:val="24"/>
        </w:rPr>
        <w:tab/>
        <w:t>Podział zadań przewozowych – tj. obliczenie udziały podróży realizowanych poszczególnymi środkami i podsystemami transportu indywidualnego i transportu zbiorowego w każdej parze rejonów transportowych (źródło – cel) w modelu.</w:t>
      </w:r>
    </w:p>
    <w:p w14:paraId="58B48AE0" w14:textId="77777777" w:rsidR="008F2C47" w:rsidRPr="006B55E1" w:rsidRDefault="008F2C47" w:rsidP="006B55E1">
      <w:pPr>
        <w:pStyle w:val="Tre"/>
        <w:ind w:left="567" w:hanging="283"/>
        <w:rPr>
          <w:rFonts w:ascii="Times New Roman" w:hAnsi="Times New Roman"/>
          <w:sz w:val="24"/>
        </w:rPr>
      </w:pPr>
      <w:r w:rsidRPr="006B55E1">
        <w:rPr>
          <w:rFonts w:ascii="Times New Roman" w:hAnsi="Times New Roman"/>
          <w:sz w:val="24"/>
        </w:rPr>
        <w:t>4.</w:t>
      </w:r>
      <w:r w:rsidRPr="006B55E1">
        <w:rPr>
          <w:rFonts w:ascii="Times New Roman" w:hAnsi="Times New Roman"/>
          <w:sz w:val="24"/>
        </w:rPr>
        <w:tab/>
        <w:t>Rozkład ruchu na sieć – tj. symulacja rozkładu macierzy ruchu na modelach sieci dla poszczególnych systemów transportowych w modelu transportowym.</w:t>
      </w:r>
    </w:p>
    <w:p w14:paraId="4772E640" w14:textId="6C7E29BE" w:rsidR="008F2C47" w:rsidRPr="006B55E1" w:rsidRDefault="008F2C47" w:rsidP="006B55E1">
      <w:pPr>
        <w:pStyle w:val="Tre"/>
        <w:ind w:firstLine="0"/>
        <w:rPr>
          <w:rFonts w:ascii="Times New Roman" w:hAnsi="Times New Roman"/>
          <w:sz w:val="24"/>
        </w:rPr>
      </w:pPr>
      <w:r w:rsidRPr="006B55E1">
        <w:rPr>
          <w:rFonts w:ascii="Times New Roman" w:hAnsi="Times New Roman"/>
          <w:sz w:val="24"/>
        </w:rPr>
        <w:t>Model popytu odwzorowuje całość aktywności podróżniczej realizowanej na danym obszarze.</w:t>
      </w:r>
      <w:r w:rsidR="00011003">
        <w:rPr>
          <w:rFonts w:ascii="Times New Roman" w:hAnsi="Times New Roman"/>
          <w:sz w:val="24"/>
        </w:rPr>
        <w:br/>
      </w:r>
      <w:r w:rsidRPr="006B55E1">
        <w:rPr>
          <w:rFonts w:ascii="Times New Roman" w:hAnsi="Times New Roman"/>
          <w:sz w:val="24"/>
        </w:rPr>
        <w:t>W zależności od lokalizacji źródeł i celów podróży można zatem rozróżnić następujące elementy macierzy podróży:</w:t>
      </w:r>
    </w:p>
    <w:p w14:paraId="1DF80EFA" w14:textId="77777777" w:rsidR="008F2C47" w:rsidRPr="006B55E1" w:rsidRDefault="008F2C47" w:rsidP="00982E17">
      <w:pPr>
        <w:pStyle w:val="Tre"/>
        <w:ind w:left="567" w:hanging="283"/>
        <w:rPr>
          <w:rFonts w:ascii="Times New Roman" w:hAnsi="Times New Roman"/>
          <w:sz w:val="24"/>
        </w:rPr>
      </w:pPr>
      <w:r w:rsidRPr="006B55E1">
        <w:rPr>
          <w:rFonts w:ascii="Times New Roman" w:hAnsi="Times New Roman"/>
          <w:sz w:val="24"/>
        </w:rPr>
        <w:t>•</w:t>
      </w:r>
      <w:r w:rsidRPr="006B55E1">
        <w:rPr>
          <w:rFonts w:ascii="Times New Roman" w:hAnsi="Times New Roman"/>
          <w:sz w:val="24"/>
        </w:rPr>
        <w:tab/>
      </w:r>
      <w:r w:rsidRPr="006B55E1">
        <w:rPr>
          <w:rFonts w:ascii="Times New Roman" w:hAnsi="Times New Roman"/>
          <w:b/>
          <w:bCs/>
          <w:sz w:val="24"/>
        </w:rPr>
        <w:t>Ruch wewnętrzny</w:t>
      </w:r>
      <w:r w:rsidRPr="006B55E1">
        <w:rPr>
          <w:rFonts w:ascii="Times New Roman" w:hAnsi="Times New Roman"/>
          <w:sz w:val="24"/>
        </w:rPr>
        <w:t xml:space="preserve"> – tj. podróże wykonywane w obrębie modelu województwa świętokrzyskiego. Źródłami i celami takich podróży są wewnętrzne rejony transportowe województwa oraz sąsiednich metropolii o znaczeniu ogólnopolskim, które również zostały ujęte w modelu. Model ten jest odwzorowany szczegółowo wg procedury </w:t>
      </w:r>
      <w:proofErr w:type="spellStart"/>
      <w:r w:rsidRPr="006B55E1">
        <w:rPr>
          <w:rFonts w:ascii="Times New Roman" w:hAnsi="Times New Roman"/>
          <w:sz w:val="24"/>
        </w:rPr>
        <w:t>czterostadiowej</w:t>
      </w:r>
      <w:proofErr w:type="spellEnd"/>
      <w:r w:rsidRPr="006B55E1">
        <w:rPr>
          <w:rFonts w:ascii="Times New Roman" w:hAnsi="Times New Roman"/>
          <w:sz w:val="24"/>
        </w:rPr>
        <w:t xml:space="preserve"> i stanowi matematyczny opis </w:t>
      </w:r>
      <w:proofErr w:type="spellStart"/>
      <w:r w:rsidRPr="006B55E1">
        <w:rPr>
          <w:rFonts w:ascii="Times New Roman" w:hAnsi="Times New Roman"/>
          <w:sz w:val="24"/>
        </w:rPr>
        <w:t>zachowań</w:t>
      </w:r>
      <w:proofErr w:type="spellEnd"/>
      <w:r w:rsidRPr="006B55E1">
        <w:rPr>
          <w:rFonts w:ascii="Times New Roman" w:hAnsi="Times New Roman"/>
          <w:sz w:val="24"/>
        </w:rPr>
        <w:t xml:space="preserve"> transportowych mieszkańców województwa świętokrzyskiego i obszarów sąsiednich (oraz przewozów towarowych wewnątrz obszaru modelu).</w:t>
      </w:r>
    </w:p>
    <w:p w14:paraId="50634B9C" w14:textId="77777777" w:rsidR="008F2C47" w:rsidRPr="006B55E1" w:rsidRDefault="008F2C47" w:rsidP="00982E17">
      <w:pPr>
        <w:pStyle w:val="Tre"/>
        <w:ind w:left="567" w:hanging="283"/>
        <w:rPr>
          <w:rFonts w:ascii="Times New Roman" w:hAnsi="Times New Roman"/>
          <w:sz w:val="24"/>
        </w:rPr>
      </w:pPr>
      <w:r w:rsidRPr="006B55E1">
        <w:rPr>
          <w:rFonts w:ascii="Times New Roman" w:hAnsi="Times New Roman"/>
          <w:sz w:val="24"/>
        </w:rPr>
        <w:t>•</w:t>
      </w:r>
      <w:r w:rsidRPr="006B55E1">
        <w:rPr>
          <w:rFonts w:ascii="Times New Roman" w:hAnsi="Times New Roman"/>
          <w:sz w:val="24"/>
        </w:rPr>
        <w:tab/>
      </w:r>
      <w:r w:rsidRPr="006B55E1">
        <w:rPr>
          <w:rFonts w:ascii="Times New Roman" w:hAnsi="Times New Roman"/>
          <w:b/>
          <w:bCs/>
          <w:sz w:val="24"/>
        </w:rPr>
        <w:t>Ruch zewnętrzny</w:t>
      </w:r>
      <w:r w:rsidRPr="006B55E1">
        <w:rPr>
          <w:rFonts w:ascii="Times New Roman" w:hAnsi="Times New Roman"/>
          <w:sz w:val="24"/>
        </w:rPr>
        <w:t xml:space="preserve"> – tj. podróże pochodzące spoza (i/lub wychodzące poza) obszaru objętego modelem. Wśród podróży zewnętrznych można rozróżnić ruch docelowo-źródłowy oraz ruch tranzytowy. Ruch źródłowo-docelowy obejmuje podróże, które są rozpoczynane lub kończone na terenie obszaru ujętego w modelu, zaś ich źródło lub cel jest przypisane do jednego z wlotów zewnętrznych na granicy modelu. Ruch tranzytowy opisuje zaś podróże, które przebiegają przez obszar modelu, ale nie są z nim związane – w takich podróżach zarówno źródłem i celem są wloty zewnętrzne modelu.</w:t>
      </w:r>
    </w:p>
    <w:p w14:paraId="3A769A09" w14:textId="77777777" w:rsidR="008F2C47" w:rsidRPr="006B55E1" w:rsidRDefault="008F2C47" w:rsidP="00982E17">
      <w:pPr>
        <w:pStyle w:val="Tre"/>
        <w:ind w:firstLine="0"/>
        <w:rPr>
          <w:rFonts w:ascii="Times New Roman" w:hAnsi="Times New Roman"/>
          <w:sz w:val="24"/>
        </w:rPr>
      </w:pPr>
      <w:r w:rsidRPr="006B55E1">
        <w:rPr>
          <w:rFonts w:ascii="Times New Roman" w:hAnsi="Times New Roman"/>
          <w:sz w:val="24"/>
        </w:rPr>
        <w:t>Celem modelu popytu jest odwzorowanie całej aktywności podróżniczej na terenie województwa, na poziomie co najmniej międzygminnym. Model popytu obejmuje zatem następujące formy ruchu:</w:t>
      </w:r>
    </w:p>
    <w:p w14:paraId="73002BB3" w14:textId="77777777" w:rsidR="008F2C47" w:rsidRPr="006B55E1" w:rsidRDefault="008F2C47" w:rsidP="00982E17">
      <w:pPr>
        <w:pStyle w:val="Tre"/>
        <w:ind w:left="567" w:hanging="283"/>
        <w:rPr>
          <w:rFonts w:ascii="Times New Roman" w:hAnsi="Times New Roman"/>
          <w:sz w:val="24"/>
        </w:rPr>
      </w:pPr>
      <w:r w:rsidRPr="006B55E1">
        <w:rPr>
          <w:rFonts w:ascii="Times New Roman" w:hAnsi="Times New Roman"/>
          <w:sz w:val="24"/>
        </w:rPr>
        <w:t>•</w:t>
      </w:r>
      <w:r w:rsidRPr="006B55E1">
        <w:rPr>
          <w:rFonts w:ascii="Times New Roman" w:hAnsi="Times New Roman"/>
          <w:sz w:val="24"/>
        </w:rPr>
        <w:tab/>
      </w:r>
      <w:r w:rsidRPr="006B55E1">
        <w:rPr>
          <w:rFonts w:ascii="Times New Roman" w:hAnsi="Times New Roman"/>
          <w:b/>
          <w:bCs/>
          <w:sz w:val="24"/>
        </w:rPr>
        <w:t>Ruch pasażerski</w:t>
      </w:r>
      <w:r w:rsidRPr="006B55E1">
        <w:rPr>
          <w:rFonts w:ascii="Times New Roman" w:hAnsi="Times New Roman"/>
          <w:sz w:val="24"/>
        </w:rPr>
        <w:t xml:space="preserve"> – tj. podróże osobowe, wykonywane transportem indywidualnym (samochodem osobowym) oraz transportem zbiorowym (autobus, kolej) w województwie świętokrzyskim.</w:t>
      </w:r>
    </w:p>
    <w:p w14:paraId="68996976" w14:textId="77777777" w:rsidR="008F2C47" w:rsidRPr="006B55E1" w:rsidRDefault="008F2C47" w:rsidP="00982E17">
      <w:pPr>
        <w:pStyle w:val="Tre"/>
        <w:tabs>
          <w:tab w:val="left" w:pos="709"/>
        </w:tabs>
        <w:ind w:left="567" w:hanging="283"/>
        <w:rPr>
          <w:rFonts w:ascii="Times New Roman" w:hAnsi="Times New Roman"/>
          <w:sz w:val="24"/>
        </w:rPr>
      </w:pPr>
      <w:r w:rsidRPr="006B55E1">
        <w:rPr>
          <w:rFonts w:ascii="Times New Roman" w:hAnsi="Times New Roman"/>
          <w:sz w:val="24"/>
        </w:rPr>
        <w:t>•</w:t>
      </w:r>
      <w:r w:rsidRPr="006B55E1">
        <w:rPr>
          <w:rFonts w:ascii="Times New Roman" w:hAnsi="Times New Roman"/>
          <w:sz w:val="24"/>
        </w:rPr>
        <w:tab/>
      </w:r>
      <w:r w:rsidRPr="006B55E1">
        <w:rPr>
          <w:rFonts w:ascii="Times New Roman" w:hAnsi="Times New Roman"/>
          <w:b/>
          <w:bCs/>
          <w:sz w:val="24"/>
        </w:rPr>
        <w:t>Ruch towarowy</w:t>
      </w:r>
      <w:r w:rsidRPr="006B55E1">
        <w:rPr>
          <w:rFonts w:ascii="Times New Roman" w:hAnsi="Times New Roman"/>
          <w:sz w:val="24"/>
        </w:rPr>
        <w:t xml:space="preserve"> – tj. przewozy ładunkowe, realizowane obecnie w systemie transportu drogowego (samochody dostawcze, ciężarowe oraz ciężarowe z przyczepą) województwa świętokrzyskiego.</w:t>
      </w:r>
    </w:p>
    <w:p w14:paraId="120D0850" w14:textId="0722BA47" w:rsidR="00E202E7" w:rsidRPr="00E202E7" w:rsidRDefault="00E202E7" w:rsidP="00E202E7">
      <w:pPr>
        <w:pStyle w:val="Tre"/>
        <w:tabs>
          <w:tab w:val="left" w:pos="709"/>
        </w:tabs>
        <w:ind w:firstLine="0"/>
        <w:rPr>
          <w:rFonts w:ascii="Times New Roman" w:hAnsi="Times New Roman"/>
          <w:sz w:val="24"/>
        </w:rPr>
      </w:pPr>
      <w:r w:rsidRPr="00E202E7">
        <w:rPr>
          <w:rFonts w:ascii="Times New Roman" w:hAnsi="Times New Roman"/>
          <w:sz w:val="24"/>
        </w:rPr>
        <w:t>W celu właściwe</w:t>
      </w:r>
      <w:r>
        <w:rPr>
          <w:rFonts w:ascii="Times New Roman" w:hAnsi="Times New Roman"/>
          <w:sz w:val="24"/>
        </w:rPr>
        <w:t>go</w:t>
      </w:r>
      <w:r w:rsidRPr="00E202E7">
        <w:rPr>
          <w:rFonts w:ascii="Times New Roman" w:hAnsi="Times New Roman"/>
          <w:sz w:val="24"/>
        </w:rPr>
        <w:t xml:space="preserve"> odwzorowania specyfiki generacji podróży, wielkości te są liczone</w:t>
      </w:r>
      <w:r w:rsidR="00011003">
        <w:rPr>
          <w:rFonts w:ascii="Times New Roman" w:hAnsi="Times New Roman"/>
          <w:sz w:val="24"/>
        </w:rPr>
        <w:br/>
      </w:r>
      <w:r w:rsidRPr="00E202E7">
        <w:rPr>
          <w:rFonts w:ascii="Times New Roman" w:hAnsi="Times New Roman"/>
          <w:sz w:val="24"/>
        </w:rPr>
        <w:t>z rozróżnieniem tzw. motywacji podróży. Zgodnie z podejściem zastosowanym w modelu źródłowym (PMT), w modelu województwa świętokrzyskiego wyróżniono motywacje podróży przedstawione w tabeli poniżej.</w:t>
      </w:r>
    </w:p>
    <w:tbl>
      <w:tblPr>
        <w:tblStyle w:val="Rownanie2mgr1"/>
        <w:tblW w:w="9634" w:type="dxa"/>
        <w:tblLook w:val="04A0" w:firstRow="1" w:lastRow="0" w:firstColumn="1" w:lastColumn="0" w:noHBand="0" w:noVBand="1"/>
      </w:tblPr>
      <w:tblGrid>
        <w:gridCol w:w="2336"/>
        <w:gridCol w:w="2337"/>
        <w:gridCol w:w="4961"/>
      </w:tblGrid>
      <w:tr w:rsidR="00E202E7" w14:paraId="66652294" w14:textId="77777777" w:rsidTr="00CD1263">
        <w:tc>
          <w:tcPr>
            <w:tcW w:w="2336" w:type="dxa"/>
          </w:tcPr>
          <w:p w14:paraId="2514F8F2" w14:textId="77777777" w:rsidR="00E202E7" w:rsidRPr="00AF10A2" w:rsidRDefault="00E202E7" w:rsidP="00C77F1C">
            <w:pPr>
              <w:pStyle w:val="Tre"/>
              <w:tabs>
                <w:tab w:val="left" w:pos="709"/>
              </w:tabs>
              <w:ind w:firstLine="0"/>
              <w:jc w:val="center"/>
              <w:rPr>
                <w:rFonts w:ascii="Times New Roman" w:hAnsi="Times New Roman" w:cs="Times New Roman"/>
                <w:b/>
                <w:bCs/>
                <w:sz w:val="20"/>
                <w:szCs w:val="20"/>
              </w:rPr>
            </w:pPr>
            <w:r w:rsidRPr="00AF10A2">
              <w:rPr>
                <w:rFonts w:ascii="Times New Roman" w:hAnsi="Times New Roman" w:cs="Times New Roman"/>
                <w:b/>
                <w:bCs/>
                <w:sz w:val="20"/>
                <w:szCs w:val="20"/>
              </w:rPr>
              <w:t>GRUPA SEGMENTÓW POPYTU</w:t>
            </w:r>
          </w:p>
        </w:tc>
        <w:tc>
          <w:tcPr>
            <w:tcW w:w="2337" w:type="dxa"/>
          </w:tcPr>
          <w:p w14:paraId="309F177C" w14:textId="77777777" w:rsidR="00E202E7" w:rsidRPr="00AF10A2" w:rsidRDefault="00E202E7" w:rsidP="00C77F1C">
            <w:pPr>
              <w:pStyle w:val="Tre"/>
              <w:tabs>
                <w:tab w:val="left" w:pos="709"/>
              </w:tabs>
              <w:ind w:firstLine="0"/>
              <w:jc w:val="center"/>
              <w:rPr>
                <w:rFonts w:ascii="Times New Roman" w:hAnsi="Times New Roman" w:cs="Times New Roman"/>
                <w:b/>
                <w:bCs/>
                <w:sz w:val="20"/>
                <w:szCs w:val="20"/>
              </w:rPr>
            </w:pPr>
            <w:r w:rsidRPr="00AF10A2">
              <w:rPr>
                <w:rFonts w:ascii="Times New Roman" w:hAnsi="Times New Roman" w:cs="Times New Roman"/>
                <w:b/>
                <w:bCs/>
                <w:sz w:val="20"/>
                <w:szCs w:val="20"/>
              </w:rPr>
              <w:t>MOTYWACJA PODRÓŻY</w:t>
            </w:r>
          </w:p>
        </w:tc>
        <w:tc>
          <w:tcPr>
            <w:tcW w:w="4961" w:type="dxa"/>
          </w:tcPr>
          <w:p w14:paraId="6254B308" w14:textId="77777777" w:rsidR="00E202E7" w:rsidRPr="00AF10A2" w:rsidRDefault="00E202E7" w:rsidP="00C77F1C">
            <w:pPr>
              <w:pStyle w:val="Tre"/>
              <w:tabs>
                <w:tab w:val="left" w:pos="709"/>
              </w:tabs>
              <w:ind w:firstLine="0"/>
              <w:jc w:val="center"/>
              <w:rPr>
                <w:rFonts w:ascii="Times New Roman" w:hAnsi="Times New Roman" w:cs="Times New Roman"/>
                <w:b/>
                <w:bCs/>
                <w:sz w:val="20"/>
                <w:szCs w:val="20"/>
              </w:rPr>
            </w:pPr>
            <w:r w:rsidRPr="00AF10A2">
              <w:rPr>
                <w:rFonts w:ascii="Times New Roman" w:hAnsi="Times New Roman" w:cs="Times New Roman"/>
                <w:b/>
                <w:bCs/>
                <w:sz w:val="20"/>
                <w:szCs w:val="20"/>
              </w:rPr>
              <w:t>UWAGI</w:t>
            </w:r>
          </w:p>
        </w:tc>
      </w:tr>
      <w:tr w:rsidR="00E202E7" w14:paraId="4D59404E" w14:textId="77777777" w:rsidTr="00CD1263">
        <w:tc>
          <w:tcPr>
            <w:tcW w:w="2336" w:type="dxa"/>
          </w:tcPr>
          <w:p w14:paraId="50EC7E74"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Dojazd</w:t>
            </w:r>
          </w:p>
        </w:tc>
        <w:tc>
          <w:tcPr>
            <w:tcW w:w="2337" w:type="dxa"/>
          </w:tcPr>
          <w:p w14:paraId="1BBBF731"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 xml:space="preserve">Dom-Praca </w:t>
            </w:r>
          </w:p>
          <w:p w14:paraId="1506DE7B"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Praca-Dom</w:t>
            </w:r>
          </w:p>
        </w:tc>
        <w:tc>
          <w:tcPr>
            <w:tcW w:w="4961" w:type="dxa"/>
          </w:tcPr>
          <w:p w14:paraId="4391D9B1"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Obejmuje codzienne wyjazdy i powroty z i do pracy.</w:t>
            </w:r>
          </w:p>
        </w:tc>
      </w:tr>
      <w:tr w:rsidR="00E202E7" w14:paraId="3E853C1F" w14:textId="77777777" w:rsidTr="00CD1263">
        <w:tc>
          <w:tcPr>
            <w:tcW w:w="2336" w:type="dxa"/>
            <w:vMerge w:val="restart"/>
          </w:tcPr>
          <w:p w14:paraId="7404C47A"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Edukacja</w:t>
            </w:r>
          </w:p>
        </w:tc>
        <w:tc>
          <w:tcPr>
            <w:tcW w:w="2337" w:type="dxa"/>
          </w:tcPr>
          <w:p w14:paraId="75F27BD8"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 xml:space="preserve">Dom-Szkoła </w:t>
            </w:r>
          </w:p>
          <w:p w14:paraId="728613AA"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Szkoła-Dom</w:t>
            </w:r>
          </w:p>
        </w:tc>
        <w:tc>
          <w:tcPr>
            <w:tcW w:w="4961" w:type="dxa"/>
          </w:tcPr>
          <w:p w14:paraId="1CAD46E3"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Obejmuje podróże uczniów, głównie uczących się w szkołach ponadgimnazjalnych.</w:t>
            </w:r>
          </w:p>
        </w:tc>
      </w:tr>
      <w:tr w:rsidR="00E202E7" w14:paraId="37886D80" w14:textId="77777777" w:rsidTr="00CD1263">
        <w:tc>
          <w:tcPr>
            <w:tcW w:w="2336" w:type="dxa"/>
            <w:vMerge/>
          </w:tcPr>
          <w:p w14:paraId="186039F2"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p>
        </w:tc>
        <w:tc>
          <w:tcPr>
            <w:tcW w:w="2337" w:type="dxa"/>
          </w:tcPr>
          <w:p w14:paraId="3E9BB3BC"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 xml:space="preserve">Dom-Uczelnia </w:t>
            </w:r>
          </w:p>
          <w:p w14:paraId="764AFD53"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Uczelnia-Dom</w:t>
            </w:r>
          </w:p>
        </w:tc>
        <w:tc>
          <w:tcPr>
            <w:tcW w:w="4961" w:type="dxa"/>
          </w:tcPr>
          <w:p w14:paraId="35E544AD"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Obejmuje podróże studentów zamieszkałych w domach rodzinnych i wykonujących codzienne podróże na uczelnię.</w:t>
            </w:r>
          </w:p>
        </w:tc>
      </w:tr>
      <w:tr w:rsidR="00E202E7" w14:paraId="7F893770" w14:textId="77777777" w:rsidTr="00CD1263">
        <w:tc>
          <w:tcPr>
            <w:tcW w:w="2336" w:type="dxa"/>
          </w:tcPr>
          <w:p w14:paraId="07DD9A60"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Biznes</w:t>
            </w:r>
          </w:p>
        </w:tc>
        <w:tc>
          <w:tcPr>
            <w:tcW w:w="2337" w:type="dxa"/>
          </w:tcPr>
          <w:p w14:paraId="5B78044E"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Biznesowe</w:t>
            </w:r>
          </w:p>
        </w:tc>
        <w:tc>
          <w:tcPr>
            <w:tcW w:w="4961" w:type="dxa"/>
          </w:tcPr>
          <w:p w14:paraId="2649FD5A"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odbywane w celach związanych z prowadzoną działalnością gospodarczą, jako właściciel lub pracownik.</w:t>
            </w:r>
          </w:p>
        </w:tc>
      </w:tr>
      <w:tr w:rsidR="00E202E7" w14:paraId="1643447A" w14:textId="77777777" w:rsidTr="00CD1263">
        <w:tc>
          <w:tcPr>
            <w:tcW w:w="2336" w:type="dxa"/>
            <w:vMerge w:val="restart"/>
          </w:tcPr>
          <w:p w14:paraId="4E20CA68"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Inne</w:t>
            </w:r>
          </w:p>
        </w:tc>
        <w:tc>
          <w:tcPr>
            <w:tcW w:w="2337" w:type="dxa"/>
          </w:tcPr>
          <w:p w14:paraId="5B01E866"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Inne Krótkie Zmotoryzowane</w:t>
            </w:r>
          </w:p>
        </w:tc>
        <w:tc>
          <w:tcPr>
            <w:tcW w:w="4961" w:type="dxa"/>
          </w:tcPr>
          <w:p w14:paraId="733D6B1E"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o zasięgu do 50 km odbywane przez osoby z gospodarstw posiadających co najmniej 1 samochód niezaliczone do obligatoryjnych i biznesowych (np. odwiedziny, wizyta u lekarza, zakupy)</w:t>
            </w:r>
          </w:p>
        </w:tc>
      </w:tr>
      <w:tr w:rsidR="00E202E7" w14:paraId="50DD3001" w14:textId="77777777" w:rsidTr="00CD1263">
        <w:tc>
          <w:tcPr>
            <w:tcW w:w="2336" w:type="dxa"/>
            <w:vMerge/>
          </w:tcPr>
          <w:p w14:paraId="2DA6C96C"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p>
        </w:tc>
        <w:tc>
          <w:tcPr>
            <w:tcW w:w="2337" w:type="dxa"/>
          </w:tcPr>
          <w:p w14:paraId="728A0A8D"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Inne Krótkie Niezmotoryzowane</w:t>
            </w:r>
          </w:p>
        </w:tc>
        <w:tc>
          <w:tcPr>
            <w:tcW w:w="4961" w:type="dxa"/>
          </w:tcPr>
          <w:p w14:paraId="34C3A6A7"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o zasięgu do 50 km odbywane przez osoby z gospodarstw nieposiadających samochodu niezaliczone do obligatoryjnych i biznesowych (np. odwiedziny, wizyta u lekarza, zakupy)</w:t>
            </w:r>
          </w:p>
        </w:tc>
      </w:tr>
      <w:tr w:rsidR="00E202E7" w14:paraId="686E6835" w14:textId="77777777" w:rsidTr="00CD1263">
        <w:tc>
          <w:tcPr>
            <w:tcW w:w="2336" w:type="dxa"/>
            <w:vMerge/>
          </w:tcPr>
          <w:p w14:paraId="50878050"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p>
        </w:tc>
        <w:tc>
          <w:tcPr>
            <w:tcW w:w="2337" w:type="dxa"/>
          </w:tcPr>
          <w:p w14:paraId="795250C1"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Inne Długie</w:t>
            </w:r>
          </w:p>
        </w:tc>
        <w:tc>
          <w:tcPr>
            <w:tcW w:w="4961" w:type="dxa"/>
          </w:tcPr>
          <w:p w14:paraId="65F0F831"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o zasięgu powyżej 50 km niezaliczone do obligatoryjnych i biznesowych (np. odwiedziny, wizyta u lekarza, zakupy)</w:t>
            </w:r>
          </w:p>
        </w:tc>
      </w:tr>
      <w:tr w:rsidR="00E202E7" w14:paraId="38D98803" w14:textId="77777777" w:rsidTr="00CD1263">
        <w:tc>
          <w:tcPr>
            <w:tcW w:w="2336" w:type="dxa"/>
            <w:vMerge/>
          </w:tcPr>
          <w:p w14:paraId="6EA0B57C"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p>
        </w:tc>
        <w:tc>
          <w:tcPr>
            <w:tcW w:w="2337" w:type="dxa"/>
          </w:tcPr>
          <w:p w14:paraId="265F3608"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Związane z Warszawą</w:t>
            </w:r>
          </w:p>
        </w:tc>
        <w:tc>
          <w:tcPr>
            <w:tcW w:w="4961" w:type="dxa"/>
          </w:tcPr>
          <w:p w14:paraId="2DA89E9C"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z i do Warszawy, nienależące do podróży dojazdowych i związanych z edukacją, wyłączono – ze względu na specyfikę Warszawy – do osobnej motywacji podróży</w:t>
            </w:r>
          </w:p>
        </w:tc>
      </w:tr>
      <w:tr w:rsidR="00E202E7" w14:paraId="3C01F4FC" w14:textId="77777777" w:rsidTr="00CD1263">
        <w:tc>
          <w:tcPr>
            <w:tcW w:w="2336" w:type="dxa"/>
          </w:tcPr>
          <w:p w14:paraId="0C439D8E"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Transgraniczne</w:t>
            </w:r>
          </w:p>
        </w:tc>
        <w:tc>
          <w:tcPr>
            <w:tcW w:w="2337" w:type="dxa"/>
          </w:tcPr>
          <w:p w14:paraId="1900087C"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Transgraniczne</w:t>
            </w:r>
          </w:p>
        </w:tc>
        <w:tc>
          <w:tcPr>
            <w:tcW w:w="4961" w:type="dxa"/>
          </w:tcPr>
          <w:p w14:paraId="315243DB"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dla których początek lub koniec podróży znajduje się poza granicami Polski</w:t>
            </w:r>
          </w:p>
        </w:tc>
      </w:tr>
    </w:tbl>
    <w:p w14:paraId="26551F46" w14:textId="1ED2A2F3" w:rsidR="00753400" w:rsidRDefault="00753400" w:rsidP="00753400">
      <w:pPr>
        <w:spacing w:line="360" w:lineRule="auto"/>
        <w:jc w:val="both"/>
      </w:pPr>
    </w:p>
    <w:p w14:paraId="4A021445" w14:textId="6DD26512" w:rsidR="00413291" w:rsidRDefault="00F026FC" w:rsidP="00413291">
      <w:pPr>
        <w:pStyle w:val="Tre"/>
        <w:ind w:firstLine="0"/>
        <w:rPr>
          <w:rFonts w:ascii="Times New Roman" w:hAnsi="Times New Roman"/>
          <w:sz w:val="24"/>
        </w:rPr>
      </w:pPr>
      <w:r w:rsidRPr="00F026FC">
        <w:rPr>
          <w:rFonts w:ascii="Times New Roman" w:hAnsi="Times New Roman"/>
          <w:sz w:val="24"/>
        </w:rPr>
        <w:t>Ruch zewnętrzny, obejmujący ruch wjazdowy generowany i absorbowany</w:t>
      </w:r>
      <w:r>
        <w:rPr>
          <w:rFonts w:ascii="Times New Roman" w:hAnsi="Times New Roman"/>
          <w:sz w:val="24"/>
        </w:rPr>
        <w:t>,</w:t>
      </w:r>
      <w:r w:rsidRPr="00F026FC">
        <w:rPr>
          <w:rFonts w:ascii="Times New Roman" w:hAnsi="Times New Roman"/>
          <w:sz w:val="24"/>
        </w:rPr>
        <w:t xml:space="preserve"> wygenerowany został automatycznie w procesie wycinania modelu </w:t>
      </w:r>
      <w:r>
        <w:rPr>
          <w:rFonts w:ascii="Times New Roman" w:hAnsi="Times New Roman"/>
          <w:sz w:val="24"/>
        </w:rPr>
        <w:t xml:space="preserve">ruchu </w:t>
      </w:r>
      <w:r w:rsidRPr="00F026FC">
        <w:rPr>
          <w:rFonts w:ascii="Times New Roman" w:hAnsi="Times New Roman"/>
          <w:sz w:val="24"/>
        </w:rPr>
        <w:t xml:space="preserve">województwa świętokrzyskiego na podstawie modelu PMT. </w:t>
      </w:r>
      <w:r w:rsidR="00413291" w:rsidRPr="00413291">
        <w:rPr>
          <w:rFonts w:ascii="Times New Roman" w:hAnsi="Times New Roman"/>
          <w:sz w:val="24"/>
        </w:rPr>
        <w:t xml:space="preserve">W celu przyporządkowania podróży wygenerowanych za pomocą pierwszych trzech kroków modelu czterostopniowego do odcinków sieci transportowej wykorzystano wewnętrzne procedury programu </w:t>
      </w:r>
      <w:proofErr w:type="spellStart"/>
      <w:r w:rsidR="00413291" w:rsidRPr="00413291">
        <w:rPr>
          <w:rFonts w:ascii="Times New Roman" w:hAnsi="Times New Roman"/>
          <w:sz w:val="24"/>
        </w:rPr>
        <w:t>Visum</w:t>
      </w:r>
      <w:proofErr w:type="spellEnd"/>
      <w:r w:rsidR="00413291" w:rsidRPr="00413291">
        <w:rPr>
          <w:rFonts w:ascii="Times New Roman" w:hAnsi="Times New Roman"/>
          <w:sz w:val="24"/>
        </w:rPr>
        <w:t>. Różne procedury wykorzystywane są do obliczeń związanych</w:t>
      </w:r>
      <w:r w:rsidR="00011003">
        <w:rPr>
          <w:rFonts w:ascii="Times New Roman" w:hAnsi="Times New Roman"/>
          <w:sz w:val="24"/>
        </w:rPr>
        <w:br/>
      </w:r>
      <w:r w:rsidR="00413291" w:rsidRPr="00413291">
        <w:rPr>
          <w:rFonts w:ascii="Times New Roman" w:hAnsi="Times New Roman"/>
          <w:sz w:val="24"/>
        </w:rPr>
        <w:t>z transportem indywidualnym oraz zbiorowym. Użyte procedury przedstawiono w tabeli poniżej.</w:t>
      </w:r>
    </w:p>
    <w:p w14:paraId="3D1221E3" w14:textId="77777777" w:rsidR="005964D5" w:rsidRPr="00413291" w:rsidRDefault="005964D5" w:rsidP="00413291">
      <w:pPr>
        <w:pStyle w:val="Tre"/>
        <w:ind w:firstLine="0"/>
        <w:rPr>
          <w:rFonts w:ascii="Times New Roman" w:hAnsi="Times New Roman"/>
          <w:sz w:val="24"/>
        </w:rPr>
      </w:pPr>
    </w:p>
    <w:tbl>
      <w:tblPr>
        <w:tblStyle w:val="Rownanie2mgr1"/>
        <w:tblW w:w="9634" w:type="dxa"/>
        <w:tblLook w:val="04A0" w:firstRow="1" w:lastRow="0" w:firstColumn="1" w:lastColumn="0" w:noHBand="0" w:noVBand="1"/>
      </w:tblPr>
      <w:tblGrid>
        <w:gridCol w:w="2407"/>
        <w:gridCol w:w="2408"/>
        <w:gridCol w:w="4819"/>
      </w:tblGrid>
      <w:tr w:rsidR="00413291" w:rsidRPr="00F83478" w14:paraId="444C11C2" w14:textId="77777777" w:rsidTr="00413291">
        <w:tc>
          <w:tcPr>
            <w:tcW w:w="2407" w:type="dxa"/>
          </w:tcPr>
          <w:p w14:paraId="556D264C" w14:textId="77777777" w:rsidR="00413291" w:rsidRPr="00F83478" w:rsidRDefault="00413291" w:rsidP="00F83478">
            <w:pPr>
              <w:pStyle w:val="Tre"/>
              <w:spacing w:line="240" w:lineRule="auto"/>
              <w:ind w:firstLine="0"/>
              <w:jc w:val="center"/>
              <w:rPr>
                <w:rFonts w:ascii="Times New Roman" w:hAnsi="Times New Roman" w:cs="Times New Roman"/>
                <w:b/>
                <w:bCs/>
                <w:sz w:val="20"/>
                <w:szCs w:val="20"/>
              </w:rPr>
            </w:pPr>
            <w:r w:rsidRPr="00F83478">
              <w:rPr>
                <w:rFonts w:ascii="Times New Roman" w:hAnsi="Times New Roman" w:cs="Times New Roman"/>
                <w:b/>
                <w:bCs/>
                <w:sz w:val="20"/>
                <w:szCs w:val="20"/>
              </w:rPr>
              <w:t>GAŁĄŹ TRANSPORTU</w:t>
            </w:r>
          </w:p>
        </w:tc>
        <w:tc>
          <w:tcPr>
            <w:tcW w:w="2408" w:type="dxa"/>
          </w:tcPr>
          <w:p w14:paraId="5763084D" w14:textId="77777777" w:rsidR="00413291" w:rsidRPr="00F83478" w:rsidRDefault="00413291" w:rsidP="00F83478">
            <w:pPr>
              <w:pStyle w:val="Tre"/>
              <w:spacing w:line="240" w:lineRule="auto"/>
              <w:ind w:firstLine="0"/>
              <w:jc w:val="center"/>
              <w:rPr>
                <w:rFonts w:ascii="Times New Roman" w:hAnsi="Times New Roman" w:cs="Times New Roman"/>
                <w:b/>
                <w:bCs/>
                <w:sz w:val="20"/>
                <w:szCs w:val="20"/>
              </w:rPr>
            </w:pPr>
            <w:r w:rsidRPr="00F83478">
              <w:rPr>
                <w:rFonts w:ascii="Times New Roman" w:hAnsi="Times New Roman" w:cs="Times New Roman"/>
                <w:b/>
                <w:bCs/>
                <w:sz w:val="20"/>
                <w:szCs w:val="20"/>
              </w:rPr>
              <w:t>NAZWA PROCEDURY</w:t>
            </w:r>
          </w:p>
        </w:tc>
        <w:tc>
          <w:tcPr>
            <w:tcW w:w="4819" w:type="dxa"/>
          </w:tcPr>
          <w:p w14:paraId="0D4251E2" w14:textId="77777777" w:rsidR="00413291" w:rsidRPr="00F83478" w:rsidRDefault="00413291" w:rsidP="00F83478">
            <w:pPr>
              <w:pStyle w:val="Tre"/>
              <w:spacing w:line="240" w:lineRule="auto"/>
              <w:ind w:firstLine="0"/>
              <w:jc w:val="center"/>
              <w:rPr>
                <w:rFonts w:ascii="Times New Roman" w:hAnsi="Times New Roman" w:cs="Times New Roman"/>
                <w:b/>
                <w:bCs/>
                <w:sz w:val="20"/>
                <w:szCs w:val="20"/>
              </w:rPr>
            </w:pPr>
            <w:r w:rsidRPr="00F83478">
              <w:rPr>
                <w:rFonts w:ascii="Times New Roman" w:hAnsi="Times New Roman" w:cs="Times New Roman"/>
                <w:b/>
                <w:bCs/>
                <w:sz w:val="20"/>
                <w:szCs w:val="20"/>
              </w:rPr>
              <w:t>UWAGI</w:t>
            </w:r>
          </w:p>
        </w:tc>
      </w:tr>
      <w:tr w:rsidR="00413291" w:rsidRPr="00F83478" w14:paraId="13240FFE" w14:textId="77777777" w:rsidTr="00413291">
        <w:tc>
          <w:tcPr>
            <w:tcW w:w="2407" w:type="dxa"/>
          </w:tcPr>
          <w:p w14:paraId="35522455" w14:textId="77777777" w:rsidR="00413291" w:rsidRPr="00F83478" w:rsidRDefault="00413291" w:rsidP="00C77F1C">
            <w:pPr>
              <w:pStyle w:val="Tre"/>
              <w:ind w:firstLine="0"/>
              <w:jc w:val="center"/>
              <w:rPr>
                <w:rFonts w:ascii="Times New Roman" w:hAnsi="Times New Roman" w:cs="Times New Roman"/>
                <w:sz w:val="20"/>
                <w:szCs w:val="20"/>
              </w:rPr>
            </w:pPr>
            <w:r w:rsidRPr="00F83478">
              <w:rPr>
                <w:rFonts w:ascii="Times New Roman" w:hAnsi="Times New Roman" w:cs="Times New Roman"/>
                <w:sz w:val="20"/>
                <w:szCs w:val="20"/>
              </w:rPr>
              <w:t>Samochody osobowe, drogowy transport towarowy</w:t>
            </w:r>
          </w:p>
        </w:tc>
        <w:tc>
          <w:tcPr>
            <w:tcW w:w="2408" w:type="dxa"/>
          </w:tcPr>
          <w:p w14:paraId="2B489717" w14:textId="77777777" w:rsidR="00413291" w:rsidRPr="00F83478" w:rsidRDefault="00413291" w:rsidP="00C77F1C">
            <w:pPr>
              <w:pStyle w:val="Tre"/>
              <w:ind w:firstLine="0"/>
              <w:jc w:val="center"/>
              <w:rPr>
                <w:rFonts w:ascii="Times New Roman" w:hAnsi="Times New Roman" w:cs="Times New Roman"/>
                <w:sz w:val="20"/>
                <w:szCs w:val="20"/>
              </w:rPr>
            </w:pPr>
            <w:proofErr w:type="spellStart"/>
            <w:r w:rsidRPr="00F83478">
              <w:rPr>
                <w:rFonts w:ascii="Times New Roman" w:hAnsi="Times New Roman" w:cs="Times New Roman"/>
                <w:sz w:val="20"/>
                <w:szCs w:val="20"/>
              </w:rPr>
              <w:t>Equlibrium</w:t>
            </w:r>
            <w:proofErr w:type="spellEnd"/>
            <w:r w:rsidRPr="00F83478">
              <w:rPr>
                <w:rFonts w:ascii="Times New Roman" w:hAnsi="Times New Roman" w:cs="Times New Roman"/>
                <w:sz w:val="20"/>
                <w:szCs w:val="20"/>
              </w:rPr>
              <w:t xml:space="preserve"> LUCE</w:t>
            </w:r>
          </w:p>
        </w:tc>
        <w:tc>
          <w:tcPr>
            <w:tcW w:w="4819" w:type="dxa"/>
          </w:tcPr>
          <w:p w14:paraId="1AD90867" w14:textId="77777777" w:rsidR="00413291" w:rsidRPr="00F83478" w:rsidRDefault="00413291" w:rsidP="00F83478">
            <w:pPr>
              <w:pStyle w:val="Tre"/>
              <w:ind w:firstLine="0"/>
              <w:jc w:val="center"/>
              <w:rPr>
                <w:rFonts w:ascii="Times New Roman" w:hAnsi="Times New Roman" w:cs="Times New Roman"/>
                <w:sz w:val="20"/>
                <w:szCs w:val="20"/>
              </w:rPr>
            </w:pPr>
            <w:r w:rsidRPr="00F83478">
              <w:rPr>
                <w:rFonts w:ascii="Times New Roman" w:hAnsi="Times New Roman" w:cs="Times New Roman"/>
                <w:sz w:val="20"/>
                <w:szCs w:val="20"/>
              </w:rPr>
              <w:t>Procedura, która jako założenie przyjmuje dążenie układu do stanu równowagi. Procedura w uproszczeniu przyporządkowuje cały ruch do wyznaczonych ścieżek w kolejnych iteracjach aż to momentu w którym sposób przyporządkowania nie będzie się znacząco zmieniał w kolejnych iteracjach.</w:t>
            </w:r>
          </w:p>
        </w:tc>
      </w:tr>
      <w:tr w:rsidR="00413291" w:rsidRPr="00F83478" w14:paraId="4AFC8BBF" w14:textId="77777777" w:rsidTr="00413291">
        <w:tc>
          <w:tcPr>
            <w:tcW w:w="2407" w:type="dxa"/>
          </w:tcPr>
          <w:p w14:paraId="69863C11" w14:textId="77777777" w:rsidR="00413291" w:rsidRPr="00F83478" w:rsidRDefault="00413291" w:rsidP="00C77F1C">
            <w:pPr>
              <w:pStyle w:val="Tre"/>
              <w:ind w:firstLine="0"/>
              <w:jc w:val="center"/>
              <w:rPr>
                <w:rFonts w:ascii="Times New Roman" w:hAnsi="Times New Roman" w:cs="Times New Roman"/>
                <w:sz w:val="20"/>
                <w:szCs w:val="20"/>
              </w:rPr>
            </w:pPr>
            <w:r w:rsidRPr="00F83478">
              <w:rPr>
                <w:rFonts w:ascii="Times New Roman" w:hAnsi="Times New Roman" w:cs="Times New Roman"/>
                <w:sz w:val="20"/>
                <w:szCs w:val="20"/>
              </w:rPr>
              <w:t>Transport zbiorowy</w:t>
            </w:r>
          </w:p>
        </w:tc>
        <w:tc>
          <w:tcPr>
            <w:tcW w:w="2408" w:type="dxa"/>
          </w:tcPr>
          <w:p w14:paraId="5DBB4C3D" w14:textId="77777777" w:rsidR="00413291" w:rsidRPr="00F83478" w:rsidRDefault="00413291" w:rsidP="00C77F1C">
            <w:pPr>
              <w:pStyle w:val="Tre"/>
              <w:ind w:firstLine="0"/>
              <w:jc w:val="center"/>
              <w:rPr>
                <w:rFonts w:ascii="Times New Roman" w:hAnsi="Times New Roman" w:cs="Times New Roman"/>
                <w:sz w:val="20"/>
                <w:szCs w:val="20"/>
              </w:rPr>
            </w:pPr>
            <w:proofErr w:type="spellStart"/>
            <w:r w:rsidRPr="00F83478">
              <w:rPr>
                <w:rFonts w:ascii="Times New Roman" w:hAnsi="Times New Roman" w:cs="Times New Roman"/>
                <w:sz w:val="20"/>
                <w:szCs w:val="20"/>
              </w:rPr>
              <w:t>Timetable</w:t>
            </w:r>
            <w:proofErr w:type="spellEnd"/>
            <w:r w:rsidRPr="00F83478">
              <w:rPr>
                <w:rFonts w:ascii="Times New Roman" w:hAnsi="Times New Roman" w:cs="Times New Roman"/>
                <w:sz w:val="20"/>
                <w:szCs w:val="20"/>
              </w:rPr>
              <w:t>–</w:t>
            </w:r>
            <w:proofErr w:type="spellStart"/>
            <w:r w:rsidRPr="00F83478">
              <w:rPr>
                <w:rFonts w:ascii="Times New Roman" w:hAnsi="Times New Roman" w:cs="Times New Roman"/>
                <w:sz w:val="20"/>
                <w:szCs w:val="20"/>
              </w:rPr>
              <w:t>based</w:t>
            </w:r>
            <w:proofErr w:type="spellEnd"/>
          </w:p>
        </w:tc>
        <w:tc>
          <w:tcPr>
            <w:tcW w:w="4819" w:type="dxa"/>
          </w:tcPr>
          <w:p w14:paraId="7568A7DC" w14:textId="77777777" w:rsidR="00413291" w:rsidRPr="00F83478" w:rsidRDefault="00413291" w:rsidP="00F83478">
            <w:pPr>
              <w:pStyle w:val="Tre"/>
              <w:ind w:firstLine="0"/>
              <w:jc w:val="center"/>
              <w:rPr>
                <w:rFonts w:ascii="Times New Roman" w:hAnsi="Times New Roman" w:cs="Times New Roman"/>
                <w:sz w:val="20"/>
                <w:szCs w:val="20"/>
              </w:rPr>
            </w:pPr>
            <w:r w:rsidRPr="00F83478">
              <w:rPr>
                <w:rFonts w:ascii="Times New Roman" w:hAnsi="Times New Roman" w:cs="Times New Roman"/>
                <w:sz w:val="20"/>
                <w:szCs w:val="20"/>
              </w:rPr>
              <w:t>Procedura oparta o szczegółowe rozkłady jazdy transportu zbiorowego. Procedura wybiera ścieżki dostępne dla odpowiednich gałęzi transportu uwzględniając możliwe przesiadki pomiędzy środkami transportu, dla których są one dozwolone.</w:t>
            </w:r>
          </w:p>
        </w:tc>
      </w:tr>
    </w:tbl>
    <w:p w14:paraId="5589FCB8" w14:textId="77777777" w:rsidR="00413291" w:rsidRDefault="00413291" w:rsidP="00413291">
      <w:pPr>
        <w:pStyle w:val="Tre"/>
      </w:pPr>
    </w:p>
    <w:p w14:paraId="663F4D3E" w14:textId="7CC0062F" w:rsidR="0026353F" w:rsidRPr="0026353F" w:rsidRDefault="0026353F" w:rsidP="0026353F">
      <w:pPr>
        <w:pStyle w:val="Tre"/>
        <w:ind w:firstLine="0"/>
        <w:rPr>
          <w:rFonts w:ascii="Times New Roman" w:hAnsi="Times New Roman"/>
          <w:sz w:val="24"/>
        </w:rPr>
      </w:pPr>
      <w:r>
        <w:rPr>
          <w:rFonts w:ascii="Times New Roman" w:hAnsi="Times New Roman"/>
          <w:sz w:val="24"/>
        </w:rPr>
        <w:t>W</w:t>
      </w:r>
      <w:r w:rsidRPr="0026353F">
        <w:rPr>
          <w:rFonts w:ascii="Times New Roman" w:hAnsi="Times New Roman"/>
          <w:sz w:val="24"/>
        </w:rPr>
        <w:t xml:space="preserve">yniki symulacji w modelu </w:t>
      </w:r>
      <w:r>
        <w:rPr>
          <w:rFonts w:ascii="Times New Roman" w:hAnsi="Times New Roman"/>
          <w:sz w:val="24"/>
        </w:rPr>
        <w:t xml:space="preserve">ruchu </w:t>
      </w:r>
      <w:r w:rsidRPr="0026353F">
        <w:rPr>
          <w:rFonts w:ascii="Times New Roman" w:hAnsi="Times New Roman"/>
          <w:sz w:val="24"/>
        </w:rPr>
        <w:t xml:space="preserve">województwa świętokrzyskiego dla stanu istniejącego </w:t>
      </w:r>
      <w:r>
        <w:rPr>
          <w:rFonts w:ascii="Times New Roman" w:hAnsi="Times New Roman"/>
          <w:sz w:val="24"/>
        </w:rPr>
        <w:t xml:space="preserve">dla </w:t>
      </w:r>
      <w:r w:rsidRPr="0026353F">
        <w:rPr>
          <w:rFonts w:ascii="Times New Roman" w:hAnsi="Times New Roman"/>
          <w:sz w:val="24"/>
        </w:rPr>
        <w:t>roku 2019</w:t>
      </w:r>
      <w:r>
        <w:rPr>
          <w:rFonts w:ascii="Times New Roman" w:hAnsi="Times New Roman"/>
          <w:sz w:val="24"/>
        </w:rPr>
        <w:t xml:space="preserve"> przedstawiają</w:t>
      </w:r>
      <w:r w:rsidR="008A2972">
        <w:rPr>
          <w:rFonts w:ascii="Times New Roman" w:hAnsi="Times New Roman"/>
          <w:sz w:val="24"/>
        </w:rPr>
        <w:t xml:space="preserve"> rysunki </w:t>
      </w:r>
      <w:r>
        <w:rPr>
          <w:rFonts w:ascii="Times New Roman" w:hAnsi="Times New Roman"/>
          <w:sz w:val="24"/>
        </w:rPr>
        <w:t>poniż</w:t>
      </w:r>
      <w:r w:rsidR="008A2972">
        <w:rPr>
          <w:rFonts w:ascii="Times New Roman" w:hAnsi="Times New Roman"/>
          <w:sz w:val="24"/>
        </w:rPr>
        <w:t>ej</w:t>
      </w:r>
      <w:r>
        <w:rPr>
          <w:rFonts w:ascii="Times New Roman" w:hAnsi="Times New Roman"/>
          <w:sz w:val="24"/>
        </w:rPr>
        <w:t xml:space="preserve">. </w:t>
      </w:r>
      <w:r w:rsidRPr="0026353F">
        <w:rPr>
          <w:rFonts w:ascii="Times New Roman" w:hAnsi="Times New Roman"/>
          <w:sz w:val="24"/>
        </w:rPr>
        <w:t xml:space="preserve"> </w:t>
      </w:r>
    </w:p>
    <w:p w14:paraId="2F6D4B56" w14:textId="1A260455" w:rsidR="0026353F" w:rsidRDefault="0026353F" w:rsidP="00306E32">
      <w:pPr>
        <w:spacing w:line="360" w:lineRule="auto"/>
        <w:ind w:firstLine="1134"/>
        <w:jc w:val="both"/>
      </w:pPr>
      <w:r w:rsidRPr="00506457">
        <w:rPr>
          <w:noProof/>
        </w:rPr>
        <w:drawing>
          <wp:inline distT="0" distB="0" distL="0" distR="0" wp14:anchorId="019BBF76" wp14:editId="2C8F227A">
            <wp:extent cx="4667250" cy="3344206"/>
            <wp:effectExtent l="0" t="0" r="0" b="8890"/>
            <wp:docPr id="69" name="Obraz 6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10;&#10;Opis wygenerowany automatyczni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667250" cy="3344206"/>
                    </a:xfrm>
                    <a:prstGeom prst="rect">
                      <a:avLst/>
                    </a:prstGeom>
                  </pic:spPr>
                </pic:pic>
              </a:graphicData>
            </a:graphic>
          </wp:inline>
        </w:drawing>
      </w:r>
    </w:p>
    <w:p w14:paraId="237373AC" w14:textId="577BE6C2" w:rsidR="0026353F" w:rsidRPr="005F1FDE" w:rsidRDefault="004B1140" w:rsidP="00384A2A">
      <w:pPr>
        <w:jc w:val="both"/>
        <w:rPr>
          <w:sz w:val="20"/>
          <w:szCs w:val="20"/>
        </w:rPr>
      </w:pPr>
      <w:r w:rsidRPr="005F1FDE">
        <w:rPr>
          <w:sz w:val="20"/>
          <w:szCs w:val="20"/>
        </w:rPr>
        <w:t>Rysunek</w:t>
      </w:r>
      <w:r w:rsidR="005F1FDE" w:rsidRPr="005F1FDE">
        <w:rPr>
          <w:sz w:val="20"/>
          <w:szCs w:val="20"/>
        </w:rPr>
        <w:t xml:space="preserve"> </w:t>
      </w:r>
      <w:r w:rsidR="00BB5DAC">
        <w:rPr>
          <w:sz w:val="20"/>
          <w:szCs w:val="20"/>
        </w:rPr>
        <w:t xml:space="preserve">nr </w:t>
      </w:r>
      <w:r w:rsidR="005F1FDE" w:rsidRPr="005F1FDE">
        <w:rPr>
          <w:sz w:val="20"/>
          <w:szCs w:val="20"/>
        </w:rPr>
        <w:t>55</w:t>
      </w:r>
      <w:r w:rsidR="00BB5DAC">
        <w:rPr>
          <w:sz w:val="20"/>
          <w:szCs w:val="20"/>
        </w:rPr>
        <w:t>.</w:t>
      </w:r>
      <w:r w:rsidRPr="005F1FDE">
        <w:rPr>
          <w:sz w:val="20"/>
          <w:szCs w:val="20"/>
        </w:rPr>
        <w:t xml:space="preserve"> </w:t>
      </w:r>
      <w:bookmarkStart w:id="123" w:name="_Hlk155186281"/>
      <w:r w:rsidRPr="005F1FDE">
        <w:rPr>
          <w:sz w:val="20"/>
          <w:szCs w:val="20"/>
        </w:rPr>
        <w:t xml:space="preserve">Model ruchu województwa świętokrzyskiego dla roku 2019 – rozkład ruchu </w:t>
      </w:r>
      <w:r w:rsidR="008F0618" w:rsidRPr="005F1FDE">
        <w:rPr>
          <w:sz w:val="20"/>
          <w:szCs w:val="20"/>
        </w:rPr>
        <w:t>w</w:t>
      </w:r>
      <w:r w:rsidRPr="005F1FDE">
        <w:rPr>
          <w:sz w:val="20"/>
          <w:szCs w:val="20"/>
        </w:rPr>
        <w:t xml:space="preserve"> sieci transportu indywidualnego</w:t>
      </w:r>
      <w:bookmarkEnd w:id="123"/>
      <w:r w:rsidR="00BB5DAC">
        <w:rPr>
          <w:sz w:val="20"/>
          <w:szCs w:val="20"/>
        </w:rPr>
        <w:t>.</w:t>
      </w:r>
      <w:r w:rsidR="005F1FDE" w:rsidRPr="005F1FDE">
        <w:rPr>
          <w:sz w:val="20"/>
          <w:szCs w:val="20"/>
        </w:rPr>
        <w:t xml:space="preserve"> Źródło: Model ruchu dla województwa świętokrzyskiego</w:t>
      </w:r>
      <w:r w:rsidR="00BB5DAC">
        <w:rPr>
          <w:sz w:val="20"/>
          <w:szCs w:val="20"/>
        </w:rPr>
        <w:t>.</w:t>
      </w:r>
    </w:p>
    <w:p w14:paraId="423240CF" w14:textId="3883B4D9" w:rsidR="004B1140" w:rsidRDefault="004B1140" w:rsidP="00306E32">
      <w:pPr>
        <w:spacing w:line="360" w:lineRule="auto"/>
        <w:ind w:firstLine="1134"/>
        <w:jc w:val="both"/>
      </w:pPr>
      <w:r w:rsidRPr="00557C2F">
        <w:rPr>
          <w:noProof/>
        </w:rPr>
        <w:drawing>
          <wp:inline distT="0" distB="0" distL="0" distR="0" wp14:anchorId="2FBDBAE1" wp14:editId="1BBC9439">
            <wp:extent cx="4665610" cy="3390900"/>
            <wp:effectExtent l="0" t="0" r="1905" b="0"/>
            <wp:docPr id="97" name="Obraz 9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mapa&#10;&#10;Opis wygenerowany automatyczni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702151" cy="3417458"/>
                    </a:xfrm>
                    <a:prstGeom prst="rect">
                      <a:avLst/>
                    </a:prstGeom>
                  </pic:spPr>
                </pic:pic>
              </a:graphicData>
            </a:graphic>
          </wp:inline>
        </w:drawing>
      </w:r>
    </w:p>
    <w:p w14:paraId="3FCFD457" w14:textId="4D116DBF" w:rsidR="004B1140" w:rsidRPr="005F1FDE" w:rsidRDefault="004B1140" w:rsidP="00384A2A">
      <w:pPr>
        <w:jc w:val="both"/>
        <w:rPr>
          <w:sz w:val="20"/>
          <w:szCs w:val="20"/>
        </w:rPr>
      </w:pPr>
      <w:r w:rsidRPr="005F1FDE">
        <w:rPr>
          <w:sz w:val="20"/>
          <w:szCs w:val="20"/>
        </w:rPr>
        <w:t>Rysunek</w:t>
      </w:r>
      <w:r w:rsidR="005F1FDE" w:rsidRPr="005F1FDE">
        <w:rPr>
          <w:sz w:val="20"/>
          <w:szCs w:val="20"/>
        </w:rPr>
        <w:t xml:space="preserve"> </w:t>
      </w:r>
      <w:r w:rsidR="00BB5DAC">
        <w:rPr>
          <w:sz w:val="20"/>
          <w:szCs w:val="20"/>
        </w:rPr>
        <w:t xml:space="preserve">nr </w:t>
      </w:r>
      <w:r w:rsidR="005F1FDE" w:rsidRPr="005F1FDE">
        <w:rPr>
          <w:sz w:val="20"/>
          <w:szCs w:val="20"/>
        </w:rPr>
        <w:t>56</w:t>
      </w:r>
      <w:r w:rsidR="00BB5DAC">
        <w:rPr>
          <w:sz w:val="20"/>
          <w:szCs w:val="20"/>
        </w:rPr>
        <w:t>.</w:t>
      </w:r>
      <w:r w:rsidRPr="005F1FDE">
        <w:rPr>
          <w:sz w:val="20"/>
          <w:szCs w:val="20"/>
        </w:rPr>
        <w:t xml:space="preserve"> </w:t>
      </w:r>
      <w:bookmarkStart w:id="124" w:name="_Hlk155186316"/>
      <w:r w:rsidRPr="005F1FDE">
        <w:rPr>
          <w:sz w:val="20"/>
          <w:szCs w:val="20"/>
        </w:rPr>
        <w:t xml:space="preserve">Model ruchu województwa świętokrzyskiego dla roku 2019 – rozkład ruchu </w:t>
      </w:r>
      <w:r w:rsidR="008F0618" w:rsidRPr="005F1FDE">
        <w:rPr>
          <w:sz w:val="20"/>
          <w:szCs w:val="20"/>
        </w:rPr>
        <w:t>w</w:t>
      </w:r>
      <w:r w:rsidRPr="005F1FDE">
        <w:rPr>
          <w:sz w:val="20"/>
          <w:szCs w:val="20"/>
        </w:rPr>
        <w:t xml:space="preserve"> sieci transportu </w:t>
      </w:r>
      <w:r w:rsidR="00306E32" w:rsidRPr="005F1FDE">
        <w:rPr>
          <w:sz w:val="20"/>
          <w:szCs w:val="20"/>
        </w:rPr>
        <w:t>towarowego</w:t>
      </w:r>
      <w:bookmarkEnd w:id="124"/>
      <w:r w:rsidR="00BB5DAC">
        <w:rPr>
          <w:sz w:val="20"/>
          <w:szCs w:val="20"/>
        </w:rPr>
        <w:t>.</w:t>
      </w:r>
      <w:r w:rsidR="005F1FDE" w:rsidRPr="005F1FDE">
        <w:rPr>
          <w:sz w:val="20"/>
          <w:szCs w:val="20"/>
        </w:rPr>
        <w:t xml:space="preserve"> Źródło: Model ruchu dla województwa świętokrzyskiego</w:t>
      </w:r>
      <w:r w:rsidR="00BB5DAC">
        <w:rPr>
          <w:sz w:val="20"/>
          <w:szCs w:val="20"/>
        </w:rPr>
        <w:t>.</w:t>
      </w:r>
    </w:p>
    <w:p w14:paraId="4F59997A" w14:textId="3B61C219" w:rsidR="004B1140" w:rsidRDefault="004B1140" w:rsidP="00753400">
      <w:pPr>
        <w:spacing w:line="360" w:lineRule="auto"/>
        <w:jc w:val="both"/>
      </w:pPr>
    </w:p>
    <w:p w14:paraId="30601EB0" w14:textId="72860519" w:rsidR="004B1140" w:rsidRDefault="004B1140" w:rsidP="00753400">
      <w:pPr>
        <w:spacing w:line="360" w:lineRule="auto"/>
        <w:jc w:val="both"/>
      </w:pPr>
    </w:p>
    <w:p w14:paraId="1A7E9502" w14:textId="62999C17" w:rsidR="004B1140" w:rsidRDefault="003B3A16" w:rsidP="003B3A16">
      <w:pPr>
        <w:spacing w:line="360" w:lineRule="auto"/>
        <w:ind w:firstLine="1134"/>
        <w:jc w:val="both"/>
      </w:pPr>
      <w:r w:rsidRPr="004F31ED">
        <w:rPr>
          <w:noProof/>
        </w:rPr>
        <w:drawing>
          <wp:inline distT="0" distB="0" distL="0" distR="0" wp14:anchorId="3A05F8F2" wp14:editId="4ACC53ED">
            <wp:extent cx="4695825" cy="3356720"/>
            <wp:effectExtent l="0" t="0" r="0" b="0"/>
            <wp:docPr id="98" name="Obraz 9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mapa&#10;&#10;Opis wygenerowany automatyczni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704322" cy="3362794"/>
                    </a:xfrm>
                    <a:prstGeom prst="rect">
                      <a:avLst/>
                    </a:prstGeom>
                  </pic:spPr>
                </pic:pic>
              </a:graphicData>
            </a:graphic>
          </wp:inline>
        </w:drawing>
      </w:r>
    </w:p>
    <w:p w14:paraId="22102032" w14:textId="3537F02F" w:rsidR="005F1FDE" w:rsidRPr="005F1FDE" w:rsidRDefault="003B3A16" w:rsidP="005F1FDE">
      <w:pPr>
        <w:jc w:val="both"/>
        <w:rPr>
          <w:sz w:val="20"/>
          <w:szCs w:val="20"/>
        </w:rPr>
      </w:pPr>
      <w:r w:rsidRPr="005F1FDE">
        <w:rPr>
          <w:sz w:val="20"/>
          <w:szCs w:val="20"/>
        </w:rPr>
        <w:t>Rysunek</w:t>
      </w:r>
      <w:r w:rsidR="005F1FDE" w:rsidRPr="005F1FDE">
        <w:rPr>
          <w:sz w:val="20"/>
          <w:szCs w:val="20"/>
        </w:rPr>
        <w:t xml:space="preserve"> </w:t>
      </w:r>
      <w:r w:rsidR="00BB5DAC">
        <w:rPr>
          <w:sz w:val="20"/>
          <w:szCs w:val="20"/>
        </w:rPr>
        <w:t xml:space="preserve">nr </w:t>
      </w:r>
      <w:r w:rsidR="005F1FDE" w:rsidRPr="005F1FDE">
        <w:rPr>
          <w:sz w:val="20"/>
          <w:szCs w:val="20"/>
        </w:rPr>
        <w:t>57</w:t>
      </w:r>
      <w:r w:rsidR="00BB5DAC">
        <w:rPr>
          <w:sz w:val="20"/>
          <w:szCs w:val="20"/>
        </w:rPr>
        <w:t>.</w:t>
      </w:r>
      <w:r w:rsidRPr="005F1FDE">
        <w:rPr>
          <w:sz w:val="20"/>
          <w:szCs w:val="20"/>
        </w:rPr>
        <w:t xml:space="preserve"> </w:t>
      </w:r>
      <w:bookmarkStart w:id="125" w:name="_Hlk155186372"/>
      <w:r w:rsidRPr="005F1FDE">
        <w:rPr>
          <w:sz w:val="20"/>
          <w:szCs w:val="20"/>
        </w:rPr>
        <w:t>Model ruchu województwa świętokrzyskiego dla roku 2019 – rozkład ruchu w sieci transportu zbiorowego</w:t>
      </w:r>
      <w:bookmarkEnd w:id="125"/>
      <w:r w:rsidR="00BB5DAC">
        <w:rPr>
          <w:sz w:val="20"/>
          <w:szCs w:val="20"/>
        </w:rPr>
        <w:t>.</w:t>
      </w:r>
      <w:r w:rsidR="005F1FDE" w:rsidRPr="005F1FDE">
        <w:rPr>
          <w:sz w:val="20"/>
          <w:szCs w:val="20"/>
        </w:rPr>
        <w:t xml:space="preserve"> Źródło: Model ruchu dla województwa świętokrzyskiego</w:t>
      </w:r>
      <w:r w:rsidR="00BB5DAC">
        <w:rPr>
          <w:sz w:val="20"/>
          <w:szCs w:val="20"/>
        </w:rPr>
        <w:t>.</w:t>
      </w:r>
    </w:p>
    <w:p w14:paraId="66FC9637" w14:textId="5FAFF1DB" w:rsidR="003B3A16" w:rsidRDefault="003B3A16" w:rsidP="00384A2A">
      <w:pPr>
        <w:jc w:val="both"/>
        <w:rPr>
          <w:i/>
          <w:iCs/>
          <w:sz w:val="20"/>
          <w:szCs w:val="20"/>
        </w:rPr>
      </w:pPr>
    </w:p>
    <w:p w14:paraId="55966A5C" w14:textId="0BCAD429" w:rsidR="00E15B3A" w:rsidRDefault="00E15B3A" w:rsidP="00384A2A">
      <w:pPr>
        <w:jc w:val="both"/>
        <w:rPr>
          <w:i/>
          <w:iCs/>
          <w:sz w:val="20"/>
          <w:szCs w:val="20"/>
        </w:rPr>
      </w:pPr>
    </w:p>
    <w:p w14:paraId="7F39D0FA" w14:textId="77777777" w:rsidR="0009534C" w:rsidRPr="004B1140" w:rsidRDefault="0009534C" w:rsidP="00384A2A">
      <w:pPr>
        <w:jc w:val="both"/>
        <w:rPr>
          <w:i/>
          <w:iCs/>
          <w:sz w:val="20"/>
          <w:szCs w:val="20"/>
        </w:rPr>
      </w:pPr>
    </w:p>
    <w:p w14:paraId="4A8A8A0B" w14:textId="128CF4BB" w:rsidR="004B1140" w:rsidRDefault="00384A2A" w:rsidP="00384A2A">
      <w:pPr>
        <w:spacing w:line="360" w:lineRule="auto"/>
        <w:ind w:firstLine="1134"/>
        <w:jc w:val="both"/>
      </w:pPr>
      <w:r w:rsidRPr="00704AFA">
        <w:rPr>
          <w:noProof/>
        </w:rPr>
        <w:drawing>
          <wp:inline distT="0" distB="0" distL="0" distR="0" wp14:anchorId="481CAFC7" wp14:editId="6C42693E">
            <wp:extent cx="4686300" cy="3381375"/>
            <wp:effectExtent l="0" t="0" r="0" b="952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686300" cy="3381375"/>
                    </a:xfrm>
                    <a:prstGeom prst="rect">
                      <a:avLst/>
                    </a:prstGeom>
                  </pic:spPr>
                </pic:pic>
              </a:graphicData>
            </a:graphic>
          </wp:inline>
        </w:drawing>
      </w:r>
    </w:p>
    <w:p w14:paraId="1B3AF7E8" w14:textId="02422825" w:rsidR="005F1FDE" w:rsidRPr="005F1FDE" w:rsidRDefault="00384A2A" w:rsidP="005F1FDE">
      <w:pPr>
        <w:jc w:val="both"/>
        <w:rPr>
          <w:sz w:val="20"/>
          <w:szCs w:val="20"/>
        </w:rPr>
      </w:pPr>
      <w:r w:rsidRPr="005F1FDE">
        <w:rPr>
          <w:sz w:val="20"/>
          <w:szCs w:val="20"/>
        </w:rPr>
        <w:t>Rysunek</w:t>
      </w:r>
      <w:r w:rsidR="005F1FDE" w:rsidRPr="005F1FDE">
        <w:rPr>
          <w:sz w:val="20"/>
          <w:szCs w:val="20"/>
        </w:rPr>
        <w:t xml:space="preserve"> </w:t>
      </w:r>
      <w:r w:rsidR="00BB5DAC">
        <w:rPr>
          <w:sz w:val="20"/>
          <w:szCs w:val="20"/>
        </w:rPr>
        <w:t xml:space="preserve">nr </w:t>
      </w:r>
      <w:r w:rsidR="005F1FDE" w:rsidRPr="005F1FDE">
        <w:rPr>
          <w:sz w:val="20"/>
          <w:szCs w:val="20"/>
        </w:rPr>
        <w:t>58</w:t>
      </w:r>
      <w:r w:rsidR="00BB5DAC">
        <w:rPr>
          <w:sz w:val="20"/>
          <w:szCs w:val="20"/>
        </w:rPr>
        <w:t>.</w:t>
      </w:r>
      <w:r w:rsidRPr="005F1FDE">
        <w:rPr>
          <w:sz w:val="20"/>
          <w:szCs w:val="20"/>
        </w:rPr>
        <w:t xml:space="preserve"> </w:t>
      </w:r>
      <w:bookmarkStart w:id="126" w:name="_Hlk155186422"/>
      <w:r w:rsidRPr="005F1FDE">
        <w:rPr>
          <w:sz w:val="20"/>
          <w:szCs w:val="20"/>
        </w:rPr>
        <w:t>Model ruchu województwa świętokrzyskiego dla roku 2019 – rozkład ruchu pasażerskiego w punktach wymiany pasażerskiej</w:t>
      </w:r>
      <w:bookmarkEnd w:id="126"/>
      <w:r w:rsidR="00BB5DAC">
        <w:rPr>
          <w:sz w:val="20"/>
          <w:szCs w:val="20"/>
        </w:rPr>
        <w:t>.</w:t>
      </w:r>
      <w:r w:rsidR="005F1FDE" w:rsidRPr="005F1FDE">
        <w:rPr>
          <w:sz w:val="20"/>
          <w:szCs w:val="20"/>
        </w:rPr>
        <w:t xml:space="preserve"> Źródło: Model ruchu dla województwa świętokrzyskiego</w:t>
      </w:r>
      <w:r w:rsidR="00BB5DAC">
        <w:rPr>
          <w:sz w:val="20"/>
          <w:szCs w:val="20"/>
        </w:rPr>
        <w:t>.</w:t>
      </w:r>
    </w:p>
    <w:p w14:paraId="0097E9DE" w14:textId="40452CC3" w:rsidR="00384A2A" w:rsidRPr="004B1140" w:rsidRDefault="00384A2A" w:rsidP="00384A2A">
      <w:pPr>
        <w:jc w:val="both"/>
        <w:rPr>
          <w:i/>
          <w:iCs/>
          <w:sz w:val="20"/>
          <w:szCs w:val="20"/>
        </w:rPr>
      </w:pPr>
    </w:p>
    <w:p w14:paraId="76BE0171" w14:textId="724A3DDD" w:rsidR="004B1140" w:rsidRDefault="004B1140" w:rsidP="00753400">
      <w:pPr>
        <w:spacing w:line="360" w:lineRule="auto"/>
        <w:jc w:val="both"/>
      </w:pPr>
    </w:p>
    <w:p w14:paraId="25344431" w14:textId="014C5D81" w:rsidR="004B1140" w:rsidRDefault="002F7700" w:rsidP="002F7700">
      <w:pPr>
        <w:spacing w:line="360" w:lineRule="auto"/>
        <w:ind w:firstLine="1134"/>
        <w:jc w:val="both"/>
      </w:pPr>
      <w:r w:rsidRPr="00880A3D">
        <w:rPr>
          <w:noProof/>
        </w:rPr>
        <w:drawing>
          <wp:inline distT="0" distB="0" distL="0" distR="0" wp14:anchorId="69ABE019" wp14:editId="73EBB7BB">
            <wp:extent cx="4686300" cy="3302130"/>
            <wp:effectExtent l="0" t="0" r="0" b="0"/>
            <wp:docPr id="100" name="Obraz 10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mapa&#10;&#10;Opis wygenerowany automatyczni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697449" cy="3309986"/>
                    </a:xfrm>
                    <a:prstGeom prst="rect">
                      <a:avLst/>
                    </a:prstGeom>
                  </pic:spPr>
                </pic:pic>
              </a:graphicData>
            </a:graphic>
          </wp:inline>
        </w:drawing>
      </w:r>
    </w:p>
    <w:p w14:paraId="1F54808D" w14:textId="08DF40B0" w:rsidR="002F7700" w:rsidRPr="00BB5DAC" w:rsidRDefault="002F7700" w:rsidP="002F7700">
      <w:pPr>
        <w:jc w:val="both"/>
        <w:rPr>
          <w:sz w:val="20"/>
          <w:szCs w:val="20"/>
        </w:rPr>
      </w:pPr>
      <w:r w:rsidRPr="00BB5DAC">
        <w:rPr>
          <w:sz w:val="20"/>
          <w:szCs w:val="20"/>
        </w:rPr>
        <w:t>Rysunek</w:t>
      </w:r>
      <w:r w:rsidR="005F1FDE" w:rsidRPr="00BB5DAC">
        <w:rPr>
          <w:sz w:val="20"/>
          <w:szCs w:val="20"/>
        </w:rPr>
        <w:t xml:space="preserve"> </w:t>
      </w:r>
      <w:r w:rsidR="00BB5DAC" w:rsidRPr="00BB5DAC">
        <w:rPr>
          <w:sz w:val="20"/>
          <w:szCs w:val="20"/>
        </w:rPr>
        <w:t xml:space="preserve">nr </w:t>
      </w:r>
      <w:r w:rsidR="005F1FDE" w:rsidRPr="00BB5DAC">
        <w:rPr>
          <w:sz w:val="20"/>
          <w:szCs w:val="20"/>
        </w:rPr>
        <w:t>59</w:t>
      </w:r>
      <w:r w:rsidR="00BB5DAC" w:rsidRPr="00BB5DAC">
        <w:rPr>
          <w:sz w:val="20"/>
          <w:szCs w:val="20"/>
        </w:rPr>
        <w:t>.</w:t>
      </w:r>
      <w:r w:rsidRPr="00BB5DAC">
        <w:rPr>
          <w:sz w:val="20"/>
          <w:szCs w:val="20"/>
        </w:rPr>
        <w:t xml:space="preserve"> </w:t>
      </w:r>
      <w:bookmarkStart w:id="127" w:name="_Hlk155186471"/>
      <w:r w:rsidRPr="00BB5DAC">
        <w:rPr>
          <w:sz w:val="20"/>
          <w:szCs w:val="20"/>
        </w:rPr>
        <w:t>Model ruchu województwa świętokrzyskiego dla roku 2019 –</w:t>
      </w:r>
      <w:r w:rsidR="00BB5DAC">
        <w:rPr>
          <w:sz w:val="20"/>
          <w:szCs w:val="20"/>
        </w:rPr>
        <w:t xml:space="preserve"> </w:t>
      </w:r>
      <w:r w:rsidRPr="00BB5DAC">
        <w:rPr>
          <w:sz w:val="20"/>
          <w:szCs w:val="20"/>
        </w:rPr>
        <w:t>dostępność czasowa śródmieścia Kielc transportem indywidualnym</w:t>
      </w:r>
      <w:bookmarkEnd w:id="127"/>
      <w:r w:rsidR="00BB5DAC">
        <w:rPr>
          <w:sz w:val="20"/>
          <w:szCs w:val="20"/>
        </w:rPr>
        <w:t>.</w:t>
      </w:r>
      <w:r w:rsidR="005F1FDE" w:rsidRPr="00BB5DAC">
        <w:rPr>
          <w:sz w:val="20"/>
          <w:szCs w:val="20"/>
        </w:rPr>
        <w:t xml:space="preserve"> Źródło: Model ruchu dla województwa świętokrzyskiego</w:t>
      </w:r>
      <w:r w:rsidR="00BB5DAC">
        <w:rPr>
          <w:sz w:val="20"/>
          <w:szCs w:val="20"/>
        </w:rPr>
        <w:t>.</w:t>
      </w:r>
    </w:p>
    <w:p w14:paraId="77D3A3B2" w14:textId="3DD23B1C" w:rsidR="004B1140" w:rsidRDefault="002F7700" w:rsidP="002F7700">
      <w:pPr>
        <w:spacing w:line="360" w:lineRule="auto"/>
        <w:ind w:firstLine="1134"/>
        <w:jc w:val="both"/>
      </w:pPr>
      <w:r w:rsidRPr="009838A4">
        <w:rPr>
          <w:noProof/>
        </w:rPr>
        <w:drawing>
          <wp:inline distT="0" distB="0" distL="0" distR="0" wp14:anchorId="45327863" wp14:editId="3A8A71F4">
            <wp:extent cx="4667250" cy="3360214"/>
            <wp:effectExtent l="0" t="0" r="0" b="0"/>
            <wp:docPr id="101" name="Obraz 10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mapa&#10;&#10;Opis wygenerowany automatyczni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675371" cy="3366061"/>
                    </a:xfrm>
                    <a:prstGeom prst="rect">
                      <a:avLst/>
                    </a:prstGeom>
                  </pic:spPr>
                </pic:pic>
              </a:graphicData>
            </a:graphic>
          </wp:inline>
        </w:drawing>
      </w:r>
    </w:p>
    <w:p w14:paraId="7C76ECB8" w14:textId="11CBB757" w:rsidR="002F7700" w:rsidRPr="005F1FDE" w:rsidRDefault="002F7700" w:rsidP="002F7700">
      <w:pPr>
        <w:jc w:val="both"/>
        <w:rPr>
          <w:sz w:val="20"/>
          <w:szCs w:val="20"/>
        </w:rPr>
      </w:pPr>
      <w:r w:rsidRPr="005F1FDE">
        <w:rPr>
          <w:sz w:val="20"/>
          <w:szCs w:val="20"/>
        </w:rPr>
        <w:t>Rysunek</w:t>
      </w:r>
      <w:r w:rsidR="005F1FDE" w:rsidRPr="005F1FDE">
        <w:rPr>
          <w:sz w:val="20"/>
          <w:szCs w:val="20"/>
        </w:rPr>
        <w:t xml:space="preserve"> </w:t>
      </w:r>
      <w:r w:rsidR="00BB5DAC">
        <w:rPr>
          <w:sz w:val="20"/>
          <w:szCs w:val="20"/>
        </w:rPr>
        <w:t xml:space="preserve">nr </w:t>
      </w:r>
      <w:r w:rsidR="005F1FDE" w:rsidRPr="005F1FDE">
        <w:rPr>
          <w:sz w:val="20"/>
          <w:szCs w:val="20"/>
        </w:rPr>
        <w:t>60</w:t>
      </w:r>
      <w:r w:rsidR="00BB5DAC">
        <w:rPr>
          <w:sz w:val="20"/>
          <w:szCs w:val="20"/>
        </w:rPr>
        <w:t>.</w:t>
      </w:r>
      <w:r w:rsidRPr="005F1FDE">
        <w:rPr>
          <w:sz w:val="20"/>
          <w:szCs w:val="20"/>
        </w:rPr>
        <w:t xml:space="preserve"> </w:t>
      </w:r>
      <w:bookmarkStart w:id="128" w:name="_Hlk155186595"/>
      <w:r w:rsidRPr="005F1FDE">
        <w:rPr>
          <w:sz w:val="20"/>
          <w:szCs w:val="20"/>
        </w:rPr>
        <w:t>Model ruchu województwa świętokrzyskiego dla roku 2019 –</w:t>
      </w:r>
      <w:r w:rsidR="00BB5DAC">
        <w:rPr>
          <w:sz w:val="20"/>
          <w:szCs w:val="20"/>
        </w:rPr>
        <w:t xml:space="preserve"> </w:t>
      </w:r>
      <w:r w:rsidRPr="005F1FDE">
        <w:rPr>
          <w:sz w:val="20"/>
          <w:szCs w:val="20"/>
        </w:rPr>
        <w:t xml:space="preserve">dostępność czasowa śródmieścia Kielc </w:t>
      </w:r>
      <w:r w:rsidR="007B00E0" w:rsidRPr="005F1FDE">
        <w:rPr>
          <w:sz w:val="20"/>
          <w:szCs w:val="20"/>
        </w:rPr>
        <w:t xml:space="preserve">publicznym </w:t>
      </w:r>
      <w:r w:rsidRPr="005F1FDE">
        <w:rPr>
          <w:sz w:val="20"/>
          <w:szCs w:val="20"/>
        </w:rPr>
        <w:t>transportem</w:t>
      </w:r>
      <w:r w:rsidR="007B00E0" w:rsidRPr="005F1FDE">
        <w:rPr>
          <w:sz w:val="20"/>
          <w:szCs w:val="20"/>
        </w:rPr>
        <w:t xml:space="preserve"> zbiorowym</w:t>
      </w:r>
      <w:bookmarkEnd w:id="128"/>
      <w:r w:rsidR="00BB5DAC">
        <w:rPr>
          <w:sz w:val="20"/>
          <w:szCs w:val="20"/>
        </w:rPr>
        <w:t>.</w:t>
      </w:r>
      <w:r w:rsidR="005F1FDE" w:rsidRPr="005F1FDE">
        <w:rPr>
          <w:sz w:val="20"/>
          <w:szCs w:val="20"/>
        </w:rPr>
        <w:t xml:space="preserve"> Źródło: Model ruchu dla województwa świętokrzyskiego</w:t>
      </w:r>
      <w:r w:rsidR="00BB5DAC">
        <w:rPr>
          <w:sz w:val="20"/>
          <w:szCs w:val="20"/>
        </w:rPr>
        <w:t>.</w:t>
      </w:r>
    </w:p>
    <w:p w14:paraId="52A9B9A0" w14:textId="77777777" w:rsidR="00F026FC" w:rsidRPr="00A71B92" w:rsidRDefault="00F026FC" w:rsidP="00753400">
      <w:pPr>
        <w:spacing w:line="360" w:lineRule="auto"/>
        <w:jc w:val="both"/>
      </w:pPr>
    </w:p>
    <w:p w14:paraId="3E06D73C" w14:textId="277BE261" w:rsidR="0009534C" w:rsidRDefault="0009534C" w:rsidP="0009534C">
      <w:pPr>
        <w:spacing w:line="360" w:lineRule="auto"/>
        <w:ind w:firstLine="1134"/>
        <w:jc w:val="both"/>
      </w:pPr>
      <w:r w:rsidRPr="000921D8">
        <w:rPr>
          <w:noProof/>
        </w:rPr>
        <w:drawing>
          <wp:inline distT="0" distB="0" distL="0" distR="0" wp14:anchorId="56A864F3" wp14:editId="07BB6125">
            <wp:extent cx="5045075" cy="3601720"/>
            <wp:effectExtent l="0" t="0" r="3175"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045075" cy="3601720"/>
                    </a:xfrm>
                    <a:prstGeom prst="rect">
                      <a:avLst/>
                    </a:prstGeom>
                  </pic:spPr>
                </pic:pic>
              </a:graphicData>
            </a:graphic>
          </wp:inline>
        </w:drawing>
      </w:r>
    </w:p>
    <w:p w14:paraId="2C67A5F3" w14:textId="7FADF7FB" w:rsidR="00115A97" w:rsidRPr="00115A97" w:rsidRDefault="0009534C" w:rsidP="00115A97">
      <w:pPr>
        <w:jc w:val="both"/>
        <w:rPr>
          <w:sz w:val="20"/>
          <w:szCs w:val="20"/>
        </w:rPr>
      </w:pPr>
      <w:r w:rsidRPr="00115A97">
        <w:rPr>
          <w:sz w:val="20"/>
          <w:szCs w:val="20"/>
        </w:rPr>
        <w:t>Rysunek</w:t>
      </w:r>
      <w:r w:rsidR="00115A97" w:rsidRPr="00115A97">
        <w:rPr>
          <w:sz w:val="20"/>
          <w:szCs w:val="20"/>
        </w:rPr>
        <w:t xml:space="preserve"> </w:t>
      </w:r>
      <w:r w:rsidR="00BB5DAC">
        <w:rPr>
          <w:sz w:val="20"/>
          <w:szCs w:val="20"/>
        </w:rPr>
        <w:t xml:space="preserve">nr </w:t>
      </w:r>
      <w:r w:rsidR="00115A97" w:rsidRPr="00115A97">
        <w:rPr>
          <w:sz w:val="20"/>
          <w:szCs w:val="20"/>
        </w:rPr>
        <w:t>61</w:t>
      </w:r>
      <w:r w:rsidR="00BB5DAC">
        <w:rPr>
          <w:sz w:val="20"/>
          <w:szCs w:val="20"/>
        </w:rPr>
        <w:t>.</w:t>
      </w:r>
      <w:r w:rsidRPr="00115A97">
        <w:rPr>
          <w:sz w:val="20"/>
          <w:szCs w:val="20"/>
        </w:rPr>
        <w:t xml:space="preserve"> </w:t>
      </w:r>
      <w:bookmarkStart w:id="129" w:name="_Hlk155186648"/>
      <w:r w:rsidRPr="00115A97">
        <w:rPr>
          <w:sz w:val="20"/>
          <w:szCs w:val="20"/>
        </w:rPr>
        <w:t>Model ruchu województwa świętokrzyskiego dla roku 2019 –</w:t>
      </w:r>
      <w:r w:rsidR="00D75126" w:rsidRPr="00115A97">
        <w:rPr>
          <w:sz w:val="20"/>
          <w:szCs w:val="20"/>
        </w:rPr>
        <w:t xml:space="preserve"> R</w:t>
      </w:r>
      <w:r w:rsidRPr="00115A97">
        <w:rPr>
          <w:sz w:val="20"/>
          <w:szCs w:val="20"/>
        </w:rPr>
        <w:t>ozmieszczenie ludności w rejonach województwa świętokrzyskiego</w:t>
      </w:r>
      <w:bookmarkEnd w:id="129"/>
      <w:r w:rsidR="00D75126" w:rsidRPr="00115A97">
        <w:rPr>
          <w:sz w:val="20"/>
          <w:szCs w:val="20"/>
        </w:rPr>
        <w:t>.</w:t>
      </w:r>
      <w:r w:rsidRPr="00115A97">
        <w:rPr>
          <w:sz w:val="20"/>
          <w:szCs w:val="20"/>
        </w:rPr>
        <w:t xml:space="preserve"> </w:t>
      </w:r>
      <w:r w:rsidR="00115A97" w:rsidRPr="00115A97">
        <w:rPr>
          <w:sz w:val="20"/>
          <w:szCs w:val="20"/>
        </w:rPr>
        <w:t>Źródło: Model ruchu dla województwa świętokrzyskiego</w:t>
      </w:r>
      <w:r w:rsidR="00BB5DAC">
        <w:rPr>
          <w:sz w:val="20"/>
          <w:szCs w:val="20"/>
        </w:rPr>
        <w:t>.</w:t>
      </w:r>
    </w:p>
    <w:p w14:paraId="1F562B87" w14:textId="77777777" w:rsidR="00115A97" w:rsidRPr="00A71B92" w:rsidRDefault="00115A97" w:rsidP="00115A97">
      <w:pPr>
        <w:spacing w:line="360" w:lineRule="auto"/>
        <w:jc w:val="both"/>
      </w:pPr>
    </w:p>
    <w:p w14:paraId="3A447E35" w14:textId="47D0A220" w:rsidR="0009534C" w:rsidRPr="004B1140" w:rsidRDefault="0009534C" w:rsidP="0009534C">
      <w:pPr>
        <w:jc w:val="both"/>
        <w:rPr>
          <w:i/>
          <w:iCs/>
          <w:sz w:val="20"/>
          <w:szCs w:val="20"/>
        </w:rPr>
      </w:pPr>
    </w:p>
    <w:p w14:paraId="66B148D8" w14:textId="354C627E" w:rsidR="0009534C" w:rsidRDefault="0009534C" w:rsidP="00753400">
      <w:pPr>
        <w:spacing w:line="360" w:lineRule="auto"/>
        <w:jc w:val="both"/>
      </w:pPr>
    </w:p>
    <w:p w14:paraId="60698F62" w14:textId="49D40831" w:rsidR="00C26366" w:rsidRPr="00B106D2" w:rsidRDefault="00C26366" w:rsidP="00C26366">
      <w:pPr>
        <w:pStyle w:val="Nagwek2"/>
        <w:spacing w:line="360" w:lineRule="auto"/>
        <w:rPr>
          <w:b/>
          <w:bCs/>
        </w:rPr>
      </w:pPr>
      <w:bookmarkStart w:id="130" w:name="_Toc157602095"/>
      <w:r w:rsidRPr="00B106D2">
        <w:rPr>
          <w:b/>
          <w:bCs/>
        </w:rPr>
        <w:t>6.2.</w:t>
      </w:r>
      <w:r w:rsidR="00C507BB">
        <w:rPr>
          <w:b/>
          <w:bCs/>
        </w:rPr>
        <w:t>4</w:t>
      </w:r>
      <w:r w:rsidRPr="00B106D2">
        <w:rPr>
          <w:b/>
          <w:bCs/>
        </w:rPr>
        <w:t xml:space="preserve"> </w:t>
      </w:r>
      <w:r>
        <w:rPr>
          <w:b/>
          <w:bCs/>
        </w:rPr>
        <w:t>Prognostyczne modele ruchu województwa świętokrzyskiego – rok 2030 i 2050</w:t>
      </w:r>
      <w:bookmarkEnd w:id="130"/>
    </w:p>
    <w:p w14:paraId="7C815F5B" w14:textId="41BD0B5D" w:rsidR="000725E5" w:rsidRDefault="00A43A44" w:rsidP="00D75126">
      <w:pPr>
        <w:spacing w:line="360" w:lineRule="auto"/>
        <w:jc w:val="both"/>
      </w:pPr>
      <w:r>
        <w:t xml:space="preserve">Wykorzystując </w:t>
      </w:r>
      <w:r w:rsidR="009E5A9F">
        <w:t>model ruchu województwa</w:t>
      </w:r>
      <w:r w:rsidR="005D351F">
        <w:t xml:space="preserve"> świętokrzyskiego </w:t>
      </w:r>
      <w:r w:rsidR="009E5A9F">
        <w:t>wykonano analiz</w:t>
      </w:r>
      <w:r w:rsidR="000725E5">
        <w:t>ę</w:t>
      </w:r>
      <w:r w:rsidR="009E5A9F">
        <w:t xml:space="preserve"> ruchu na sieci transportowej województwa</w:t>
      </w:r>
      <w:r w:rsidR="00557CDB">
        <w:t xml:space="preserve"> dla horyzontów prognostycznych </w:t>
      </w:r>
      <w:r w:rsidR="000725E5">
        <w:t xml:space="preserve">roku </w:t>
      </w:r>
      <w:r w:rsidR="00557CDB">
        <w:t>2030 i 2050</w:t>
      </w:r>
      <w:r w:rsidR="000725E5">
        <w:t xml:space="preserve">. Poniżej przedstawiono prognozowane </w:t>
      </w:r>
      <w:r w:rsidR="005D351F">
        <w:t>skutk</w:t>
      </w:r>
      <w:r w:rsidR="000725E5">
        <w:t>i</w:t>
      </w:r>
      <w:r w:rsidR="005D351F">
        <w:t>/efekt</w:t>
      </w:r>
      <w:r w:rsidR="000725E5">
        <w:t>y,</w:t>
      </w:r>
      <w:r w:rsidR="005D351F">
        <w:t xml:space="preserve"> </w:t>
      </w:r>
      <w:r w:rsidR="000725E5">
        <w:t>przyjętego w RPT jako preferowany, wariantu realistycznego. Pełna analiza wariantu pesymistycznego, realistycznego i optymistycznego,</w:t>
      </w:r>
      <w:r w:rsidR="000725E5">
        <w:br/>
        <w:t xml:space="preserve">w horyzontach czasowych roku 2030 i 2050 została przedstawiona w załączniku nr </w:t>
      </w:r>
      <w:r w:rsidR="00404CBC">
        <w:t>6</w:t>
      </w:r>
      <w:r w:rsidR="000725E5">
        <w:t xml:space="preserve"> do niniejszego Planu – </w:t>
      </w:r>
      <w:r w:rsidR="000725E5" w:rsidRPr="00404CBC">
        <w:rPr>
          <w:i/>
          <w:iCs/>
        </w:rPr>
        <w:t>Analiza ruchu na sieci transportowej województwa świętokrzyskiego, z wykorzystaniem modelu ruchu województwa świętokrzyskiego, w horyzontach czasowych roku 2030 i 2050</w:t>
      </w:r>
      <w:r w:rsidR="000725E5">
        <w:t>.</w:t>
      </w:r>
      <w:r w:rsidR="00DF17E7">
        <w:t xml:space="preserve"> </w:t>
      </w:r>
      <w:r w:rsidR="00DF17E7" w:rsidRPr="00B5736E">
        <w:t>Należy przy tym podkreślić, że powyższa analiza jest dokumentem pomocniczym i nie stanowi części RPT.</w:t>
      </w:r>
    </w:p>
    <w:p w14:paraId="50383F97" w14:textId="77777777" w:rsidR="00D75126" w:rsidRDefault="00D75126" w:rsidP="00D75126">
      <w:pPr>
        <w:spacing w:line="360" w:lineRule="auto"/>
        <w:jc w:val="both"/>
        <w:rPr>
          <w:b/>
          <w:bCs/>
        </w:rPr>
      </w:pPr>
    </w:p>
    <w:p w14:paraId="0B624479" w14:textId="6AEAE3F6" w:rsidR="000725E5" w:rsidRPr="000725E5" w:rsidRDefault="000725E5" w:rsidP="00D75126">
      <w:pPr>
        <w:spacing w:line="360" w:lineRule="auto"/>
        <w:jc w:val="both"/>
        <w:rPr>
          <w:b/>
          <w:bCs/>
        </w:rPr>
      </w:pPr>
      <w:r w:rsidRPr="000725E5">
        <w:rPr>
          <w:b/>
          <w:bCs/>
        </w:rPr>
        <w:t>Horyzont prognostyczny 2030 roku</w:t>
      </w:r>
    </w:p>
    <w:p w14:paraId="781C34D2" w14:textId="63A121BC" w:rsidR="00557CDB" w:rsidRDefault="00557CDB" w:rsidP="000528CB">
      <w:pPr>
        <w:spacing w:after="240" w:line="360" w:lineRule="auto"/>
        <w:jc w:val="both"/>
      </w:pPr>
      <w:r>
        <w:t>Dane dotyczące liczby pasażerów publicznego transportu zbiorowego na terenie województwa świętokrzyskiego</w:t>
      </w:r>
      <w:r w:rsidR="004F6DA8">
        <w:t xml:space="preserve"> w perspektywie roku 2030 </w:t>
      </w:r>
      <w:r>
        <w:t xml:space="preserve">przedstawia </w:t>
      </w:r>
      <w:r w:rsidR="004F6DA8">
        <w:t xml:space="preserve">poniższa </w:t>
      </w:r>
      <w:r>
        <w:t>tabela.</w:t>
      </w:r>
    </w:p>
    <w:tbl>
      <w:tblPr>
        <w:tblStyle w:val="Tabelasiatki4akcent3"/>
        <w:tblW w:w="0" w:type="auto"/>
        <w:tblInd w:w="279" w:type="dxa"/>
        <w:tblLook w:val="04A0" w:firstRow="1" w:lastRow="0" w:firstColumn="1" w:lastColumn="0" w:noHBand="0" w:noVBand="1"/>
      </w:tblPr>
      <w:tblGrid>
        <w:gridCol w:w="2689"/>
        <w:gridCol w:w="2123"/>
        <w:gridCol w:w="2124"/>
        <w:gridCol w:w="2124"/>
      </w:tblGrid>
      <w:tr w:rsidR="00557CDB" w14:paraId="2C815560" w14:textId="77777777" w:rsidTr="00557C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D235CF0" w14:textId="77777777" w:rsidR="00557CDB" w:rsidRDefault="00557CDB" w:rsidP="00962C62">
            <w:pPr>
              <w:pStyle w:val="Tre"/>
              <w:spacing w:line="240" w:lineRule="auto"/>
              <w:ind w:firstLine="0"/>
              <w:jc w:val="center"/>
            </w:pPr>
          </w:p>
        </w:tc>
        <w:tc>
          <w:tcPr>
            <w:tcW w:w="2123" w:type="dxa"/>
            <w:vAlign w:val="center"/>
          </w:tcPr>
          <w:p w14:paraId="00B15EC0" w14:textId="77777777" w:rsidR="00557CDB" w:rsidRDefault="00557CDB" w:rsidP="00962C62">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pesymistyczny</w:t>
            </w:r>
          </w:p>
        </w:tc>
        <w:tc>
          <w:tcPr>
            <w:tcW w:w="2124" w:type="dxa"/>
            <w:vAlign w:val="center"/>
          </w:tcPr>
          <w:p w14:paraId="2F8C8D18" w14:textId="77777777" w:rsidR="00557CDB" w:rsidRDefault="00557CDB" w:rsidP="00962C62">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realistyczny</w:t>
            </w:r>
          </w:p>
        </w:tc>
        <w:tc>
          <w:tcPr>
            <w:tcW w:w="2124" w:type="dxa"/>
            <w:vAlign w:val="center"/>
          </w:tcPr>
          <w:p w14:paraId="3E0DA50A" w14:textId="77777777" w:rsidR="00557CDB" w:rsidRDefault="00557CDB" w:rsidP="00962C62">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optymistyczny</w:t>
            </w:r>
          </w:p>
        </w:tc>
      </w:tr>
      <w:tr w:rsidR="00557CDB" w14:paraId="72B29F7C" w14:textId="77777777" w:rsidTr="00557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8B512D9" w14:textId="77777777" w:rsidR="00557CDB" w:rsidRDefault="00557CDB" w:rsidP="00962C62">
            <w:pPr>
              <w:pStyle w:val="Tre"/>
              <w:spacing w:line="240" w:lineRule="auto"/>
              <w:ind w:firstLine="0"/>
            </w:pPr>
            <w:r>
              <w:t>Kolej regionalna</w:t>
            </w:r>
          </w:p>
        </w:tc>
        <w:tc>
          <w:tcPr>
            <w:tcW w:w="2123" w:type="dxa"/>
            <w:vAlign w:val="center"/>
          </w:tcPr>
          <w:p w14:paraId="55A0F9E7"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13 793</w:t>
            </w:r>
          </w:p>
        </w:tc>
        <w:tc>
          <w:tcPr>
            <w:tcW w:w="2124" w:type="dxa"/>
            <w:vAlign w:val="center"/>
          </w:tcPr>
          <w:p w14:paraId="1BA0027D"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16 275</w:t>
            </w:r>
          </w:p>
        </w:tc>
        <w:tc>
          <w:tcPr>
            <w:tcW w:w="2124" w:type="dxa"/>
            <w:vAlign w:val="center"/>
          </w:tcPr>
          <w:p w14:paraId="648C3AA4"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25 208</w:t>
            </w:r>
          </w:p>
        </w:tc>
      </w:tr>
      <w:tr w:rsidR="00557CDB" w14:paraId="7978FB6C" w14:textId="77777777" w:rsidTr="00557CDB">
        <w:tc>
          <w:tcPr>
            <w:cnfStyle w:val="001000000000" w:firstRow="0" w:lastRow="0" w:firstColumn="1" w:lastColumn="0" w:oddVBand="0" w:evenVBand="0" w:oddHBand="0" w:evenHBand="0" w:firstRowFirstColumn="0" w:firstRowLastColumn="0" w:lastRowFirstColumn="0" w:lastRowLastColumn="0"/>
            <w:tcW w:w="2689" w:type="dxa"/>
            <w:vAlign w:val="center"/>
          </w:tcPr>
          <w:p w14:paraId="499D4631" w14:textId="77777777" w:rsidR="00557CDB" w:rsidRDefault="00557CDB" w:rsidP="00962C62">
            <w:pPr>
              <w:pStyle w:val="Tre"/>
              <w:spacing w:line="240" w:lineRule="auto"/>
              <w:ind w:firstLine="0"/>
            </w:pPr>
            <w:r>
              <w:t>Kolej międzyregionalna</w:t>
            </w:r>
          </w:p>
        </w:tc>
        <w:tc>
          <w:tcPr>
            <w:tcW w:w="2123" w:type="dxa"/>
            <w:vAlign w:val="center"/>
          </w:tcPr>
          <w:p w14:paraId="319AA03E" w14:textId="77777777" w:rsidR="00557CDB" w:rsidRDefault="00557CDB" w:rsidP="00962C62">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10 272</w:t>
            </w:r>
          </w:p>
        </w:tc>
        <w:tc>
          <w:tcPr>
            <w:tcW w:w="2124" w:type="dxa"/>
            <w:vAlign w:val="center"/>
          </w:tcPr>
          <w:p w14:paraId="14022738" w14:textId="77777777" w:rsidR="00557CDB" w:rsidRDefault="00557CDB" w:rsidP="00962C62">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11 251</w:t>
            </w:r>
          </w:p>
        </w:tc>
        <w:tc>
          <w:tcPr>
            <w:tcW w:w="2124" w:type="dxa"/>
            <w:vAlign w:val="center"/>
          </w:tcPr>
          <w:p w14:paraId="31A747C4" w14:textId="77777777" w:rsidR="00557CDB" w:rsidRDefault="00557CDB" w:rsidP="00962C62">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19 923</w:t>
            </w:r>
          </w:p>
        </w:tc>
      </w:tr>
      <w:tr w:rsidR="00557CDB" w14:paraId="39330927" w14:textId="77777777" w:rsidTr="00557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1525A8B" w14:textId="77777777" w:rsidR="00557CDB" w:rsidRDefault="00557CDB" w:rsidP="00962C62">
            <w:pPr>
              <w:pStyle w:val="Tre"/>
              <w:spacing w:line="240" w:lineRule="auto"/>
              <w:ind w:firstLine="0"/>
            </w:pPr>
            <w:r>
              <w:t>Transport autobusowy</w:t>
            </w:r>
          </w:p>
        </w:tc>
        <w:tc>
          <w:tcPr>
            <w:tcW w:w="2123" w:type="dxa"/>
            <w:vAlign w:val="center"/>
          </w:tcPr>
          <w:p w14:paraId="3F684729"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77 276</w:t>
            </w:r>
          </w:p>
        </w:tc>
        <w:tc>
          <w:tcPr>
            <w:tcW w:w="2124" w:type="dxa"/>
            <w:vAlign w:val="center"/>
          </w:tcPr>
          <w:p w14:paraId="1E7EC05F"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76 621</w:t>
            </w:r>
          </w:p>
        </w:tc>
        <w:tc>
          <w:tcPr>
            <w:tcW w:w="2124" w:type="dxa"/>
            <w:vAlign w:val="center"/>
          </w:tcPr>
          <w:p w14:paraId="7FA6B322"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72 265</w:t>
            </w:r>
          </w:p>
        </w:tc>
      </w:tr>
    </w:tbl>
    <w:p w14:paraId="18F20839" w14:textId="6C74E3A6" w:rsidR="000528CB" w:rsidRDefault="000528CB" w:rsidP="000528CB">
      <w:pPr>
        <w:pStyle w:val="Tre"/>
        <w:spacing w:before="240" w:after="240"/>
        <w:ind w:firstLine="0"/>
        <w:rPr>
          <w:rFonts w:ascii="Times New Roman" w:hAnsi="Times New Roman"/>
          <w:sz w:val="24"/>
        </w:rPr>
      </w:pPr>
      <w:r w:rsidRPr="000528CB">
        <w:rPr>
          <w:rFonts w:ascii="Times New Roman" w:hAnsi="Times New Roman"/>
          <w:sz w:val="24"/>
        </w:rPr>
        <w:t>Praca przewozowa w poszczególnych wariantach, w podziale na środki transportu, kształtowała się zgodnie z danymi w tabeli poniżej. Dane odnoszą się do odcinków dróg i linii kolejowych znajdujących się w obszarze województwa świętokrzyskiego.</w:t>
      </w:r>
    </w:p>
    <w:tbl>
      <w:tblPr>
        <w:tblStyle w:val="Tabelasiatki4akcent3"/>
        <w:tblW w:w="0" w:type="auto"/>
        <w:tblInd w:w="279" w:type="dxa"/>
        <w:tblLook w:val="04A0" w:firstRow="1" w:lastRow="0" w:firstColumn="1" w:lastColumn="0" w:noHBand="0" w:noVBand="1"/>
      </w:tblPr>
      <w:tblGrid>
        <w:gridCol w:w="2689"/>
        <w:gridCol w:w="2123"/>
        <w:gridCol w:w="2124"/>
        <w:gridCol w:w="2124"/>
      </w:tblGrid>
      <w:tr w:rsidR="000528CB" w14:paraId="09E9BAE2" w14:textId="77777777" w:rsidTr="000528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2C03D54" w14:textId="77777777" w:rsidR="000528CB" w:rsidRDefault="000528CB" w:rsidP="000528CB">
            <w:pPr>
              <w:pStyle w:val="Tre"/>
              <w:spacing w:line="240" w:lineRule="auto"/>
              <w:ind w:left="284" w:firstLine="0"/>
              <w:jc w:val="center"/>
            </w:pPr>
          </w:p>
        </w:tc>
        <w:tc>
          <w:tcPr>
            <w:tcW w:w="2123" w:type="dxa"/>
            <w:vAlign w:val="center"/>
          </w:tcPr>
          <w:p w14:paraId="13FD9696" w14:textId="77777777" w:rsidR="000528CB" w:rsidRDefault="000528CB" w:rsidP="000528CB">
            <w:pPr>
              <w:pStyle w:val="Tre"/>
              <w:spacing w:line="240" w:lineRule="auto"/>
              <w:ind w:left="284" w:firstLine="0"/>
              <w:jc w:val="center"/>
              <w:cnfStyle w:val="100000000000" w:firstRow="1" w:lastRow="0" w:firstColumn="0" w:lastColumn="0" w:oddVBand="0" w:evenVBand="0" w:oddHBand="0" w:evenHBand="0" w:firstRowFirstColumn="0" w:firstRowLastColumn="0" w:lastRowFirstColumn="0" w:lastRowLastColumn="0"/>
            </w:pPr>
            <w:r>
              <w:t>Wariant pesymistyczny</w:t>
            </w:r>
          </w:p>
        </w:tc>
        <w:tc>
          <w:tcPr>
            <w:tcW w:w="2124" w:type="dxa"/>
            <w:vAlign w:val="center"/>
          </w:tcPr>
          <w:p w14:paraId="0286AE85" w14:textId="77777777" w:rsidR="000528CB" w:rsidRDefault="000528CB" w:rsidP="000528CB">
            <w:pPr>
              <w:pStyle w:val="Tre"/>
              <w:spacing w:line="240" w:lineRule="auto"/>
              <w:ind w:left="284" w:firstLine="0"/>
              <w:jc w:val="center"/>
              <w:cnfStyle w:val="100000000000" w:firstRow="1" w:lastRow="0" w:firstColumn="0" w:lastColumn="0" w:oddVBand="0" w:evenVBand="0" w:oddHBand="0" w:evenHBand="0" w:firstRowFirstColumn="0" w:firstRowLastColumn="0" w:lastRowFirstColumn="0" w:lastRowLastColumn="0"/>
            </w:pPr>
            <w:r>
              <w:t>Wariant realistyczny</w:t>
            </w:r>
          </w:p>
        </w:tc>
        <w:tc>
          <w:tcPr>
            <w:tcW w:w="2124" w:type="dxa"/>
            <w:vAlign w:val="center"/>
          </w:tcPr>
          <w:p w14:paraId="03E1D65F" w14:textId="77777777" w:rsidR="000528CB" w:rsidRDefault="000528CB" w:rsidP="000528CB">
            <w:pPr>
              <w:pStyle w:val="Tre"/>
              <w:spacing w:line="240" w:lineRule="auto"/>
              <w:ind w:left="284" w:firstLine="0"/>
              <w:jc w:val="center"/>
              <w:cnfStyle w:val="100000000000" w:firstRow="1" w:lastRow="0" w:firstColumn="0" w:lastColumn="0" w:oddVBand="0" w:evenVBand="0" w:oddHBand="0" w:evenHBand="0" w:firstRowFirstColumn="0" w:firstRowLastColumn="0" w:lastRowFirstColumn="0" w:lastRowLastColumn="0"/>
            </w:pPr>
            <w:r>
              <w:t>Wariant optymistyczny</w:t>
            </w:r>
          </w:p>
        </w:tc>
      </w:tr>
      <w:tr w:rsidR="000528CB" w14:paraId="69FF8079" w14:textId="77777777" w:rsidTr="000528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6B31554" w14:textId="77777777" w:rsidR="000528CB" w:rsidRPr="00623DB5" w:rsidRDefault="000528CB" w:rsidP="000528CB">
            <w:pPr>
              <w:pStyle w:val="Tre"/>
              <w:spacing w:line="240" w:lineRule="auto"/>
              <w:ind w:left="284" w:firstLine="0"/>
              <w:rPr>
                <w:lang w:val="ru-RU"/>
              </w:rPr>
            </w:pPr>
            <w:r>
              <w:t>Kolej regionalna</w:t>
            </w:r>
          </w:p>
        </w:tc>
        <w:tc>
          <w:tcPr>
            <w:tcW w:w="2123" w:type="dxa"/>
          </w:tcPr>
          <w:p w14:paraId="7F463306"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468 257</w:t>
            </w:r>
          </w:p>
        </w:tc>
        <w:tc>
          <w:tcPr>
            <w:tcW w:w="2124" w:type="dxa"/>
          </w:tcPr>
          <w:p w14:paraId="43205BA0"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621 669</w:t>
            </w:r>
          </w:p>
        </w:tc>
        <w:tc>
          <w:tcPr>
            <w:tcW w:w="2124" w:type="dxa"/>
          </w:tcPr>
          <w:p w14:paraId="4B67D913"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1 241 205</w:t>
            </w:r>
          </w:p>
        </w:tc>
      </w:tr>
      <w:tr w:rsidR="000528CB" w14:paraId="3900CDFB" w14:textId="77777777" w:rsidTr="000528CB">
        <w:tc>
          <w:tcPr>
            <w:cnfStyle w:val="001000000000" w:firstRow="0" w:lastRow="0" w:firstColumn="1" w:lastColumn="0" w:oddVBand="0" w:evenVBand="0" w:oddHBand="0" w:evenHBand="0" w:firstRowFirstColumn="0" w:firstRowLastColumn="0" w:lastRowFirstColumn="0" w:lastRowLastColumn="0"/>
            <w:tcW w:w="2689" w:type="dxa"/>
            <w:vAlign w:val="center"/>
          </w:tcPr>
          <w:p w14:paraId="09F0823E" w14:textId="77777777" w:rsidR="000528CB" w:rsidRDefault="000528CB" w:rsidP="000528CB">
            <w:pPr>
              <w:pStyle w:val="Tre"/>
              <w:spacing w:line="240" w:lineRule="auto"/>
              <w:ind w:left="284" w:firstLine="0"/>
            </w:pPr>
            <w:r>
              <w:t>Kolej międzyregionalna</w:t>
            </w:r>
          </w:p>
        </w:tc>
        <w:tc>
          <w:tcPr>
            <w:tcW w:w="2123" w:type="dxa"/>
          </w:tcPr>
          <w:p w14:paraId="6AC147A8" w14:textId="77777777" w:rsidR="000528CB" w:rsidRDefault="000528CB" w:rsidP="000528CB">
            <w:pPr>
              <w:pStyle w:val="Tre"/>
              <w:spacing w:line="240" w:lineRule="auto"/>
              <w:ind w:left="284" w:firstLine="0"/>
              <w:jc w:val="right"/>
              <w:cnfStyle w:val="000000000000" w:firstRow="0" w:lastRow="0" w:firstColumn="0" w:lastColumn="0" w:oddVBand="0" w:evenVBand="0" w:oddHBand="0" w:evenHBand="0" w:firstRowFirstColumn="0" w:firstRowLastColumn="0" w:lastRowFirstColumn="0" w:lastRowLastColumn="0"/>
            </w:pPr>
            <w:r w:rsidRPr="00C36D46">
              <w:t>3 003 794</w:t>
            </w:r>
          </w:p>
        </w:tc>
        <w:tc>
          <w:tcPr>
            <w:tcW w:w="2124" w:type="dxa"/>
          </w:tcPr>
          <w:p w14:paraId="13E6EEA5" w14:textId="77777777" w:rsidR="000528CB" w:rsidRDefault="000528CB" w:rsidP="000528CB">
            <w:pPr>
              <w:pStyle w:val="Tre"/>
              <w:spacing w:line="240" w:lineRule="auto"/>
              <w:ind w:left="284" w:firstLine="0"/>
              <w:jc w:val="right"/>
              <w:cnfStyle w:val="000000000000" w:firstRow="0" w:lastRow="0" w:firstColumn="0" w:lastColumn="0" w:oddVBand="0" w:evenVBand="0" w:oddHBand="0" w:evenHBand="0" w:firstRowFirstColumn="0" w:firstRowLastColumn="0" w:lastRowFirstColumn="0" w:lastRowLastColumn="0"/>
            </w:pPr>
            <w:r w:rsidRPr="00C36D46">
              <w:t>3 123 903</w:t>
            </w:r>
          </w:p>
        </w:tc>
        <w:tc>
          <w:tcPr>
            <w:tcW w:w="2124" w:type="dxa"/>
          </w:tcPr>
          <w:p w14:paraId="1D5DF806" w14:textId="77777777" w:rsidR="000528CB" w:rsidRDefault="000528CB" w:rsidP="000528CB">
            <w:pPr>
              <w:pStyle w:val="Tre"/>
              <w:spacing w:line="240" w:lineRule="auto"/>
              <w:ind w:left="284" w:firstLine="0"/>
              <w:jc w:val="right"/>
              <w:cnfStyle w:val="000000000000" w:firstRow="0" w:lastRow="0" w:firstColumn="0" w:lastColumn="0" w:oddVBand="0" w:evenVBand="0" w:oddHBand="0" w:evenHBand="0" w:firstRowFirstColumn="0" w:firstRowLastColumn="0" w:lastRowFirstColumn="0" w:lastRowLastColumn="0"/>
            </w:pPr>
            <w:r w:rsidRPr="00C36D46">
              <w:t>5 396 011</w:t>
            </w:r>
          </w:p>
        </w:tc>
      </w:tr>
      <w:tr w:rsidR="000528CB" w14:paraId="62ED020F" w14:textId="77777777" w:rsidTr="000528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EEADAD1" w14:textId="77777777" w:rsidR="000528CB" w:rsidRDefault="000528CB" w:rsidP="000528CB">
            <w:pPr>
              <w:pStyle w:val="Tre"/>
              <w:spacing w:line="240" w:lineRule="auto"/>
              <w:ind w:left="284" w:firstLine="0"/>
            </w:pPr>
            <w:r>
              <w:t>Transport autobusowy</w:t>
            </w:r>
          </w:p>
        </w:tc>
        <w:tc>
          <w:tcPr>
            <w:tcW w:w="2123" w:type="dxa"/>
          </w:tcPr>
          <w:p w14:paraId="42D96C73"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3 737 448</w:t>
            </w:r>
          </w:p>
        </w:tc>
        <w:tc>
          <w:tcPr>
            <w:tcW w:w="2124" w:type="dxa"/>
          </w:tcPr>
          <w:p w14:paraId="2A22609B"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3 595 791</w:t>
            </w:r>
          </w:p>
        </w:tc>
        <w:tc>
          <w:tcPr>
            <w:tcW w:w="2124" w:type="dxa"/>
          </w:tcPr>
          <w:p w14:paraId="03E0D236"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3 234 213</w:t>
            </w:r>
          </w:p>
        </w:tc>
      </w:tr>
    </w:tbl>
    <w:p w14:paraId="4F9A63B7" w14:textId="61EE0C37" w:rsidR="00EB7FCA" w:rsidRDefault="001D136D" w:rsidP="003F08AA">
      <w:pPr>
        <w:pStyle w:val="Tre"/>
        <w:spacing w:before="240"/>
        <w:ind w:firstLine="0"/>
        <w:rPr>
          <w:rFonts w:ascii="Times New Roman" w:hAnsi="Times New Roman"/>
          <w:sz w:val="24"/>
        </w:rPr>
      </w:pPr>
      <w:r>
        <w:rPr>
          <w:noProof/>
        </w:rPr>
        <w:drawing>
          <wp:inline distT="0" distB="0" distL="0" distR="0" wp14:anchorId="7F44C30C" wp14:editId="43935F4A">
            <wp:extent cx="4320095" cy="6111436"/>
            <wp:effectExtent l="0" t="317" r="4127" b="4128"/>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pic:nvPicPr>
                  <pic:blipFill>
                    <a:blip r:embed="rId105" cstate="print">
                      <a:extLst>
                        <a:ext uri="{28A0092B-C50C-407E-A947-70E740481C1C}">
                          <a14:useLocalDpi xmlns:a14="http://schemas.microsoft.com/office/drawing/2010/main" val="0"/>
                        </a:ext>
                      </a:extLst>
                    </a:blip>
                    <a:stretch>
                      <a:fillRect/>
                    </a:stretch>
                  </pic:blipFill>
                  <pic:spPr>
                    <a:xfrm rot="5400000">
                      <a:off x="0" y="0"/>
                      <a:ext cx="4328217" cy="6122926"/>
                    </a:xfrm>
                    <a:prstGeom prst="rect">
                      <a:avLst/>
                    </a:prstGeom>
                  </pic:spPr>
                </pic:pic>
              </a:graphicData>
            </a:graphic>
          </wp:inline>
        </w:drawing>
      </w:r>
    </w:p>
    <w:p w14:paraId="038CE6D1" w14:textId="4015C8F5" w:rsidR="00115A97" w:rsidRPr="00115A97" w:rsidRDefault="00EB7FCA" w:rsidP="00115A97">
      <w:pPr>
        <w:jc w:val="both"/>
        <w:rPr>
          <w:sz w:val="20"/>
          <w:szCs w:val="20"/>
        </w:rPr>
      </w:pPr>
      <w:r w:rsidRPr="00115A97">
        <w:rPr>
          <w:sz w:val="20"/>
          <w:szCs w:val="20"/>
        </w:rPr>
        <w:t>Rysunek</w:t>
      </w:r>
      <w:r w:rsidR="00BB5DAC">
        <w:rPr>
          <w:sz w:val="20"/>
          <w:szCs w:val="20"/>
        </w:rPr>
        <w:t xml:space="preserve"> nr</w:t>
      </w:r>
      <w:r w:rsidR="00115A97" w:rsidRPr="00115A97">
        <w:rPr>
          <w:sz w:val="20"/>
          <w:szCs w:val="20"/>
        </w:rPr>
        <w:t xml:space="preserve"> 62</w:t>
      </w:r>
      <w:r w:rsidR="00BB5DAC">
        <w:rPr>
          <w:sz w:val="20"/>
          <w:szCs w:val="20"/>
        </w:rPr>
        <w:t>.</w:t>
      </w:r>
      <w:r w:rsidRPr="00115A97">
        <w:rPr>
          <w:sz w:val="20"/>
          <w:szCs w:val="20"/>
        </w:rPr>
        <w:t xml:space="preserve"> </w:t>
      </w:r>
      <w:bookmarkStart w:id="131" w:name="_Hlk155186691"/>
      <w:r w:rsidRPr="00115A97">
        <w:rPr>
          <w:sz w:val="20"/>
          <w:szCs w:val="20"/>
        </w:rPr>
        <w:t>Model ruchu województwa świętokrzyskiego dla roku 2030 – potoki pasażerskie w sieci transportowej</w:t>
      </w:r>
      <w:r w:rsidR="00177C4D" w:rsidRPr="00115A97">
        <w:rPr>
          <w:sz w:val="20"/>
          <w:szCs w:val="20"/>
        </w:rPr>
        <w:t xml:space="preserve"> </w:t>
      </w:r>
      <w:r w:rsidRPr="00115A97">
        <w:rPr>
          <w:sz w:val="20"/>
          <w:szCs w:val="20"/>
        </w:rPr>
        <w:t xml:space="preserve">województwa świętokrzyskiego, wariant </w:t>
      </w:r>
      <w:r w:rsidR="001D136D" w:rsidRPr="00115A97">
        <w:rPr>
          <w:sz w:val="20"/>
          <w:szCs w:val="20"/>
        </w:rPr>
        <w:t>realistyczny</w:t>
      </w:r>
      <w:bookmarkEnd w:id="131"/>
      <w:r w:rsidR="00BB5DAC">
        <w:rPr>
          <w:sz w:val="20"/>
          <w:szCs w:val="20"/>
        </w:rPr>
        <w:t>.</w:t>
      </w:r>
      <w:r w:rsidR="00115A97" w:rsidRPr="00115A97">
        <w:rPr>
          <w:sz w:val="20"/>
          <w:szCs w:val="20"/>
        </w:rPr>
        <w:t xml:space="preserve"> Źródło: Model ruchu dla województwa świętokrzyskiego</w:t>
      </w:r>
      <w:r w:rsidR="00BB5DAC">
        <w:rPr>
          <w:sz w:val="20"/>
          <w:szCs w:val="20"/>
        </w:rPr>
        <w:t>.</w:t>
      </w:r>
    </w:p>
    <w:p w14:paraId="7F23F6B6" w14:textId="77777777" w:rsidR="00177C4D" w:rsidRDefault="00177C4D" w:rsidP="00D75126">
      <w:pPr>
        <w:pStyle w:val="Tre"/>
        <w:spacing w:before="240"/>
        <w:ind w:firstLine="0"/>
        <w:rPr>
          <w:rFonts w:ascii="Times New Roman" w:hAnsi="Times New Roman"/>
          <w:sz w:val="24"/>
        </w:rPr>
      </w:pPr>
      <w:r>
        <w:rPr>
          <w:rFonts w:ascii="Times New Roman" w:hAnsi="Times New Roman"/>
          <w:sz w:val="24"/>
        </w:rPr>
        <w:t>Powyższe dane wskazują na zauważalny wzrost liczby pasażerów kolei regionalnej</w:t>
      </w:r>
      <w:r>
        <w:rPr>
          <w:rFonts w:ascii="Times New Roman" w:hAnsi="Times New Roman"/>
          <w:sz w:val="24"/>
        </w:rPr>
        <w:br/>
      </w:r>
      <w:r w:rsidR="00D75126">
        <w:rPr>
          <w:rFonts w:ascii="Times New Roman" w:hAnsi="Times New Roman"/>
          <w:sz w:val="24"/>
        </w:rPr>
        <w:t>i międzyregionalnej w przypadku realizacji wariantu realistycznego. Liczba pasażerów</w:t>
      </w:r>
      <w:r w:rsidR="00D75126">
        <w:rPr>
          <w:rFonts w:ascii="Times New Roman" w:hAnsi="Times New Roman"/>
          <w:sz w:val="24"/>
        </w:rPr>
        <w:br/>
        <w:t>w porównaniu do wariantu pesymistycznego rośnie o około 18% w segmencie kolei regionalnej</w:t>
      </w:r>
      <w:r w:rsidR="00D75126">
        <w:rPr>
          <w:rFonts w:ascii="Times New Roman" w:hAnsi="Times New Roman"/>
          <w:sz w:val="24"/>
        </w:rPr>
        <w:br/>
        <w:t>i około 10% w segmencie kolei dalekobieżnej. Korzystne zmiany należy uznać za skutek między innymi założonych do realizacji w wariancie realistycznym prac modernizacyjnych na istniejących ciągach kolejowych w połączeniu z zakładanym uruchomieniem dodatkowych połączeń użyteczności publicznej na szeregu linii kolejowych województwa</w:t>
      </w:r>
      <w:r>
        <w:rPr>
          <w:rFonts w:ascii="Times New Roman" w:hAnsi="Times New Roman"/>
          <w:sz w:val="24"/>
        </w:rPr>
        <w:t>:</w:t>
      </w:r>
    </w:p>
    <w:p w14:paraId="64E9A41B" w14:textId="4FD20B60" w:rsidR="00177C4D" w:rsidRPr="00177C4D" w:rsidRDefault="00177C4D">
      <w:pPr>
        <w:pStyle w:val="Tre"/>
        <w:numPr>
          <w:ilvl w:val="0"/>
          <w:numId w:val="163"/>
        </w:numPr>
        <w:ind w:left="567" w:hanging="283"/>
      </w:pPr>
      <w:r>
        <w:rPr>
          <w:rFonts w:ascii="Times New Roman" w:hAnsi="Times New Roman"/>
          <w:sz w:val="24"/>
        </w:rPr>
        <w:t xml:space="preserve">w roku 2018 - </w:t>
      </w:r>
      <w:r w:rsidRPr="001005A0">
        <w:rPr>
          <w:rFonts w:ascii="Times New Roman" w:hAnsi="Times New Roman"/>
          <w:sz w:val="24"/>
        </w:rPr>
        <w:t xml:space="preserve">po ponad 13-letniej przerwie </w:t>
      </w:r>
      <w:r>
        <w:rPr>
          <w:rFonts w:ascii="Times New Roman" w:hAnsi="Times New Roman"/>
          <w:sz w:val="24"/>
        </w:rPr>
        <w:t xml:space="preserve">- Samorząd Województwa reaktywował połączenia relacji </w:t>
      </w:r>
      <w:r w:rsidRPr="00177C4D">
        <w:rPr>
          <w:rFonts w:ascii="Times New Roman" w:hAnsi="Times New Roman"/>
          <w:sz w:val="24"/>
        </w:rPr>
        <w:t>Kielce-Busko Zdrój</w:t>
      </w:r>
      <w:r>
        <w:rPr>
          <w:rFonts w:ascii="Times New Roman" w:hAnsi="Times New Roman"/>
          <w:sz w:val="24"/>
        </w:rPr>
        <w:t xml:space="preserve"> na linii kolejowej nr 73, wychodząc z ofertą minimalną w tym zakresie, tj. 2 pary połączeń w dobie i tylko w sezonie wakacyjnym. Oferta ta systematycznie się rozrastała, a w edycji rozkładu jazdy pociągów 2022/2023 realizowane są codzienne połączenia w ilości 4 pary (8 połączeń). W kolejnych edycjach rozkładu jazdy pociągów planowane jest zagęszczenie siatki połączeń, do modelu docelowego oferty na poziomie 8 par (16 połączeń średnio </w:t>
      </w:r>
      <w:r w:rsidRPr="00E9499C">
        <w:rPr>
          <w:rFonts w:ascii="Times New Roman" w:hAnsi="Times New Roman"/>
          <w:sz w:val="24"/>
        </w:rPr>
        <w:t>w dobie)</w:t>
      </w:r>
      <w:r>
        <w:rPr>
          <w:rFonts w:ascii="Times New Roman" w:hAnsi="Times New Roman"/>
          <w:sz w:val="24"/>
        </w:rPr>
        <w:t>. Oferta ta będzie jednak możliwa do osiągnięcia</w:t>
      </w:r>
      <w:r w:rsidRPr="00E42652">
        <w:rPr>
          <w:rFonts w:ascii="Times New Roman" w:hAnsi="Times New Roman"/>
          <w:sz w:val="24"/>
        </w:rPr>
        <w:t xml:space="preserve"> po zakończeniu realizacji przez PKP PLK S.A. odbudowy i modernizacji infrastruktury pasażerskiej (perony, wiaty, informacja pasażerska, parkingi) na linii nr 73, a także przez PKP S.A. modernizacji dworca Busko Zdrój i parkingu w</w:t>
      </w:r>
      <w:r>
        <w:rPr>
          <w:rFonts w:ascii="Times New Roman" w:hAnsi="Times New Roman"/>
          <w:sz w:val="24"/>
        </w:rPr>
        <w:t> </w:t>
      </w:r>
      <w:r w:rsidRPr="00E42652">
        <w:rPr>
          <w:rFonts w:ascii="Times New Roman" w:hAnsi="Times New Roman"/>
          <w:sz w:val="24"/>
        </w:rPr>
        <w:t>wymienionej lokalizacji, umożliwiającego integrację</w:t>
      </w:r>
      <w:r>
        <w:rPr>
          <w:rFonts w:ascii="Times New Roman" w:hAnsi="Times New Roman"/>
          <w:sz w:val="24"/>
        </w:rPr>
        <w:br/>
      </w:r>
      <w:r w:rsidRPr="00E42652">
        <w:rPr>
          <w:rFonts w:ascii="Times New Roman" w:hAnsi="Times New Roman"/>
          <w:sz w:val="24"/>
        </w:rPr>
        <w:t>z drogowym transportem autobusowym do centrum miasta</w:t>
      </w:r>
      <w:r>
        <w:rPr>
          <w:rFonts w:ascii="Times New Roman" w:hAnsi="Times New Roman"/>
          <w:sz w:val="24"/>
        </w:rPr>
        <w:t>;</w:t>
      </w:r>
    </w:p>
    <w:p w14:paraId="72498E2D" w14:textId="05919DF1" w:rsidR="00177C4D" w:rsidRPr="00177C4D" w:rsidRDefault="00177C4D">
      <w:pPr>
        <w:pStyle w:val="Tre"/>
        <w:numPr>
          <w:ilvl w:val="0"/>
          <w:numId w:val="163"/>
        </w:numPr>
        <w:ind w:left="567" w:hanging="283"/>
      </w:pPr>
      <w:r w:rsidRPr="00177C4D">
        <w:rPr>
          <w:rFonts w:ascii="Times New Roman" w:hAnsi="Times New Roman"/>
          <w:sz w:val="24"/>
        </w:rPr>
        <w:t>w roku 2016 z kolei uruchomione zostały również sezonowe (wakacyjne) połączenia Kielce-Sandomierz (2 połączenia) i funkcjonowały nieprzerwanie do 2021 roku (na poziomie 2 par). Oferta ta została jednak zawieszona z uwagi na prowadzone przez zarządcę sieci na linii kolejowej nr 25 (PKP PLK S.A.) prace torowe. Najważniejszym rezultatem projektu realizowanego przez w/w podmiot przy współfinansowaniu inwestycji środkami UE będzie podniesienie dopuszczalnej prędkości do 100 – 120 km/h dla pociągów pasażerskich oraz 80 km/h dla pociągów towarowych. Powyższe umożliwi skrócenie czasu przejazdu pociągów pasażerskich z 48 min do ok. 26 min w relacji Skarżysko-Kamienna – Ostrowiec Świętokrzyski, natomiast w relacji Skarżysko-Kamienna – Sandomierz umożliwienie przejazdu w czasie ok. 1 h. Mając na uwadze zbliżający się koniec realizacji tegoż projektu, oferta połączeń kolejowych w relacji Kielce-Sandomierz zagwarantuje częstotliwość docelową oferty na poziomie 6 par (12 połączeń);</w:t>
      </w:r>
    </w:p>
    <w:p w14:paraId="4E16A5E4" w14:textId="77777777" w:rsidR="00177C4D" w:rsidRPr="00177C4D" w:rsidRDefault="00177C4D">
      <w:pPr>
        <w:pStyle w:val="Tre"/>
        <w:numPr>
          <w:ilvl w:val="0"/>
          <w:numId w:val="163"/>
        </w:numPr>
        <w:ind w:left="567" w:hanging="283"/>
      </w:pPr>
      <w:r w:rsidRPr="00177C4D">
        <w:rPr>
          <w:rFonts w:ascii="Times New Roman" w:hAnsi="Times New Roman"/>
          <w:sz w:val="24"/>
        </w:rPr>
        <w:t>wspólnie z Województwem Łódzkim, Samorząd Województwa przywrócił od dnia 12 grudnia 2021 r. regionalne połączenia pasażerskie na linii kolejowej nr 25 na odcinku Skarżysko-Kamienna – Tomaszów Mazowiecki. Zrealizowany rozkład jazdy pociągów na tej trasie oparty został o kursowanie czterech par codziennych pociągów ze Skarżyska Kamiennej do Tomaszowa Mazowieckiego, z czego dwie pary kursowały w relacji Skarżysko Kamienna – Łódź Kaliska. Oferta ta z roku na rok jest coraz bardziej atrakcyjna dla pasażera – w edycji rozkładu jazdy pociągów 2022/2023 realizowane są 3 pary połączeń w ramach pracy zleconej przez Marszałka Województwa Świętokrzyskiego oraz 3 pary zlecone Łódzkiej Koli Aglomeracyjnej S.A. przez Marszałka Województwa Łódzkiego. W kolejnym rozkładzie jazdy 2023/2024 planowana ilość połączeń rośnie po obydwu stronach do 4 par. Docelowo jednak przewidziana została siatka połączeń oparta na atrakcyjnym modelu tj. w sumie ok. 12 par realizowanych na zasadach uzgodnionych pomiędzy organizatorami;</w:t>
      </w:r>
    </w:p>
    <w:p w14:paraId="588BF440" w14:textId="1A35D7BD" w:rsidR="00177C4D" w:rsidRPr="00177C4D" w:rsidRDefault="00177C4D">
      <w:pPr>
        <w:pStyle w:val="Tre"/>
        <w:numPr>
          <w:ilvl w:val="0"/>
          <w:numId w:val="163"/>
        </w:numPr>
        <w:ind w:left="567" w:hanging="283"/>
      </w:pPr>
      <w:r w:rsidRPr="00177C4D">
        <w:rPr>
          <w:rFonts w:ascii="Times New Roman" w:hAnsi="Times New Roman"/>
          <w:sz w:val="24"/>
        </w:rPr>
        <w:t>zmianę w zakresie oferty połączeń regionalnych generuje również oddana do użytkowania w połowie roku 2023 łącznica w Czarncy (nowa linia 582 Czarnca-Włoszczowa Północ).</w:t>
      </w:r>
      <w:r>
        <w:rPr>
          <w:rFonts w:ascii="Times New Roman" w:hAnsi="Times New Roman"/>
          <w:sz w:val="24"/>
        </w:rPr>
        <w:br/>
      </w:r>
      <w:r w:rsidRPr="00177C4D">
        <w:rPr>
          <w:rFonts w:ascii="Times New Roman" w:hAnsi="Times New Roman"/>
          <w:sz w:val="24"/>
        </w:rPr>
        <w:t>W tym zakresie realizowane będą połączenia uwzględniające skomunikowanie regionu świętokrzyskiego i śląskiego z ofertą pociągów dalekobieżnych PKP Intercity oraz częściowo przewiduje się zatrzymania bądź na stacji Włoszczowa bądź Włoszczowa Północ (w rozkładzie jazdy 2022/2023 realizowanych jest łącznie 9 połączeń z Kielc, natomiast w rozkładzie 2023/2024 – 11 połączeń);</w:t>
      </w:r>
    </w:p>
    <w:p w14:paraId="0C262367" w14:textId="77777777" w:rsidR="00177C4D" w:rsidRDefault="00177C4D" w:rsidP="00177C4D">
      <w:pPr>
        <w:pStyle w:val="Tre"/>
        <w:ind w:firstLine="0"/>
        <w:rPr>
          <w:rFonts w:ascii="Times New Roman" w:hAnsi="Times New Roman"/>
          <w:sz w:val="24"/>
        </w:rPr>
      </w:pPr>
      <w:r>
        <w:rPr>
          <w:rFonts w:ascii="Times New Roman" w:hAnsi="Times New Roman"/>
          <w:sz w:val="24"/>
        </w:rPr>
        <w:t>- rozwijając możliwości jak najlepszego skomunikowania zewnętrznego regionu, Województwo ma zawarte porozumienia o powierzeniu organizacji połączeń na stykach z województwami ościennymi (Województwo Małopolskie, Województwo Podkarpackie), tudzież porozumienie w zakresie wymiany pracy eksploatacyjnej (Województwo Łódzkie). Niewątpliwie system ten ma szanse przeniesienia na inne linie kolejowe – przykładem tu może być Województwo Mazowieckie, z którym planowane jest nawiązanie współpracy i tworzenie na początku oferty połączeń komunikujących Kielce z Radomiem i odwrotnie, natomiast oferta ta winna rozwijać się w kierunku skomunikowania z Warszawą.</w:t>
      </w:r>
    </w:p>
    <w:p w14:paraId="1C0C24AD" w14:textId="2A81B277" w:rsidR="00D75126" w:rsidRDefault="00177C4D" w:rsidP="00177C4D">
      <w:pPr>
        <w:pStyle w:val="Tre"/>
        <w:ind w:firstLine="708"/>
        <w:rPr>
          <w:rFonts w:ascii="Times New Roman" w:hAnsi="Times New Roman"/>
          <w:sz w:val="24"/>
        </w:rPr>
      </w:pPr>
      <w:r>
        <w:rPr>
          <w:rFonts w:ascii="Times New Roman" w:hAnsi="Times New Roman"/>
          <w:sz w:val="24"/>
        </w:rPr>
        <w:t>Oczywiście realizacja wszystkich zamierzeń w tym zakresie będzie uzależniona od szeregu czynników, tj. zakończenie prac liniowych pozwalających na niezakłóconą ofertę połączeń kolejowych, możliwości taborowych Operatora i wsparcia zewnętrznego inwestycji w tym zakresie, a przede wszystkim możliwości finansowych budżetu województwa, itd. Mając na uwadze fakt, że część z działań do podjęcia leży po stronie innych podmiotów, Samorząd Województwa będzie podejmował różne działania o charakterze lobbingowym, jak również w miarę posiadanych wolnych zasobów finansowych, angażował się w prace projektowe</w:t>
      </w:r>
      <w:r>
        <w:rPr>
          <w:rStyle w:val="Odwoanieprzypisudolnego"/>
          <w:rFonts w:ascii="Times New Roman" w:hAnsi="Times New Roman"/>
          <w:sz w:val="24"/>
        </w:rPr>
        <w:footnoteReference w:id="42"/>
      </w:r>
      <w:r>
        <w:rPr>
          <w:rFonts w:ascii="Times New Roman" w:hAnsi="Times New Roman"/>
          <w:sz w:val="24"/>
        </w:rPr>
        <w:t xml:space="preserve">. Kwestie powyższe winny zostać szczegółowo opisane w Planie zrównoważonego rozwoju publicznego transportu zbiorowego, będącym podstawą do kształtowania siatki połączeń na liniach użyteczności publicznej. Tym niemniej, wyżej opisane okoliczności </w:t>
      </w:r>
      <w:r w:rsidR="00D75126">
        <w:rPr>
          <w:rFonts w:ascii="Times New Roman" w:hAnsi="Times New Roman"/>
          <w:sz w:val="24"/>
        </w:rPr>
        <w:t>wskazuj</w:t>
      </w:r>
      <w:r>
        <w:rPr>
          <w:rFonts w:ascii="Times New Roman" w:hAnsi="Times New Roman"/>
          <w:sz w:val="24"/>
        </w:rPr>
        <w:t>ą</w:t>
      </w:r>
      <w:r w:rsidR="00D75126">
        <w:rPr>
          <w:rFonts w:ascii="Times New Roman" w:hAnsi="Times New Roman"/>
          <w:sz w:val="24"/>
        </w:rPr>
        <w:t xml:space="preserve"> na istotne pole do rozwoju oferty kolei regionalnej</w:t>
      </w:r>
      <w:r>
        <w:rPr>
          <w:rFonts w:ascii="Times New Roman" w:hAnsi="Times New Roman"/>
          <w:sz w:val="24"/>
        </w:rPr>
        <w:br/>
      </w:r>
      <w:r w:rsidR="00D75126">
        <w:rPr>
          <w:rFonts w:ascii="Times New Roman" w:hAnsi="Times New Roman"/>
          <w:sz w:val="24"/>
        </w:rPr>
        <w:t>w województwie, która – przy zapewnieniu odpowiedniej liczby połączeń</w:t>
      </w:r>
      <w:r>
        <w:rPr>
          <w:rFonts w:ascii="Times New Roman" w:hAnsi="Times New Roman"/>
          <w:sz w:val="24"/>
        </w:rPr>
        <w:t xml:space="preserve"> </w:t>
      </w:r>
      <w:r w:rsidR="00D75126">
        <w:rPr>
          <w:rFonts w:ascii="Times New Roman" w:hAnsi="Times New Roman"/>
          <w:sz w:val="24"/>
        </w:rPr>
        <w:t xml:space="preserve">i atrakcyjnych czasów przejazdu – może liczyć na znaczący wzrost liczby pasażerów. </w:t>
      </w:r>
    </w:p>
    <w:p w14:paraId="4C3C3B26" w14:textId="6BCE41D1" w:rsidR="00EB7FCA" w:rsidRDefault="001D136D" w:rsidP="003F08AA">
      <w:pPr>
        <w:pStyle w:val="Tre"/>
        <w:spacing w:before="240"/>
        <w:ind w:firstLine="0"/>
        <w:rPr>
          <w:rFonts w:ascii="Times New Roman" w:hAnsi="Times New Roman"/>
          <w:sz w:val="24"/>
        </w:rPr>
      </w:pPr>
      <w:r>
        <w:rPr>
          <w:noProof/>
        </w:rPr>
        <w:drawing>
          <wp:inline distT="0" distB="0" distL="0" distR="0" wp14:anchorId="3FD55B5B" wp14:editId="653F2C4C">
            <wp:extent cx="4308836" cy="6094922"/>
            <wp:effectExtent l="2223"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pic:nvPicPr>
                  <pic:blipFill>
                    <a:blip r:embed="rId106" cstate="print">
                      <a:extLst>
                        <a:ext uri="{28A0092B-C50C-407E-A947-70E740481C1C}">
                          <a14:useLocalDpi xmlns:a14="http://schemas.microsoft.com/office/drawing/2010/main" val="0"/>
                        </a:ext>
                      </a:extLst>
                    </a:blip>
                    <a:stretch>
                      <a:fillRect/>
                    </a:stretch>
                  </pic:blipFill>
                  <pic:spPr>
                    <a:xfrm rot="5400000">
                      <a:off x="0" y="0"/>
                      <a:ext cx="4324586" cy="6117201"/>
                    </a:xfrm>
                    <a:prstGeom prst="rect">
                      <a:avLst/>
                    </a:prstGeom>
                  </pic:spPr>
                </pic:pic>
              </a:graphicData>
            </a:graphic>
          </wp:inline>
        </w:drawing>
      </w:r>
    </w:p>
    <w:p w14:paraId="25F1F7F5" w14:textId="7805A8D1" w:rsidR="00EB7FCA" w:rsidRPr="00115A97" w:rsidRDefault="00EB7FCA" w:rsidP="00EB7FCA">
      <w:pPr>
        <w:jc w:val="both"/>
        <w:rPr>
          <w:sz w:val="20"/>
          <w:szCs w:val="20"/>
        </w:rPr>
      </w:pPr>
      <w:r w:rsidRPr="00115A97">
        <w:rPr>
          <w:sz w:val="20"/>
          <w:szCs w:val="20"/>
        </w:rPr>
        <w:t>Rysunek</w:t>
      </w:r>
      <w:r w:rsidR="00115A97" w:rsidRPr="00115A97">
        <w:rPr>
          <w:sz w:val="20"/>
          <w:szCs w:val="20"/>
        </w:rPr>
        <w:t xml:space="preserve"> </w:t>
      </w:r>
      <w:r w:rsidR="00FF58FA">
        <w:rPr>
          <w:sz w:val="20"/>
          <w:szCs w:val="20"/>
        </w:rPr>
        <w:t xml:space="preserve">nr </w:t>
      </w:r>
      <w:r w:rsidR="00115A97" w:rsidRPr="00115A97">
        <w:rPr>
          <w:sz w:val="20"/>
          <w:szCs w:val="20"/>
        </w:rPr>
        <w:t>63</w:t>
      </w:r>
      <w:r w:rsidR="00FF58FA">
        <w:rPr>
          <w:sz w:val="20"/>
          <w:szCs w:val="20"/>
        </w:rPr>
        <w:t>.</w:t>
      </w:r>
      <w:r w:rsidRPr="00115A97">
        <w:rPr>
          <w:sz w:val="20"/>
          <w:szCs w:val="20"/>
        </w:rPr>
        <w:t xml:space="preserve"> </w:t>
      </w:r>
      <w:bookmarkStart w:id="132" w:name="_Hlk155186730"/>
      <w:r w:rsidRPr="00115A97">
        <w:rPr>
          <w:sz w:val="20"/>
          <w:szCs w:val="20"/>
        </w:rPr>
        <w:t xml:space="preserve">Model ruchu województwa świętokrzyskiego dla roku 2030 – </w:t>
      </w:r>
      <w:r w:rsidR="001D136D" w:rsidRPr="00115A97">
        <w:rPr>
          <w:sz w:val="20"/>
          <w:szCs w:val="20"/>
        </w:rPr>
        <w:t>zmiana natężenia ruchu w transporcie publicznym</w:t>
      </w:r>
      <w:r w:rsidRPr="00115A97">
        <w:rPr>
          <w:sz w:val="20"/>
          <w:szCs w:val="20"/>
        </w:rPr>
        <w:t>, wariant realistyczny</w:t>
      </w:r>
      <w:r w:rsidR="001D136D" w:rsidRPr="00115A97">
        <w:rPr>
          <w:sz w:val="20"/>
          <w:szCs w:val="20"/>
        </w:rPr>
        <w:t xml:space="preserve"> w stosunku do wariantu pesymistycznego</w:t>
      </w:r>
      <w:bookmarkEnd w:id="132"/>
      <w:r w:rsidR="00FF58FA">
        <w:rPr>
          <w:sz w:val="20"/>
          <w:szCs w:val="20"/>
        </w:rPr>
        <w:t>.</w:t>
      </w:r>
      <w:r w:rsidR="00115A97" w:rsidRPr="00115A97">
        <w:rPr>
          <w:sz w:val="20"/>
          <w:szCs w:val="20"/>
        </w:rPr>
        <w:t xml:space="preserve"> Źródło: Model ruchu dla województwa świętokrzyskiego</w:t>
      </w:r>
      <w:r w:rsidR="00FF58FA">
        <w:rPr>
          <w:sz w:val="20"/>
          <w:szCs w:val="20"/>
        </w:rPr>
        <w:t>.</w:t>
      </w:r>
    </w:p>
    <w:p w14:paraId="6CD8749E" w14:textId="59EC0DE2" w:rsidR="00D75126" w:rsidRPr="00000324" w:rsidRDefault="00D75126" w:rsidP="00D75126">
      <w:pPr>
        <w:pStyle w:val="Tre"/>
        <w:spacing w:before="240"/>
        <w:ind w:firstLine="708"/>
        <w:rPr>
          <w:rFonts w:ascii="Times New Roman" w:hAnsi="Times New Roman"/>
          <w:sz w:val="24"/>
        </w:rPr>
      </w:pPr>
      <w:r>
        <w:rPr>
          <w:rFonts w:ascii="Times New Roman" w:hAnsi="Times New Roman"/>
          <w:sz w:val="24"/>
        </w:rPr>
        <w:t xml:space="preserve">Zauważyć należy, że wzrostowi ilości pasażerów </w:t>
      </w:r>
      <w:r w:rsidRPr="00000324">
        <w:rPr>
          <w:rFonts w:ascii="Times New Roman" w:hAnsi="Times New Roman"/>
          <w:sz w:val="24"/>
        </w:rPr>
        <w:t xml:space="preserve">korzystających z usług kolei towarzyszyć powinien stopniowy spadek liczby pasażerów korzystających z transportu autobusowego. </w:t>
      </w:r>
      <w:r>
        <w:rPr>
          <w:rFonts w:ascii="Times New Roman" w:hAnsi="Times New Roman"/>
          <w:sz w:val="24"/>
        </w:rPr>
        <w:t>Związany on jest przede wszystkim z odpływem pasażerów z istniejących połączeń łączących Kielce</w:t>
      </w:r>
      <w:r>
        <w:rPr>
          <w:rFonts w:ascii="Times New Roman" w:hAnsi="Times New Roman"/>
          <w:sz w:val="24"/>
        </w:rPr>
        <w:br/>
        <w:t>z miastami, do których uruchomiono połączenia użyteczności publicznej, zarówno autobusowe jak</w:t>
      </w:r>
      <w:r>
        <w:rPr>
          <w:rFonts w:ascii="Times New Roman" w:hAnsi="Times New Roman"/>
          <w:sz w:val="24"/>
        </w:rPr>
        <w:br/>
        <w:t>i kolejowe. Warto zauważyć, że rozwój regionalnych połączeń kolejowych może powodować negatywne zmiany w strukturze sieci połączeń autobusowych, która w znacznej części opiera się na połączeniach komercyjnych. Uniknięcie zjawiska wykluczenia komunikacyjnego jest zatem możliwe przy zapewnieniu stałej oferty połączeń o charakterze użyteczności publicznej.</w:t>
      </w:r>
    </w:p>
    <w:p w14:paraId="55B2DFA1" w14:textId="48160BAD" w:rsidR="00B11B70" w:rsidRPr="00000324" w:rsidRDefault="00BE77E5" w:rsidP="00D75126">
      <w:pPr>
        <w:pStyle w:val="Tre"/>
        <w:ind w:firstLine="708"/>
        <w:rPr>
          <w:rFonts w:ascii="Times New Roman" w:hAnsi="Times New Roman"/>
          <w:sz w:val="24"/>
        </w:rPr>
      </w:pPr>
      <w:r>
        <w:rPr>
          <w:rFonts w:ascii="Times New Roman" w:hAnsi="Times New Roman"/>
          <w:sz w:val="24"/>
        </w:rPr>
        <w:t xml:space="preserve">Dzięki zmianom w ofercie publicznego </w:t>
      </w:r>
      <w:r w:rsidR="00B11B70">
        <w:rPr>
          <w:rFonts w:ascii="Times New Roman" w:hAnsi="Times New Roman"/>
          <w:sz w:val="24"/>
        </w:rPr>
        <w:t>transportu zbiorowego poprawie ulega czas dojazdu do Kielc. W wariancie pesymistycznym istotne obszary województwa świętokrzyskiego charakteryzują się czasem dojazdu z wykorzystaniem transportu publicznego powyżej 2 h. Zmiany przewidziane</w:t>
      </w:r>
      <w:r w:rsidR="00D75126">
        <w:rPr>
          <w:rFonts w:ascii="Times New Roman" w:hAnsi="Times New Roman"/>
          <w:sz w:val="24"/>
        </w:rPr>
        <w:t xml:space="preserve"> </w:t>
      </w:r>
      <w:r w:rsidR="00B11B70">
        <w:rPr>
          <w:rFonts w:ascii="Times New Roman" w:hAnsi="Times New Roman"/>
          <w:sz w:val="24"/>
        </w:rPr>
        <w:t>w wariancie realistycznym powodują ograniczenie tego zjawiska</w:t>
      </w:r>
      <w:r w:rsidR="0001494B">
        <w:rPr>
          <w:rFonts w:ascii="Times New Roman" w:hAnsi="Times New Roman"/>
          <w:sz w:val="24"/>
        </w:rPr>
        <w:t>, choć występuje ono wciąż</w:t>
      </w:r>
      <w:r w:rsidR="00D75126">
        <w:rPr>
          <w:rFonts w:ascii="Times New Roman" w:hAnsi="Times New Roman"/>
          <w:sz w:val="24"/>
        </w:rPr>
        <w:t xml:space="preserve"> </w:t>
      </w:r>
      <w:r w:rsidR="0001494B">
        <w:rPr>
          <w:rFonts w:ascii="Times New Roman" w:hAnsi="Times New Roman"/>
          <w:sz w:val="24"/>
        </w:rPr>
        <w:t xml:space="preserve">w gminach położonych najdalej od Kielc. </w:t>
      </w:r>
    </w:p>
    <w:p w14:paraId="357D60A9" w14:textId="4559AA2F" w:rsidR="00EB7FCA" w:rsidRPr="000528CB" w:rsidRDefault="00381DB5" w:rsidP="000528CB">
      <w:pPr>
        <w:pStyle w:val="Tre"/>
        <w:spacing w:before="240"/>
        <w:ind w:firstLine="0"/>
        <w:rPr>
          <w:rFonts w:ascii="Times New Roman" w:hAnsi="Times New Roman"/>
          <w:sz w:val="24"/>
        </w:rPr>
      </w:pPr>
      <w:r>
        <w:rPr>
          <w:noProof/>
        </w:rPr>
        <w:drawing>
          <wp:inline distT="0" distB="0" distL="0" distR="0" wp14:anchorId="1BE2A2B8" wp14:editId="31C4C826">
            <wp:extent cx="4315571" cy="6104445"/>
            <wp:effectExtent l="952"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107" cstate="print">
                      <a:extLst>
                        <a:ext uri="{28A0092B-C50C-407E-A947-70E740481C1C}">
                          <a14:useLocalDpi xmlns:a14="http://schemas.microsoft.com/office/drawing/2010/main" val="0"/>
                        </a:ext>
                      </a:extLst>
                    </a:blip>
                    <a:stretch>
                      <a:fillRect/>
                    </a:stretch>
                  </pic:blipFill>
                  <pic:spPr>
                    <a:xfrm rot="5400000">
                      <a:off x="0" y="0"/>
                      <a:ext cx="4330819" cy="6126014"/>
                    </a:xfrm>
                    <a:prstGeom prst="rect">
                      <a:avLst/>
                    </a:prstGeom>
                  </pic:spPr>
                </pic:pic>
              </a:graphicData>
            </a:graphic>
          </wp:inline>
        </w:drawing>
      </w:r>
    </w:p>
    <w:p w14:paraId="7F3B3470" w14:textId="3BBE6AA6" w:rsidR="00115A97" w:rsidRPr="00115A97" w:rsidRDefault="00381DB5" w:rsidP="00115A97">
      <w:pPr>
        <w:jc w:val="both"/>
        <w:rPr>
          <w:sz w:val="20"/>
          <w:szCs w:val="20"/>
        </w:rPr>
      </w:pPr>
      <w:r w:rsidRPr="00115A97">
        <w:rPr>
          <w:sz w:val="20"/>
          <w:szCs w:val="20"/>
        </w:rPr>
        <w:t>Rysunek</w:t>
      </w:r>
      <w:r w:rsidR="00115A97" w:rsidRPr="00115A97">
        <w:rPr>
          <w:sz w:val="20"/>
          <w:szCs w:val="20"/>
        </w:rPr>
        <w:t xml:space="preserve"> </w:t>
      </w:r>
      <w:r w:rsidR="00FF58FA">
        <w:rPr>
          <w:sz w:val="20"/>
          <w:szCs w:val="20"/>
        </w:rPr>
        <w:t xml:space="preserve">nr </w:t>
      </w:r>
      <w:r w:rsidR="00115A97" w:rsidRPr="00115A97">
        <w:rPr>
          <w:sz w:val="20"/>
          <w:szCs w:val="20"/>
        </w:rPr>
        <w:t>64</w:t>
      </w:r>
      <w:r w:rsidR="00FF58FA">
        <w:rPr>
          <w:sz w:val="20"/>
          <w:szCs w:val="20"/>
        </w:rPr>
        <w:t>.</w:t>
      </w:r>
      <w:r w:rsidRPr="00115A97">
        <w:rPr>
          <w:sz w:val="20"/>
          <w:szCs w:val="20"/>
        </w:rPr>
        <w:t xml:space="preserve"> </w:t>
      </w:r>
      <w:bookmarkStart w:id="133" w:name="_Hlk155186766"/>
      <w:r w:rsidRPr="00115A97">
        <w:rPr>
          <w:sz w:val="20"/>
          <w:szCs w:val="20"/>
        </w:rPr>
        <w:t>Model ruchu województwa świętokrzyskiego dla roku 2030 – Dostępność czasowa śródmieścia Kielc transportem zbiorowym, wariant realistyczny</w:t>
      </w:r>
      <w:bookmarkEnd w:id="133"/>
      <w:r w:rsidR="00FF58FA">
        <w:rPr>
          <w:sz w:val="20"/>
          <w:szCs w:val="20"/>
        </w:rPr>
        <w:t>.</w:t>
      </w:r>
      <w:r w:rsidR="00115A97" w:rsidRPr="00115A97">
        <w:rPr>
          <w:sz w:val="20"/>
          <w:szCs w:val="20"/>
        </w:rPr>
        <w:t xml:space="preserve"> Źródło: Model ruchu dla województwa świętokrzyskiego</w:t>
      </w:r>
      <w:r w:rsidR="00FF58FA">
        <w:rPr>
          <w:sz w:val="20"/>
          <w:szCs w:val="20"/>
        </w:rPr>
        <w:t>.</w:t>
      </w:r>
    </w:p>
    <w:p w14:paraId="17DC4ABE" w14:textId="1D5797FD" w:rsidR="00381DB5" w:rsidRPr="004B1140" w:rsidRDefault="00381DB5" w:rsidP="00381DB5">
      <w:pPr>
        <w:jc w:val="both"/>
        <w:rPr>
          <w:i/>
          <w:iCs/>
          <w:sz w:val="20"/>
          <w:szCs w:val="20"/>
        </w:rPr>
      </w:pPr>
    </w:p>
    <w:p w14:paraId="6FEAF80A" w14:textId="2D9CE2B2" w:rsidR="00557CDB" w:rsidRDefault="008510E6" w:rsidP="00A43A44">
      <w:pPr>
        <w:spacing w:line="360" w:lineRule="auto"/>
        <w:jc w:val="both"/>
      </w:pPr>
      <w:r>
        <w:t>Zmiany w strukturze przemieszczeń transportu indywidualnego w wariancie realistycznym wiążą się przede wszystkim z faktem realizacji nowych odcinków drogowych. Najbardziej znaczące zmiany przynosi budowa drogi ekspresowej S74 między Kielcami a granicą województwa podkarpackiego, gdzie nowa droga przejmuje ruch do ponad 20 000 pojazdów na dobę. Jednocześnie wiąże się to ze zmniejszeniem ruchu na istniejącej drodze. Przesunięcia o analogicznym charakterze występują również w miejscach realizacji inwestycji drogowych o charakterze obwodnic.</w:t>
      </w:r>
      <w:r w:rsidR="006F21C7">
        <w:t xml:space="preserve"> Poza zmianami</w:t>
      </w:r>
      <w:r w:rsidR="004F6DA8">
        <w:br/>
      </w:r>
      <w:r w:rsidR="006F21C7">
        <w:t>o wskazanym charakterze, można wyróżnić również ograniczenie natężenia ruchu drogowego na</w:t>
      </w:r>
      <w:r w:rsidR="005964D5">
        <w:t xml:space="preserve"> </w:t>
      </w:r>
      <w:r w:rsidR="00D75126">
        <w:t>wybranych odcinkach dróg krajowych i wojewódzkich, które nie jest związane bezpośrednio</w:t>
      </w:r>
      <w:r w:rsidR="005964D5">
        <w:br/>
        <w:t>z inwestycjami drogowymi. Tego typu zmiany można zauważyć między innymi na drodze krajowej nr 74 – na odcinku między Kielcami a granicą województwa łódzkiego oraz na DK73 czy DW 765.</w:t>
      </w:r>
      <w:r w:rsidR="00D75126">
        <w:br/>
      </w:r>
      <w:r w:rsidR="006F21C7">
        <w:rPr>
          <w:noProof/>
        </w:rPr>
        <w:drawing>
          <wp:inline distT="0" distB="0" distL="0" distR="0" wp14:anchorId="4849057B" wp14:editId="19FD9EE0">
            <wp:extent cx="4308836" cy="6094922"/>
            <wp:effectExtent l="2223"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pic:nvPicPr>
                  <pic:blipFill>
                    <a:blip r:embed="rId108" cstate="print">
                      <a:extLst>
                        <a:ext uri="{28A0092B-C50C-407E-A947-70E740481C1C}">
                          <a14:useLocalDpi xmlns:a14="http://schemas.microsoft.com/office/drawing/2010/main" val="0"/>
                        </a:ext>
                      </a:extLst>
                    </a:blip>
                    <a:stretch>
                      <a:fillRect/>
                    </a:stretch>
                  </pic:blipFill>
                  <pic:spPr>
                    <a:xfrm rot="5400000">
                      <a:off x="0" y="0"/>
                      <a:ext cx="4321445" cy="6112758"/>
                    </a:xfrm>
                    <a:prstGeom prst="rect">
                      <a:avLst/>
                    </a:prstGeom>
                  </pic:spPr>
                </pic:pic>
              </a:graphicData>
            </a:graphic>
          </wp:inline>
        </w:drawing>
      </w:r>
    </w:p>
    <w:p w14:paraId="62A93A1C" w14:textId="61E46A64" w:rsidR="00115A97" w:rsidRPr="00115A97" w:rsidRDefault="006F21C7" w:rsidP="00115A97">
      <w:pPr>
        <w:jc w:val="both"/>
        <w:rPr>
          <w:sz w:val="20"/>
          <w:szCs w:val="20"/>
        </w:rPr>
      </w:pPr>
      <w:r w:rsidRPr="00115A97">
        <w:rPr>
          <w:sz w:val="20"/>
          <w:szCs w:val="20"/>
        </w:rPr>
        <w:t>Rysunek</w:t>
      </w:r>
      <w:r w:rsidR="00115A97" w:rsidRPr="00115A97">
        <w:rPr>
          <w:sz w:val="20"/>
          <w:szCs w:val="20"/>
        </w:rPr>
        <w:t xml:space="preserve"> </w:t>
      </w:r>
      <w:r w:rsidR="00FF58FA">
        <w:rPr>
          <w:sz w:val="20"/>
          <w:szCs w:val="20"/>
        </w:rPr>
        <w:t xml:space="preserve">nr </w:t>
      </w:r>
      <w:r w:rsidR="00115A97" w:rsidRPr="00115A97">
        <w:rPr>
          <w:sz w:val="20"/>
          <w:szCs w:val="20"/>
        </w:rPr>
        <w:t>65</w:t>
      </w:r>
      <w:r w:rsidR="00FF58FA">
        <w:rPr>
          <w:sz w:val="20"/>
          <w:szCs w:val="20"/>
        </w:rPr>
        <w:t>.</w:t>
      </w:r>
      <w:r w:rsidRPr="00115A97">
        <w:rPr>
          <w:sz w:val="20"/>
          <w:szCs w:val="20"/>
        </w:rPr>
        <w:t xml:space="preserve"> </w:t>
      </w:r>
      <w:bookmarkStart w:id="134" w:name="_Hlk155186812"/>
      <w:r w:rsidRPr="00115A97">
        <w:rPr>
          <w:sz w:val="20"/>
          <w:szCs w:val="20"/>
        </w:rPr>
        <w:t>Model ruchu województwa świętokrzyskiego dla roku 2030 – Zmiana natężenia ruchu w transporcie indywidualnym</w:t>
      </w:r>
      <w:r w:rsidR="00C30585" w:rsidRPr="00115A97">
        <w:rPr>
          <w:sz w:val="20"/>
          <w:szCs w:val="20"/>
        </w:rPr>
        <w:t>, wariant realistyczny w stosunku do wariantu pesymistycznego</w:t>
      </w:r>
      <w:bookmarkEnd w:id="134"/>
      <w:r w:rsidR="00FF58FA">
        <w:rPr>
          <w:sz w:val="20"/>
          <w:szCs w:val="20"/>
        </w:rPr>
        <w:t>.</w:t>
      </w:r>
      <w:r w:rsidR="00115A97" w:rsidRPr="00115A97">
        <w:rPr>
          <w:sz w:val="20"/>
          <w:szCs w:val="20"/>
        </w:rPr>
        <w:t xml:space="preserve"> Źródło: Model ruchu dla województwa świętokrzyskiego</w:t>
      </w:r>
      <w:r w:rsidR="00FF58FA">
        <w:rPr>
          <w:sz w:val="20"/>
          <w:szCs w:val="20"/>
        </w:rPr>
        <w:t>.</w:t>
      </w:r>
    </w:p>
    <w:p w14:paraId="112741D4" w14:textId="77777777" w:rsidR="00115A97" w:rsidRPr="004B1140" w:rsidRDefault="00115A97" w:rsidP="00115A97">
      <w:pPr>
        <w:jc w:val="both"/>
        <w:rPr>
          <w:i/>
          <w:iCs/>
          <w:sz w:val="20"/>
          <w:szCs w:val="20"/>
        </w:rPr>
      </w:pPr>
    </w:p>
    <w:p w14:paraId="0F42E03B" w14:textId="50A87E68" w:rsidR="00D75126" w:rsidRDefault="00D75126" w:rsidP="00D75126">
      <w:pPr>
        <w:spacing w:before="240" w:line="360" w:lineRule="auto"/>
        <w:jc w:val="both"/>
      </w:pPr>
      <w:r>
        <w:t>Natężenie ruchu w porównaniu z wariantem pesymistycznym maleje na odcinkach tych dróg o 500 do 2000 pojazdów na dobę. Prawdopodobną przyczyną ograniczenia ruchu jest poprawa oferty transportu publicznego i przejęcie części potoków przez połączenia kolejowe i autobusowe.</w:t>
      </w:r>
    </w:p>
    <w:p w14:paraId="3103B8D3" w14:textId="59BBB0AA" w:rsidR="006F21C7" w:rsidRPr="00C30585" w:rsidRDefault="006F21C7" w:rsidP="00A43A44">
      <w:pPr>
        <w:spacing w:line="360" w:lineRule="auto"/>
        <w:jc w:val="both"/>
      </w:pPr>
    </w:p>
    <w:p w14:paraId="421DC6E1" w14:textId="09CAD828" w:rsidR="00C30585" w:rsidRDefault="00D50F49" w:rsidP="00174BF7">
      <w:pPr>
        <w:spacing w:line="360" w:lineRule="auto"/>
        <w:ind w:firstLine="567"/>
        <w:jc w:val="both"/>
      </w:pPr>
      <w:r>
        <w:rPr>
          <w:noProof/>
        </w:rPr>
        <w:drawing>
          <wp:inline distT="0" distB="0" distL="0" distR="0" wp14:anchorId="45D32A62" wp14:editId="48770B69">
            <wp:extent cx="3799139" cy="5373943"/>
            <wp:effectExtent l="0" t="6350" r="5080" b="508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pic:nvPicPr>
                  <pic:blipFill>
                    <a:blip r:embed="rId109" cstate="print">
                      <a:extLst>
                        <a:ext uri="{28A0092B-C50C-407E-A947-70E740481C1C}">
                          <a14:useLocalDpi xmlns:a14="http://schemas.microsoft.com/office/drawing/2010/main" val="0"/>
                        </a:ext>
                      </a:extLst>
                    </a:blip>
                    <a:stretch>
                      <a:fillRect/>
                    </a:stretch>
                  </pic:blipFill>
                  <pic:spPr>
                    <a:xfrm rot="5400000">
                      <a:off x="0" y="0"/>
                      <a:ext cx="3844924" cy="5438706"/>
                    </a:xfrm>
                    <a:prstGeom prst="rect">
                      <a:avLst/>
                    </a:prstGeom>
                  </pic:spPr>
                </pic:pic>
              </a:graphicData>
            </a:graphic>
          </wp:inline>
        </w:drawing>
      </w:r>
    </w:p>
    <w:p w14:paraId="009B5F8A" w14:textId="3D406EC0" w:rsidR="00C30585" w:rsidRDefault="00D50F49" w:rsidP="00174BF7">
      <w:pPr>
        <w:spacing w:line="360" w:lineRule="auto"/>
        <w:ind w:firstLine="567"/>
        <w:jc w:val="both"/>
      </w:pPr>
      <w:r>
        <w:rPr>
          <w:noProof/>
        </w:rPr>
        <w:drawing>
          <wp:inline distT="0" distB="0" distL="0" distR="0" wp14:anchorId="6BE580D5" wp14:editId="253A4BB4">
            <wp:extent cx="3805959" cy="5383590"/>
            <wp:effectExtent l="0" t="7937" r="0"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110" cstate="print">
                      <a:extLst>
                        <a:ext uri="{28A0092B-C50C-407E-A947-70E740481C1C}">
                          <a14:useLocalDpi xmlns:a14="http://schemas.microsoft.com/office/drawing/2010/main" val="0"/>
                        </a:ext>
                      </a:extLst>
                    </a:blip>
                    <a:stretch>
                      <a:fillRect/>
                    </a:stretch>
                  </pic:blipFill>
                  <pic:spPr>
                    <a:xfrm rot="5400000">
                      <a:off x="0" y="0"/>
                      <a:ext cx="3835826" cy="5425838"/>
                    </a:xfrm>
                    <a:prstGeom prst="rect">
                      <a:avLst/>
                    </a:prstGeom>
                  </pic:spPr>
                </pic:pic>
              </a:graphicData>
            </a:graphic>
          </wp:inline>
        </w:drawing>
      </w:r>
    </w:p>
    <w:p w14:paraId="215947CF" w14:textId="77777777" w:rsidR="00FF58FA" w:rsidRDefault="00D50F49" w:rsidP="00115A97">
      <w:pPr>
        <w:jc w:val="both"/>
        <w:rPr>
          <w:sz w:val="20"/>
          <w:szCs w:val="20"/>
        </w:rPr>
      </w:pPr>
      <w:r w:rsidRPr="00115A97">
        <w:rPr>
          <w:sz w:val="20"/>
          <w:szCs w:val="20"/>
        </w:rPr>
        <w:t>Rysunek</w:t>
      </w:r>
      <w:r w:rsidR="00115A97" w:rsidRPr="00115A97">
        <w:rPr>
          <w:sz w:val="20"/>
          <w:szCs w:val="20"/>
        </w:rPr>
        <w:t xml:space="preserve"> </w:t>
      </w:r>
      <w:r w:rsidR="00FF58FA">
        <w:rPr>
          <w:sz w:val="20"/>
          <w:szCs w:val="20"/>
        </w:rPr>
        <w:t xml:space="preserve">nr </w:t>
      </w:r>
      <w:r w:rsidR="00115A97" w:rsidRPr="00115A97">
        <w:rPr>
          <w:sz w:val="20"/>
          <w:szCs w:val="20"/>
        </w:rPr>
        <w:t>66</w:t>
      </w:r>
      <w:r w:rsidR="00FF58FA">
        <w:rPr>
          <w:sz w:val="20"/>
          <w:szCs w:val="20"/>
        </w:rPr>
        <w:t>.</w:t>
      </w:r>
      <w:r w:rsidRPr="00115A97">
        <w:rPr>
          <w:sz w:val="20"/>
          <w:szCs w:val="20"/>
        </w:rPr>
        <w:t xml:space="preserve"> </w:t>
      </w:r>
      <w:bookmarkStart w:id="135" w:name="_Hlk155186868"/>
      <w:r w:rsidRPr="00115A97">
        <w:rPr>
          <w:sz w:val="20"/>
          <w:szCs w:val="20"/>
        </w:rPr>
        <w:t>Model ruchu województwa świętokrzyskiego dla roku 2030 – Dostępność czasowa śródmieścia Kielc transportem indywidualnym – wariant pesymistyczny</w:t>
      </w:r>
      <w:r w:rsidR="000A6491" w:rsidRPr="00115A97">
        <w:rPr>
          <w:sz w:val="20"/>
          <w:szCs w:val="20"/>
        </w:rPr>
        <w:t xml:space="preserve"> </w:t>
      </w:r>
      <w:r w:rsidRPr="00115A97">
        <w:rPr>
          <w:sz w:val="20"/>
          <w:szCs w:val="20"/>
        </w:rPr>
        <w:t>(górny rysunek) i wariant realistyczny (dolny rysunek)</w:t>
      </w:r>
      <w:r w:rsidR="00FF58FA">
        <w:rPr>
          <w:sz w:val="20"/>
          <w:szCs w:val="20"/>
        </w:rPr>
        <w:t>.</w:t>
      </w:r>
    </w:p>
    <w:bookmarkEnd w:id="135"/>
    <w:p w14:paraId="2D453AFF" w14:textId="094F505A" w:rsidR="00115A97" w:rsidRPr="00115A97" w:rsidRDefault="00115A97" w:rsidP="00115A97">
      <w:pPr>
        <w:jc w:val="both"/>
        <w:rPr>
          <w:sz w:val="20"/>
          <w:szCs w:val="20"/>
        </w:rPr>
      </w:pPr>
      <w:r w:rsidRPr="00115A97">
        <w:rPr>
          <w:sz w:val="20"/>
          <w:szCs w:val="20"/>
        </w:rPr>
        <w:t>Źródło: Model ruchu dla województwa świętokrzyskiego</w:t>
      </w:r>
      <w:r w:rsidR="00FF58FA">
        <w:rPr>
          <w:sz w:val="20"/>
          <w:szCs w:val="20"/>
        </w:rPr>
        <w:t>.</w:t>
      </w:r>
    </w:p>
    <w:p w14:paraId="680369E0" w14:textId="53F50973" w:rsidR="00D50F49" w:rsidRPr="004B1140" w:rsidRDefault="00D50F49" w:rsidP="00D50F49">
      <w:pPr>
        <w:jc w:val="both"/>
        <w:rPr>
          <w:i/>
          <w:iCs/>
          <w:sz w:val="20"/>
          <w:szCs w:val="20"/>
        </w:rPr>
      </w:pPr>
    </w:p>
    <w:p w14:paraId="57370ED5" w14:textId="77777777" w:rsidR="00D75126" w:rsidRPr="00C30585" w:rsidRDefault="00D75126" w:rsidP="00D75126">
      <w:pPr>
        <w:spacing w:line="360" w:lineRule="auto"/>
        <w:jc w:val="both"/>
      </w:pPr>
      <w:r w:rsidRPr="00C30585">
        <w:t>W</w:t>
      </w:r>
      <w:r>
        <w:t xml:space="preserve"> zakresie czasu dojazdu do stolicy województwa realizacja wariantu realistycznego przynosi widoczną popraw</w:t>
      </w:r>
      <w:r w:rsidRPr="00C30585">
        <w:t xml:space="preserve">ę. Już w wariancie pesymistycznym czas dojazdu transportem indywidualnym do Kielc z wszystkich gmin województwa wynosił poniżej 2h. Realizacja przewidzianych w wariancie realistycznym inwestycji drogowych przynosi jednak poprawę czasu dojazdu w szeregu lokalizacji. W szczególności widoczne jest to na </w:t>
      </w:r>
      <w:r>
        <w:t>wschód</w:t>
      </w:r>
      <w:r w:rsidRPr="00C30585">
        <w:t xml:space="preserve"> od Kielc, w gminach położonych w korytarzu planowanej drogi ekspresowej S74, gdzie rejon gminy Opatów uzyskuje możliwość dojazdu do centrum Kielc w czasie poniżej </w:t>
      </w:r>
      <w:r w:rsidRPr="00C30585">
        <w:rPr>
          <w:lang w:val="ru-RU"/>
        </w:rPr>
        <w:t xml:space="preserve">40 </w:t>
      </w:r>
      <w:r w:rsidRPr="00C30585">
        <w:t xml:space="preserve">minut, a obszary gmin sąsiadujących z planowanym węzłem drogi ekspresowej, takich jak Sadowie, Ćmielów, Wojciechowice – dojazd w czasie poniżej 1h. </w:t>
      </w:r>
    </w:p>
    <w:p w14:paraId="7291233A" w14:textId="6386551B" w:rsidR="000725E5" w:rsidRDefault="000725E5" w:rsidP="00D75126">
      <w:pPr>
        <w:spacing w:line="360" w:lineRule="auto"/>
        <w:ind w:firstLine="708"/>
        <w:jc w:val="both"/>
      </w:pPr>
      <w:r>
        <w:t xml:space="preserve">W ramach przeprowadzonych </w:t>
      </w:r>
      <w:r w:rsidRPr="000725E5">
        <w:t xml:space="preserve">analiz dokonano estymacji poziomu emisji gazów cieplarnianych oraz hałasu dla horyzontu prognostycznego na 2030 r. </w:t>
      </w:r>
    </w:p>
    <w:tbl>
      <w:tblPr>
        <w:tblStyle w:val="Tabelasiatki4akcent3"/>
        <w:tblW w:w="4865" w:type="pct"/>
        <w:tblLook w:val="04A0" w:firstRow="1" w:lastRow="0" w:firstColumn="1" w:lastColumn="0" w:noHBand="0" w:noVBand="1"/>
      </w:tblPr>
      <w:tblGrid>
        <w:gridCol w:w="1965"/>
        <w:gridCol w:w="1280"/>
        <w:gridCol w:w="1241"/>
        <w:gridCol w:w="1115"/>
        <w:gridCol w:w="1256"/>
        <w:gridCol w:w="1256"/>
        <w:gridCol w:w="1256"/>
      </w:tblGrid>
      <w:tr w:rsidR="002C6686" w:rsidRPr="00AD20D4" w14:paraId="090A3FB5" w14:textId="77777777" w:rsidTr="002C668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69" w:type="dxa"/>
            <w:gridSpan w:val="7"/>
            <w:noWrap/>
            <w:vAlign w:val="center"/>
            <w:hideMark/>
          </w:tcPr>
          <w:p w14:paraId="0B459FA5" w14:textId="77777777" w:rsidR="002C6686" w:rsidRPr="00AD20D4" w:rsidRDefault="002C6686" w:rsidP="003001D3">
            <w:pPr>
              <w:jc w:val="center"/>
              <w:rPr>
                <w:rFonts w:ascii="Calibri" w:eastAsia="Times New Roman" w:hAnsi="Calibri" w:cs="Calibri"/>
                <w:b w:val="0"/>
                <w:bCs w:val="0"/>
                <w:color w:val="FFFFFF"/>
                <w:lang w:eastAsia="pl-PL"/>
              </w:rPr>
            </w:pPr>
            <w:r w:rsidRPr="00AD20D4">
              <w:rPr>
                <w:rFonts w:ascii="Calibri" w:eastAsia="Times New Roman" w:hAnsi="Calibri" w:cs="Calibri"/>
                <w:b w:val="0"/>
                <w:bCs w:val="0"/>
                <w:color w:val="FFFFFF"/>
                <w:lang w:eastAsia="pl-PL"/>
              </w:rPr>
              <w:t xml:space="preserve">Emisje środowiskowe w transporcie drogowym </w:t>
            </w:r>
            <w:r>
              <w:rPr>
                <w:rFonts w:ascii="Calibri" w:eastAsia="Times New Roman" w:hAnsi="Calibri" w:cs="Calibri"/>
                <w:b w:val="0"/>
                <w:bCs w:val="0"/>
                <w:color w:val="FFFFFF"/>
                <w:lang w:eastAsia="pl-PL"/>
              </w:rPr>
              <w:t>–</w:t>
            </w:r>
            <w:r w:rsidRPr="00AD20D4">
              <w:rPr>
                <w:rFonts w:ascii="Calibri" w:eastAsia="Times New Roman" w:hAnsi="Calibri" w:cs="Calibri"/>
                <w:b w:val="0"/>
                <w:bCs w:val="0"/>
                <w:color w:val="FFFFFF"/>
                <w:lang w:eastAsia="pl-PL"/>
              </w:rPr>
              <w:t xml:space="preserve"> </w:t>
            </w:r>
            <w:r>
              <w:rPr>
                <w:rFonts w:ascii="Calibri" w:eastAsia="Times New Roman" w:hAnsi="Calibri" w:cs="Calibri"/>
                <w:b w:val="0"/>
                <w:bCs w:val="0"/>
                <w:color w:val="FFFFFF"/>
                <w:lang w:eastAsia="pl-PL"/>
              </w:rPr>
              <w:t xml:space="preserve">wariant pesymistyczny, </w:t>
            </w:r>
            <w:r w:rsidRPr="00AD20D4">
              <w:rPr>
                <w:rFonts w:ascii="Calibri" w:eastAsia="Times New Roman" w:hAnsi="Calibri" w:cs="Calibri"/>
                <w:b w:val="0"/>
                <w:bCs w:val="0"/>
                <w:color w:val="FFFFFF"/>
                <w:lang w:eastAsia="pl-PL"/>
              </w:rPr>
              <w:t>20</w:t>
            </w:r>
            <w:r>
              <w:rPr>
                <w:rFonts w:ascii="Calibri" w:eastAsia="Times New Roman" w:hAnsi="Calibri" w:cs="Calibri"/>
                <w:b w:val="0"/>
                <w:bCs w:val="0"/>
                <w:color w:val="FFFFFF"/>
                <w:lang w:eastAsia="pl-PL"/>
              </w:rPr>
              <w:t>30</w:t>
            </w:r>
          </w:p>
        </w:tc>
      </w:tr>
      <w:tr w:rsidR="002C6686" w:rsidRPr="00AD20D4" w14:paraId="6A8A7E58" w14:textId="77777777" w:rsidTr="002C668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65" w:type="dxa"/>
            <w:vMerge w:val="restart"/>
            <w:vAlign w:val="center"/>
            <w:hideMark/>
          </w:tcPr>
          <w:p w14:paraId="693AB029" w14:textId="77777777" w:rsidR="002C6686" w:rsidRPr="00AD20D4" w:rsidRDefault="002C6686" w:rsidP="003001D3">
            <w:pPr>
              <w:jc w:val="center"/>
              <w:rPr>
                <w:rFonts w:ascii="Calibri" w:eastAsia="Times New Roman" w:hAnsi="Calibri" w:cs="Calibri"/>
                <w:color w:val="000000"/>
                <w:lang w:eastAsia="pl-PL"/>
              </w:rPr>
            </w:pPr>
            <w:r w:rsidRPr="00AD20D4">
              <w:rPr>
                <w:rFonts w:ascii="Calibri" w:eastAsia="Times New Roman" w:hAnsi="Calibri" w:cs="Calibri"/>
                <w:color w:val="000000"/>
                <w:lang w:eastAsia="pl-PL"/>
              </w:rPr>
              <w:t>średnia dobowa [/1 km/dobę]</w:t>
            </w:r>
          </w:p>
        </w:tc>
        <w:tc>
          <w:tcPr>
            <w:tcW w:w="1280" w:type="dxa"/>
            <w:vMerge w:val="restart"/>
            <w:noWrap/>
            <w:vAlign w:val="center"/>
            <w:hideMark/>
          </w:tcPr>
          <w:p w14:paraId="0B84F196"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hałas [</w:t>
            </w:r>
            <w:proofErr w:type="spellStart"/>
            <w:r w:rsidRPr="00AD20D4">
              <w:rPr>
                <w:rFonts w:ascii="Calibri" w:eastAsia="Times New Roman" w:hAnsi="Calibri" w:cs="Calibri"/>
                <w:color w:val="000000"/>
                <w:lang w:eastAsia="pl-PL"/>
              </w:rPr>
              <w:t>dB</w:t>
            </w:r>
            <w:proofErr w:type="spellEnd"/>
            <w:r w:rsidRPr="00AD20D4">
              <w:rPr>
                <w:rFonts w:ascii="Calibri" w:eastAsia="Times New Roman" w:hAnsi="Calibri" w:cs="Calibri"/>
                <w:color w:val="000000"/>
                <w:lang w:eastAsia="pl-PL"/>
              </w:rPr>
              <w:t>]</w:t>
            </w:r>
          </w:p>
        </w:tc>
        <w:tc>
          <w:tcPr>
            <w:tcW w:w="1241" w:type="dxa"/>
            <w:vMerge w:val="restart"/>
            <w:vAlign w:val="center"/>
            <w:hideMark/>
          </w:tcPr>
          <w:p w14:paraId="0634AF0F"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CO2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115" w:type="dxa"/>
            <w:vMerge w:val="restart"/>
            <w:vAlign w:val="center"/>
            <w:hideMark/>
          </w:tcPr>
          <w:p w14:paraId="2E2C8254"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7C90ACF9"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HC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5548D234"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proofErr w:type="spellStart"/>
            <w:r w:rsidRPr="00AD20D4">
              <w:rPr>
                <w:rFonts w:ascii="Calibri" w:eastAsia="Times New Roman" w:hAnsi="Calibri" w:cs="Calibri"/>
                <w:color w:val="000000"/>
                <w:lang w:eastAsia="pl-PL"/>
              </w:rPr>
              <w:t>Nox</w:t>
            </w:r>
            <w:proofErr w:type="spellEnd"/>
            <w:r w:rsidRPr="00AD20D4">
              <w:rPr>
                <w:rFonts w:ascii="Calibri" w:eastAsia="Times New Roman" w:hAnsi="Calibri" w:cs="Calibri"/>
                <w:color w:val="000000"/>
                <w:lang w:eastAsia="pl-PL"/>
              </w:rPr>
              <w:t xml:space="preserve">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65B4F792"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SO2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r>
      <w:tr w:rsidR="002C6686" w:rsidRPr="00AD20D4" w14:paraId="0E98B9C6" w14:textId="77777777" w:rsidTr="002C6686">
        <w:trPr>
          <w:trHeight w:val="465"/>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5E1DDBCB" w14:textId="77777777" w:rsidR="002C6686" w:rsidRPr="00AD20D4" w:rsidRDefault="002C6686" w:rsidP="003001D3">
            <w:pPr>
              <w:rPr>
                <w:rFonts w:ascii="Calibri" w:eastAsia="Times New Roman" w:hAnsi="Calibri" w:cs="Calibri"/>
                <w:color w:val="000000"/>
                <w:lang w:eastAsia="pl-PL"/>
              </w:rPr>
            </w:pPr>
          </w:p>
        </w:tc>
        <w:tc>
          <w:tcPr>
            <w:tcW w:w="1280" w:type="dxa"/>
            <w:vMerge/>
            <w:vAlign w:val="center"/>
            <w:hideMark/>
          </w:tcPr>
          <w:p w14:paraId="3A85F52E"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41" w:type="dxa"/>
            <w:vMerge/>
            <w:vAlign w:val="center"/>
            <w:hideMark/>
          </w:tcPr>
          <w:p w14:paraId="401BB7E8"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115" w:type="dxa"/>
            <w:vMerge/>
            <w:vAlign w:val="center"/>
            <w:hideMark/>
          </w:tcPr>
          <w:p w14:paraId="026B2317"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632DDABB"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712D2CAC"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6D17B32D"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r>
      <w:tr w:rsidR="002C6686" w:rsidRPr="00AD20D4" w14:paraId="0EE6D971" w14:textId="77777777" w:rsidTr="002C66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141B8EF0" w14:textId="77777777" w:rsidR="002C6686" w:rsidRPr="00AD20D4" w:rsidRDefault="002C6686" w:rsidP="003001D3">
            <w:pPr>
              <w:rPr>
                <w:rFonts w:ascii="Calibri" w:eastAsia="Times New Roman" w:hAnsi="Calibri" w:cs="Calibri"/>
                <w:color w:val="000000"/>
                <w:lang w:eastAsia="pl-PL"/>
              </w:rPr>
            </w:pPr>
          </w:p>
        </w:tc>
        <w:tc>
          <w:tcPr>
            <w:tcW w:w="1280" w:type="dxa"/>
            <w:noWrap/>
            <w:vAlign w:val="center"/>
            <w:hideMark/>
          </w:tcPr>
          <w:p w14:paraId="004754E6"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61,8</w:t>
            </w:r>
          </w:p>
        </w:tc>
        <w:tc>
          <w:tcPr>
            <w:tcW w:w="1241" w:type="dxa"/>
            <w:noWrap/>
            <w:vAlign w:val="center"/>
            <w:hideMark/>
          </w:tcPr>
          <w:p w14:paraId="4B90A883"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439</w:t>
            </w:r>
          </w:p>
        </w:tc>
        <w:tc>
          <w:tcPr>
            <w:tcW w:w="1115" w:type="dxa"/>
            <w:noWrap/>
            <w:vAlign w:val="center"/>
            <w:hideMark/>
          </w:tcPr>
          <w:p w14:paraId="079D82D6"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685</w:t>
            </w:r>
          </w:p>
        </w:tc>
        <w:tc>
          <w:tcPr>
            <w:tcW w:w="1256" w:type="dxa"/>
            <w:noWrap/>
            <w:vAlign w:val="center"/>
            <w:hideMark/>
          </w:tcPr>
          <w:p w14:paraId="40B0F40E"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827</w:t>
            </w:r>
          </w:p>
        </w:tc>
        <w:tc>
          <w:tcPr>
            <w:tcW w:w="1256" w:type="dxa"/>
            <w:noWrap/>
            <w:vAlign w:val="center"/>
            <w:hideMark/>
          </w:tcPr>
          <w:p w14:paraId="5F8F8C49"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2,</w:t>
            </w:r>
            <w:r>
              <w:rPr>
                <w:rFonts w:ascii="Calibri" w:hAnsi="Calibri" w:cs="Calibri"/>
                <w:color w:val="000000"/>
              </w:rPr>
              <w:t>951</w:t>
            </w:r>
          </w:p>
        </w:tc>
        <w:tc>
          <w:tcPr>
            <w:tcW w:w="1256" w:type="dxa"/>
            <w:noWrap/>
            <w:vAlign w:val="center"/>
            <w:hideMark/>
          </w:tcPr>
          <w:p w14:paraId="2105A623"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256</w:t>
            </w:r>
          </w:p>
        </w:tc>
      </w:tr>
    </w:tbl>
    <w:p w14:paraId="7C992BCD" w14:textId="2F42BBD8" w:rsidR="002C6686" w:rsidRPr="00FF58FA" w:rsidRDefault="002C6686" w:rsidP="002C6686">
      <w:pPr>
        <w:jc w:val="both"/>
        <w:rPr>
          <w:sz w:val="20"/>
          <w:szCs w:val="20"/>
        </w:rPr>
      </w:pPr>
      <w:r w:rsidRPr="00FF58FA">
        <w:rPr>
          <w:sz w:val="20"/>
          <w:szCs w:val="20"/>
        </w:rPr>
        <w:t>Tabela</w:t>
      </w:r>
      <w:r w:rsidR="00FF58FA">
        <w:rPr>
          <w:sz w:val="20"/>
          <w:szCs w:val="20"/>
        </w:rPr>
        <w:t>.</w:t>
      </w:r>
      <w:r w:rsidRPr="00FF58FA">
        <w:rPr>
          <w:sz w:val="20"/>
          <w:szCs w:val="20"/>
        </w:rPr>
        <w:t xml:space="preserve"> Model ruchu województwa świętokrzyskiego dla roku 2030 – Wyniki estymacji pozio</w:t>
      </w:r>
      <w:r w:rsidR="00E274D8" w:rsidRPr="00FF58FA">
        <w:rPr>
          <w:sz w:val="20"/>
          <w:szCs w:val="20"/>
        </w:rPr>
        <w:t>mu emisji środowiskowych w transporcie, wartości dobowe – wariant pesymistyczny</w:t>
      </w:r>
    </w:p>
    <w:tbl>
      <w:tblPr>
        <w:tblStyle w:val="Tabelasiatki4akcent3"/>
        <w:tblW w:w="4865" w:type="pct"/>
        <w:tblLook w:val="04A0" w:firstRow="1" w:lastRow="0" w:firstColumn="1" w:lastColumn="0" w:noHBand="0" w:noVBand="1"/>
      </w:tblPr>
      <w:tblGrid>
        <w:gridCol w:w="1965"/>
        <w:gridCol w:w="1280"/>
        <w:gridCol w:w="1241"/>
        <w:gridCol w:w="1115"/>
        <w:gridCol w:w="1256"/>
        <w:gridCol w:w="1256"/>
        <w:gridCol w:w="1256"/>
      </w:tblGrid>
      <w:tr w:rsidR="002C6686" w:rsidRPr="00AD20D4" w14:paraId="4FB1672C" w14:textId="77777777" w:rsidTr="002C668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69" w:type="dxa"/>
            <w:gridSpan w:val="7"/>
            <w:noWrap/>
            <w:vAlign w:val="center"/>
            <w:hideMark/>
          </w:tcPr>
          <w:p w14:paraId="07A4933E" w14:textId="77777777" w:rsidR="002C6686" w:rsidRPr="00AD20D4" w:rsidRDefault="002C6686" w:rsidP="003001D3">
            <w:pPr>
              <w:jc w:val="center"/>
              <w:rPr>
                <w:rFonts w:ascii="Calibri" w:eastAsia="Times New Roman" w:hAnsi="Calibri" w:cs="Calibri"/>
                <w:b w:val="0"/>
                <w:bCs w:val="0"/>
                <w:color w:val="FFFFFF"/>
                <w:lang w:eastAsia="pl-PL"/>
              </w:rPr>
            </w:pPr>
            <w:r w:rsidRPr="00AD20D4">
              <w:rPr>
                <w:rFonts w:ascii="Calibri" w:eastAsia="Times New Roman" w:hAnsi="Calibri" w:cs="Calibri"/>
                <w:b w:val="0"/>
                <w:bCs w:val="0"/>
                <w:color w:val="FFFFFF"/>
                <w:lang w:eastAsia="pl-PL"/>
              </w:rPr>
              <w:t xml:space="preserve">Emisje środowiskowe w transporcie drogowym </w:t>
            </w:r>
            <w:r>
              <w:rPr>
                <w:rFonts w:ascii="Calibri" w:eastAsia="Times New Roman" w:hAnsi="Calibri" w:cs="Calibri"/>
                <w:b w:val="0"/>
                <w:bCs w:val="0"/>
                <w:color w:val="FFFFFF"/>
                <w:lang w:eastAsia="pl-PL"/>
              </w:rPr>
              <w:t>–</w:t>
            </w:r>
            <w:r w:rsidRPr="00AD20D4">
              <w:rPr>
                <w:rFonts w:ascii="Calibri" w:eastAsia="Times New Roman" w:hAnsi="Calibri" w:cs="Calibri"/>
                <w:b w:val="0"/>
                <w:bCs w:val="0"/>
                <w:color w:val="FFFFFF"/>
                <w:lang w:eastAsia="pl-PL"/>
              </w:rPr>
              <w:t xml:space="preserve"> </w:t>
            </w:r>
            <w:r>
              <w:rPr>
                <w:rFonts w:ascii="Calibri" w:eastAsia="Times New Roman" w:hAnsi="Calibri" w:cs="Calibri"/>
                <w:b w:val="0"/>
                <w:bCs w:val="0"/>
                <w:color w:val="FFFFFF"/>
                <w:lang w:eastAsia="pl-PL"/>
              </w:rPr>
              <w:t xml:space="preserve">wariant realistyczny, </w:t>
            </w:r>
            <w:r w:rsidRPr="00AD20D4">
              <w:rPr>
                <w:rFonts w:ascii="Calibri" w:eastAsia="Times New Roman" w:hAnsi="Calibri" w:cs="Calibri"/>
                <w:b w:val="0"/>
                <w:bCs w:val="0"/>
                <w:color w:val="FFFFFF"/>
                <w:lang w:eastAsia="pl-PL"/>
              </w:rPr>
              <w:t>20</w:t>
            </w:r>
            <w:r>
              <w:rPr>
                <w:rFonts w:ascii="Calibri" w:eastAsia="Times New Roman" w:hAnsi="Calibri" w:cs="Calibri"/>
                <w:b w:val="0"/>
                <w:bCs w:val="0"/>
                <w:color w:val="FFFFFF"/>
                <w:lang w:eastAsia="pl-PL"/>
              </w:rPr>
              <w:t>30</w:t>
            </w:r>
          </w:p>
        </w:tc>
      </w:tr>
      <w:tr w:rsidR="002C6686" w:rsidRPr="00AD20D4" w14:paraId="079FBB75" w14:textId="77777777" w:rsidTr="002C668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65" w:type="dxa"/>
            <w:vMerge w:val="restart"/>
            <w:vAlign w:val="center"/>
            <w:hideMark/>
          </w:tcPr>
          <w:p w14:paraId="63CFDEEB" w14:textId="77777777" w:rsidR="002C6686" w:rsidRPr="00AD20D4" w:rsidRDefault="002C6686" w:rsidP="003001D3">
            <w:pPr>
              <w:jc w:val="center"/>
              <w:rPr>
                <w:rFonts w:ascii="Calibri" w:eastAsia="Times New Roman" w:hAnsi="Calibri" w:cs="Calibri"/>
                <w:color w:val="000000"/>
                <w:lang w:eastAsia="pl-PL"/>
              </w:rPr>
            </w:pPr>
            <w:r w:rsidRPr="00AD20D4">
              <w:rPr>
                <w:rFonts w:ascii="Calibri" w:eastAsia="Times New Roman" w:hAnsi="Calibri" w:cs="Calibri"/>
                <w:color w:val="000000"/>
                <w:lang w:eastAsia="pl-PL"/>
              </w:rPr>
              <w:t>średnia dobowa [/1 km/dobę]</w:t>
            </w:r>
          </w:p>
        </w:tc>
        <w:tc>
          <w:tcPr>
            <w:tcW w:w="1280" w:type="dxa"/>
            <w:vMerge w:val="restart"/>
            <w:noWrap/>
            <w:vAlign w:val="center"/>
            <w:hideMark/>
          </w:tcPr>
          <w:p w14:paraId="38A7D8B4"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hałas [</w:t>
            </w:r>
            <w:proofErr w:type="spellStart"/>
            <w:r w:rsidRPr="00AD20D4">
              <w:rPr>
                <w:rFonts w:ascii="Calibri" w:eastAsia="Times New Roman" w:hAnsi="Calibri" w:cs="Calibri"/>
                <w:color w:val="000000"/>
                <w:lang w:eastAsia="pl-PL"/>
              </w:rPr>
              <w:t>dB</w:t>
            </w:r>
            <w:proofErr w:type="spellEnd"/>
            <w:r w:rsidRPr="00AD20D4">
              <w:rPr>
                <w:rFonts w:ascii="Calibri" w:eastAsia="Times New Roman" w:hAnsi="Calibri" w:cs="Calibri"/>
                <w:color w:val="000000"/>
                <w:lang w:eastAsia="pl-PL"/>
              </w:rPr>
              <w:t>]</w:t>
            </w:r>
          </w:p>
        </w:tc>
        <w:tc>
          <w:tcPr>
            <w:tcW w:w="1241" w:type="dxa"/>
            <w:vMerge w:val="restart"/>
            <w:vAlign w:val="center"/>
            <w:hideMark/>
          </w:tcPr>
          <w:p w14:paraId="1A314A7C"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CO2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115" w:type="dxa"/>
            <w:vMerge w:val="restart"/>
            <w:vAlign w:val="center"/>
            <w:hideMark/>
          </w:tcPr>
          <w:p w14:paraId="70032965"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44580A4B"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HC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008FA9CE"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proofErr w:type="spellStart"/>
            <w:r w:rsidRPr="00AD20D4">
              <w:rPr>
                <w:rFonts w:ascii="Calibri" w:eastAsia="Times New Roman" w:hAnsi="Calibri" w:cs="Calibri"/>
                <w:color w:val="000000"/>
                <w:lang w:eastAsia="pl-PL"/>
              </w:rPr>
              <w:t>Nox</w:t>
            </w:r>
            <w:proofErr w:type="spellEnd"/>
            <w:r w:rsidRPr="00AD20D4">
              <w:rPr>
                <w:rFonts w:ascii="Calibri" w:eastAsia="Times New Roman" w:hAnsi="Calibri" w:cs="Calibri"/>
                <w:color w:val="000000"/>
                <w:lang w:eastAsia="pl-PL"/>
              </w:rPr>
              <w:t xml:space="preserve">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2271ED0C"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SO2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r>
      <w:tr w:rsidR="002C6686" w:rsidRPr="00AD20D4" w14:paraId="0C358541" w14:textId="77777777" w:rsidTr="002C6686">
        <w:trPr>
          <w:trHeight w:val="465"/>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15E72B2B" w14:textId="77777777" w:rsidR="002C6686" w:rsidRPr="00AD20D4" w:rsidRDefault="002C6686" w:rsidP="003001D3">
            <w:pPr>
              <w:rPr>
                <w:rFonts w:ascii="Calibri" w:eastAsia="Times New Roman" w:hAnsi="Calibri" w:cs="Calibri"/>
                <w:color w:val="000000"/>
                <w:lang w:eastAsia="pl-PL"/>
              </w:rPr>
            </w:pPr>
          </w:p>
        </w:tc>
        <w:tc>
          <w:tcPr>
            <w:tcW w:w="1280" w:type="dxa"/>
            <w:vMerge/>
            <w:vAlign w:val="center"/>
            <w:hideMark/>
          </w:tcPr>
          <w:p w14:paraId="606FE088"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41" w:type="dxa"/>
            <w:vMerge/>
            <w:vAlign w:val="center"/>
            <w:hideMark/>
          </w:tcPr>
          <w:p w14:paraId="3F05A3AD"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115" w:type="dxa"/>
            <w:vMerge/>
            <w:vAlign w:val="center"/>
            <w:hideMark/>
          </w:tcPr>
          <w:p w14:paraId="5664F2F9"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79CA0D1A"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576585B2"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6CC6E331"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r>
      <w:tr w:rsidR="002C6686" w:rsidRPr="00AD20D4" w14:paraId="2444428B" w14:textId="77777777" w:rsidTr="002C66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7C45D87D" w14:textId="77777777" w:rsidR="002C6686" w:rsidRPr="00AD20D4" w:rsidRDefault="002C6686" w:rsidP="003001D3">
            <w:pPr>
              <w:rPr>
                <w:rFonts w:ascii="Calibri" w:eastAsia="Times New Roman" w:hAnsi="Calibri" w:cs="Calibri"/>
                <w:color w:val="000000"/>
                <w:lang w:eastAsia="pl-PL"/>
              </w:rPr>
            </w:pPr>
          </w:p>
        </w:tc>
        <w:tc>
          <w:tcPr>
            <w:tcW w:w="1280" w:type="dxa"/>
            <w:noWrap/>
            <w:vAlign w:val="center"/>
            <w:hideMark/>
          </w:tcPr>
          <w:p w14:paraId="1E8F375C"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61,5</w:t>
            </w:r>
          </w:p>
        </w:tc>
        <w:tc>
          <w:tcPr>
            <w:tcW w:w="1241" w:type="dxa"/>
            <w:noWrap/>
            <w:vAlign w:val="center"/>
            <w:hideMark/>
          </w:tcPr>
          <w:p w14:paraId="774B9950"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0,399</w:t>
            </w:r>
          </w:p>
        </w:tc>
        <w:tc>
          <w:tcPr>
            <w:tcW w:w="1115" w:type="dxa"/>
            <w:noWrap/>
            <w:vAlign w:val="center"/>
            <w:hideMark/>
          </w:tcPr>
          <w:p w14:paraId="2A458A8D"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0,631</w:t>
            </w:r>
          </w:p>
        </w:tc>
        <w:tc>
          <w:tcPr>
            <w:tcW w:w="1256" w:type="dxa"/>
            <w:noWrap/>
            <w:vAlign w:val="center"/>
            <w:hideMark/>
          </w:tcPr>
          <w:p w14:paraId="48E0F9B2"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0,750</w:t>
            </w:r>
          </w:p>
        </w:tc>
        <w:tc>
          <w:tcPr>
            <w:tcW w:w="1256" w:type="dxa"/>
            <w:noWrap/>
            <w:vAlign w:val="center"/>
            <w:hideMark/>
          </w:tcPr>
          <w:p w14:paraId="79D7FD86"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2,701</w:t>
            </w:r>
          </w:p>
        </w:tc>
        <w:tc>
          <w:tcPr>
            <w:tcW w:w="1256" w:type="dxa"/>
            <w:noWrap/>
            <w:vAlign w:val="center"/>
            <w:hideMark/>
          </w:tcPr>
          <w:p w14:paraId="6E25F20A"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0,232</w:t>
            </w:r>
          </w:p>
        </w:tc>
      </w:tr>
    </w:tbl>
    <w:p w14:paraId="23B25065" w14:textId="214A2CA2" w:rsidR="00E274D8" w:rsidRPr="00FF58FA" w:rsidRDefault="00E274D8" w:rsidP="00E274D8">
      <w:pPr>
        <w:jc w:val="both"/>
        <w:rPr>
          <w:sz w:val="20"/>
          <w:szCs w:val="20"/>
        </w:rPr>
      </w:pPr>
      <w:r w:rsidRPr="00FF58FA">
        <w:rPr>
          <w:sz w:val="20"/>
          <w:szCs w:val="20"/>
        </w:rPr>
        <w:t>Tabela</w:t>
      </w:r>
      <w:r w:rsidR="00FF58FA">
        <w:rPr>
          <w:sz w:val="20"/>
          <w:szCs w:val="20"/>
        </w:rPr>
        <w:t>.</w:t>
      </w:r>
      <w:r w:rsidRPr="00FF58FA">
        <w:rPr>
          <w:sz w:val="20"/>
          <w:szCs w:val="20"/>
        </w:rPr>
        <w:t xml:space="preserve"> Model ruchu województwa świętokrzyskiego dla roku 2030 – Wyniki estymacji poziomu emisji środowiskowych w transporcie, wartości dobowe – wariant realistyczny</w:t>
      </w:r>
    </w:p>
    <w:p w14:paraId="72B819D4" w14:textId="2149AC97" w:rsidR="00D50F49" w:rsidRPr="000725E5" w:rsidRDefault="00E274D8" w:rsidP="00A02CE6">
      <w:pPr>
        <w:spacing w:line="360" w:lineRule="auto"/>
        <w:jc w:val="both"/>
      </w:pPr>
      <w:r>
        <w:rPr>
          <w:noProof/>
        </w:rPr>
        <w:drawing>
          <wp:inline distT="0" distB="0" distL="0" distR="0" wp14:anchorId="226EF3B3" wp14:editId="187624E2">
            <wp:extent cx="5951220" cy="2484120"/>
            <wp:effectExtent l="0" t="0" r="11430" b="11430"/>
            <wp:docPr id="68" name="Wykres 68">
              <a:extLst xmlns:a="http://schemas.openxmlformats.org/drawingml/2006/main">
                <a:ext uri="{FF2B5EF4-FFF2-40B4-BE49-F238E27FC236}">
                  <a16:creationId xmlns:a16="http://schemas.microsoft.com/office/drawing/2014/main" id="{87F6B2B2-4CB5-4CA4-9B7A-39A296707D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99EEB1A" w14:textId="2577BC4D" w:rsidR="00E274D8" w:rsidRPr="00FF58FA" w:rsidRDefault="00FF58FA" w:rsidP="00E274D8">
      <w:pPr>
        <w:jc w:val="both"/>
        <w:rPr>
          <w:sz w:val="20"/>
          <w:szCs w:val="20"/>
        </w:rPr>
      </w:pPr>
      <w:r w:rsidRPr="00FF58FA">
        <w:rPr>
          <w:sz w:val="20"/>
          <w:szCs w:val="20"/>
        </w:rPr>
        <w:t>Wykres</w:t>
      </w:r>
      <w:r>
        <w:rPr>
          <w:sz w:val="20"/>
          <w:szCs w:val="20"/>
        </w:rPr>
        <w:t>.</w:t>
      </w:r>
      <w:r w:rsidR="00E274D8" w:rsidRPr="00FF58FA">
        <w:rPr>
          <w:sz w:val="20"/>
          <w:szCs w:val="20"/>
        </w:rPr>
        <w:t xml:space="preserve"> Model ruchu województwa świętokrzyskiego dla roku 2030 – Zmiany emisji środowiskowych</w:t>
      </w:r>
      <w:r w:rsidR="007F5B8C" w:rsidRPr="00FF58FA">
        <w:rPr>
          <w:sz w:val="20"/>
          <w:szCs w:val="20"/>
        </w:rPr>
        <w:t xml:space="preserve"> w wariantach optymistycznym i realistycznym </w:t>
      </w:r>
      <w:r w:rsidR="00E274D8" w:rsidRPr="00FF58FA">
        <w:rPr>
          <w:sz w:val="20"/>
          <w:szCs w:val="20"/>
        </w:rPr>
        <w:t>względem wariantu pesymistycznego.</w:t>
      </w:r>
    </w:p>
    <w:p w14:paraId="2BAE2440" w14:textId="2B938B47" w:rsidR="00E274D8" w:rsidRPr="00E274D8" w:rsidRDefault="00E274D8" w:rsidP="00E274D8">
      <w:pPr>
        <w:pStyle w:val="Tre"/>
        <w:rPr>
          <w:rFonts w:ascii="Times New Roman" w:hAnsi="Times New Roman"/>
          <w:sz w:val="24"/>
        </w:rPr>
      </w:pPr>
      <w:r w:rsidRPr="00E274D8">
        <w:rPr>
          <w:rFonts w:ascii="Times New Roman" w:hAnsi="Times New Roman"/>
          <w:sz w:val="24"/>
        </w:rPr>
        <w:t xml:space="preserve">Analiza porównawcza zmian emisji środowiskowych </w:t>
      </w:r>
      <w:r w:rsidR="0086389A">
        <w:rPr>
          <w:rFonts w:ascii="Times New Roman" w:hAnsi="Times New Roman"/>
          <w:sz w:val="24"/>
        </w:rPr>
        <w:t xml:space="preserve">wariantu realistycznego </w:t>
      </w:r>
      <w:r w:rsidRPr="00E274D8">
        <w:rPr>
          <w:rFonts w:ascii="Times New Roman" w:hAnsi="Times New Roman"/>
          <w:sz w:val="24"/>
        </w:rPr>
        <w:t>względem wariantu pesymistycznego na 2030 rok wykazała spadki dla wariantu realistycznego wynoszące ok. 8 – 9% w zależności od rodzaju zanieczyszczenia powietrza oraz poniżej 1% dla emisji hałasu.</w:t>
      </w:r>
      <w:r w:rsidR="0086389A">
        <w:rPr>
          <w:rFonts w:ascii="Times New Roman" w:hAnsi="Times New Roman"/>
          <w:sz w:val="24"/>
        </w:rPr>
        <w:br/>
      </w:r>
      <w:r w:rsidRPr="00E274D8">
        <w:rPr>
          <w:rFonts w:ascii="Times New Roman" w:hAnsi="Times New Roman"/>
          <w:sz w:val="24"/>
        </w:rPr>
        <w:t xml:space="preserve">W przypadku wariantu optymistycznego zaobserwować można spadki i wzrosty na poziomie maksymalnie 1,5%, na co może mieć wpływ wzrost natężenia ruchu spowodowany poprawą kształtu sieci w granicach województwa. </w:t>
      </w:r>
    </w:p>
    <w:p w14:paraId="433036AB" w14:textId="77777777" w:rsidR="00E274D8" w:rsidRPr="004B1140" w:rsidRDefault="00E274D8" w:rsidP="00E274D8">
      <w:pPr>
        <w:jc w:val="both"/>
        <w:rPr>
          <w:i/>
          <w:iCs/>
          <w:sz w:val="20"/>
          <w:szCs w:val="20"/>
        </w:rPr>
      </w:pPr>
    </w:p>
    <w:p w14:paraId="1DA5FC8F" w14:textId="6217CE9B" w:rsidR="00D925B4" w:rsidRPr="000725E5" w:rsidRDefault="00D925B4" w:rsidP="007F5B8C">
      <w:pPr>
        <w:spacing w:line="360" w:lineRule="auto"/>
        <w:jc w:val="both"/>
        <w:rPr>
          <w:b/>
          <w:bCs/>
        </w:rPr>
      </w:pPr>
      <w:r w:rsidRPr="000725E5">
        <w:rPr>
          <w:b/>
          <w:bCs/>
        </w:rPr>
        <w:t>Horyzont prognostyczny 20</w:t>
      </w:r>
      <w:r>
        <w:rPr>
          <w:b/>
          <w:bCs/>
        </w:rPr>
        <w:t>5</w:t>
      </w:r>
      <w:r w:rsidRPr="000725E5">
        <w:rPr>
          <w:b/>
          <w:bCs/>
        </w:rPr>
        <w:t>0 roku</w:t>
      </w:r>
    </w:p>
    <w:p w14:paraId="3687E1D2" w14:textId="064E1B44" w:rsidR="00904743" w:rsidRPr="00904743" w:rsidRDefault="00904743" w:rsidP="00904743">
      <w:pPr>
        <w:pStyle w:val="Tre"/>
        <w:ind w:firstLine="0"/>
        <w:rPr>
          <w:rFonts w:ascii="Times New Roman" w:hAnsi="Times New Roman"/>
          <w:sz w:val="24"/>
        </w:rPr>
      </w:pPr>
      <w:r>
        <w:rPr>
          <w:rFonts w:ascii="Times New Roman" w:hAnsi="Times New Roman"/>
          <w:sz w:val="24"/>
        </w:rPr>
        <w:t xml:space="preserve">Prognozowane przez model ruchu </w:t>
      </w:r>
      <w:r w:rsidRPr="00904743">
        <w:rPr>
          <w:rFonts w:ascii="Times New Roman" w:hAnsi="Times New Roman"/>
          <w:sz w:val="24"/>
        </w:rPr>
        <w:t xml:space="preserve">liczby pasażerów publicznego transportu zbiorowego na terenie województwa świętokrzyskiego </w:t>
      </w:r>
      <w:r>
        <w:rPr>
          <w:rFonts w:ascii="Times New Roman" w:hAnsi="Times New Roman"/>
          <w:sz w:val="24"/>
        </w:rPr>
        <w:t xml:space="preserve">w roku 2050 </w:t>
      </w:r>
      <w:r w:rsidRPr="00904743">
        <w:rPr>
          <w:rFonts w:ascii="Times New Roman" w:hAnsi="Times New Roman"/>
          <w:sz w:val="24"/>
        </w:rPr>
        <w:t xml:space="preserve">przedstawia poniższa tabela. Dane w niej zawarte odnoszą się do podróży związanych z województwem, tj. rozpoczynających się lub kończących na jego terenie. </w:t>
      </w:r>
    </w:p>
    <w:tbl>
      <w:tblPr>
        <w:tblStyle w:val="Tabelasiatki4akcent3"/>
        <w:tblW w:w="0" w:type="auto"/>
        <w:tblLook w:val="04A0" w:firstRow="1" w:lastRow="0" w:firstColumn="1" w:lastColumn="0" w:noHBand="0" w:noVBand="1"/>
      </w:tblPr>
      <w:tblGrid>
        <w:gridCol w:w="2689"/>
        <w:gridCol w:w="2123"/>
        <w:gridCol w:w="2124"/>
        <w:gridCol w:w="2124"/>
      </w:tblGrid>
      <w:tr w:rsidR="00904743" w14:paraId="7317D2EE" w14:textId="77777777" w:rsidTr="00300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D892928" w14:textId="77777777" w:rsidR="00904743" w:rsidRDefault="00904743" w:rsidP="003001D3">
            <w:pPr>
              <w:pStyle w:val="Tre"/>
              <w:spacing w:line="240" w:lineRule="auto"/>
              <w:ind w:firstLine="0"/>
              <w:jc w:val="center"/>
            </w:pPr>
          </w:p>
        </w:tc>
        <w:tc>
          <w:tcPr>
            <w:tcW w:w="2123" w:type="dxa"/>
            <w:vAlign w:val="center"/>
          </w:tcPr>
          <w:p w14:paraId="61FCA46B"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pesymistyczny</w:t>
            </w:r>
          </w:p>
        </w:tc>
        <w:tc>
          <w:tcPr>
            <w:tcW w:w="2124" w:type="dxa"/>
            <w:vAlign w:val="center"/>
          </w:tcPr>
          <w:p w14:paraId="343C8240"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realistyczny</w:t>
            </w:r>
          </w:p>
        </w:tc>
        <w:tc>
          <w:tcPr>
            <w:tcW w:w="2124" w:type="dxa"/>
            <w:vAlign w:val="center"/>
          </w:tcPr>
          <w:p w14:paraId="105DA1E0"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optymistyczny</w:t>
            </w:r>
          </w:p>
        </w:tc>
      </w:tr>
      <w:tr w:rsidR="00904743" w14:paraId="68D524CA" w14:textId="77777777" w:rsidTr="00300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403FC61" w14:textId="77777777" w:rsidR="00904743" w:rsidRDefault="00904743" w:rsidP="003001D3">
            <w:pPr>
              <w:pStyle w:val="Tre"/>
              <w:spacing w:line="240" w:lineRule="auto"/>
              <w:ind w:firstLine="0"/>
            </w:pPr>
            <w:r>
              <w:t>Kolej regionalna</w:t>
            </w:r>
          </w:p>
        </w:tc>
        <w:tc>
          <w:tcPr>
            <w:tcW w:w="2123" w:type="dxa"/>
          </w:tcPr>
          <w:p w14:paraId="57F60242"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11 766</w:t>
            </w:r>
          </w:p>
        </w:tc>
        <w:tc>
          <w:tcPr>
            <w:tcW w:w="2124" w:type="dxa"/>
          </w:tcPr>
          <w:p w14:paraId="13C182E8"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13 685</w:t>
            </w:r>
          </w:p>
        </w:tc>
        <w:tc>
          <w:tcPr>
            <w:tcW w:w="2124" w:type="dxa"/>
          </w:tcPr>
          <w:p w14:paraId="01C7CB76"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21 444</w:t>
            </w:r>
          </w:p>
        </w:tc>
      </w:tr>
      <w:tr w:rsidR="00904743" w14:paraId="67DCA76B" w14:textId="77777777" w:rsidTr="003001D3">
        <w:tc>
          <w:tcPr>
            <w:cnfStyle w:val="001000000000" w:firstRow="0" w:lastRow="0" w:firstColumn="1" w:lastColumn="0" w:oddVBand="0" w:evenVBand="0" w:oddHBand="0" w:evenHBand="0" w:firstRowFirstColumn="0" w:firstRowLastColumn="0" w:lastRowFirstColumn="0" w:lastRowLastColumn="0"/>
            <w:tcW w:w="2689" w:type="dxa"/>
            <w:vAlign w:val="center"/>
          </w:tcPr>
          <w:p w14:paraId="53F138B1" w14:textId="77777777" w:rsidR="00904743" w:rsidRDefault="00904743" w:rsidP="003001D3">
            <w:pPr>
              <w:pStyle w:val="Tre"/>
              <w:spacing w:line="240" w:lineRule="auto"/>
              <w:ind w:firstLine="0"/>
            </w:pPr>
            <w:r>
              <w:t>Kolej międzyregionalna</w:t>
            </w:r>
          </w:p>
        </w:tc>
        <w:tc>
          <w:tcPr>
            <w:tcW w:w="2123" w:type="dxa"/>
          </w:tcPr>
          <w:p w14:paraId="6818D0F0"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sidRPr="00766BFE">
              <w:t>11 947</w:t>
            </w:r>
          </w:p>
        </w:tc>
        <w:tc>
          <w:tcPr>
            <w:tcW w:w="2124" w:type="dxa"/>
          </w:tcPr>
          <w:p w14:paraId="1B1483F2"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sidRPr="00766BFE">
              <w:t>12 913</w:t>
            </w:r>
          </w:p>
        </w:tc>
        <w:tc>
          <w:tcPr>
            <w:tcW w:w="2124" w:type="dxa"/>
          </w:tcPr>
          <w:p w14:paraId="7D169EF2"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sidRPr="00766BFE">
              <w:t>24 015</w:t>
            </w:r>
          </w:p>
        </w:tc>
      </w:tr>
      <w:tr w:rsidR="00904743" w14:paraId="2836E984" w14:textId="77777777" w:rsidTr="00300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170F974E" w14:textId="77777777" w:rsidR="00904743" w:rsidRDefault="00904743" w:rsidP="003001D3">
            <w:pPr>
              <w:pStyle w:val="Tre"/>
              <w:spacing w:line="240" w:lineRule="auto"/>
              <w:ind w:firstLine="0"/>
            </w:pPr>
            <w:r>
              <w:t>Transport autobusowy</w:t>
            </w:r>
          </w:p>
        </w:tc>
        <w:tc>
          <w:tcPr>
            <w:tcW w:w="2123" w:type="dxa"/>
          </w:tcPr>
          <w:p w14:paraId="4C2C403C"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63 824</w:t>
            </w:r>
          </w:p>
        </w:tc>
        <w:tc>
          <w:tcPr>
            <w:tcW w:w="2124" w:type="dxa"/>
          </w:tcPr>
          <w:p w14:paraId="58A920C7"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62 650</w:t>
            </w:r>
          </w:p>
        </w:tc>
        <w:tc>
          <w:tcPr>
            <w:tcW w:w="2124" w:type="dxa"/>
          </w:tcPr>
          <w:p w14:paraId="6B5B4A1B"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57</w:t>
            </w:r>
            <w:r>
              <w:t> </w:t>
            </w:r>
            <w:r w:rsidRPr="00766BFE">
              <w:t>865</w:t>
            </w:r>
          </w:p>
        </w:tc>
      </w:tr>
    </w:tbl>
    <w:p w14:paraId="416CB2A9" w14:textId="77777777" w:rsidR="00904743" w:rsidRPr="007F5B8C" w:rsidRDefault="00904743" w:rsidP="00904743">
      <w:pPr>
        <w:pStyle w:val="Tre"/>
        <w:spacing w:before="240"/>
        <w:ind w:firstLine="0"/>
        <w:rPr>
          <w:rFonts w:ascii="Times New Roman" w:hAnsi="Times New Roman"/>
          <w:sz w:val="24"/>
        </w:rPr>
      </w:pPr>
      <w:r w:rsidRPr="007F5B8C">
        <w:rPr>
          <w:rFonts w:ascii="Times New Roman" w:hAnsi="Times New Roman"/>
          <w:sz w:val="24"/>
        </w:rPr>
        <w:t xml:space="preserve">Praca przewozowa w poszczególnych wariantach, w podziale na środki transportu, kształtowała się zgodnie z danymi w poniższej tabeli. Dane odnoszą się do odcinków dróg i linii kolejowych znajdujących się na terenie województwa świętokrzyskiego. </w:t>
      </w:r>
    </w:p>
    <w:tbl>
      <w:tblPr>
        <w:tblStyle w:val="Tabelasiatki4akcent3"/>
        <w:tblW w:w="0" w:type="auto"/>
        <w:tblLook w:val="04A0" w:firstRow="1" w:lastRow="0" w:firstColumn="1" w:lastColumn="0" w:noHBand="0" w:noVBand="1"/>
      </w:tblPr>
      <w:tblGrid>
        <w:gridCol w:w="2689"/>
        <w:gridCol w:w="2123"/>
        <w:gridCol w:w="2124"/>
        <w:gridCol w:w="2124"/>
      </w:tblGrid>
      <w:tr w:rsidR="00904743" w14:paraId="012EC9CD" w14:textId="77777777" w:rsidTr="00300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E69AA37" w14:textId="77777777" w:rsidR="00904743" w:rsidRDefault="00904743" w:rsidP="003001D3">
            <w:pPr>
              <w:pStyle w:val="Tre"/>
              <w:spacing w:line="240" w:lineRule="auto"/>
              <w:ind w:firstLine="0"/>
              <w:jc w:val="center"/>
            </w:pPr>
          </w:p>
        </w:tc>
        <w:tc>
          <w:tcPr>
            <w:tcW w:w="2123" w:type="dxa"/>
            <w:vAlign w:val="center"/>
          </w:tcPr>
          <w:p w14:paraId="06B3AAC5"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pesymistyczny</w:t>
            </w:r>
          </w:p>
        </w:tc>
        <w:tc>
          <w:tcPr>
            <w:tcW w:w="2124" w:type="dxa"/>
            <w:vAlign w:val="center"/>
          </w:tcPr>
          <w:p w14:paraId="35AB072E"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realistyczny</w:t>
            </w:r>
          </w:p>
        </w:tc>
        <w:tc>
          <w:tcPr>
            <w:tcW w:w="2124" w:type="dxa"/>
            <w:vAlign w:val="center"/>
          </w:tcPr>
          <w:p w14:paraId="7D3F51B7"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optymistyczny</w:t>
            </w:r>
          </w:p>
        </w:tc>
      </w:tr>
      <w:tr w:rsidR="00904743" w14:paraId="29D72262" w14:textId="77777777" w:rsidTr="00300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B007BBC" w14:textId="77777777" w:rsidR="00904743" w:rsidRPr="00623DB5" w:rsidRDefault="00904743" w:rsidP="003001D3">
            <w:pPr>
              <w:pStyle w:val="Tre"/>
              <w:spacing w:line="240" w:lineRule="auto"/>
              <w:ind w:firstLine="0"/>
              <w:rPr>
                <w:lang w:val="ru-RU"/>
              </w:rPr>
            </w:pPr>
            <w:r>
              <w:t>Kolej regionalna</w:t>
            </w:r>
          </w:p>
        </w:tc>
        <w:tc>
          <w:tcPr>
            <w:tcW w:w="2123" w:type="dxa"/>
            <w:vAlign w:val="center"/>
          </w:tcPr>
          <w:p w14:paraId="5C97D953"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513 096</w:t>
            </w:r>
          </w:p>
        </w:tc>
        <w:tc>
          <w:tcPr>
            <w:tcW w:w="2124" w:type="dxa"/>
            <w:vAlign w:val="center"/>
          </w:tcPr>
          <w:p w14:paraId="48793E76"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669 376</w:t>
            </w:r>
          </w:p>
        </w:tc>
        <w:tc>
          <w:tcPr>
            <w:tcW w:w="2124" w:type="dxa"/>
            <w:vAlign w:val="center"/>
          </w:tcPr>
          <w:p w14:paraId="6E5E11A0"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1 388 692</w:t>
            </w:r>
          </w:p>
        </w:tc>
      </w:tr>
      <w:tr w:rsidR="00904743" w14:paraId="05C8A551" w14:textId="77777777" w:rsidTr="003001D3">
        <w:tc>
          <w:tcPr>
            <w:cnfStyle w:val="001000000000" w:firstRow="0" w:lastRow="0" w:firstColumn="1" w:lastColumn="0" w:oddVBand="0" w:evenVBand="0" w:oddHBand="0" w:evenHBand="0" w:firstRowFirstColumn="0" w:firstRowLastColumn="0" w:lastRowFirstColumn="0" w:lastRowLastColumn="0"/>
            <w:tcW w:w="2689" w:type="dxa"/>
            <w:vAlign w:val="center"/>
          </w:tcPr>
          <w:p w14:paraId="3D4EDBCC" w14:textId="77777777" w:rsidR="00904743" w:rsidRDefault="00904743" w:rsidP="003001D3">
            <w:pPr>
              <w:pStyle w:val="Tre"/>
              <w:spacing w:line="240" w:lineRule="auto"/>
              <w:ind w:firstLine="0"/>
            </w:pPr>
            <w:r>
              <w:t>Kolej międzyregionalna</w:t>
            </w:r>
          </w:p>
        </w:tc>
        <w:tc>
          <w:tcPr>
            <w:tcW w:w="2123" w:type="dxa"/>
            <w:vAlign w:val="center"/>
          </w:tcPr>
          <w:p w14:paraId="155304EB"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4 010 000</w:t>
            </w:r>
          </w:p>
        </w:tc>
        <w:tc>
          <w:tcPr>
            <w:tcW w:w="2124" w:type="dxa"/>
            <w:vAlign w:val="center"/>
          </w:tcPr>
          <w:p w14:paraId="2CF05CC0"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4 126 699</w:t>
            </w:r>
          </w:p>
        </w:tc>
        <w:tc>
          <w:tcPr>
            <w:tcW w:w="2124" w:type="dxa"/>
            <w:vAlign w:val="center"/>
          </w:tcPr>
          <w:p w14:paraId="1C230021"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7 332 645</w:t>
            </w:r>
          </w:p>
        </w:tc>
      </w:tr>
      <w:tr w:rsidR="00904743" w14:paraId="1CFF4C20" w14:textId="77777777" w:rsidTr="00300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D7AD828" w14:textId="77777777" w:rsidR="00904743" w:rsidRDefault="00904743" w:rsidP="003001D3">
            <w:pPr>
              <w:pStyle w:val="Tre"/>
              <w:spacing w:line="240" w:lineRule="auto"/>
              <w:ind w:firstLine="0"/>
            </w:pPr>
            <w:r>
              <w:t>Transport autobusowy</w:t>
            </w:r>
          </w:p>
        </w:tc>
        <w:tc>
          <w:tcPr>
            <w:tcW w:w="2123" w:type="dxa"/>
            <w:vAlign w:val="center"/>
          </w:tcPr>
          <w:p w14:paraId="6CC37E86"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4 122 727</w:t>
            </w:r>
          </w:p>
        </w:tc>
        <w:tc>
          <w:tcPr>
            <w:tcW w:w="2124" w:type="dxa"/>
            <w:vAlign w:val="center"/>
          </w:tcPr>
          <w:p w14:paraId="22D9CE99"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3 929 776</w:t>
            </w:r>
          </w:p>
        </w:tc>
        <w:tc>
          <w:tcPr>
            <w:tcW w:w="2124" w:type="dxa"/>
            <w:vAlign w:val="center"/>
          </w:tcPr>
          <w:p w14:paraId="18D7770F"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3 422 435</w:t>
            </w:r>
          </w:p>
        </w:tc>
      </w:tr>
    </w:tbl>
    <w:p w14:paraId="7D3DD99F" w14:textId="5B341255" w:rsidR="00904743" w:rsidRDefault="00904743" w:rsidP="00904743">
      <w:pPr>
        <w:pStyle w:val="Tre"/>
        <w:spacing w:before="240"/>
        <w:ind w:firstLine="0"/>
        <w:rPr>
          <w:rFonts w:ascii="Times New Roman" w:hAnsi="Times New Roman"/>
          <w:sz w:val="24"/>
        </w:rPr>
      </w:pPr>
      <w:r w:rsidRPr="00904743">
        <w:rPr>
          <w:rFonts w:ascii="Times New Roman" w:hAnsi="Times New Roman"/>
          <w:sz w:val="24"/>
        </w:rPr>
        <w:t>Analogicznie, jak w przypadku horyzontu prognostycznego roku 2030, powyższe dane wskazują na zauważalny wzrost liczby pasażerów kolei regionalnej i międzyregionalnej w przypadku realizacji wariantu realistycznego. Liczba pasażerów w porównaniu do wariantu pesymistycznego w tym przypadku rośnie o ok. 16% w segmencie kolei regionalnej i ok. 8% w segmencie kolei dalekobieżnej. Na zmiany mają wpływ te same czynniki, co w przypadku horyzontu roku 2030. Potwierdza to postawioną w analizie horyzontu roku 2030 tezę o zasadności rozwoju oferty kolei regionalnej</w:t>
      </w:r>
      <w:r>
        <w:rPr>
          <w:rFonts w:ascii="Times New Roman" w:hAnsi="Times New Roman"/>
          <w:sz w:val="24"/>
        </w:rPr>
        <w:br/>
      </w:r>
      <w:r w:rsidRPr="00904743">
        <w:rPr>
          <w:rFonts w:ascii="Times New Roman" w:hAnsi="Times New Roman"/>
          <w:sz w:val="24"/>
        </w:rPr>
        <w:t>w województwie świętokrzyskim.</w:t>
      </w:r>
    </w:p>
    <w:p w14:paraId="77B01E04" w14:textId="437F269B" w:rsidR="000A4900" w:rsidRDefault="000A4900" w:rsidP="00904743">
      <w:pPr>
        <w:pStyle w:val="Tre"/>
        <w:spacing w:before="240"/>
        <w:ind w:firstLine="0"/>
        <w:rPr>
          <w:rFonts w:ascii="Times New Roman" w:hAnsi="Times New Roman"/>
          <w:sz w:val="24"/>
        </w:rPr>
      </w:pPr>
      <w:r>
        <w:rPr>
          <w:noProof/>
        </w:rPr>
        <w:drawing>
          <wp:inline distT="0" distB="0" distL="0" distR="0" wp14:anchorId="7FF8F0FB" wp14:editId="2BF9B24F">
            <wp:extent cx="4304443" cy="6088704"/>
            <wp:effectExtent l="3175" t="0" r="4445" b="4445"/>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pic:cNvPicPr/>
                  </pic:nvPicPr>
                  <pic:blipFill>
                    <a:blip r:embed="rId112" cstate="print">
                      <a:extLst>
                        <a:ext uri="{28A0092B-C50C-407E-A947-70E740481C1C}">
                          <a14:useLocalDpi xmlns:a14="http://schemas.microsoft.com/office/drawing/2010/main" val="0"/>
                        </a:ext>
                      </a:extLst>
                    </a:blip>
                    <a:stretch>
                      <a:fillRect/>
                    </a:stretch>
                  </pic:blipFill>
                  <pic:spPr>
                    <a:xfrm rot="5400000">
                      <a:off x="0" y="0"/>
                      <a:ext cx="4345904" cy="6147351"/>
                    </a:xfrm>
                    <a:prstGeom prst="rect">
                      <a:avLst/>
                    </a:prstGeom>
                  </pic:spPr>
                </pic:pic>
              </a:graphicData>
            </a:graphic>
          </wp:inline>
        </w:drawing>
      </w:r>
    </w:p>
    <w:p w14:paraId="38B0D64F" w14:textId="7017FED1" w:rsidR="00115A97" w:rsidRPr="00115A97" w:rsidRDefault="000A4900" w:rsidP="00115A97">
      <w:pPr>
        <w:jc w:val="both"/>
        <w:rPr>
          <w:sz w:val="20"/>
          <w:szCs w:val="20"/>
        </w:rPr>
      </w:pPr>
      <w:r w:rsidRPr="00115A97">
        <w:rPr>
          <w:sz w:val="20"/>
          <w:szCs w:val="20"/>
        </w:rPr>
        <w:t>Rysunek</w:t>
      </w:r>
      <w:r w:rsidR="00115A97" w:rsidRPr="00115A97">
        <w:rPr>
          <w:sz w:val="20"/>
          <w:szCs w:val="20"/>
        </w:rPr>
        <w:t xml:space="preserve"> </w:t>
      </w:r>
      <w:r w:rsidR="00FF58FA">
        <w:rPr>
          <w:sz w:val="20"/>
          <w:szCs w:val="20"/>
        </w:rPr>
        <w:t xml:space="preserve">nr </w:t>
      </w:r>
      <w:r w:rsidR="00115A97" w:rsidRPr="00115A97">
        <w:rPr>
          <w:sz w:val="20"/>
          <w:szCs w:val="20"/>
        </w:rPr>
        <w:t>67</w:t>
      </w:r>
      <w:r w:rsidR="00FF58FA">
        <w:rPr>
          <w:sz w:val="20"/>
          <w:szCs w:val="20"/>
        </w:rPr>
        <w:t>.</w:t>
      </w:r>
      <w:r w:rsidRPr="00115A97">
        <w:rPr>
          <w:sz w:val="20"/>
          <w:szCs w:val="20"/>
        </w:rPr>
        <w:t xml:space="preserve"> </w:t>
      </w:r>
      <w:bookmarkStart w:id="136" w:name="_Hlk155186929"/>
      <w:r w:rsidRPr="00115A97">
        <w:rPr>
          <w:sz w:val="20"/>
          <w:szCs w:val="20"/>
        </w:rPr>
        <w:t>Model ruchu województwa świętokrzyskiego dla roku 2050 – Potoki pasażerskie w sieci transportowej województwa, wariant realistyczny</w:t>
      </w:r>
      <w:bookmarkEnd w:id="136"/>
      <w:r w:rsidR="00FF58FA">
        <w:rPr>
          <w:sz w:val="20"/>
          <w:szCs w:val="20"/>
        </w:rPr>
        <w:t>.</w:t>
      </w:r>
      <w:r w:rsidR="00115A97" w:rsidRPr="00115A97">
        <w:rPr>
          <w:sz w:val="20"/>
          <w:szCs w:val="20"/>
        </w:rPr>
        <w:t xml:space="preserve"> Źródło: Model ruchu dla województwa świętokrzyskiego</w:t>
      </w:r>
      <w:r w:rsidR="00FF58FA">
        <w:rPr>
          <w:sz w:val="20"/>
          <w:szCs w:val="20"/>
        </w:rPr>
        <w:t>.</w:t>
      </w:r>
    </w:p>
    <w:p w14:paraId="1AD28895" w14:textId="731A6372" w:rsidR="000A4900" w:rsidRPr="004B1140" w:rsidRDefault="000A4900" w:rsidP="000A4900">
      <w:pPr>
        <w:jc w:val="both"/>
        <w:rPr>
          <w:i/>
          <w:iCs/>
          <w:sz w:val="20"/>
          <w:szCs w:val="20"/>
        </w:rPr>
      </w:pPr>
    </w:p>
    <w:p w14:paraId="4CB59444" w14:textId="26F93B33" w:rsidR="00A62371" w:rsidRPr="00A62371" w:rsidRDefault="00A62371" w:rsidP="007F5B8C">
      <w:pPr>
        <w:pStyle w:val="Tre"/>
        <w:spacing w:before="240"/>
        <w:rPr>
          <w:rFonts w:ascii="Times New Roman" w:hAnsi="Times New Roman"/>
          <w:sz w:val="24"/>
        </w:rPr>
      </w:pPr>
      <w:r w:rsidRPr="00A62371">
        <w:rPr>
          <w:rFonts w:ascii="Times New Roman" w:hAnsi="Times New Roman"/>
          <w:sz w:val="24"/>
        </w:rPr>
        <w:t xml:space="preserve">Trendy występujące w horyzoncie prognostycznym roku 2030 znajdują swoje potwierdzenie w horyzoncie roku 2050 również w kontekście transportu autobusowego. Uruchomione w wariancie realistycznym linie autobusowe użyteczności publicznej charakteryzują się stosunkowo wysoką liczbą pasażerów, wynoszącą od ok. 150 osób </w:t>
      </w:r>
      <w:proofErr w:type="spellStart"/>
      <w:r w:rsidRPr="00A62371">
        <w:rPr>
          <w:rFonts w:ascii="Times New Roman" w:hAnsi="Times New Roman"/>
          <w:sz w:val="24"/>
        </w:rPr>
        <w:t>średniodobowo</w:t>
      </w:r>
      <w:proofErr w:type="spellEnd"/>
      <w:r w:rsidRPr="00A62371">
        <w:rPr>
          <w:rFonts w:ascii="Times New Roman" w:hAnsi="Times New Roman"/>
          <w:sz w:val="24"/>
        </w:rPr>
        <w:t xml:space="preserve"> dla linii Kielce – Staszów do ponad 1800 osób </w:t>
      </w:r>
      <w:proofErr w:type="spellStart"/>
      <w:r w:rsidRPr="00A62371">
        <w:rPr>
          <w:rFonts w:ascii="Times New Roman" w:hAnsi="Times New Roman"/>
          <w:sz w:val="24"/>
        </w:rPr>
        <w:t>średniodobowo</w:t>
      </w:r>
      <w:proofErr w:type="spellEnd"/>
      <w:r w:rsidRPr="00A62371">
        <w:rPr>
          <w:rFonts w:ascii="Times New Roman" w:hAnsi="Times New Roman"/>
          <w:sz w:val="24"/>
        </w:rPr>
        <w:t xml:space="preserve"> dla linii Kielce – Końskie i Kielce – Kazimierza Wielka. Liczba pasażerów jest mniejsza niż w horyzoncie roku 2030, co w dużej mierze wynika z negatywnych trendów demograficznych, przewidujących ograniczenie populacji terenów pozamiejskich. Również w roku 2050 widoczny jest ogólny, nieznaczny, spadek liczby pasażerów w komunikacji autobusowej</w:t>
      </w:r>
      <w:r>
        <w:rPr>
          <w:rFonts w:ascii="Times New Roman" w:hAnsi="Times New Roman"/>
          <w:sz w:val="24"/>
        </w:rPr>
        <w:br/>
      </w:r>
      <w:r w:rsidRPr="00A62371">
        <w:rPr>
          <w:rFonts w:ascii="Times New Roman" w:hAnsi="Times New Roman"/>
          <w:sz w:val="24"/>
        </w:rPr>
        <w:t>w wariancie realistycznym w porównaniu z wariantem pesymistycznym. Związany on jest przede wszystkim z odpływem pasażerów z istniejących połączeń łączących Kielce z miastami</w:t>
      </w:r>
      <w:r>
        <w:rPr>
          <w:rFonts w:ascii="Times New Roman" w:hAnsi="Times New Roman"/>
          <w:sz w:val="24"/>
        </w:rPr>
        <w:t>,</w:t>
      </w:r>
      <w:r w:rsidRPr="00A62371">
        <w:rPr>
          <w:rFonts w:ascii="Times New Roman" w:hAnsi="Times New Roman"/>
          <w:sz w:val="24"/>
        </w:rPr>
        <w:t xml:space="preserve"> do których uruchomiono połączenia użyteczności publicznej, zarówno autobusowe jak i kolejowe. Ponownie wartym podkreślenia jest fakt, że rozwój regionalnych połączeń kolejowych może powodować negatywne zmiany w strukturze sieci połączeń autobusowych, jak również istotność zapewnienia stałej oferty połączeń o charakterze użyteczności publicznej, dzięki czemu możliwe będzie uniknięcie zjawiska wykluczenia komunikacyjnego. </w:t>
      </w:r>
    </w:p>
    <w:p w14:paraId="09C39F84" w14:textId="5DB065EF" w:rsidR="006D1D66" w:rsidRDefault="006D1D66" w:rsidP="006D1D66">
      <w:pPr>
        <w:pStyle w:val="Tre"/>
        <w:ind w:firstLine="0"/>
        <w:rPr>
          <w:rFonts w:ascii="Times New Roman" w:hAnsi="Times New Roman"/>
          <w:sz w:val="24"/>
        </w:rPr>
      </w:pPr>
      <w:r>
        <w:rPr>
          <w:noProof/>
        </w:rPr>
        <w:drawing>
          <wp:inline distT="0" distB="0" distL="0" distR="0" wp14:anchorId="5343736A" wp14:editId="76440ED3">
            <wp:extent cx="4310698" cy="6097549"/>
            <wp:effectExtent l="1905"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pic:cNvPicPr/>
                  </pic:nvPicPr>
                  <pic:blipFill>
                    <a:blip r:embed="rId113" cstate="print">
                      <a:extLst>
                        <a:ext uri="{28A0092B-C50C-407E-A947-70E740481C1C}">
                          <a14:useLocalDpi xmlns:a14="http://schemas.microsoft.com/office/drawing/2010/main" val="0"/>
                        </a:ext>
                      </a:extLst>
                    </a:blip>
                    <a:stretch>
                      <a:fillRect/>
                    </a:stretch>
                  </pic:blipFill>
                  <pic:spPr>
                    <a:xfrm rot="5400000">
                      <a:off x="0" y="0"/>
                      <a:ext cx="4328435" cy="6122639"/>
                    </a:xfrm>
                    <a:prstGeom prst="rect">
                      <a:avLst/>
                    </a:prstGeom>
                  </pic:spPr>
                </pic:pic>
              </a:graphicData>
            </a:graphic>
          </wp:inline>
        </w:drawing>
      </w:r>
    </w:p>
    <w:p w14:paraId="0B4F0DFB" w14:textId="0761BC84" w:rsidR="00115A97" w:rsidRPr="00115A97" w:rsidRDefault="006D1D66" w:rsidP="00115A97">
      <w:pPr>
        <w:jc w:val="both"/>
        <w:rPr>
          <w:sz w:val="20"/>
          <w:szCs w:val="20"/>
        </w:rPr>
      </w:pPr>
      <w:r w:rsidRPr="00115A97">
        <w:rPr>
          <w:sz w:val="20"/>
          <w:szCs w:val="20"/>
        </w:rPr>
        <w:t>Rysunek</w:t>
      </w:r>
      <w:r w:rsidR="00FF58FA">
        <w:rPr>
          <w:sz w:val="20"/>
          <w:szCs w:val="20"/>
        </w:rPr>
        <w:t xml:space="preserve"> nr</w:t>
      </w:r>
      <w:r w:rsidR="00115A97" w:rsidRPr="00115A97">
        <w:rPr>
          <w:sz w:val="20"/>
          <w:szCs w:val="20"/>
        </w:rPr>
        <w:t xml:space="preserve"> 68</w:t>
      </w:r>
      <w:r w:rsidRPr="00115A97">
        <w:rPr>
          <w:sz w:val="20"/>
          <w:szCs w:val="20"/>
        </w:rPr>
        <w:t xml:space="preserve">. </w:t>
      </w:r>
      <w:bookmarkStart w:id="137" w:name="_Hlk155186964"/>
      <w:r w:rsidRPr="00115A97">
        <w:rPr>
          <w:sz w:val="20"/>
          <w:szCs w:val="20"/>
        </w:rPr>
        <w:t>Model ruchu województwa świętokrzyskiego dla roku 2050 – Zmiana natężenia ruchu w transporcie publicznym – wariant realistyczny w stosunku do wariantu pesymistycznego</w:t>
      </w:r>
      <w:bookmarkEnd w:id="137"/>
      <w:r w:rsidR="00FF58FA">
        <w:rPr>
          <w:sz w:val="20"/>
          <w:szCs w:val="20"/>
        </w:rPr>
        <w:t>.</w:t>
      </w:r>
      <w:r w:rsidR="00115A97" w:rsidRPr="00115A97">
        <w:rPr>
          <w:sz w:val="20"/>
          <w:szCs w:val="20"/>
        </w:rPr>
        <w:t xml:space="preserve"> Źródło: Model ruchu dla województwa świętokrzyskiego</w:t>
      </w:r>
      <w:r w:rsidR="00FF58FA">
        <w:rPr>
          <w:sz w:val="20"/>
          <w:szCs w:val="20"/>
        </w:rPr>
        <w:t>.</w:t>
      </w:r>
    </w:p>
    <w:p w14:paraId="72D81A5E" w14:textId="77777777" w:rsidR="00115A97" w:rsidRPr="004B1140" w:rsidRDefault="00115A97" w:rsidP="00115A97">
      <w:pPr>
        <w:jc w:val="both"/>
        <w:rPr>
          <w:i/>
          <w:iCs/>
          <w:sz w:val="20"/>
          <w:szCs w:val="20"/>
        </w:rPr>
      </w:pPr>
    </w:p>
    <w:p w14:paraId="229D0AA2" w14:textId="1BC0CBF6" w:rsidR="00A62371" w:rsidRDefault="00A62371" w:rsidP="00A62371">
      <w:pPr>
        <w:pStyle w:val="Tre"/>
        <w:rPr>
          <w:rFonts w:ascii="Times New Roman" w:hAnsi="Times New Roman"/>
          <w:sz w:val="24"/>
        </w:rPr>
      </w:pPr>
      <w:r w:rsidRPr="00A62371">
        <w:rPr>
          <w:rFonts w:ascii="Times New Roman" w:hAnsi="Times New Roman"/>
          <w:sz w:val="24"/>
        </w:rPr>
        <w:t xml:space="preserve">Zmiany w ofercie transportu publicznego w horyzoncie roku 2050 </w:t>
      </w:r>
      <w:r w:rsidR="00353C2F">
        <w:rPr>
          <w:rFonts w:ascii="Times New Roman" w:hAnsi="Times New Roman"/>
          <w:sz w:val="24"/>
        </w:rPr>
        <w:t xml:space="preserve">skutkują </w:t>
      </w:r>
      <w:r w:rsidRPr="00A62371">
        <w:rPr>
          <w:rFonts w:ascii="Times New Roman" w:hAnsi="Times New Roman"/>
          <w:sz w:val="24"/>
        </w:rPr>
        <w:t>popraw</w:t>
      </w:r>
      <w:r w:rsidR="00353C2F">
        <w:rPr>
          <w:rFonts w:ascii="Times New Roman" w:hAnsi="Times New Roman"/>
          <w:sz w:val="24"/>
        </w:rPr>
        <w:t>ą</w:t>
      </w:r>
      <w:r w:rsidRPr="00A62371">
        <w:rPr>
          <w:rFonts w:ascii="Times New Roman" w:hAnsi="Times New Roman"/>
          <w:sz w:val="24"/>
        </w:rPr>
        <w:t xml:space="preserve"> czasu dojazdu do Kielc transport</w:t>
      </w:r>
      <w:r w:rsidR="0086389A">
        <w:rPr>
          <w:rFonts w:ascii="Times New Roman" w:hAnsi="Times New Roman"/>
          <w:sz w:val="24"/>
        </w:rPr>
        <w:t>em</w:t>
      </w:r>
      <w:r w:rsidRPr="00A62371">
        <w:rPr>
          <w:rFonts w:ascii="Times New Roman" w:hAnsi="Times New Roman"/>
          <w:sz w:val="24"/>
        </w:rPr>
        <w:t xml:space="preserve"> publiczn</w:t>
      </w:r>
      <w:r w:rsidR="0086389A">
        <w:rPr>
          <w:rFonts w:ascii="Times New Roman" w:hAnsi="Times New Roman"/>
          <w:sz w:val="24"/>
        </w:rPr>
        <w:t>ym</w:t>
      </w:r>
      <w:r w:rsidRPr="00A62371">
        <w:rPr>
          <w:rFonts w:ascii="Times New Roman" w:hAnsi="Times New Roman"/>
          <w:sz w:val="24"/>
        </w:rPr>
        <w:t>. Analogicznie, jak w horyzoncie roku 2030, zmiany przewidziane w wariancie realistycznym powodują ograniczenie powierzchni terenów</w:t>
      </w:r>
      <w:r>
        <w:rPr>
          <w:rFonts w:ascii="Times New Roman" w:hAnsi="Times New Roman"/>
          <w:sz w:val="24"/>
        </w:rPr>
        <w:br/>
      </w:r>
      <w:r w:rsidRPr="00A62371">
        <w:rPr>
          <w:rFonts w:ascii="Times New Roman" w:hAnsi="Times New Roman"/>
          <w:sz w:val="24"/>
        </w:rPr>
        <w:t xml:space="preserve">z czasem dojazdu do Kielc przekraczającym 2h. Wariant realistyczny wciąż jednak nie daje możliwości zapewnienia dojazdu transportem publicznym w tym czasie do Kielc </w:t>
      </w:r>
      <w:r>
        <w:rPr>
          <w:rFonts w:ascii="Times New Roman" w:hAnsi="Times New Roman"/>
          <w:sz w:val="24"/>
        </w:rPr>
        <w:t>z</w:t>
      </w:r>
      <w:r w:rsidRPr="00A62371">
        <w:rPr>
          <w:rFonts w:ascii="Times New Roman" w:hAnsi="Times New Roman"/>
          <w:sz w:val="24"/>
        </w:rPr>
        <w:t xml:space="preserve"> teren</w:t>
      </w:r>
      <w:r>
        <w:rPr>
          <w:rFonts w:ascii="Times New Roman" w:hAnsi="Times New Roman"/>
          <w:sz w:val="24"/>
        </w:rPr>
        <w:t>u</w:t>
      </w:r>
      <w:r w:rsidRPr="00A62371">
        <w:rPr>
          <w:rFonts w:ascii="Times New Roman" w:hAnsi="Times New Roman"/>
          <w:sz w:val="24"/>
        </w:rPr>
        <w:t xml:space="preserve"> gmin najbardziej odległych od miasta wojewódzkiego, w szczególności położonych wzdłuż drogi krajowej nr 79</w:t>
      </w:r>
      <w:r>
        <w:rPr>
          <w:rFonts w:ascii="Times New Roman" w:hAnsi="Times New Roman"/>
          <w:sz w:val="24"/>
        </w:rPr>
        <w:t xml:space="preserve"> </w:t>
      </w:r>
      <w:r w:rsidRPr="00A62371">
        <w:rPr>
          <w:rFonts w:ascii="Times New Roman" w:hAnsi="Times New Roman"/>
          <w:sz w:val="24"/>
        </w:rPr>
        <w:t xml:space="preserve">w południowo-wschodniej części województwa. </w:t>
      </w:r>
    </w:p>
    <w:p w14:paraId="02280F3D" w14:textId="35A3C98B" w:rsidR="00B513E0" w:rsidRPr="00A62371" w:rsidRDefault="00B513E0" w:rsidP="00B513E0">
      <w:pPr>
        <w:pStyle w:val="Tre"/>
        <w:ind w:firstLine="0"/>
        <w:rPr>
          <w:rFonts w:ascii="Times New Roman" w:hAnsi="Times New Roman"/>
          <w:sz w:val="24"/>
        </w:rPr>
      </w:pPr>
      <w:r>
        <w:rPr>
          <w:noProof/>
        </w:rPr>
        <w:drawing>
          <wp:inline distT="0" distB="0" distL="0" distR="0" wp14:anchorId="67779BE1" wp14:editId="5B3AB524">
            <wp:extent cx="4315572" cy="6104446"/>
            <wp:effectExtent l="952"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pic:cNvPicPr/>
                  </pic:nvPicPr>
                  <pic:blipFill>
                    <a:blip r:embed="rId114" cstate="print">
                      <a:extLst>
                        <a:ext uri="{28A0092B-C50C-407E-A947-70E740481C1C}">
                          <a14:useLocalDpi xmlns:a14="http://schemas.microsoft.com/office/drawing/2010/main" val="0"/>
                        </a:ext>
                      </a:extLst>
                    </a:blip>
                    <a:stretch>
                      <a:fillRect/>
                    </a:stretch>
                  </pic:blipFill>
                  <pic:spPr>
                    <a:xfrm rot="5400000">
                      <a:off x="0" y="0"/>
                      <a:ext cx="4328844" cy="6123220"/>
                    </a:xfrm>
                    <a:prstGeom prst="rect">
                      <a:avLst/>
                    </a:prstGeom>
                  </pic:spPr>
                </pic:pic>
              </a:graphicData>
            </a:graphic>
          </wp:inline>
        </w:drawing>
      </w:r>
    </w:p>
    <w:p w14:paraId="201F539B" w14:textId="6DEF1A4C" w:rsidR="00115A97" w:rsidRPr="00115A97" w:rsidRDefault="00B513E0" w:rsidP="00115A97">
      <w:pPr>
        <w:jc w:val="both"/>
        <w:rPr>
          <w:sz w:val="20"/>
          <w:szCs w:val="20"/>
        </w:rPr>
      </w:pPr>
      <w:r w:rsidRPr="00115A97">
        <w:rPr>
          <w:sz w:val="20"/>
          <w:szCs w:val="20"/>
        </w:rPr>
        <w:t>Rysunek</w:t>
      </w:r>
      <w:r w:rsidR="00115A97" w:rsidRPr="00115A97">
        <w:rPr>
          <w:sz w:val="20"/>
          <w:szCs w:val="20"/>
        </w:rPr>
        <w:t xml:space="preserve"> </w:t>
      </w:r>
      <w:r w:rsidR="00FF58FA">
        <w:rPr>
          <w:sz w:val="20"/>
          <w:szCs w:val="20"/>
        </w:rPr>
        <w:t xml:space="preserve">nr </w:t>
      </w:r>
      <w:r w:rsidR="00115A97" w:rsidRPr="00115A97">
        <w:rPr>
          <w:sz w:val="20"/>
          <w:szCs w:val="20"/>
        </w:rPr>
        <w:t>69</w:t>
      </w:r>
      <w:r w:rsidR="00FF58FA">
        <w:rPr>
          <w:sz w:val="20"/>
          <w:szCs w:val="20"/>
        </w:rPr>
        <w:t>.</w:t>
      </w:r>
      <w:r w:rsidRPr="00115A97">
        <w:rPr>
          <w:sz w:val="20"/>
          <w:szCs w:val="20"/>
        </w:rPr>
        <w:t xml:space="preserve"> </w:t>
      </w:r>
      <w:bookmarkStart w:id="138" w:name="_Hlk155187007"/>
      <w:r w:rsidRPr="00115A97">
        <w:rPr>
          <w:sz w:val="20"/>
          <w:szCs w:val="20"/>
        </w:rPr>
        <w:t xml:space="preserve">Model ruchu województwa świętokrzyskiego dla roku 2050 – Dostępność czasowa śródmieścia Kielc, </w:t>
      </w:r>
      <w:r w:rsidR="00983781" w:rsidRPr="00115A97">
        <w:rPr>
          <w:sz w:val="20"/>
          <w:szCs w:val="20"/>
        </w:rPr>
        <w:t xml:space="preserve">transport zbiorowy, </w:t>
      </w:r>
      <w:r w:rsidRPr="00115A97">
        <w:rPr>
          <w:sz w:val="20"/>
          <w:szCs w:val="20"/>
        </w:rPr>
        <w:t>wariant realistyczny</w:t>
      </w:r>
      <w:bookmarkEnd w:id="138"/>
      <w:r w:rsidR="00FF58FA">
        <w:rPr>
          <w:sz w:val="20"/>
          <w:szCs w:val="20"/>
        </w:rPr>
        <w:t>.</w:t>
      </w:r>
      <w:r w:rsidR="00115A97" w:rsidRPr="00115A97">
        <w:rPr>
          <w:sz w:val="20"/>
          <w:szCs w:val="20"/>
        </w:rPr>
        <w:t xml:space="preserve"> Źródło: Model ruchu dla województwa świętokrzyskiego</w:t>
      </w:r>
      <w:r w:rsidR="00FF58FA">
        <w:rPr>
          <w:sz w:val="20"/>
          <w:szCs w:val="20"/>
        </w:rPr>
        <w:t>.</w:t>
      </w:r>
    </w:p>
    <w:p w14:paraId="42FFE23C" w14:textId="6CD718AE" w:rsidR="00B513E0" w:rsidRPr="004B1140" w:rsidRDefault="00B513E0" w:rsidP="00B513E0">
      <w:pPr>
        <w:jc w:val="both"/>
        <w:rPr>
          <w:i/>
          <w:iCs/>
          <w:sz w:val="20"/>
          <w:szCs w:val="20"/>
        </w:rPr>
      </w:pPr>
    </w:p>
    <w:p w14:paraId="7EB9072E" w14:textId="3F92A004" w:rsidR="00EB3DA4" w:rsidRPr="00EB3DA4" w:rsidRDefault="00EB3DA4" w:rsidP="00EB3DA4">
      <w:pPr>
        <w:pStyle w:val="Tre"/>
        <w:rPr>
          <w:rFonts w:ascii="Times New Roman" w:hAnsi="Times New Roman"/>
          <w:sz w:val="24"/>
        </w:rPr>
      </w:pPr>
      <w:r w:rsidRPr="00EB3DA4">
        <w:rPr>
          <w:rFonts w:ascii="Times New Roman" w:hAnsi="Times New Roman"/>
          <w:sz w:val="24"/>
        </w:rPr>
        <w:t>Zmiany w strukturze przemieszczeń transportu indywidualnego w wariancie realistycznym</w:t>
      </w:r>
      <w:r w:rsidR="007F5B8C">
        <w:rPr>
          <w:rFonts w:ascii="Times New Roman" w:hAnsi="Times New Roman"/>
          <w:sz w:val="24"/>
        </w:rPr>
        <w:br/>
      </w:r>
      <w:r w:rsidRPr="00EB3DA4">
        <w:rPr>
          <w:rFonts w:ascii="Times New Roman" w:hAnsi="Times New Roman"/>
          <w:sz w:val="24"/>
        </w:rPr>
        <w:t>w horyzoncie roku 2050 mają zbliżony charakter do roku 2030 i wiążą się przede wszystkim z faktem realizacji nowych odcinków drogowych. Najbardziej znaczące zmiany przynosi budowa drogi ekspresowej S74 pomiędzy Kielcami a granicą województwa podkarpackiego, gdzie nowa droga przejmuje ruch do ponad 26 000 pojazdów na dobę. Jednocześnie wiąże się to z ograniczeniem natężenia ruchu na istniejącej drodze. Przesunięcia o analogicznym charakterze występują również w miejscach realizacji inwestycji drogowych o charakterze obwodnic, gdzie nowe ciągi drogowe przejmują natężenie ruchu z dotychczasowych przebiegów. Natężenie ruchu w porównaniu</w:t>
      </w:r>
      <w:r>
        <w:rPr>
          <w:rFonts w:ascii="Times New Roman" w:hAnsi="Times New Roman"/>
          <w:sz w:val="24"/>
        </w:rPr>
        <w:br/>
      </w:r>
      <w:r w:rsidRPr="00EB3DA4">
        <w:rPr>
          <w:rFonts w:ascii="Times New Roman" w:hAnsi="Times New Roman"/>
          <w:sz w:val="24"/>
        </w:rPr>
        <w:t xml:space="preserve">z wariantem pesymistycznym maleje na nich o ok. 500 do 2000 pojazdów na dobę. Prawdopodobną przyczyną ograniczenia ruchu jest poprawa oferty transportu publicznego i przejęcie potoków przez połączenia kolejowe i autobusowe. </w:t>
      </w:r>
    </w:p>
    <w:p w14:paraId="41827857" w14:textId="77777777" w:rsidR="00EB0EF7" w:rsidRDefault="00EB0EF7" w:rsidP="00EB3DA4">
      <w:pPr>
        <w:pStyle w:val="Tre"/>
        <w:rPr>
          <w:rFonts w:ascii="Times New Roman" w:hAnsi="Times New Roman"/>
          <w:sz w:val="24"/>
        </w:rPr>
      </w:pPr>
    </w:p>
    <w:p w14:paraId="165389AC" w14:textId="061D230D" w:rsidR="00EB0EF7" w:rsidRDefault="00EB0EF7" w:rsidP="00EB0EF7">
      <w:pPr>
        <w:pStyle w:val="Tre"/>
        <w:ind w:firstLine="0"/>
        <w:rPr>
          <w:rFonts w:ascii="Times New Roman" w:hAnsi="Times New Roman"/>
          <w:sz w:val="24"/>
        </w:rPr>
      </w:pPr>
      <w:r>
        <w:rPr>
          <w:noProof/>
        </w:rPr>
        <w:drawing>
          <wp:inline distT="0" distB="0" distL="0" distR="0" wp14:anchorId="26D66BA9" wp14:editId="06573937">
            <wp:extent cx="4320959" cy="6112066"/>
            <wp:effectExtent l="0" t="318" r="3493" b="3492"/>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4335408" cy="6132505"/>
                    </a:xfrm>
                    <a:prstGeom prst="rect">
                      <a:avLst/>
                    </a:prstGeom>
                  </pic:spPr>
                </pic:pic>
              </a:graphicData>
            </a:graphic>
          </wp:inline>
        </w:drawing>
      </w:r>
    </w:p>
    <w:p w14:paraId="213D37C2" w14:textId="77777777" w:rsidR="00FF58FA" w:rsidRDefault="00EB0EF7" w:rsidP="00115A97">
      <w:pPr>
        <w:jc w:val="both"/>
        <w:rPr>
          <w:sz w:val="20"/>
          <w:szCs w:val="20"/>
        </w:rPr>
      </w:pPr>
      <w:r w:rsidRPr="00115A97">
        <w:rPr>
          <w:sz w:val="20"/>
          <w:szCs w:val="20"/>
        </w:rPr>
        <w:t>Rysunek</w:t>
      </w:r>
      <w:r w:rsidR="00115A97" w:rsidRPr="00115A97">
        <w:rPr>
          <w:sz w:val="20"/>
          <w:szCs w:val="20"/>
        </w:rPr>
        <w:t xml:space="preserve"> </w:t>
      </w:r>
      <w:r w:rsidR="00FF58FA">
        <w:rPr>
          <w:sz w:val="20"/>
          <w:szCs w:val="20"/>
        </w:rPr>
        <w:t xml:space="preserve">nr </w:t>
      </w:r>
      <w:r w:rsidR="00115A97" w:rsidRPr="00115A97">
        <w:rPr>
          <w:sz w:val="20"/>
          <w:szCs w:val="20"/>
        </w:rPr>
        <w:t>70</w:t>
      </w:r>
      <w:r w:rsidR="00FF58FA">
        <w:rPr>
          <w:sz w:val="20"/>
          <w:szCs w:val="20"/>
        </w:rPr>
        <w:t>.</w:t>
      </w:r>
      <w:r w:rsidRPr="00115A97">
        <w:rPr>
          <w:sz w:val="20"/>
          <w:szCs w:val="20"/>
        </w:rPr>
        <w:t xml:space="preserve"> </w:t>
      </w:r>
      <w:bookmarkStart w:id="139" w:name="_Hlk155187048"/>
      <w:r w:rsidRPr="00115A97">
        <w:rPr>
          <w:sz w:val="20"/>
          <w:szCs w:val="20"/>
        </w:rPr>
        <w:t>Model ruchu województwa świętokrzyskiego dla roku 2050 – Zmiana natężenia ruchu w transporcie indywidualnym – wariant realistyczny w stosunku do wariantu pesymistycznego</w:t>
      </w:r>
      <w:bookmarkEnd w:id="139"/>
      <w:r w:rsidR="00FF58FA">
        <w:rPr>
          <w:sz w:val="20"/>
          <w:szCs w:val="20"/>
        </w:rPr>
        <w:t>.</w:t>
      </w:r>
    </w:p>
    <w:p w14:paraId="5C680340" w14:textId="4490E332" w:rsidR="00115A97" w:rsidRPr="00115A97" w:rsidRDefault="00115A97" w:rsidP="00115A97">
      <w:pPr>
        <w:jc w:val="both"/>
        <w:rPr>
          <w:sz w:val="20"/>
          <w:szCs w:val="20"/>
        </w:rPr>
      </w:pPr>
      <w:r w:rsidRPr="00115A97">
        <w:rPr>
          <w:sz w:val="20"/>
          <w:szCs w:val="20"/>
        </w:rPr>
        <w:t>Źródło: Model ruchu dla województwa świętokrzyskiego</w:t>
      </w:r>
      <w:r w:rsidR="00FF58FA">
        <w:rPr>
          <w:sz w:val="20"/>
          <w:szCs w:val="20"/>
        </w:rPr>
        <w:t>.</w:t>
      </w:r>
    </w:p>
    <w:p w14:paraId="1D5199A0" w14:textId="77777777" w:rsidR="00115A97" w:rsidRPr="004B1140" w:rsidRDefault="00115A97" w:rsidP="00115A97">
      <w:pPr>
        <w:jc w:val="both"/>
        <w:rPr>
          <w:i/>
          <w:iCs/>
          <w:sz w:val="20"/>
          <w:szCs w:val="20"/>
        </w:rPr>
      </w:pPr>
    </w:p>
    <w:p w14:paraId="1B557BD4" w14:textId="29F11EAA" w:rsidR="00EB3DA4" w:rsidRPr="00EB3DA4" w:rsidRDefault="00EB3DA4" w:rsidP="00EB3DA4">
      <w:pPr>
        <w:pStyle w:val="Tre"/>
        <w:rPr>
          <w:rFonts w:ascii="Times New Roman" w:hAnsi="Times New Roman"/>
          <w:sz w:val="24"/>
        </w:rPr>
      </w:pPr>
      <w:r w:rsidRPr="00EB3DA4">
        <w:rPr>
          <w:rFonts w:ascii="Times New Roman" w:hAnsi="Times New Roman"/>
          <w:sz w:val="24"/>
        </w:rPr>
        <w:t>W zakresie czasu dojazdu do stolicy województwa realizacja wariantu realistycznego</w:t>
      </w:r>
      <w:r w:rsidRPr="00EB3DA4">
        <w:rPr>
          <w:rFonts w:ascii="Times New Roman" w:hAnsi="Times New Roman"/>
          <w:b/>
          <w:bCs/>
          <w:sz w:val="24"/>
        </w:rPr>
        <w:t xml:space="preserve"> </w:t>
      </w:r>
      <w:r w:rsidRPr="00EB3DA4">
        <w:rPr>
          <w:rFonts w:ascii="Times New Roman" w:hAnsi="Times New Roman"/>
          <w:sz w:val="24"/>
        </w:rPr>
        <w:t xml:space="preserve">przynosi widoczną poprawę, a charakterystyka zmian jest zbieżna z występującą w horyzoncie roku 2030. Główne zmiany widoczne są na zachód od Kielc, w gminach położonych w korytarzu planowanej drogi ekspresowej S74, gdzie realizacja nowego odcinka drogi ekspresowej pozwala na skrócenie czasu przejazdu do Kielc o ok. 20 minut. </w:t>
      </w:r>
    </w:p>
    <w:p w14:paraId="2C1CC434" w14:textId="6DB7C447" w:rsidR="00EB3DA4" w:rsidRPr="00EB3DA4" w:rsidRDefault="00EB3DA4" w:rsidP="00EB3DA4">
      <w:pPr>
        <w:pStyle w:val="Tre"/>
        <w:rPr>
          <w:rFonts w:ascii="Times New Roman" w:hAnsi="Times New Roman"/>
          <w:sz w:val="24"/>
        </w:rPr>
      </w:pPr>
      <w:r w:rsidRPr="00EB3DA4">
        <w:rPr>
          <w:rFonts w:ascii="Times New Roman" w:hAnsi="Times New Roman"/>
          <w:sz w:val="24"/>
        </w:rPr>
        <w:t>W ramach przeprowadzonych analiz dokonano estymacji poziomu emisji gazów cieplarnianych oraz hałasu dla horyzontu prognostycznego na 2050 r</w:t>
      </w:r>
      <w:r w:rsidR="00624CF0">
        <w:rPr>
          <w:rFonts w:ascii="Times New Roman" w:hAnsi="Times New Roman"/>
          <w:sz w:val="24"/>
        </w:rPr>
        <w:t>ok</w:t>
      </w:r>
      <w:r w:rsidRPr="00EB3DA4">
        <w:rPr>
          <w:rFonts w:ascii="Times New Roman" w:hAnsi="Times New Roman"/>
          <w:sz w:val="24"/>
        </w:rPr>
        <w:t xml:space="preserve">. </w:t>
      </w:r>
    </w:p>
    <w:tbl>
      <w:tblPr>
        <w:tblStyle w:val="Tabelasiatki4akcent3"/>
        <w:tblW w:w="4865" w:type="pct"/>
        <w:tblLook w:val="04A0" w:firstRow="1" w:lastRow="0" w:firstColumn="1" w:lastColumn="0" w:noHBand="0" w:noVBand="1"/>
      </w:tblPr>
      <w:tblGrid>
        <w:gridCol w:w="1965"/>
        <w:gridCol w:w="1280"/>
        <w:gridCol w:w="1241"/>
        <w:gridCol w:w="1115"/>
        <w:gridCol w:w="1256"/>
        <w:gridCol w:w="1256"/>
        <w:gridCol w:w="1256"/>
      </w:tblGrid>
      <w:tr w:rsidR="00EB3DA4" w:rsidRPr="00AD20D4" w14:paraId="412659C2" w14:textId="77777777" w:rsidTr="00BF061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69" w:type="dxa"/>
            <w:gridSpan w:val="7"/>
            <w:noWrap/>
            <w:vAlign w:val="center"/>
            <w:hideMark/>
          </w:tcPr>
          <w:p w14:paraId="1DB4EE4A" w14:textId="77777777" w:rsidR="00EB3DA4" w:rsidRPr="00AD20D4" w:rsidRDefault="00EB3DA4" w:rsidP="003001D3">
            <w:pPr>
              <w:jc w:val="center"/>
              <w:rPr>
                <w:rFonts w:ascii="Calibri" w:eastAsia="Times New Roman" w:hAnsi="Calibri" w:cs="Calibri"/>
                <w:b w:val="0"/>
                <w:bCs w:val="0"/>
                <w:color w:val="FFFFFF"/>
                <w:lang w:eastAsia="pl-PL"/>
              </w:rPr>
            </w:pPr>
            <w:r w:rsidRPr="00AD20D4">
              <w:rPr>
                <w:rFonts w:ascii="Calibri" w:eastAsia="Times New Roman" w:hAnsi="Calibri" w:cs="Calibri"/>
                <w:b w:val="0"/>
                <w:bCs w:val="0"/>
                <w:color w:val="FFFFFF"/>
                <w:lang w:eastAsia="pl-PL"/>
              </w:rPr>
              <w:t xml:space="preserve">Emisje środowiskowe w transporcie drogowym </w:t>
            </w:r>
            <w:r>
              <w:rPr>
                <w:rFonts w:ascii="Calibri" w:eastAsia="Times New Roman" w:hAnsi="Calibri" w:cs="Calibri"/>
                <w:b w:val="0"/>
                <w:bCs w:val="0"/>
                <w:color w:val="FFFFFF"/>
                <w:lang w:eastAsia="pl-PL"/>
              </w:rPr>
              <w:t>–</w:t>
            </w:r>
            <w:r w:rsidRPr="00AD20D4">
              <w:rPr>
                <w:rFonts w:ascii="Calibri" w:eastAsia="Times New Roman" w:hAnsi="Calibri" w:cs="Calibri"/>
                <w:b w:val="0"/>
                <w:bCs w:val="0"/>
                <w:color w:val="FFFFFF"/>
                <w:lang w:eastAsia="pl-PL"/>
              </w:rPr>
              <w:t xml:space="preserve"> </w:t>
            </w:r>
            <w:r>
              <w:rPr>
                <w:rFonts w:ascii="Calibri" w:eastAsia="Times New Roman" w:hAnsi="Calibri" w:cs="Calibri"/>
                <w:b w:val="0"/>
                <w:bCs w:val="0"/>
                <w:color w:val="FFFFFF"/>
                <w:lang w:eastAsia="pl-PL"/>
              </w:rPr>
              <w:t xml:space="preserve">wariant pesymistyczny, </w:t>
            </w:r>
            <w:r w:rsidRPr="00AD20D4">
              <w:rPr>
                <w:rFonts w:ascii="Calibri" w:eastAsia="Times New Roman" w:hAnsi="Calibri" w:cs="Calibri"/>
                <w:b w:val="0"/>
                <w:bCs w:val="0"/>
                <w:color w:val="FFFFFF"/>
                <w:lang w:eastAsia="pl-PL"/>
              </w:rPr>
              <w:t>20</w:t>
            </w:r>
            <w:r>
              <w:rPr>
                <w:rFonts w:ascii="Calibri" w:eastAsia="Times New Roman" w:hAnsi="Calibri" w:cs="Calibri"/>
                <w:b w:val="0"/>
                <w:bCs w:val="0"/>
                <w:color w:val="FFFFFF"/>
                <w:lang w:eastAsia="pl-PL"/>
              </w:rPr>
              <w:t>50</w:t>
            </w:r>
          </w:p>
        </w:tc>
      </w:tr>
      <w:tr w:rsidR="00EB3DA4" w:rsidRPr="00AD20D4" w14:paraId="74672BBF" w14:textId="77777777" w:rsidTr="00BF061B">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65" w:type="dxa"/>
            <w:vMerge w:val="restart"/>
            <w:vAlign w:val="center"/>
            <w:hideMark/>
          </w:tcPr>
          <w:p w14:paraId="774E4F40" w14:textId="77777777" w:rsidR="00EB3DA4" w:rsidRPr="00AD20D4" w:rsidRDefault="00EB3DA4" w:rsidP="003001D3">
            <w:pPr>
              <w:jc w:val="center"/>
              <w:rPr>
                <w:rFonts w:ascii="Calibri" w:eastAsia="Times New Roman" w:hAnsi="Calibri" w:cs="Calibri"/>
                <w:color w:val="000000"/>
                <w:lang w:eastAsia="pl-PL"/>
              </w:rPr>
            </w:pPr>
            <w:r w:rsidRPr="00AD20D4">
              <w:rPr>
                <w:rFonts w:ascii="Calibri" w:eastAsia="Times New Roman" w:hAnsi="Calibri" w:cs="Calibri"/>
                <w:color w:val="000000"/>
                <w:lang w:eastAsia="pl-PL"/>
              </w:rPr>
              <w:t>średnia dobowa [/1 km/dobę]</w:t>
            </w:r>
          </w:p>
        </w:tc>
        <w:tc>
          <w:tcPr>
            <w:tcW w:w="1280" w:type="dxa"/>
            <w:vMerge w:val="restart"/>
            <w:noWrap/>
            <w:vAlign w:val="center"/>
            <w:hideMark/>
          </w:tcPr>
          <w:p w14:paraId="12433A0C"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hałas [</w:t>
            </w:r>
            <w:proofErr w:type="spellStart"/>
            <w:r w:rsidRPr="00AD20D4">
              <w:rPr>
                <w:rFonts w:ascii="Calibri" w:eastAsia="Times New Roman" w:hAnsi="Calibri" w:cs="Calibri"/>
                <w:color w:val="000000"/>
                <w:lang w:eastAsia="pl-PL"/>
              </w:rPr>
              <w:t>dB</w:t>
            </w:r>
            <w:proofErr w:type="spellEnd"/>
            <w:r w:rsidRPr="00AD20D4">
              <w:rPr>
                <w:rFonts w:ascii="Calibri" w:eastAsia="Times New Roman" w:hAnsi="Calibri" w:cs="Calibri"/>
                <w:color w:val="000000"/>
                <w:lang w:eastAsia="pl-PL"/>
              </w:rPr>
              <w:t>]</w:t>
            </w:r>
          </w:p>
        </w:tc>
        <w:tc>
          <w:tcPr>
            <w:tcW w:w="1241" w:type="dxa"/>
            <w:vMerge w:val="restart"/>
            <w:vAlign w:val="center"/>
            <w:hideMark/>
          </w:tcPr>
          <w:p w14:paraId="38169223"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CO2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115" w:type="dxa"/>
            <w:vMerge w:val="restart"/>
            <w:vAlign w:val="center"/>
            <w:hideMark/>
          </w:tcPr>
          <w:p w14:paraId="54F10FE5"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3EFBB376"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HC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59208597"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proofErr w:type="spellStart"/>
            <w:r w:rsidRPr="00AD20D4">
              <w:rPr>
                <w:rFonts w:ascii="Calibri" w:eastAsia="Times New Roman" w:hAnsi="Calibri" w:cs="Calibri"/>
                <w:color w:val="000000"/>
                <w:lang w:eastAsia="pl-PL"/>
              </w:rPr>
              <w:t>Nox</w:t>
            </w:r>
            <w:proofErr w:type="spellEnd"/>
            <w:r w:rsidRPr="00AD20D4">
              <w:rPr>
                <w:rFonts w:ascii="Calibri" w:eastAsia="Times New Roman" w:hAnsi="Calibri" w:cs="Calibri"/>
                <w:color w:val="000000"/>
                <w:lang w:eastAsia="pl-PL"/>
              </w:rPr>
              <w:t xml:space="preserve">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4FB1D5E2"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SO2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r>
      <w:tr w:rsidR="00BF061B" w:rsidRPr="00AD20D4" w14:paraId="0D372C7F" w14:textId="77777777" w:rsidTr="00BF061B">
        <w:trPr>
          <w:trHeight w:val="465"/>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350626C3" w14:textId="77777777" w:rsidR="00BF061B" w:rsidRPr="00AD20D4" w:rsidRDefault="00BF061B" w:rsidP="003001D3">
            <w:pPr>
              <w:rPr>
                <w:rFonts w:ascii="Calibri" w:eastAsia="Times New Roman" w:hAnsi="Calibri" w:cs="Calibri"/>
                <w:color w:val="000000"/>
                <w:lang w:eastAsia="pl-PL"/>
              </w:rPr>
            </w:pPr>
          </w:p>
        </w:tc>
        <w:tc>
          <w:tcPr>
            <w:tcW w:w="1280" w:type="dxa"/>
            <w:vMerge/>
            <w:vAlign w:val="center"/>
            <w:hideMark/>
          </w:tcPr>
          <w:p w14:paraId="4809E1BA"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41" w:type="dxa"/>
            <w:vMerge/>
            <w:vAlign w:val="center"/>
            <w:hideMark/>
          </w:tcPr>
          <w:p w14:paraId="3E258313"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115" w:type="dxa"/>
            <w:vMerge/>
            <w:vAlign w:val="center"/>
            <w:hideMark/>
          </w:tcPr>
          <w:p w14:paraId="402235F6"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7B7CF1D6"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035685EC"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295C66DB"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r>
      <w:tr w:rsidR="00BF061B" w:rsidRPr="00AD20D4" w14:paraId="60D49010" w14:textId="77777777" w:rsidTr="00BF06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18B2C33B" w14:textId="77777777" w:rsidR="00BF061B" w:rsidRPr="00AD20D4" w:rsidRDefault="00BF061B" w:rsidP="003001D3">
            <w:pPr>
              <w:rPr>
                <w:rFonts w:ascii="Calibri" w:eastAsia="Times New Roman" w:hAnsi="Calibri" w:cs="Calibri"/>
                <w:color w:val="000000"/>
                <w:lang w:eastAsia="pl-PL"/>
              </w:rPr>
            </w:pPr>
          </w:p>
        </w:tc>
        <w:tc>
          <w:tcPr>
            <w:tcW w:w="1280" w:type="dxa"/>
            <w:noWrap/>
            <w:vAlign w:val="center"/>
            <w:hideMark/>
          </w:tcPr>
          <w:p w14:paraId="1CF85FAA"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62,3</w:t>
            </w:r>
          </w:p>
        </w:tc>
        <w:tc>
          <w:tcPr>
            <w:tcW w:w="1241" w:type="dxa"/>
            <w:noWrap/>
            <w:vAlign w:val="center"/>
            <w:hideMark/>
          </w:tcPr>
          <w:p w14:paraId="7F7ABD31"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562</w:t>
            </w:r>
          </w:p>
        </w:tc>
        <w:tc>
          <w:tcPr>
            <w:tcW w:w="1115" w:type="dxa"/>
            <w:noWrap/>
            <w:vAlign w:val="center"/>
            <w:hideMark/>
          </w:tcPr>
          <w:p w14:paraId="22B90919"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1,379</w:t>
            </w:r>
          </w:p>
        </w:tc>
        <w:tc>
          <w:tcPr>
            <w:tcW w:w="1256" w:type="dxa"/>
            <w:noWrap/>
            <w:vAlign w:val="center"/>
            <w:hideMark/>
          </w:tcPr>
          <w:p w14:paraId="2F9EC725"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1,447</w:t>
            </w:r>
          </w:p>
        </w:tc>
        <w:tc>
          <w:tcPr>
            <w:tcW w:w="1256" w:type="dxa"/>
            <w:noWrap/>
            <w:vAlign w:val="center"/>
            <w:hideMark/>
          </w:tcPr>
          <w:p w14:paraId="794A9FB8"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4,397</w:t>
            </w:r>
          </w:p>
        </w:tc>
        <w:tc>
          <w:tcPr>
            <w:tcW w:w="1256" w:type="dxa"/>
            <w:noWrap/>
            <w:vAlign w:val="center"/>
            <w:hideMark/>
          </w:tcPr>
          <w:p w14:paraId="3EDE4869"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385</w:t>
            </w:r>
          </w:p>
        </w:tc>
      </w:tr>
    </w:tbl>
    <w:p w14:paraId="02769DB2" w14:textId="0568C737" w:rsidR="00624CF0" w:rsidRPr="00FF58FA" w:rsidRDefault="00624CF0" w:rsidP="00624CF0">
      <w:pPr>
        <w:jc w:val="both"/>
        <w:rPr>
          <w:sz w:val="20"/>
          <w:szCs w:val="20"/>
        </w:rPr>
      </w:pPr>
      <w:r w:rsidRPr="00FF58FA">
        <w:rPr>
          <w:sz w:val="20"/>
          <w:szCs w:val="20"/>
        </w:rPr>
        <w:t>Tabela</w:t>
      </w:r>
      <w:r w:rsidR="00706B3C" w:rsidRPr="00FF58FA">
        <w:rPr>
          <w:sz w:val="20"/>
          <w:szCs w:val="20"/>
        </w:rPr>
        <w:t>.</w:t>
      </w:r>
      <w:r w:rsidRPr="00FF58FA">
        <w:rPr>
          <w:sz w:val="20"/>
          <w:szCs w:val="20"/>
        </w:rPr>
        <w:t xml:space="preserve"> Model ruchu województwa świętokrzyskiego dla roku 2050 – Wyniki estymacji poziomu emisji środowiskowych w transporcie, wartości dobowe – wariant pesymistyczny</w:t>
      </w:r>
      <w:r w:rsidR="00FF58FA">
        <w:rPr>
          <w:sz w:val="20"/>
          <w:szCs w:val="20"/>
        </w:rPr>
        <w:t>.</w:t>
      </w:r>
    </w:p>
    <w:p w14:paraId="14A70639" w14:textId="77777777" w:rsidR="005964D5" w:rsidRPr="004B1140" w:rsidRDefault="005964D5" w:rsidP="00624CF0">
      <w:pPr>
        <w:jc w:val="both"/>
        <w:rPr>
          <w:i/>
          <w:iCs/>
          <w:sz w:val="20"/>
          <w:szCs w:val="20"/>
        </w:rPr>
      </w:pPr>
    </w:p>
    <w:tbl>
      <w:tblPr>
        <w:tblStyle w:val="Tabelasiatki4akcent3"/>
        <w:tblW w:w="4865" w:type="pct"/>
        <w:tblLook w:val="04A0" w:firstRow="1" w:lastRow="0" w:firstColumn="1" w:lastColumn="0" w:noHBand="0" w:noVBand="1"/>
      </w:tblPr>
      <w:tblGrid>
        <w:gridCol w:w="1965"/>
        <w:gridCol w:w="1280"/>
        <w:gridCol w:w="1241"/>
        <w:gridCol w:w="1115"/>
        <w:gridCol w:w="1256"/>
        <w:gridCol w:w="1256"/>
        <w:gridCol w:w="1256"/>
      </w:tblGrid>
      <w:tr w:rsidR="00EB3DA4" w:rsidRPr="00AD20D4" w14:paraId="0154D638" w14:textId="77777777" w:rsidTr="00BF061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69" w:type="dxa"/>
            <w:gridSpan w:val="7"/>
            <w:noWrap/>
            <w:vAlign w:val="center"/>
            <w:hideMark/>
          </w:tcPr>
          <w:p w14:paraId="6E77B482" w14:textId="77777777" w:rsidR="00EB3DA4" w:rsidRPr="00AD20D4" w:rsidRDefault="00EB3DA4" w:rsidP="003001D3">
            <w:pPr>
              <w:jc w:val="center"/>
              <w:rPr>
                <w:rFonts w:ascii="Calibri" w:eastAsia="Times New Roman" w:hAnsi="Calibri" w:cs="Calibri"/>
                <w:b w:val="0"/>
                <w:bCs w:val="0"/>
                <w:color w:val="FFFFFF"/>
                <w:lang w:eastAsia="pl-PL"/>
              </w:rPr>
            </w:pPr>
            <w:r w:rsidRPr="00AD20D4">
              <w:rPr>
                <w:rFonts w:ascii="Calibri" w:eastAsia="Times New Roman" w:hAnsi="Calibri" w:cs="Calibri"/>
                <w:b w:val="0"/>
                <w:bCs w:val="0"/>
                <w:color w:val="FFFFFF"/>
                <w:lang w:eastAsia="pl-PL"/>
              </w:rPr>
              <w:t xml:space="preserve">Emisje środowiskowe w transporcie drogowym </w:t>
            </w:r>
            <w:r>
              <w:rPr>
                <w:rFonts w:ascii="Calibri" w:eastAsia="Times New Roman" w:hAnsi="Calibri" w:cs="Calibri"/>
                <w:b w:val="0"/>
                <w:bCs w:val="0"/>
                <w:color w:val="FFFFFF"/>
                <w:lang w:eastAsia="pl-PL"/>
              </w:rPr>
              <w:t>–</w:t>
            </w:r>
            <w:r w:rsidRPr="00AD20D4">
              <w:rPr>
                <w:rFonts w:ascii="Calibri" w:eastAsia="Times New Roman" w:hAnsi="Calibri" w:cs="Calibri"/>
                <w:b w:val="0"/>
                <w:bCs w:val="0"/>
                <w:color w:val="FFFFFF"/>
                <w:lang w:eastAsia="pl-PL"/>
              </w:rPr>
              <w:t xml:space="preserve"> </w:t>
            </w:r>
            <w:r>
              <w:rPr>
                <w:rFonts w:ascii="Calibri" w:eastAsia="Times New Roman" w:hAnsi="Calibri" w:cs="Calibri"/>
                <w:b w:val="0"/>
                <w:bCs w:val="0"/>
                <w:color w:val="FFFFFF"/>
                <w:lang w:eastAsia="pl-PL"/>
              </w:rPr>
              <w:t xml:space="preserve">wariant realistyczny, </w:t>
            </w:r>
            <w:r w:rsidRPr="00AD20D4">
              <w:rPr>
                <w:rFonts w:ascii="Calibri" w:eastAsia="Times New Roman" w:hAnsi="Calibri" w:cs="Calibri"/>
                <w:b w:val="0"/>
                <w:bCs w:val="0"/>
                <w:color w:val="FFFFFF"/>
                <w:lang w:eastAsia="pl-PL"/>
              </w:rPr>
              <w:t>20</w:t>
            </w:r>
            <w:r>
              <w:rPr>
                <w:rFonts w:ascii="Calibri" w:eastAsia="Times New Roman" w:hAnsi="Calibri" w:cs="Calibri"/>
                <w:b w:val="0"/>
                <w:bCs w:val="0"/>
                <w:color w:val="FFFFFF"/>
                <w:lang w:eastAsia="pl-PL"/>
              </w:rPr>
              <w:t>50</w:t>
            </w:r>
          </w:p>
        </w:tc>
      </w:tr>
      <w:tr w:rsidR="00EB3DA4" w:rsidRPr="00AD20D4" w14:paraId="182D394C" w14:textId="77777777" w:rsidTr="00BF061B">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65" w:type="dxa"/>
            <w:vMerge w:val="restart"/>
            <w:vAlign w:val="center"/>
            <w:hideMark/>
          </w:tcPr>
          <w:p w14:paraId="2EAAC08B" w14:textId="77777777" w:rsidR="00EB3DA4" w:rsidRPr="00AD20D4" w:rsidRDefault="00EB3DA4" w:rsidP="003001D3">
            <w:pPr>
              <w:jc w:val="center"/>
              <w:rPr>
                <w:rFonts w:ascii="Calibri" w:eastAsia="Times New Roman" w:hAnsi="Calibri" w:cs="Calibri"/>
                <w:color w:val="000000"/>
                <w:lang w:eastAsia="pl-PL"/>
              </w:rPr>
            </w:pPr>
            <w:r w:rsidRPr="00AD20D4">
              <w:rPr>
                <w:rFonts w:ascii="Calibri" w:eastAsia="Times New Roman" w:hAnsi="Calibri" w:cs="Calibri"/>
                <w:color w:val="000000"/>
                <w:lang w:eastAsia="pl-PL"/>
              </w:rPr>
              <w:t>średnia dobowa [/1 km/dobę]</w:t>
            </w:r>
          </w:p>
        </w:tc>
        <w:tc>
          <w:tcPr>
            <w:tcW w:w="1280" w:type="dxa"/>
            <w:vMerge w:val="restart"/>
            <w:noWrap/>
            <w:vAlign w:val="center"/>
            <w:hideMark/>
          </w:tcPr>
          <w:p w14:paraId="67A94FB0"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hałas [</w:t>
            </w:r>
            <w:proofErr w:type="spellStart"/>
            <w:r w:rsidRPr="00AD20D4">
              <w:rPr>
                <w:rFonts w:ascii="Calibri" w:eastAsia="Times New Roman" w:hAnsi="Calibri" w:cs="Calibri"/>
                <w:color w:val="000000"/>
                <w:lang w:eastAsia="pl-PL"/>
              </w:rPr>
              <w:t>dB</w:t>
            </w:r>
            <w:proofErr w:type="spellEnd"/>
            <w:r w:rsidRPr="00AD20D4">
              <w:rPr>
                <w:rFonts w:ascii="Calibri" w:eastAsia="Times New Roman" w:hAnsi="Calibri" w:cs="Calibri"/>
                <w:color w:val="000000"/>
                <w:lang w:eastAsia="pl-PL"/>
              </w:rPr>
              <w:t>]</w:t>
            </w:r>
          </w:p>
        </w:tc>
        <w:tc>
          <w:tcPr>
            <w:tcW w:w="1241" w:type="dxa"/>
            <w:vMerge w:val="restart"/>
            <w:vAlign w:val="center"/>
            <w:hideMark/>
          </w:tcPr>
          <w:p w14:paraId="65630B4F"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CO2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115" w:type="dxa"/>
            <w:vMerge w:val="restart"/>
            <w:vAlign w:val="center"/>
            <w:hideMark/>
          </w:tcPr>
          <w:p w14:paraId="23B5BB4E"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0DDF5E81"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HC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4D39330F"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proofErr w:type="spellStart"/>
            <w:r w:rsidRPr="00AD20D4">
              <w:rPr>
                <w:rFonts w:ascii="Calibri" w:eastAsia="Times New Roman" w:hAnsi="Calibri" w:cs="Calibri"/>
                <w:color w:val="000000"/>
                <w:lang w:eastAsia="pl-PL"/>
              </w:rPr>
              <w:t>Nox</w:t>
            </w:r>
            <w:proofErr w:type="spellEnd"/>
            <w:r w:rsidRPr="00AD20D4">
              <w:rPr>
                <w:rFonts w:ascii="Calibri" w:eastAsia="Times New Roman" w:hAnsi="Calibri" w:cs="Calibri"/>
                <w:color w:val="000000"/>
                <w:lang w:eastAsia="pl-PL"/>
              </w:rPr>
              <w:t xml:space="preserve">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2668A922"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SO2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r>
      <w:tr w:rsidR="00BF061B" w:rsidRPr="00AD20D4" w14:paraId="59B490D1" w14:textId="77777777" w:rsidTr="00BF061B">
        <w:trPr>
          <w:trHeight w:val="465"/>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19FBD814" w14:textId="77777777" w:rsidR="00BF061B" w:rsidRPr="00AD20D4" w:rsidRDefault="00BF061B" w:rsidP="003001D3">
            <w:pPr>
              <w:rPr>
                <w:rFonts w:ascii="Calibri" w:eastAsia="Times New Roman" w:hAnsi="Calibri" w:cs="Calibri"/>
                <w:color w:val="000000"/>
                <w:lang w:eastAsia="pl-PL"/>
              </w:rPr>
            </w:pPr>
          </w:p>
        </w:tc>
        <w:tc>
          <w:tcPr>
            <w:tcW w:w="1280" w:type="dxa"/>
            <w:vMerge/>
            <w:vAlign w:val="center"/>
            <w:hideMark/>
          </w:tcPr>
          <w:p w14:paraId="6D9D24F8"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41" w:type="dxa"/>
            <w:vMerge/>
            <w:vAlign w:val="center"/>
            <w:hideMark/>
          </w:tcPr>
          <w:p w14:paraId="40A036A7"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115" w:type="dxa"/>
            <w:vMerge/>
            <w:vAlign w:val="center"/>
            <w:hideMark/>
          </w:tcPr>
          <w:p w14:paraId="5D5D888C"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684C4191"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507C484B"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4AEE3F4F"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r>
      <w:tr w:rsidR="00BF061B" w:rsidRPr="00AD20D4" w14:paraId="413F55C8" w14:textId="77777777" w:rsidTr="00BF06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7F2497A2" w14:textId="77777777" w:rsidR="00BF061B" w:rsidRPr="00AD20D4" w:rsidRDefault="00BF061B" w:rsidP="003001D3">
            <w:pPr>
              <w:rPr>
                <w:rFonts w:ascii="Calibri" w:eastAsia="Times New Roman" w:hAnsi="Calibri" w:cs="Calibri"/>
                <w:color w:val="000000"/>
                <w:lang w:eastAsia="pl-PL"/>
              </w:rPr>
            </w:pPr>
          </w:p>
        </w:tc>
        <w:tc>
          <w:tcPr>
            <w:tcW w:w="1280" w:type="dxa"/>
            <w:noWrap/>
            <w:vAlign w:val="center"/>
            <w:hideMark/>
          </w:tcPr>
          <w:p w14:paraId="39DA2FC4"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61,9</w:t>
            </w:r>
          </w:p>
        </w:tc>
        <w:tc>
          <w:tcPr>
            <w:tcW w:w="1241" w:type="dxa"/>
            <w:noWrap/>
            <w:vAlign w:val="center"/>
            <w:hideMark/>
          </w:tcPr>
          <w:p w14:paraId="02674D3F"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0,501</w:t>
            </w:r>
          </w:p>
        </w:tc>
        <w:tc>
          <w:tcPr>
            <w:tcW w:w="1115" w:type="dxa"/>
            <w:noWrap/>
            <w:vAlign w:val="center"/>
            <w:hideMark/>
          </w:tcPr>
          <w:p w14:paraId="500B1199"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1,132</w:t>
            </w:r>
          </w:p>
        </w:tc>
        <w:tc>
          <w:tcPr>
            <w:tcW w:w="1256" w:type="dxa"/>
            <w:noWrap/>
            <w:vAlign w:val="center"/>
            <w:hideMark/>
          </w:tcPr>
          <w:p w14:paraId="53AEFEC3"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1,203</w:t>
            </w:r>
          </w:p>
        </w:tc>
        <w:tc>
          <w:tcPr>
            <w:tcW w:w="1256" w:type="dxa"/>
            <w:noWrap/>
            <w:vAlign w:val="center"/>
            <w:hideMark/>
          </w:tcPr>
          <w:p w14:paraId="7B706A0F"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3,889</w:t>
            </w:r>
          </w:p>
        </w:tc>
        <w:tc>
          <w:tcPr>
            <w:tcW w:w="1256" w:type="dxa"/>
            <w:noWrap/>
            <w:vAlign w:val="center"/>
            <w:hideMark/>
          </w:tcPr>
          <w:p w14:paraId="22A1BEE2"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0,336</w:t>
            </w:r>
          </w:p>
        </w:tc>
      </w:tr>
    </w:tbl>
    <w:p w14:paraId="5AD8FFB4" w14:textId="1FAF387D" w:rsidR="00624CF0" w:rsidRPr="00FF58FA" w:rsidRDefault="00624CF0" w:rsidP="00624CF0">
      <w:pPr>
        <w:jc w:val="both"/>
        <w:rPr>
          <w:sz w:val="20"/>
          <w:szCs w:val="20"/>
        </w:rPr>
      </w:pPr>
      <w:r w:rsidRPr="00FF58FA">
        <w:rPr>
          <w:sz w:val="20"/>
          <w:szCs w:val="20"/>
        </w:rPr>
        <w:t>Tabela</w:t>
      </w:r>
      <w:r w:rsidR="00706B3C" w:rsidRPr="00FF58FA">
        <w:rPr>
          <w:sz w:val="20"/>
          <w:szCs w:val="20"/>
        </w:rPr>
        <w:t>.</w:t>
      </w:r>
      <w:r w:rsidRPr="00FF58FA">
        <w:rPr>
          <w:sz w:val="20"/>
          <w:szCs w:val="20"/>
        </w:rPr>
        <w:t xml:space="preserve"> Model ruchu województwa świętokrzyskiego dla roku 2050 – Wyniki estymacji poziomu emisji środowiskowych w transporcie, wartości dobowe – wariant realistyczny</w:t>
      </w:r>
      <w:r w:rsidR="00FF58FA">
        <w:rPr>
          <w:sz w:val="20"/>
          <w:szCs w:val="20"/>
        </w:rPr>
        <w:t>.</w:t>
      </w:r>
    </w:p>
    <w:p w14:paraId="35CAB824" w14:textId="77777777" w:rsidR="00EB3DA4" w:rsidRDefault="00EB3DA4" w:rsidP="00EB3DA4"/>
    <w:p w14:paraId="35F6733D" w14:textId="5A109A5A" w:rsidR="00A62371" w:rsidRPr="00904743" w:rsidRDefault="00BF061B" w:rsidP="00A62371">
      <w:pPr>
        <w:pStyle w:val="Tre"/>
        <w:ind w:firstLine="0"/>
        <w:rPr>
          <w:rFonts w:ascii="Times New Roman" w:hAnsi="Times New Roman"/>
          <w:sz w:val="24"/>
        </w:rPr>
      </w:pPr>
      <w:r>
        <w:rPr>
          <w:noProof/>
        </w:rPr>
        <w:drawing>
          <wp:inline distT="0" distB="0" distL="0" distR="0" wp14:anchorId="49FE5FB0" wp14:editId="73BD3AB3">
            <wp:extent cx="6088380" cy="3582035"/>
            <wp:effectExtent l="0" t="0" r="7620" b="18415"/>
            <wp:docPr id="94" name="Wykres 94">
              <a:extLst xmlns:a="http://schemas.openxmlformats.org/drawingml/2006/main">
                <a:ext uri="{FF2B5EF4-FFF2-40B4-BE49-F238E27FC236}">
                  <a16:creationId xmlns:a16="http://schemas.microsoft.com/office/drawing/2014/main" id="{74B7480A-5941-4E12-83D8-5408E10DD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5DE2F18" w14:textId="6AE7A9D6" w:rsidR="00BF061B" w:rsidRPr="00FF58FA" w:rsidRDefault="00FF58FA" w:rsidP="00BF061B">
      <w:pPr>
        <w:ind w:right="141"/>
        <w:jc w:val="both"/>
        <w:rPr>
          <w:sz w:val="20"/>
          <w:szCs w:val="20"/>
        </w:rPr>
      </w:pPr>
      <w:r w:rsidRPr="00FF58FA">
        <w:rPr>
          <w:sz w:val="20"/>
          <w:szCs w:val="20"/>
        </w:rPr>
        <w:t>Wykres</w:t>
      </w:r>
      <w:r w:rsidR="00706B3C" w:rsidRPr="00FF58FA">
        <w:rPr>
          <w:sz w:val="20"/>
          <w:szCs w:val="20"/>
        </w:rPr>
        <w:t>.</w:t>
      </w:r>
      <w:r w:rsidR="00BF061B" w:rsidRPr="00FF58FA">
        <w:rPr>
          <w:sz w:val="20"/>
          <w:szCs w:val="20"/>
        </w:rPr>
        <w:t xml:space="preserve"> Model ruchu województwa świętokrzyskiego dla roku 2050 – Zmiany emisji środowiskowych </w:t>
      </w:r>
      <w:r w:rsidR="00D34F29" w:rsidRPr="00FF58FA">
        <w:rPr>
          <w:sz w:val="20"/>
          <w:szCs w:val="20"/>
        </w:rPr>
        <w:t xml:space="preserve">w wariantach optymistycznym i realistycznym </w:t>
      </w:r>
      <w:r w:rsidR="00BF061B" w:rsidRPr="00FF58FA">
        <w:rPr>
          <w:sz w:val="20"/>
          <w:szCs w:val="20"/>
        </w:rPr>
        <w:t>względem wariantu pesymistycznego</w:t>
      </w:r>
      <w:r w:rsidR="00D34F29" w:rsidRPr="00FF58FA">
        <w:rPr>
          <w:sz w:val="20"/>
          <w:szCs w:val="20"/>
        </w:rPr>
        <w:t>.</w:t>
      </w:r>
    </w:p>
    <w:p w14:paraId="5E0E41F2" w14:textId="47554527" w:rsidR="00E94A93" w:rsidRDefault="00E94A93" w:rsidP="007F5B8C">
      <w:pPr>
        <w:pStyle w:val="Tre"/>
        <w:spacing w:before="240"/>
        <w:rPr>
          <w:rFonts w:ascii="Times New Roman" w:hAnsi="Times New Roman"/>
          <w:sz w:val="24"/>
        </w:rPr>
      </w:pPr>
      <w:r w:rsidRPr="00E94A93">
        <w:rPr>
          <w:rFonts w:ascii="Times New Roman" w:hAnsi="Times New Roman"/>
          <w:sz w:val="24"/>
        </w:rPr>
        <w:t>Analiza porównawcza zmian emisji środowiskowych względem wariantu pesymistycznego na 2050 rok wykazała spadki dla wariantu realistycznego wynoszące ok. 10 – 18%</w:t>
      </w:r>
      <w:r w:rsidR="004B23F1">
        <w:rPr>
          <w:rFonts w:ascii="Times New Roman" w:hAnsi="Times New Roman"/>
          <w:sz w:val="24"/>
        </w:rPr>
        <w:t>,</w:t>
      </w:r>
      <w:r w:rsidRPr="00E94A93">
        <w:rPr>
          <w:rFonts w:ascii="Times New Roman" w:hAnsi="Times New Roman"/>
          <w:sz w:val="24"/>
        </w:rPr>
        <w:t xml:space="preserve"> w zależności od rodzaju zanieczyszczenia powietrza oraz poniżej 1% dla emisji hałasu. W przypadku wariantu optymistycznego zaobserwować można spadki i wzrosty na poziomie maksymalnie 3%, na co może mieć wpływ </w:t>
      </w:r>
      <w:r w:rsidR="007B6310">
        <w:rPr>
          <w:rFonts w:ascii="Times New Roman" w:hAnsi="Times New Roman"/>
          <w:sz w:val="24"/>
        </w:rPr>
        <w:t>w</w:t>
      </w:r>
      <w:r w:rsidRPr="00E94A93">
        <w:rPr>
          <w:rFonts w:ascii="Times New Roman" w:hAnsi="Times New Roman"/>
          <w:sz w:val="24"/>
        </w:rPr>
        <w:t xml:space="preserve">zrost natężenia ruchu spowodowany poprawą kształtu sieci w granicach województwa. </w:t>
      </w:r>
    </w:p>
    <w:p w14:paraId="777863CF" w14:textId="463D4A12" w:rsidR="007B6310" w:rsidRDefault="007B6310" w:rsidP="007B6310">
      <w:pPr>
        <w:pStyle w:val="Tre"/>
        <w:ind w:firstLine="567"/>
        <w:rPr>
          <w:rFonts w:ascii="Times New Roman" w:hAnsi="Times New Roman"/>
          <w:sz w:val="24"/>
        </w:rPr>
      </w:pPr>
      <w:r>
        <w:rPr>
          <w:noProof/>
        </w:rPr>
        <w:drawing>
          <wp:inline distT="0" distB="0" distL="0" distR="0" wp14:anchorId="384F6EE7" wp14:editId="66F955A3">
            <wp:extent cx="3849669" cy="5286034"/>
            <wp:effectExtent l="5715" t="0" r="4445" b="4445"/>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3897219" cy="5351325"/>
                    </a:xfrm>
                    <a:prstGeom prst="rect">
                      <a:avLst/>
                    </a:prstGeom>
                  </pic:spPr>
                </pic:pic>
              </a:graphicData>
            </a:graphic>
          </wp:inline>
        </w:drawing>
      </w:r>
    </w:p>
    <w:p w14:paraId="5C99087C" w14:textId="77777777" w:rsidR="007B6310" w:rsidRDefault="007B6310" w:rsidP="007B6310">
      <w:pPr>
        <w:pStyle w:val="Tre"/>
        <w:ind w:firstLine="567"/>
        <w:rPr>
          <w:i/>
          <w:iCs/>
          <w:sz w:val="20"/>
          <w:szCs w:val="20"/>
        </w:rPr>
      </w:pPr>
      <w:r>
        <w:rPr>
          <w:noProof/>
        </w:rPr>
        <w:drawing>
          <wp:inline distT="0" distB="0" distL="0" distR="0" wp14:anchorId="38C9CC1E" wp14:editId="2FDDB1C3">
            <wp:extent cx="3759145" cy="5317372"/>
            <wp:effectExtent l="1905"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pic:cNvPicPr/>
                  </pic:nvPicPr>
                  <pic:blipFill>
                    <a:blip r:embed="rId118" cstate="print">
                      <a:extLst>
                        <a:ext uri="{28A0092B-C50C-407E-A947-70E740481C1C}">
                          <a14:useLocalDpi xmlns:a14="http://schemas.microsoft.com/office/drawing/2010/main" val="0"/>
                        </a:ext>
                      </a:extLst>
                    </a:blip>
                    <a:stretch>
                      <a:fillRect/>
                    </a:stretch>
                  </pic:blipFill>
                  <pic:spPr>
                    <a:xfrm rot="5400000">
                      <a:off x="0" y="0"/>
                      <a:ext cx="3799203" cy="5374035"/>
                    </a:xfrm>
                    <a:prstGeom prst="rect">
                      <a:avLst/>
                    </a:prstGeom>
                  </pic:spPr>
                </pic:pic>
              </a:graphicData>
            </a:graphic>
          </wp:inline>
        </w:drawing>
      </w:r>
    </w:p>
    <w:p w14:paraId="43311CB2" w14:textId="77777777" w:rsidR="00F66CA1" w:rsidRDefault="007B6310" w:rsidP="00115A97">
      <w:pPr>
        <w:jc w:val="both"/>
        <w:rPr>
          <w:sz w:val="20"/>
          <w:szCs w:val="20"/>
        </w:rPr>
      </w:pPr>
      <w:r w:rsidRPr="00115A97">
        <w:rPr>
          <w:sz w:val="20"/>
          <w:szCs w:val="20"/>
        </w:rPr>
        <w:t>Rysunek</w:t>
      </w:r>
      <w:r w:rsidR="00115A97" w:rsidRPr="00115A97">
        <w:rPr>
          <w:sz w:val="20"/>
          <w:szCs w:val="20"/>
        </w:rPr>
        <w:t xml:space="preserve"> </w:t>
      </w:r>
      <w:r w:rsidR="00F66CA1">
        <w:rPr>
          <w:sz w:val="20"/>
          <w:szCs w:val="20"/>
        </w:rPr>
        <w:t xml:space="preserve">nr </w:t>
      </w:r>
      <w:r w:rsidR="00115A97" w:rsidRPr="00115A97">
        <w:rPr>
          <w:sz w:val="20"/>
          <w:szCs w:val="20"/>
        </w:rPr>
        <w:t>71</w:t>
      </w:r>
      <w:r w:rsidR="00F66CA1">
        <w:rPr>
          <w:sz w:val="20"/>
          <w:szCs w:val="20"/>
        </w:rPr>
        <w:t>.</w:t>
      </w:r>
      <w:r w:rsidRPr="00115A97">
        <w:rPr>
          <w:sz w:val="20"/>
          <w:szCs w:val="20"/>
        </w:rPr>
        <w:t xml:space="preserve"> </w:t>
      </w:r>
      <w:bookmarkStart w:id="140" w:name="_Hlk155187090"/>
      <w:r w:rsidRPr="00115A97">
        <w:rPr>
          <w:sz w:val="20"/>
          <w:szCs w:val="20"/>
        </w:rPr>
        <w:t>Model ruchu województwa świętokrzyskiego dla roku 2050 – Dostępność czasowa śródmieścia Kielc transportem indywidualnym – wariant pesymistyczny</w:t>
      </w:r>
      <w:r w:rsidR="000A6491" w:rsidRPr="00115A97">
        <w:rPr>
          <w:sz w:val="20"/>
          <w:szCs w:val="20"/>
        </w:rPr>
        <w:t xml:space="preserve"> </w:t>
      </w:r>
      <w:r w:rsidRPr="00115A97">
        <w:rPr>
          <w:sz w:val="20"/>
          <w:szCs w:val="20"/>
        </w:rPr>
        <w:t>(górny rysunek) i wariant realistyczny (dolny rysunek</w:t>
      </w:r>
      <w:bookmarkEnd w:id="140"/>
      <w:r w:rsidRPr="00115A97">
        <w:rPr>
          <w:sz w:val="20"/>
          <w:szCs w:val="20"/>
        </w:rPr>
        <w:t>)</w:t>
      </w:r>
      <w:r w:rsidR="00F66CA1">
        <w:rPr>
          <w:sz w:val="20"/>
          <w:szCs w:val="20"/>
        </w:rPr>
        <w:t>.</w:t>
      </w:r>
    </w:p>
    <w:p w14:paraId="09B18D2A" w14:textId="3F60FC1A" w:rsidR="00115A97" w:rsidRPr="00115A97" w:rsidRDefault="00115A97" w:rsidP="00115A97">
      <w:pPr>
        <w:jc w:val="both"/>
        <w:rPr>
          <w:sz w:val="20"/>
          <w:szCs w:val="20"/>
        </w:rPr>
      </w:pPr>
      <w:r w:rsidRPr="00115A97">
        <w:rPr>
          <w:sz w:val="20"/>
          <w:szCs w:val="20"/>
        </w:rPr>
        <w:t>Źródło: Model ruchu dla województwa świętokrzyskiego</w:t>
      </w:r>
      <w:r w:rsidR="00F66CA1">
        <w:rPr>
          <w:sz w:val="20"/>
          <w:szCs w:val="20"/>
        </w:rPr>
        <w:t>.</w:t>
      </w:r>
    </w:p>
    <w:p w14:paraId="7EB77189" w14:textId="7B81285F" w:rsidR="007B6310" w:rsidRPr="007B6310" w:rsidRDefault="007B6310" w:rsidP="007B6310">
      <w:pPr>
        <w:pStyle w:val="Tre"/>
        <w:spacing w:line="240" w:lineRule="auto"/>
        <w:ind w:firstLine="0"/>
        <w:rPr>
          <w:rFonts w:ascii="Times New Roman" w:hAnsi="Times New Roman"/>
          <w:sz w:val="24"/>
        </w:rPr>
      </w:pPr>
    </w:p>
    <w:p w14:paraId="0AF3D0E5" w14:textId="77777777" w:rsidR="000056C4" w:rsidRDefault="000056C4" w:rsidP="00524E59">
      <w:pPr>
        <w:spacing w:line="360" w:lineRule="auto"/>
        <w:jc w:val="both"/>
        <w:rPr>
          <w:b/>
          <w:bCs/>
        </w:rPr>
      </w:pPr>
    </w:p>
    <w:p w14:paraId="7C1D3D0E" w14:textId="7206D3AF" w:rsidR="0027017E" w:rsidRPr="000725E5" w:rsidRDefault="0027017E" w:rsidP="00524E59">
      <w:pPr>
        <w:spacing w:line="360" w:lineRule="auto"/>
        <w:jc w:val="both"/>
        <w:rPr>
          <w:b/>
          <w:bCs/>
        </w:rPr>
      </w:pPr>
      <w:r w:rsidRPr="008F5843">
        <w:rPr>
          <w:b/>
          <w:bCs/>
        </w:rPr>
        <w:t xml:space="preserve">Podsumowanie </w:t>
      </w:r>
    </w:p>
    <w:p w14:paraId="3FDC97C3" w14:textId="222D8DAA" w:rsidR="00CF776E" w:rsidRPr="00CF776E" w:rsidRDefault="00CF776E" w:rsidP="00CF776E">
      <w:pPr>
        <w:pStyle w:val="Tre"/>
        <w:rPr>
          <w:rFonts w:ascii="Times New Roman" w:hAnsi="Times New Roman"/>
          <w:sz w:val="24"/>
        </w:rPr>
      </w:pPr>
      <w:r w:rsidRPr="00CF776E">
        <w:rPr>
          <w:rFonts w:ascii="Times New Roman" w:hAnsi="Times New Roman"/>
          <w:sz w:val="24"/>
        </w:rPr>
        <w:t>Wykonane prognozy ruchu pozwoliły na zidentyfikowanie wpływu inwestycji przewidzianych w poszczególnych wariantach na zachowania komunikacyjne w obszarze województwa świętokrzyskiego. Wariant pesymistyczny</w:t>
      </w:r>
      <w:r w:rsidR="000D43AA">
        <w:rPr>
          <w:rFonts w:ascii="Times New Roman" w:hAnsi="Times New Roman"/>
          <w:sz w:val="24"/>
        </w:rPr>
        <w:t xml:space="preserve"> </w:t>
      </w:r>
      <w:r w:rsidRPr="00CF776E">
        <w:rPr>
          <w:rFonts w:ascii="Times New Roman" w:hAnsi="Times New Roman"/>
          <w:sz w:val="24"/>
        </w:rPr>
        <w:t>jest</w:t>
      </w:r>
      <w:r w:rsidR="000D43AA">
        <w:rPr>
          <w:rFonts w:ascii="Times New Roman" w:hAnsi="Times New Roman"/>
          <w:sz w:val="24"/>
        </w:rPr>
        <w:t xml:space="preserve"> </w:t>
      </w:r>
      <w:r w:rsidRPr="00CF776E">
        <w:rPr>
          <w:rFonts w:ascii="Times New Roman" w:hAnsi="Times New Roman"/>
          <w:sz w:val="24"/>
        </w:rPr>
        <w:t>w tym przypadku traktowany jako wariant odniesienia, do którego porównywane są wyniki prognoz ruchu dla wariantów realistycznego i optymistycznego</w:t>
      </w:r>
      <w:r w:rsidR="000B2EDE">
        <w:rPr>
          <w:rFonts w:ascii="Times New Roman" w:hAnsi="Times New Roman"/>
          <w:sz w:val="24"/>
        </w:rPr>
        <w:t xml:space="preserve"> - szczegółowo zostało to omówione</w:t>
      </w:r>
      <w:r w:rsidR="000D43AA">
        <w:rPr>
          <w:rFonts w:ascii="Times New Roman" w:hAnsi="Times New Roman"/>
          <w:sz w:val="24"/>
        </w:rPr>
        <w:t xml:space="preserve"> </w:t>
      </w:r>
      <w:r w:rsidR="000B2EDE">
        <w:rPr>
          <w:rFonts w:ascii="Times New Roman" w:hAnsi="Times New Roman"/>
          <w:sz w:val="24"/>
        </w:rPr>
        <w:t xml:space="preserve">w </w:t>
      </w:r>
      <w:r w:rsidR="000B2EDE" w:rsidRPr="000B2EDE">
        <w:rPr>
          <w:rFonts w:ascii="Times New Roman" w:hAnsi="Times New Roman"/>
          <w:i/>
          <w:iCs/>
          <w:sz w:val="24"/>
        </w:rPr>
        <w:t>Analizie ruchu na sieci transportowej województwa świętokrzyskiego, z wykorzystaniem modelu ruchu województwa świętokrzyskiego</w:t>
      </w:r>
      <w:r w:rsidR="000A6491">
        <w:rPr>
          <w:rFonts w:ascii="Times New Roman" w:hAnsi="Times New Roman"/>
          <w:i/>
          <w:iCs/>
          <w:sz w:val="24"/>
        </w:rPr>
        <w:br/>
      </w:r>
      <w:r w:rsidR="000B2EDE" w:rsidRPr="000B2EDE">
        <w:rPr>
          <w:rFonts w:ascii="Times New Roman" w:hAnsi="Times New Roman"/>
          <w:i/>
          <w:iCs/>
          <w:sz w:val="24"/>
        </w:rPr>
        <w:t>w horyzontach prognostycznych roku 2030 i 2050</w:t>
      </w:r>
      <w:r w:rsidR="000B2EDE">
        <w:rPr>
          <w:rFonts w:ascii="Times New Roman" w:hAnsi="Times New Roman"/>
          <w:sz w:val="24"/>
        </w:rPr>
        <w:t xml:space="preserve">, stanowiącej załącznik </w:t>
      </w:r>
      <w:r w:rsidR="0090292A">
        <w:rPr>
          <w:rFonts w:ascii="Times New Roman" w:hAnsi="Times New Roman"/>
          <w:sz w:val="24"/>
        </w:rPr>
        <w:t>nr</w:t>
      </w:r>
      <w:r w:rsidR="000B2EDE">
        <w:rPr>
          <w:rFonts w:ascii="Times New Roman" w:hAnsi="Times New Roman"/>
          <w:sz w:val="24"/>
        </w:rPr>
        <w:t xml:space="preserve"> </w:t>
      </w:r>
      <w:r w:rsidR="00404CBC">
        <w:rPr>
          <w:rFonts w:ascii="Times New Roman" w:hAnsi="Times New Roman"/>
          <w:sz w:val="24"/>
        </w:rPr>
        <w:t>6</w:t>
      </w:r>
      <w:r w:rsidR="000B2EDE">
        <w:rPr>
          <w:rFonts w:ascii="Times New Roman" w:hAnsi="Times New Roman"/>
          <w:sz w:val="24"/>
        </w:rPr>
        <w:t xml:space="preserve"> do niniejszego Planu.</w:t>
      </w:r>
    </w:p>
    <w:p w14:paraId="0CB6DC26" w14:textId="7D4EB6EC" w:rsidR="00CF776E" w:rsidRPr="00CF776E" w:rsidRDefault="00CF776E" w:rsidP="00CF776E">
      <w:pPr>
        <w:pStyle w:val="Tre"/>
        <w:rPr>
          <w:rFonts w:ascii="Times New Roman" w:hAnsi="Times New Roman"/>
          <w:sz w:val="24"/>
        </w:rPr>
      </w:pPr>
      <w:r w:rsidRPr="00CF776E">
        <w:rPr>
          <w:rFonts w:ascii="Times New Roman" w:hAnsi="Times New Roman"/>
          <w:sz w:val="24"/>
        </w:rPr>
        <w:t xml:space="preserve">Wariant realistyczny zakłada szereg inwestycji liniowych w ciągi drogowe. Kluczową inwestycją w województwie świętokrzyskim jest w tym przypadku droga ekspresowa S74 na odcinku na wschód od Kielc – w kierunku granicy z województwem podkarpackim. W zależności od horyzontu i wariantu przejmuje ona ruch o natężeniu ok. 20000 – 25000 pojazdów na dobę, jednocześnie znacząco ograniczając </w:t>
      </w:r>
      <w:r w:rsidR="00353C2F">
        <w:rPr>
          <w:rFonts w:ascii="Times New Roman" w:hAnsi="Times New Roman"/>
          <w:sz w:val="24"/>
        </w:rPr>
        <w:t xml:space="preserve">natężenie </w:t>
      </w:r>
      <w:r w:rsidRPr="00CF776E">
        <w:rPr>
          <w:rFonts w:ascii="Times New Roman" w:hAnsi="Times New Roman"/>
          <w:sz w:val="24"/>
        </w:rPr>
        <w:t>ruch</w:t>
      </w:r>
      <w:r w:rsidR="00353C2F">
        <w:rPr>
          <w:rFonts w:ascii="Times New Roman" w:hAnsi="Times New Roman"/>
          <w:sz w:val="24"/>
        </w:rPr>
        <w:t>u</w:t>
      </w:r>
      <w:r w:rsidRPr="00CF776E">
        <w:rPr>
          <w:rFonts w:ascii="Times New Roman" w:hAnsi="Times New Roman"/>
          <w:sz w:val="24"/>
        </w:rPr>
        <w:t xml:space="preserve"> na równoległym ciągu, którym obecnie przebiega droga krajowa nr 74. Pozostałe inwestycje drogowe mają w większości charakter obwodnic lub przebudowy poszczególnych ciągów drogowych i ich wpływ na natężenie ruchu ma charakter lokalny. </w:t>
      </w:r>
    </w:p>
    <w:p w14:paraId="4D63D613" w14:textId="7B1CBE4B" w:rsidR="00CF776E" w:rsidRPr="00CF776E" w:rsidRDefault="00CF776E" w:rsidP="00CF776E">
      <w:pPr>
        <w:pStyle w:val="Tre"/>
        <w:rPr>
          <w:rFonts w:ascii="Times New Roman" w:hAnsi="Times New Roman"/>
          <w:sz w:val="24"/>
        </w:rPr>
      </w:pPr>
      <w:r w:rsidRPr="00CF776E">
        <w:rPr>
          <w:rFonts w:ascii="Times New Roman" w:hAnsi="Times New Roman"/>
          <w:sz w:val="24"/>
        </w:rPr>
        <w:t>Warianty realistyczny i optymistyczny zakładają znaczący rozwój oferty transportu zbiorowego o charakterze użyteczności publicznej, zarówno w transporcie autobusowym, jak</w:t>
      </w:r>
      <w:r w:rsidR="00524E59">
        <w:rPr>
          <w:rFonts w:ascii="Times New Roman" w:hAnsi="Times New Roman"/>
          <w:sz w:val="24"/>
        </w:rPr>
        <w:br/>
      </w:r>
      <w:r w:rsidRPr="00CF776E">
        <w:rPr>
          <w:rFonts w:ascii="Times New Roman" w:hAnsi="Times New Roman"/>
          <w:sz w:val="24"/>
        </w:rPr>
        <w:t xml:space="preserve">i kolejowym. Analizy wskazują, że zmiany przewidziane w wariancie realistycznym pozwalają na wzrost liczby pasażerów w segmencie regionalnym transportu kolejowego o ok. 16-18%, co jest wynikiem uruchomienia nowych linii oraz poprawy oferty na odcinkach istniejących obecnie – skrócenia czasu przejazdu w wyniku prac modernizacyjnych oraz poszerzenia oferty. Warunkiem niezbędnym do tak daleko idącej poprawy wykorzystania sieci kolejowej jest wdrożenie szeregu działań organizacyjnych, w szczególności związanych z poprawą częstotliwości kursowania oraz uruchomieniem połączeń na nowych odcinkach linii kolejowych. </w:t>
      </w:r>
    </w:p>
    <w:p w14:paraId="69087F68" w14:textId="1D4C7AB8" w:rsidR="00CF776E" w:rsidRPr="00CF776E" w:rsidRDefault="00CF776E" w:rsidP="00CF776E">
      <w:pPr>
        <w:pStyle w:val="Tre"/>
        <w:rPr>
          <w:rFonts w:ascii="Times New Roman" w:hAnsi="Times New Roman"/>
          <w:sz w:val="24"/>
        </w:rPr>
      </w:pPr>
      <w:r w:rsidRPr="00CF776E">
        <w:rPr>
          <w:rFonts w:ascii="Times New Roman" w:hAnsi="Times New Roman"/>
          <w:sz w:val="24"/>
        </w:rPr>
        <w:t xml:space="preserve">Przeprowadzone analizy </w:t>
      </w:r>
      <w:proofErr w:type="spellStart"/>
      <w:r w:rsidRPr="00CF776E">
        <w:rPr>
          <w:rFonts w:ascii="Times New Roman" w:hAnsi="Times New Roman"/>
          <w:sz w:val="24"/>
        </w:rPr>
        <w:t>makrosymulacyjne</w:t>
      </w:r>
      <w:proofErr w:type="spellEnd"/>
      <w:r w:rsidRPr="00CF776E">
        <w:rPr>
          <w:rFonts w:ascii="Times New Roman" w:hAnsi="Times New Roman"/>
          <w:sz w:val="24"/>
        </w:rPr>
        <w:t xml:space="preserve"> wykazały znaczne oddziaływanie planowanych inwestycji transportowych na ruch, a w związku z tym również na emisje środowiskowe w granicach województwa świętokrzyskiego. Dla każdego z horyzontów prognostycznych w wariancie realistycznym zaobserwować można zmniejszenie emisji gazów cieplarnianych oraz emisji hałasu. Ze względu na brak szczegółowych informacji dotyczących struktury taborowej, tj. udziału pojazdów o różnych rodzajach zasilania energetycznego silników (benzyna, gaz, ropa, energia elektryczna itp.) i zastosowanej w związku z tym metody uproszczonej obliczeń emisji zanieczyszczeń, należy sądzić, że zarówno w wariancie realistycznym jak i optymistycznym emisje te mogą ulec większym spadkom niż wynika to z niniejszej analizy, przede wszystkim ze względu na zwiększającą się popularność pojazdów niskoemisyjnych.</w:t>
      </w:r>
    </w:p>
    <w:p w14:paraId="2ABB6CCB" w14:textId="1A5A45EB" w:rsidR="009148CD" w:rsidRDefault="009148CD" w:rsidP="00262E21">
      <w:pPr>
        <w:spacing w:line="360" w:lineRule="auto"/>
        <w:jc w:val="both"/>
      </w:pPr>
    </w:p>
    <w:p w14:paraId="5CBAC9BF" w14:textId="38D215EF" w:rsidR="00B72846" w:rsidRPr="00F0486C" w:rsidRDefault="00B72846" w:rsidP="00CE5C49">
      <w:pPr>
        <w:pStyle w:val="Nagwek2"/>
        <w:spacing w:line="360" w:lineRule="auto"/>
        <w:rPr>
          <w:b/>
          <w:bCs/>
          <w:szCs w:val="24"/>
        </w:rPr>
      </w:pPr>
      <w:bookmarkStart w:id="141" w:name="_Toc157602096"/>
      <w:r>
        <w:rPr>
          <w:b/>
          <w:bCs/>
          <w:szCs w:val="24"/>
        </w:rPr>
        <w:t>6</w:t>
      </w:r>
      <w:r w:rsidRPr="00F0486C">
        <w:rPr>
          <w:b/>
          <w:bCs/>
          <w:szCs w:val="24"/>
        </w:rPr>
        <w:t>.</w:t>
      </w:r>
      <w:r w:rsidR="00F123D2">
        <w:rPr>
          <w:b/>
          <w:bCs/>
          <w:szCs w:val="24"/>
        </w:rPr>
        <w:t>3</w:t>
      </w:r>
      <w:r w:rsidRPr="00F0486C">
        <w:rPr>
          <w:b/>
          <w:bCs/>
          <w:szCs w:val="24"/>
        </w:rPr>
        <w:t xml:space="preserve"> Kierunki rozwoju sieci transportowej na lata 2021-20</w:t>
      </w:r>
      <w:r>
        <w:rPr>
          <w:b/>
          <w:bCs/>
          <w:szCs w:val="24"/>
        </w:rPr>
        <w:t>30</w:t>
      </w:r>
      <w:bookmarkEnd w:id="141"/>
      <w:r w:rsidRPr="00F0486C">
        <w:rPr>
          <w:b/>
          <w:bCs/>
          <w:szCs w:val="24"/>
        </w:rPr>
        <w:t xml:space="preserve"> </w:t>
      </w:r>
    </w:p>
    <w:p w14:paraId="328E8062" w14:textId="7E7ABD0F" w:rsidR="00E75700" w:rsidRPr="00F0486C" w:rsidRDefault="00E75700" w:rsidP="003E49BD">
      <w:pPr>
        <w:spacing w:line="360" w:lineRule="auto"/>
        <w:ind w:firstLine="720"/>
        <w:jc w:val="both"/>
      </w:pPr>
      <w:r w:rsidRPr="00F0486C">
        <w:t>Realizacja drogi ekspresowej S7</w:t>
      </w:r>
      <w:r w:rsidR="00566253" w:rsidRPr="00F0486C">
        <w:t>, będącej elementem sieci europejskiej TEN-T,</w:t>
      </w:r>
      <w:r w:rsidRPr="00F0486C">
        <w:t xml:space="preserve"> na terenie województwa </w:t>
      </w:r>
      <w:r w:rsidR="00306D88" w:rsidRPr="00F0486C">
        <w:t>została zakończona</w:t>
      </w:r>
      <w:r w:rsidRPr="00F0486C">
        <w:t>. Należy zatem podjąć działania w zakresie rozbudowy</w:t>
      </w:r>
      <w:r w:rsidR="00011003">
        <w:br/>
      </w:r>
      <w:r w:rsidRPr="00F0486C">
        <w:t>i modernizacji dróg wojewódzkich i powiatowych leżących</w:t>
      </w:r>
      <w:r w:rsidR="00566253" w:rsidRPr="00F0486C">
        <w:t xml:space="preserve"> </w:t>
      </w:r>
      <w:r w:rsidRPr="00F0486C">
        <w:t>w obszarze oddziaływania drogi S7 celem zwiększenia efektów synergicznych. Powinno to spowodować nie tylko wzrost atrakcyjności miast  i terenów położonych w bezpośrednim sąsiedztwie tej drogi, ale także i innych obszarów</w:t>
      </w:r>
      <w:r w:rsidR="00011003">
        <w:br/>
      </w:r>
      <w:r w:rsidRPr="00F0486C">
        <w:t>i ośrodków województwa powiązanych z omawianą drogą ekspresową siecią dróg lokalnych. Stwarza to także korzystniejsze warunki do metropolizacji ośrodka wojewódzkiego, jak też włączenia północnego układu komunikacyjnego (łączącego największe ośrodki miejsko-przemysłowe nad Kamienną) w krajowy system dróg ekspresowych. Problemem jest tu jednak nadal brak ciągłości drogi S7 na odcinku Kraków–Warszawa zwłaszcza w obszarze województwa małopolskiego,</w:t>
      </w:r>
      <w:r w:rsidR="00011003">
        <w:br/>
      </w:r>
      <w:r w:rsidRPr="00F0486C">
        <w:t>a w konsekwencji brak połączenia drogą w klasie S zarówno</w:t>
      </w:r>
      <w:r w:rsidR="00306D88" w:rsidRPr="00F0486C">
        <w:t xml:space="preserve"> </w:t>
      </w:r>
      <w:r w:rsidRPr="00F0486C">
        <w:t>z autostradą A2 w rejonie Warszawy,</w:t>
      </w:r>
      <w:r w:rsidR="000A6491">
        <w:t xml:space="preserve"> </w:t>
      </w:r>
      <w:r w:rsidRPr="00F0486C">
        <w:t>jak i A4 w rejonie Krakowa.</w:t>
      </w:r>
    </w:p>
    <w:p w14:paraId="52BF7007" w14:textId="65E45687" w:rsidR="00566253" w:rsidRPr="00F0486C" w:rsidRDefault="00566253" w:rsidP="002F002E">
      <w:pPr>
        <w:spacing w:line="360" w:lineRule="auto"/>
        <w:ind w:firstLine="720"/>
        <w:jc w:val="both"/>
      </w:pPr>
      <w:r w:rsidRPr="00F0486C">
        <w:t>W obszarze województwa drugą drogą stanowiącą element korytarza sieci TEN-T jest</w:t>
      </w:r>
      <w:r w:rsidR="000A6491">
        <w:t xml:space="preserve"> </w:t>
      </w:r>
      <w:r w:rsidRPr="00F0486C">
        <w:t>realizowana droga ekspresowa S74. W chwili obecnej zrealizowany został jednak tylko jej niewielki odcinek tzw. wylot wschodni z Kielc od skrzyżowania drogi krajowej nr 74 z drog</w:t>
      </w:r>
      <w:r w:rsidR="002F002E" w:rsidRPr="00F0486C">
        <w:t>ą</w:t>
      </w:r>
      <w:r w:rsidRPr="00F0486C">
        <w:t xml:space="preserve"> krajową nr 73 do Cedzyny oraz węzeł zespolony dwóch dróg ekspresowych S7 i S74 w rejonie </w:t>
      </w:r>
      <w:proofErr w:type="spellStart"/>
      <w:r w:rsidRPr="00F0486C">
        <w:t>Niewachlowa</w:t>
      </w:r>
      <w:proofErr w:type="spellEnd"/>
      <w:r w:rsidRPr="00F0486C">
        <w:t xml:space="preserve">. </w:t>
      </w:r>
    </w:p>
    <w:p w14:paraId="3CBF6087" w14:textId="03D877E7" w:rsidR="00566253" w:rsidRPr="00F0486C" w:rsidRDefault="00566253" w:rsidP="002F002E">
      <w:pPr>
        <w:spacing w:line="360" w:lineRule="auto"/>
        <w:ind w:firstLine="720"/>
        <w:jc w:val="both"/>
      </w:pPr>
      <w:r w:rsidRPr="00F0486C">
        <w:t>Plan zagospodarowania przestrzennego województwa świętokrzyskiego, realizując zapisy Koncepcji Przestrzennego Zagospodarowania Kraju 2030, wskazał na potrzebę realizacji w obszarze województwa jeszcze jednej drogi ekspresowej – S73 w relacji Kielce-Tarnów. Wiąże się to jednak z koniecznością wystudiowania nowego przebiegu tej drogi w obszarze Kielc ze względu na brak możliwości podniesienia parametrów technicznych istniejącej drogi. Problem ten ma zostać rozwiązany poprzez budowę wschodniej obwodnicy Kielc. Ponieważ jednak zarządca sieci dróg krajowych czyli GDDKiA nie ma w swoich planach realizacji takiego zadania nie zostało przesądzone czy planowana obwodnica ma szansę powstać jako droga ekspresowa S73</w:t>
      </w:r>
      <w:r w:rsidR="000A6491">
        <w:t>,</w:t>
      </w:r>
      <w:r w:rsidRPr="00F0486C">
        <w:t xml:space="preserve"> czy te</w:t>
      </w:r>
      <w:r w:rsidR="00B152B2">
        <w:t>ż</w:t>
      </w:r>
      <w:r w:rsidRPr="00F0486C">
        <w:t xml:space="preserve"> powstanie jako inwestycja samorządu województwa bądź samorządu województwa i miasta Kielce.</w:t>
      </w:r>
    </w:p>
    <w:p w14:paraId="0A4A3405" w14:textId="0F05A023" w:rsidR="00D56DDB" w:rsidRPr="00F0486C" w:rsidRDefault="00D56DDB" w:rsidP="002F002E">
      <w:pPr>
        <w:spacing w:line="360" w:lineRule="auto"/>
        <w:ind w:firstLine="720"/>
        <w:jc w:val="both"/>
      </w:pPr>
      <w:r w:rsidRPr="00F0486C">
        <w:t>Droga krajowa nr 73 ma również ważne znaczenie ze względu na położone przy niej tereny planowanego Regionalnego Portu Lotniczego Kielce w Obicach które, ze względu na zarzucenie przez władze Kielc planów budowy lotniska, postuluje się przekształcić na tereny inwestycyjne. Wiązało się to będzie z koniecznością</w:t>
      </w:r>
      <w:r w:rsidR="0039008C" w:rsidRPr="00F0486C">
        <w:t xml:space="preserve"> usprawnienia systemu komunikacyjnego wokół tego obszaru a zatem</w:t>
      </w:r>
      <w:r w:rsidRPr="00F0486C">
        <w:t xml:space="preserve"> </w:t>
      </w:r>
      <w:r w:rsidR="0039008C" w:rsidRPr="00F0486C">
        <w:t xml:space="preserve">z </w:t>
      </w:r>
      <w:r w:rsidRPr="00F0486C">
        <w:t>przebudow</w:t>
      </w:r>
      <w:r w:rsidR="0039008C" w:rsidRPr="00F0486C">
        <w:t>ą</w:t>
      </w:r>
      <w:r w:rsidRPr="00F0486C">
        <w:t xml:space="preserve"> nie tylko drogi krajowej nr 73 ale także drogi krajowej nr 78, drogi wojewódzkiej nr 766, linii kolejowej nr 73 oraz dróg niższych klas i kategorii w </w:t>
      </w:r>
      <w:r w:rsidR="0039008C" w:rsidRPr="00F0486C">
        <w:t xml:space="preserve">tym </w:t>
      </w:r>
      <w:r w:rsidRPr="00F0486C">
        <w:t>rejonie.</w:t>
      </w:r>
    </w:p>
    <w:p w14:paraId="0EE90CA7" w14:textId="2FB02E2F" w:rsidR="00665440" w:rsidRPr="00F0486C" w:rsidRDefault="00A51DE2" w:rsidP="001176E2">
      <w:pPr>
        <w:spacing w:line="360" w:lineRule="auto"/>
        <w:ind w:firstLine="720"/>
        <w:jc w:val="both"/>
      </w:pPr>
      <w:r w:rsidRPr="00097C25">
        <w:t>Równie ważna jak budowa dróg ekspresowych jest modernizacja linii kolejowych wchodzących w skład sieci TEN-T.</w:t>
      </w:r>
      <w:r w:rsidR="002A28EC" w:rsidRPr="00097C25">
        <w:t xml:space="preserve"> W obszarze województwa świętokrzyskiego elementem</w:t>
      </w:r>
      <w:r w:rsidR="002A28EC" w:rsidRPr="00F0486C">
        <w:t xml:space="preserve"> kompleksowej sieci TEN-T są linie kolejowe: nr 8 Warszawa Zachodnia-Kraków Główny, nr 25 Łódź Kaliska-Ocice oraz nr 61Kielce-Fosowskie</w:t>
      </w:r>
      <w:r w:rsidR="00665440" w:rsidRPr="00F0486C">
        <w:t>. Modernizacja ta powinna mieć na celu zwiększenie prędkości prowadzenia ruchu, komfortu podróży oraz bezpieczeństwa pasażerów i towarów</w:t>
      </w:r>
      <w:r w:rsidR="001176E2" w:rsidRPr="00F0486C">
        <w:t>. Winno to nastąpić poprzez modernizację i przebudowę sieci kolejowej, wymianę przestarzałego taboru na nowoczesny oraz wdrożenie ERTMS spełniającego wymagania wzorca-3. Wdrożenie systemu ERTMS podyktowane jest nie tylko względami bezpieczeństwa</w:t>
      </w:r>
      <w:r w:rsidR="000A6491">
        <w:t>,</w:t>
      </w:r>
      <w:r w:rsidR="001176E2" w:rsidRPr="00F0486C">
        <w:t xml:space="preserve"> ale również przesłankami ekonomicznymi. </w:t>
      </w:r>
      <w:r w:rsidR="00665440" w:rsidRPr="00F0486C">
        <w:rPr>
          <w:color w:val="000000"/>
          <w:spacing w:val="-4"/>
        </w:rPr>
        <w:t>Jako korzyści wynikające z zabudowania ERTMS najczęściej wskazuje się na:</w:t>
      </w:r>
    </w:p>
    <w:p w14:paraId="1D972595" w14:textId="14E87F7E" w:rsidR="00665440" w:rsidRPr="00F0486C" w:rsidRDefault="00665440">
      <w:pPr>
        <w:numPr>
          <w:ilvl w:val="0"/>
          <w:numId w:val="54"/>
        </w:numPr>
        <w:shd w:val="clear" w:color="auto" w:fill="FFFFFF"/>
        <w:tabs>
          <w:tab w:val="left" w:pos="9639"/>
        </w:tabs>
        <w:spacing w:line="360" w:lineRule="auto"/>
        <w:ind w:left="567" w:hanging="283"/>
        <w:jc w:val="both"/>
        <w:rPr>
          <w:color w:val="000000"/>
          <w:spacing w:val="-4"/>
        </w:rPr>
      </w:pPr>
      <w:r w:rsidRPr="00F0486C">
        <w:rPr>
          <w:color w:val="000000"/>
          <w:spacing w:val="-4"/>
        </w:rPr>
        <w:t>wzrost przepustowości istniejących lini</w:t>
      </w:r>
      <w:r w:rsidR="001176E2" w:rsidRPr="00F0486C">
        <w:rPr>
          <w:color w:val="000000"/>
          <w:spacing w:val="-4"/>
        </w:rPr>
        <w:t xml:space="preserve">i </w:t>
      </w:r>
      <w:r w:rsidR="007C0D4E" w:rsidRPr="00F0486C">
        <w:rPr>
          <w:color w:val="000000"/>
          <w:spacing w:val="-4"/>
        </w:rPr>
        <w:t xml:space="preserve">bowiem ERTMS </w:t>
      </w:r>
      <w:r w:rsidRPr="00F0486C">
        <w:rPr>
          <w:color w:val="000000"/>
          <w:spacing w:val="-4"/>
        </w:rPr>
        <w:t>jako system oparty na transmisji ciągłej zmniejsza czas następstwa pociągów umożliwiając uzyskanie 40% większej przepustowości istniejącej infrastruktury;</w:t>
      </w:r>
    </w:p>
    <w:p w14:paraId="4A89977A" w14:textId="6C6CAA74" w:rsidR="00665440" w:rsidRPr="00F0486C" w:rsidRDefault="00665440">
      <w:pPr>
        <w:numPr>
          <w:ilvl w:val="0"/>
          <w:numId w:val="54"/>
        </w:numPr>
        <w:shd w:val="clear" w:color="auto" w:fill="FFFFFF"/>
        <w:tabs>
          <w:tab w:val="left" w:pos="9639"/>
        </w:tabs>
        <w:spacing w:line="360" w:lineRule="auto"/>
        <w:ind w:left="567" w:hanging="283"/>
        <w:jc w:val="both"/>
        <w:rPr>
          <w:color w:val="000000"/>
          <w:spacing w:val="-4"/>
        </w:rPr>
      </w:pPr>
      <w:r w:rsidRPr="00F0486C">
        <w:rPr>
          <w:color w:val="000000"/>
          <w:spacing w:val="-4"/>
        </w:rPr>
        <w:t>większe bezpieczeństwo dla pasażerów</w:t>
      </w:r>
      <w:r w:rsidR="007C0D4E" w:rsidRPr="00F0486C">
        <w:rPr>
          <w:color w:val="000000"/>
          <w:spacing w:val="-4"/>
        </w:rPr>
        <w:t xml:space="preserve"> wynikające z </w:t>
      </w:r>
      <w:r w:rsidRPr="00F0486C">
        <w:rPr>
          <w:color w:val="000000"/>
          <w:spacing w:val="-4"/>
        </w:rPr>
        <w:t>zapewni</w:t>
      </w:r>
      <w:r w:rsidR="007C0D4E" w:rsidRPr="00F0486C">
        <w:rPr>
          <w:color w:val="000000"/>
          <w:spacing w:val="-4"/>
        </w:rPr>
        <w:t>enia</w:t>
      </w:r>
      <w:r w:rsidRPr="00F0486C">
        <w:rPr>
          <w:color w:val="000000"/>
          <w:spacing w:val="-4"/>
        </w:rPr>
        <w:t xml:space="preserve"> większe</w:t>
      </w:r>
      <w:r w:rsidR="007C0D4E" w:rsidRPr="00F0486C">
        <w:rPr>
          <w:color w:val="000000"/>
          <w:spacing w:val="-4"/>
        </w:rPr>
        <w:t>go</w:t>
      </w:r>
      <w:r w:rsidRPr="00F0486C">
        <w:rPr>
          <w:color w:val="000000"/>
          <w:spacing w:val="-4"/>
        </w:rPr>
        <w:t xml:space="preserve"> zautomatyzowani</w:t>
      </w:r>
      <w:r w:rsidR="007C0D4E" w:rsidRPr="00F0486C">
        <w:rPr>
          <w:color w:val="000000"/>
          <w:spacing w:val="-4"/>
        </w:rPr>
        <w:t>a</w:t>
      </w:r>
      <w:r w:rsidRPr="00F0486C">
        <w:rPr>
          <w:color w:val="000000"/>
          <w:spacing w:val="-4"/>
        </w:rPr>
        <w:t xml:space="preserve"> procesu prowadzenia pociągów niż dotychczasowe systemy sterowania ruchem kolejowym;</w:t>
      </w:r>
    </w:p>
    <w:p w14:paraId="1B84EEB3" w14:textId="678267F5" w:rsidR="00665440" w:rsidRPr="00F0486C" w:rsidRDefault="00665440">
      <w:pPr>
        <w:numPr>
          <w:ilvl w:val="0"/>
          <w:numId w:val="54"/>
        </w:numPr>
        <w:shd w:val="clear" w:color="auto" w:fill="FFFFFF"/>
        <w:tabs>
          <w:tab w:val="left" w:pos="9639"/>
        </w:tabs>
        <w:spacing w:line="360" w:lineRule="auto"/>
        <w:ind w:left="567" w:hanging="283"/>
        <w:jc w:val="both"/>
        <w:rPr>
          <w:color w:val="000000"/>
          <w:spacing w:val="-4"/>
        </w:rPr>
      </w:pPr>
      <w:r w:rsidRPr="00F0486C">
        <w:rPr>
          <w:color w:val="000000"/>
          <w:spacing w:val="-4"/>
        </w:rPr>
        <w:t>wyższe prędkości</w:t>
      </w:r>
      <w:r w:rsidR="007C0D4E" w:rsidRPr="00F0486C">
        <w:rPr>
          <w:color w:val="000000"/>
          <w:spacing w:val="-4"/>
        </w:rPr>
        <w:t xml:space="preserve"> - </w:t>
      </w:r>
      <w:r w:rsidR="00D7267F" w:rsidRPr="00F0486C">
        <w:rPr>
          <w:color w:val="000000"/>
          <w:spacing w:val="-4"/>
          <w:shd w:val="clear" w:color="auto" w:fill="FFFFFF"/>
        </w:rPr>
        <w:t>zgodnie z wymaganiami prawnymi, system ETCS jest niezbędny do jazdy pociągu z prędkością powyżej 160 km/h lub jednoosobowej obsługi trakcyjnej powyżej 130 km/h</w:t>
      </w:r>
      <w:r w:rsidR="000541B7">
        <w:rPr>
          <w:color w:val="000000"/>
          <w:spacing w:val="-4"/>
          <w:shd w:val="clear" w:color="auto" w:fill="FFFFFF"/>
        </w:rPr>
        <w:t>,</w:t>
      </w:r>
      <w:r w:rsidR="000A6491">
        <w:rPr>
          <w:color w:val="000000"/>
          <w:spacing w:val="-4"/>
          <w:shd w:val="clear" w:color="auto" w:fill="FFFFFF"/>
        </w:rPr>
        <w:t xml:space="preserve"> </w:t>
      </w:r>
      <w:r w:rsidR="00D7267F" w:rsidRPr="00F0486C">
        <w:rPr>
          <w:color w:val="000000"/>
          <w:spacing w:val="-4"/>
          <w:shd w:val="clear" w:color="auto" w:fill="FFFFFF"/>
        </w:rPr>
        <w:t xml:space="preserve">umożliwia również </w:t>
      </w:r>
      <w:r w:rsidRPr="00F0486C">
        <w:rPr>
          <w:color w:val="000000"/>
          <w:spacing w:val="-4"/>
        </w:rPr>
        <w:t>prowadzenie pociągów z prędkością nawet 500 km/h;</w:t>
      </w:r>
    </w:p>
    <w:p w14:paraId="55C61886" w14:textId="0B2F1549" w:rsidR="00665440" w:rsidRPr="00F0486C" w:rsidRDefault="00665440">
      <w:pPr>
        <w:numPr>
          <w:ilvl w:val="0"/>
          <w:numId w:val="54"/>
        </w:numPr>
        <w:shd w:val="clear" w:color="auto" w:fill="FFFFFF"/>
        <w:tabs>
          <w:tab w:val="left" w:pos="9639"/>
        </w:tabs>
        <w:spacing w:line="360" w:lineRule="auto"/>
        <w:ind w:left="567" w:hanging="283"/>
        <w:jc w:val="both"/>
        <w:rPr>
          <w:color w:val="000000"/>
          <w:spacing w:val="-4"/>
        </w:rPr>
      </w:pPr>
      <w:r w:rsidRPr="00F0486C">
        <w:rPr>
          <w:color w:val="000000"/>
          <w:spacing w:val="-4"/>
        </w:rPr>
        <w:t>niższe koszty produkcji: jeden sprawdzony, wspólny dla całej Unii Europejskiej system jest łatwiejszy w produkcji, instalacji i utrzymaniu;</w:t>
      </w:r>
    </w:p>
    <w:p w14:paraId="2BA7C22B" w14:textId="77777777" w:rsidR="00665440" w:rsidRPr="00F0486C" w:rsidRDefault="00665440">
      <w:pPr>
        <w:numPr>
          <w:ilvl w:val="0"/>
          <w:numId w:val="54"/>
        </w:numPr>
        <w:shd w:val="clear" w:color="auto" w:fill="FFFFFF"/>
        <w:tabs>
          <w:tab w:val="left" w:pos="9639"/>
        </w:tabs>
        <w:spacing w:line="360" w:lineRule="auto"/>
        <w:ind w:left="567" w:hanging="283"/>
        <w:jc w:val="both"/>
        <w:rPr>
          <w:color w:val="000000"/>
          <w:spacing w:val="-4"/>
        </w:rPr>
      </w:pPr>
      <w:r w:rsidRPr="00F0486C">
        <w:rPr>
          <w:color w:val="000000"/>
          <w:spacing w:val="-4"/>
        </w:rPr>
        <w:t>niższe koszty utrzymania: ERTMS poziomu 2 nie wymaga sygnalizacji przytorowej, co znacznie obniża koszty;</w:t>
      </w:r>
    </w:p>
    <w:p w14:paraId="5DD0BE44" w14:textId="77777777" w:rsidR="00665440" w:rsidRPr="00F0486C" w:rsidRDefault="00665440">
      <w:pPr>
        <w:numPr>
          <w:ilvl w:val="0"/>
          <w:numId w:val="54"/>
        </w:numPr>
        <w:shd w:val="clear" w:color="auto" w:fill="FFFFFF"/>
        <w:tabs>
          <w:tab w:val="left" w:pos="9639"/>
        </w:tabs>
        <w:spacing w:line="360" w:lineRule="auto"/>
        <w:ind w:left="567" w:hanging="283"/>
        <w:jc w:val="both"/>
        <w:rPr>
          <w:color w:val="000000"/>
          <w:spacing w:val="-4"/>
        </w:rPr>
      </w:pPr>
      <w:r w:rsidRPr="00F0486C">
        <w:rPr>
          <w:color w:val="000000"/>
          <w:spacing w:val="-4"/>
        </w:rPr>
        <w:t>wspólny rynek dostaw dla zarządców infrastruktury: klienci mogą zamówić podzespoły w każdym miejscu w Europie dzięki czemu rynek jest bardziej konkurencyjny;</w:t>
      </w:r>
    </w:p>
    <w:p w14:paraId="2C201DF5" w14:textId="77777777" w:rsidR="00665440" w:rsidRPr="00F0486C" w:rsidRDefault="00665440">
      <w:pPr>
        <w:numPr>
          <w:ilvl w:val="0"/>
          <w:numId w:val="54"/>
        </w:numPr>
        <w:shd w:val="clear" w:color="auto" w:fill="FFFFFF"/>
        <w:tabs>
          <w:tab w:val="left" w:pos="9639"/>
        </w:tabs>
        <w:spacing w:line="360" w:lineRule="auto"/>
        <w:ind w:left="567" w:hanging="283"/>
        <w:jc w:val="both"/>
        <w:rPr>
          <w:color w:val="000000"/>
          <w:spacing w:val="-4"/>
        </w:rPr>
      </w:pPr>
      <w:r w:rsidRPr="00F0486C">
        <w:rPr>
          <w:color w:val="000000"/>
          <w:spacing w:val="-4"/>
        </w:rPr>
        <w:t>większa niezawodność: zastosowanie ERTMS poprawia niezawodność przewozów i ich punktualność.</w:t>
      </w:r>
    </w:p>
    <w:p w14:paraId="1FE0101D" w14:textId="10DB04D6" w:rsidR="00E75700" w:rsidRPr="00F0486C" w:rsidRDefault="00E75700" w:rsidP="003F4C71">
      <w:pPr>
        <w:pStyle w:val="Tekstpodstawowy31"/>
        <w:spacing w:line="360" w:lineRule="auto"/>
        <w:rPr>
          <w:rFonts w:ascii="Times New Roman" w:hAnsi="Times New Roman"/>
          <w:szCs w:val="24"/>
        </w:rPr>
      </w:pPr>
      <w:r w:rsidRPr="00F0486C">
        <w:rPr>
          <w:rFonts w:ascii="Times New Roman" w:hAnsi="Times New Roman"/>
          <w:szCs w:val="24"/>
        </w:rPr>
        <w:t>Województwo świętokrzyskie pod względem wyposażenia infrastrukturalnego, podobnie jak wszystkie polskie województwa, jest wyraźnie słabsze od „starych” regionów Unii Europejskiej. Szczególnie niedobory te są odczuwalne w takich dziedzinach i elementach infrastruktury transportowej jak:</w:t>
      </w:r>
    </w:p>
    <w:p w14:paraId="71D6DA36" w14:textId="77777777" w:rsidR="00E75700" w:rsidRPr="00F0486C" w:rsidRDefault="00E75700">
      <w:pPr>
        <w:pStyle w:val="Tekstpodstawowy31"/>
        <w:numPr>
          <w:ilvl w:val="2"/>
          <w:numId w:val="47"/>
        </w:numPr>
        <w:tabs>
          <w:tab w:val="clear" w:pos="2849"/>
          <w:tab w:val="num" w:pos="-3240"/>
        </w:tabs>
        <w:spacing w:line="360" w:lineRule="auto"/>
        <w:ind w:left="567" w:hanging="283"/>
        <w:rPr>
          <w:rFonts w:ascii="Times New Roman" w:hAnsi="Times New Roman"/>
          <w:szCs w:val="24"/>
        </w:rPr>
      </w:pPr>
      <w:r w:rsidRPr="00F0486C">
        <w:rPr>
          <w:rFonts w:ascii="Times New Roman" w:hAnsi="Times New Roman"/>
          <w:szCs w:val="24"/>
        </w:rPr>
        <w:t>mało sprawne powiązania komunikacyjne z węzłami transportowymi transeuropejskiej sieci drogowej,</w:t>
      </w:r>
    </w:p>
    <w:p w14:paraId="5A7E33DD" w14:textId="77777777" w:rsidR="00E75700" w:rsidRPr="00F0486C" w:rsidRDefault="00E75700">
      <w:pPr>
        <w:pStyle w:val="Tekstpodstawowy31"/>
        <w:numPr>
          <w:ilvl w:val="2"/>
          <w:numId w:val="47"/>
        </w:numPr>
        <w:tabs>
          <w:tab w:val="clear" w:pos="2849"/>
          <w:tab w:val="num" w:pos="-3240"/>
        </w:tabs>
        <w:spacing w:line="360" w:lineRule="auto"/>
        <w:ind w:left="567" w:hanging="283"/>
        <w:rPr>
          <w:rFonts w:ascii="Times New Roman" w:hAnsi="Times New Roman"/>
          <w:szCs w:val="24"/>
        </w:rPr>
      </w:pPr>
      <w:r w:rsidRPr="00F0486C">
        <w:rPr>
          <w:rFonts w:ascii="Times New Roman" w:hAnsi="Times New Roman"/>
          <w:szCs w:val="24"/>
        </w:rPr>
        <w:t>niska przepustowość tranzytowego układu drogowego przez główne miasta województwa</w:t>
      </w:r>
      <w:r w:rsidRPr="00F0486C">
        <w:rPr>
          <w:rFonts w:ascii="Times New Roman" w:hAnsi="Times New Roman"/>
          <w:szCs w:val="24"/>
        </w:rPr>
        <w:br/>
        <w:t>w tym szczególnie wysoki niedobór obwodnic,</w:t>
      </w:r>
    </w:p>
    <w:p w14:paraId="36989501" w14:textId="77777777" w:rsidR="00E75700" w:rsidRPr="00F0486C" w:rsidRDefault="00E75700">
      <w:pPr>
        <w:pStyle w:val="Tekstpodstawowy31"/>
        <w:numPr>
          <w:ilvl w:val="2"/>
          <w:numId w:val="47"/>
        </w:numPr>
        <w:tabs>
          <w:tab w:val="clear" w:pos="2849"/>
          <w:tab w:val="num" w:pos="-3240"/>
        </w:tabs>
        <w:spacing w:line="360" w:lineRule="auto"/>
        <w:ind w:left="567" w:hanging="283"/>
        <w:rPr>
          <w:rFonts w:ascii="Times New Roman" w:hAnsi="Times New Roman"/>
          <w:szCs w:val="24"/>
        </w:rPr>
      </w:pPr>
      <w:r w:rsidRPr="00F0486C">
        <w:rPr>
          <w:rFonts w:ascii="Times New Roman" w:hAnsi="Times New Roman"/>
          <w:szCs w:val="24"/>
        </w:rPr>
        <w:t xml:space="preserve">postępująca „obudowa” głównych ciągów drogowych oraz terenów w sąsiedztwie istniejących i projektowanych węzłów komunikacyjnych, predysponowanych do lokalizacji strategicznych funkcji gospodarczych, w tym logistycznych, </w:t>
      </w:r>
    </w:p>
    <w:p w14:paraId="16991A89" w14:textId="77777777" w:rsidR="00E75700" w:rsidRPr="00F0486C" w:rsidRDefault="00E75700">
      <w:pPr>
        <w:pStyle w:val="Tekstpodstawowy31"/>
        <w:numPr>
          <w:ilvl w:val="2"/>
          <w:numId w:val="47"/>
        </w:numPr>
        <w:tabs>
          <w:tab w:val="clear" w:pos="2849"/>
          <w:tab w:val="num" w:pos="-3240"/>
        </w:tabs>
        <w:spacing w:line="360" w:lineRule="auto"/>
        <w:ind w:left="567" w:hanging="283"/>
        <w:rPr>
          <w:rFonts w:ascii="Times New Roman" w:hAnsi="Times New Roman"/>
          <w:szCs w:val="24"/>
        </w:rPr>
      </w:pPr>
      <w:r w:rsidRPr="00F0486C">
        <w:rPr>
          <w:rFonts w:ascii="Times New Roman" w:hAnsi="Times New Roman"/>
          <w:szCs w:val="24"/>
        </w:rPr>
        <w:t>bariery komunikacyjne na głównych rzekach województwa jak: Wisła, Nida</w:t>
      </w:r>
      <w:r w:rsidRPr="00F0486C">
        <w:rPr>
          <w:rFonts w:ascii="Times New Roman" w:hAnsi="Times New Roman"/>
          <w:szCs w:val="24"/>
        </w:rPr>
        <w:br/>
        <w:t>i Kamienna (niedobór przepraw mostowych, słaby stan techniczny mostów istniejących), utrudniające rozwiązywanie problemów transgranicznych na różnych szczeblach zarządzania,</w:t>
      </w:r>
    </w:p>
    <w:p w14:paraId="7C712086" w14:textId="642F6DEC" w:rsidR="00914414" w:rsidRPr="00051D52" w:rsidRDefault="00914414">
      <w:pPr>
        <w:pStyle w:val="Tekstpodstawowy31"/>
        <w:numPr>
          <w:ilvl w:val="2"/>
          <w:numId w:val="47"/>
        </w:numPr>
        <w:tabs>
          <w:tab w:val="clear" w:pos="2849"/>
          <w:tab w:val="num" w:pos="-3240"/>
        </w:tabs>
        <w:spacing w:line="360" w:lineRule="auto"/>
        <w:ind w:left="567" w:hanging="283"/>
        <w:rPr>
          <w:rFonts w:ascii="Times New Roman" w:hAnsi="Times New Roman"/>
          <w:color w:val="auto"/>
          <w:szCs w:val="24"/>
        </w:rPr>
      </w:pPr>
      <w:r w:rsidRPr="00051D52">
        <w:rPr>
          <w:rFonts w:ascii="Times New Roman" w:hAnsi="Times New Roman"/>
          <w:color w:val="auto"/>
          <w:szCs w:val="24"/>
        </w:rPr>
        <w:t>dekapitalizacja infrastruktury kolejowej, przy stopniowej wymianie taboru kolejowego na nowoczesny.</w:t>
      </w:r>
    </w:p>
    <w:p w14:paraId="14E43270" w14:textId="77777777" w:rsidR="00E75700" w:rsidRPr="00F0486C" w:rsidRDefault="00E75700" w:rsidP="00387AF3">
      <w:pPr>
        <w:pStyle w:val="Tekstpodstawowy31"/>
        <w:spacing w:line="360" w:lineRule="auto"/>
        <w:ind w:firstLine="709"/>
        <w:rPr>
          <w:rFonts w:ascii="Times New Roman" w:hAnsi="Times New Roman"/>
          <w:szCs w:val="24"/>
        </w:rPr>
      </w:pPr>
      <w:r w:rsidRPr="00F0486C">
        <w:rPr>
          <w:rFonts w:ascii="Times New Roman" w:hAnsi="Times New Roman"/>
          <w:szCs w:val="24"/>
        </w:rPr>
        <w:t>Elementy te niekorzystnie rzutują na ogólną ocenę infrastruktury transportowej województwa</w:t>
      </w:r>
      <w:r w:rsidRPr="00F0486C">
        <w:rPr>
          <w:rFonts w:ascii="Times New Roman" w:hAnsi="Times New Roman"/>
          <w:szCs w:val="24"/>
        </w:rPr>
        <w:br/>
        <w:t>i stanowią istotny czynnik hamujący napływ inwestycji zewnętrznych. Zapóźnienia w poziomie wyposażenia w infrastrukturę transportową występują właściwie w każdym segmencie tej dziedziny gospodarki i mimo wyraźnej poprawy w ostatnich latach nadal nie można uznać stanu istniejącego za zadowalający. W celu odwrócenia widocznego procesu peryferyzacji komunikacyjnej regionu przewiduje się skoncentrowanie wysiłków na szybkiej poprawie stanu ilościowego i jakościowego infrastruktury transportowej zwłaszcza w obszarach o szczególnym znaczeniu dla województwa.</w:t>
      </w:r>
    </w:p>
    <w:p w14:paraId="116F9F93" w14:textId="56EAEF8E" w:rsidR="00E75700" w:rsidRPr="00F0486C" w:rsidRDefault="00E75700" w:rsidP="00387AF3">
      <w:pPr>
        <w:pStyle w:val="Tekstpodstawowy31"/>
        <w:spacing w:line="360" w:lineRule="auto"/>
        <w:ind w:firstLine="709"/>
        <w:rPr>
          <w:rFonts w:ascii="Times New Roman" w:hAnsi="Times New Roman"/>
          <w:szCs w:val="24"/>
        </w:rPr>
      </w:pPr>
      <w:r w:rsidRPr="00F0486C">
        <w:rPr>
          <w:rFonts w:ascii="Times New Roman" w:hAnsi="Times New Roman"/>
          <w:szCs w:val="24"/>
        </w:rPr>
        <w:t xml:space="preserve">W ramach dążenia do metropolizacji stolicy województwa i wykreowania kieleckiego obszaru metropolitalnego </w:t>
      </w:r>
      <w:r w:rsidRPr="00F0486C">
        <w:rPr>
          <w:rFonts w:ascii="Times New Roman" w:hAnsi="Times New Roman"/>
          <w:bCs/>
          <w:szCs w:val="24"/>
        </w:rPr>
        <w:t>zadaniem priorytetowym</w:t>
      </w:r>
      <w:r w:rsidRPr="00F0486C">
        <w:rPr>
          <w:rFonts w:ascii="Times New Roman" w:hAnsi="Times New Roman"/>
          <w:szCs w:val="24"/>
        </w:rPr>
        <w:t xml:space="preserve"> będzie zapewnienie otwartości i spójności komunikacyjnej Kielc z sąsiadującymi metropoliami oraz głównymi miastami województwa, a także udrożnienie podstawowego układu transportowego, uwzględniające potrzeby rozwoju funkcji metropolitalnych</w:t>
      </w:r>
      <w:r w:rsidR="00CC4438" w:rsidRPr="00F0486C">
        <w:rPr>
          <w:rFonts w:ascii="Times New Roman" w:hAnsi="Times New Roman"/>
          <w:szCs w:val="24"/>
        </w:rPr>
        <w:t xml:space="preserve"> i mobilności mieszkańców regionu</w:t>
      </w:r>
      <w:r w:rsidRPr="00F0486C">
        <w:rPr>
          <w:rFonts w:ascii="Times New Roman" w:hAnsi="Times New Roman"/>
          <w:szCs w:val="24"/>
        </w:rPr>
        <w:t xml:space="preserve">. Działaniom tym winien towarzyszyć proces dostosowania klas dróg do obowiązujących (normatywnych) standardów jakości. </w:t>
      </w:r>
    </w:p>
    <w:p w14:paraId="4814C867" w14:textId="40D4C652" w:rsidR="00387AF3" w:rsidRPr="00F0486C" w:rsidRDefault="00E75700" w:rsidP="00387AF3">
      <w:pPr>
        <w:pStyle w:val="Tekstpodstawowy31"/>
        <w:spacing w:line="360" w:lineRule="auto"/>
        <w:ind w:firstLine="709"/>
        <w:rPr>
          <w:rFonts w:ascii="Times New Roman" w:hAnsi="Times New Roman"/>
          <w:szCs w:val="24"/>
        </w:rPr>
      </w:pPr>
      <w:r w:rsidRPr="00F0486C">
        <w:rPr>
          <w:rFonts w:ascii="Times New Roman" w:hAnsi="Times New Roman"/>
          <w:szCs w:val="24"/>
        </w:rPr>
        <w:t>Osiągnięciu powyższych zamierzeń służyć będzie m. in. budowa dr</w:t>
      </w:r>
      <w:r w:rsidR="00CC4438" w:rsidRPr="00F0486C">
        <w:rPr>
          <w:rFonts w:ascii="Times New Roman" w:hAnsi="Times New Roman"/>
          <w:szCs w:val="24"/>
        </w:rPr>
        <w:t>ogi</w:t>
      </w:r>
      <w:r w:rsidRPr="00F0486C">
        <w:rPr>
          <w:rFonts w:ascii="Times New Roman" w:hAnsi="Times New Roman"/>
          <w:szCs w:val="24"/>
        </w:rPr>
        <w:t xml:space="preserve"> ekspresow</w:t>
      </w:r>
      <w:r w:rsidR="00CC4438" w:rsidRPr="00F0486C">
        <w:rPr>
          <w:rFonts w:ascii="Times New Roman" w:hAnsi="Times New Roman"/>
          <w:szCs w:val="24"/>
        </w:rPr>
        <w:t>ej</w:t>
      </w:r>
      <w:r w:rsidRPr="00F0486C">
        <w:rPr>
          <w:rFonts w:ascii="Times New Roman" w:hAnsi="Times New Roman"/>
          <w:szCs w:val="24"/>
        </w:rPr>
        <w:t xml:space="preserve"> S74, planowana realizacja drogi ekspresowej S73, budowa wschodnie</w:t>
      </w:r>
      <w:r w:rsidR="00CC4438" w:rsidRPr="00F0486C">
        <w:rPr>
          <w:rFonts w:ascii="Times New Roman" w:hAnsi="Times New Roman"/>
          <w:szCs w:val="24"/>
        </w:rPr>
        <w:t>j</w:t>
      </w:r>
      <w:r w:rsidRPr="00F0486C">
        <w:rPr>
          <w:rFonts w:ascii="Times New Roman" w:hAnsi="Times New Roman"/>
          <w:szCs w:val="24"/>
        </w:rPr>
        <w:t xml:space="preserve"> obwodnicy</w:t>
      </w:r>
      <w:r w:rsidR="00CC4438" w:rsidRPr="00F0486C">
        <w:rPr>
          <w:rFonts w:ascii="Times New Roman" w:hAnsi="Times New Roman"/>
          <w:szCs w:val="24"/>
        </w:rPr>
        <w:t xml:space="preserve"> Kielc a w zakresie infrastruktury kolejowej: przebudowa linii kolejowej nr 8, nr 25 </w:t>
      </w:r>
      <w:r w:rsidR="00387AF3" w:rsidRPr="00F0486C">
        <w:rPr>
          <w:rFonts w:ascii="Times New Roman" w:hAnsi="Times New Roman"/>
          <w:szCs w:val="24"/>
        </w:rPr>
        <w:t xml:space="preserve">i nr 61 </w:t>
      </w:r>
      <w:r w:rsidR="00CC4438" w:rsidRPr="00F0486C">
        <w:rPr>
          <w:rFonts w:ascii="Times New Roman" w:hAnsi="Times New Roman"/>
          <w:szCs w:val="24"/>
        </w:rPr>
        <w:t>oraz budowa</w:t>
      </w:r>
      <w:r w:rsidR="00387AF3" w:rsidRPr="00F0486C">
        <w:rPr>
          <w:rFonts w:ascii="Times New Roman" w:hAnsi="Times New Roman"/>
          <w:szCs w:val="24"/>
        </w:rPr>
        <w:t>/przebudowa</w:t>
      </w:r>
      <w:r w:rsidR="000A6491">
        <w:rPr>
          <w:rFonts w:ascii="Times New Roman" w:hAnsi="Times New Roman"/>
          <w:szCs w:val="24"/>
        </w:rPr>
        <w:t xml:space="preserve"> </w:t>
      </w:r>
      <w:r w:rsidR="00CC4438" w:rsidRPr="00F0486C">
        <w:rPr>
          <w:rFonts w:ascii="Times New Roman" w:hAnsi="Times New Roman"/>
          <w:szCs w:val="24"/>
        </w:rPr>
        <w:t>ciągu linii kolejowej nr 73 Kielce-Tarnów</w:t>
      </w:r>
      <w:r w:rsidRPr="00F0486C">
        <w:rPr>
          <w:rFonts w:ascii="Times New Roman" w:hAnsi="Times New Roman"/>
          <w:szCs w:val="24"/>
        </w:rPr>
        <w:t>.</w:t>
      </w:r>
    </w:p>
    <w:p w14:paraId="02497650" w14:textId="41211191" w:rsidR="00E75700" w:rsidRPr="00F0486C" w:rsidRDefault="00D80FC9" w:rsidP="00D80FC9">
      <w:pPr>
        <w:pStyle w:val="Tekstpodstawowy31"/>
        <w:spacing w:line="360" w:lineRule="auto"/>
        <w:rPr>
          <w:rFonts w:ascii="Times New Roman" w:hAnsi="Times New Roman"/>
          <w:szCs w:val="24"/>
        </w:rPr>
      </w:pPr>
      <w:r w:rsidRPr="00F0486C">
        <w:rPr>
          <w:rFonts w:ascii="Times New Roman" w:hAnsi="Times New Roman"/>
          <w:szCs w:val="24"/>
        </w:rPr>
        <w:t xml:space="preserve">W obszarze funkcjonalnym Kielc </w:t>
      </w:r>
      <w:r w:rsidR="00E75700" w:rsidRPr="00F0486C">
        <w:rPr>
          <w:rFonts w:ascii="Times New Roman" w:hAnsi="Times New Roman"/>
          <w:szCs w:val="24"/>
        </w:rPr>
        <w:t xml:space="preserve">za niezbędne uznaje się następujące działania: </w:t>
      </w:r>
    </w:p>
    <w:p w14:paraId="574C9F79" w14:textId="77777777" w:rsidR="00E75700" w:rsidRPr="00F0486C" w:rsidRDefault="00E75700">
      <w:pPr>
        <w:pStyle w:val="Tekstpodstawowy31"/>
        <w:numPr>
          <w:ilvl w:val="0"/>
          <w:numId w:val="48"/>
        </w:numPr>
        <w:tabs>
          <w:tab w:val="clear" w:pos="340"/>
          <w:tab w:val="num" w:pos="567"/>
        </w:tabs>
        <w:spacing w:line="360" w:lineRule="auto"/>
        <w:ind w:left="567" w:hanging="283"/>
        <w:rPr>
          <w:rFonts w:ascii="Times New Roman" w:hAnsi="Times New Roman"/>
          <w:szCs w:val="24"/>
        </w:rPr>
      </w:pPr>
      <w:r w:rsidRPr="00F0486C">
        <w:rPr>
          <w:rFonts w:ascii="Times New Roman" w:hAnsi="Times New Roman"/>
          <w:szCs w:val="24"/>
        </w:rPr>
        <w:t xml:space="preserve">podniesienie jakości i dywersyfikację systemów transportu zbiorowego obszaru </w:t>
      </w:r>
      <w:r w:rsidRPr="00F0486C">
        <w:rPr>
          <w:rFonts w:ascii="Times New Roman" w:hAnsi="Times New Roman"/>
          <w:szCs w:val="24"/>
        </w:rPr>
        <w:br/>
        <w:t>z jednoczesnym zwiększeniem atrakcyjności komunikacji zbiorowej,</w:t>
      </w:r>
    </w:p>
    <w:p w14:paraId="318EB895" w14:textId="77777777" w:rsidR="00E75700" w:rsidRPr="00F0486C" w:rsidRDefault="00E75700">
      <w:pPr>
        <w:pStyle w:val="Tekstpodstawowy31"/>
        <w:numPr>
          <w:ilvl w:val="0"/>
          <w:numId w:val="48"/>
        </w:numPr>
        <w:tabs>
          <w:tab w:val="clear" w:pos="340"/>
          <w:tab w:val="num" w:pos="567"/>
        </w:tabs>
        <w:spacing w:line="360" w:lineRule="auto"/>
        <w:ind w:left="567" w:hanging="283"/>
        <w:rPr>
          <w:rFonts w:ascii="Times New Roman" w:hAnsi="Times New Roman"/>
          <w:szCs w:val="24"/>
        </w:rPr>
      </w:pPr>
      <w:r w:rsidRPr="00F0486C">
        <w:rPr>
          <w:rFonts w:ascii="Times New Roman" w:hAnsi="Times New Roman"/>
          <w:szCs w:val="24"/>
        </w:rPr>
        <w:t xml:space="preserve">modernizacja i rozbudowa głównych obiektów węzłowych transportu pasażerskiego (dworce autobusowe i kolejowe), </w:t>
      </w:r>
    </w:p>
    <w:p w14:paraId="4B4BEB85" w14:textId="77777777" w:rsidR="00E75700" w:rsidRPr="00F0486C" w:rsidRDefault="00E75700">
      <w:pPr>
        <w:numPr>
          <w:ilvl w:val="0"/>
          <w:numId w:val="48"/>
        </w:numPr>
        <w:tabs>
          <w:tab w:val="clear" w:pos="340"/>
          <w:tab w:val="num" w:pos="567"/>
        </w:tabs>
        <w:spacing w:line="360" w:lineRule="auto"/>
        <w:ind w:left="567" w:hanging="283"/>
        <w:jc w:val="both"/>
      </w:pPr>
      <w:r w:rsidRPr="00F0486C">
        <w:t>poprawa osiągalności transportowej miast i ośrodków gminnych miejskiego obszaru funkcjonalnego ośrodka wojewódzkiego wraz z wyrównaniem dysproporcji komunikacyjnych w całym obszarze funkcjonalnym;</w:t>
      </w:r>
    </w:p>
    <w:p w14:paraId="3A971A6B" w14:textId="77777777" w:rsidR="00E75700" w:rsidRPr="00F0486C" w:rsidRDefault="00E75700">
      <w:pPr>
        <w:numPr>
          <w:ilvl w:val="0"/>
          <w:numId w:val="48"/>
        </w:numPr>
        <w:tabs>
          <w:tab w:val="clear" w:pos="340"/>
          <w:tab w:val="num" w:pos="567"/>
        </w:tabs>
        <w:spacing w:line="360" w:lineRule="auto"/>
        <w:ind w:left="567" w:hanging="283"/>
        <w:jc w:val="both"/>
        <w:rPr>
          <w:color w:val="000000"/>
        </w:rPr>
      </w:pPr>
      <w:r w:rsidRPr="00F0486C">
        <w:rPr>
          <w:color w:val="000000"/>
        </w:rPr>
        <w:t xml:space="preserve">rewitalizacja najważniejszych dla metropolizacji obszarów miasta z uwzględnieniem modernizacji infrastruktury drogowej; </w:t>
      </w:r>
    </w:p>
    <w:p w14:paraId="51DD5130" w14:textId="77777777" w:rsidR="00E75700" w:rsidRPr="00F0486C" w:rsidRDefault="00E75700">
      <w:pPr>
        <w:pStyle w:val="Tekstpodstawowy31"/>
        <w:numPr>
          <w:ilvl w:val="0"/>
          <w:numId w:val="48"/>
        </w:numPr>
        <w:tabs>
          <w:tab w:val="clear" w:pos="340"/>
          <w:tab w:val="num" w:pos="567"/>
        </w:tabs>
        <w:spacing w:line="360" w:lineRule="auto"/>
        <w:ind w:left="567" w:hanging="283"/>
        <w:rPr>
          <w:rFonts w:ascii="Times New Roman" w:hAnsi="Times New Roman"/>
          <w:szCs w:val="24"/>
        </w:rPr>
      </w:pPr>
      <w:r w:rsidRPr="00F0486C">
        <w:rPr>
          <w:rFonts w:ascii="Times New Roman" w:hAnsi="Times New Roman"/>
          <w:szCs w:val="24"/>
        </w:rPr>
        <w:t>zapewnienie osobom niepełnosprawnym dogodnej dostępności do systemu transportowego;</w:t>
      </w:r>
    </w:p>
    <w:p w14:paraId="328081DE" w14:textId="77777777" w:rsidR="00E75700" w:rsidRPr="00F0486C" w:rsidRDefault="00E75700">
      <w:pPr>
        <w:pStyle w:val="Tekstpodstawowy31"/>
        <w:numPr>
          <w:ilvl w:val="0"/>
          <w:numId w:val="48"/>
        </w:numPr>
        <w:tabs>
          <w:tab w:val="clear" w:pos="340"/>
          <w:tab w:val="num" w:pos="567"/>
        </w:tabs>
        <w:spacing w:line="360" w:lineRule="auto"/>
        <w:ind w:left="567" w:hanging="283"/>
        <w:rPr>
          <w:rFonts w:ascii="Times New Roman" w:hAnsi="Times New Roman"/>
          <w:szCs w:val="24"/>
        </w:rPr>
      </w:pPr>
      <w:r w:rsidRPr="00F0486C">
        <w:rPr>
          <w:rFonts w:ascii="Times New Roman" w:hAnsi="Times New Roman"/>
          <w:szCs w:val="24"/>
        </w:rPr>
        <w:t>znaczące usprawnienie parkowania na obrzeżach strefy centralnej Kielc powiązane</w:t>
      </w:r>
      <w:r w:rsidRPr="00F0486C">
        <w:rPr>
          <w:rFonts w:ascii="Times New Roman" w:hAnsi="Times New Roman"/>
          <w:szCs w:val="24"/>
        </w:rPr>
        <w:br/>
        <w:t>z poprawą oferty transportu zbiorowego.</w:t>
      </w:r>
    </w:p>
    <w:p w14:paraId="0702FCEA" w14:textId="77777777" w:rsidR="00E75700" w:rsidRPr="00F0486C" w:rsidRDefault="00E75700" w:rsidP="00EE4A60">
      <w:pPr>
        <w:spacing w:line="360" w:lineRule="auto"/>
        <w:jc w:val="both"/>
        <w:rPr>
          <w:color w:val="000000"/>
        </w:rPr>
      </w:pPr>
      <w:r w:rsidRPr="00F0486C">
        <w:rPr>
          <w:color w:val="000000"/>
        </w:rPr>
        <w:t xml:space="preserve">Ponadto zakłada się, że część funkcji metropolitalnych pełnić powinny </w:t>
      </w:r>
      <w:proofErr w:type="spellStart"/>
      <w:r w:rsidRPr="00F0486C">
        <w:rPr>
          <w:color w:val="000000"/>
        </w:rPr>
        <w:t>subregionalne</w:t>
      </w:r>
      <w:proofErr w:type="spellEnd"/>
      <w:r w:rsidRPr="00F0486C">
        <w:rPr>
          <w:color w:val="000000"/>
        </w:rPr>
        <w:t xml:space="preserve"> ośrodki wzrostu, reprezentowane przez sąsiadujące miasta powiatowe.</w:t>
      </w:r>
    </w:p>
    <w:p w14:paraId="18AD59A1" w14:textId="77777777" w:rsidR="00E75700" w:rsidRPr="00F0486C" w:rsidRDefault="00E75700" w:rsidP="006349EA">
      <w:pPr>
        <w:pStyle w:val="Tekstpodstawowy31"/>
        <w:spacing w:line="360" w:lineRule="auto"/>
        <w:ind w:firstLine="709"/>
        <w:rPr>
          <w:rFonts w:ascii="Times New Roman" w:hAnsi="Times New Roman"/>
          <w:bCs/>
          <w:szCs w:val="24"/>
        </w:rPr>
      </w:pPr>
      <w:r w:rsidRPr="00F0486C">
        <w:rPr>
          <w:rFonts w:ascii="Times New Roman" w:hAnsi="Times New Roman"/>
          <w:bCs/>
          <w:szCs w:val="24"/>
        </w:rPr>
        <w:t xml:space="preserve">W zakresie tworzenia warunków rozwoju turystyki i rekreacji, </w:t>
      </w:r>
      <w:r w:rsidRPr="00F0486C">
        <w:rPr>
          <w:rFonts w:ascii="Times New Roman" w:hAnsi="Times New Roman"/>
          <w:szCs w:val="24"/>
        </w:rPr>
        <w:t xml:space="preserve">zadaniem priorytetowym </w:t>
      </w:r>
      <w:r w:rsidRPr="00F0486C">
        <w:rPr>
          <w:rFonts w:ascii="Times New Roman" w:hAnsi="Times New Roman"/>
          <w:bCs/>
          <w:szCs w:val="24"/>
        </w:rPr>
        <w:t>będzie dostosowanie systemu transportowego, zwłaszcza w głównych rejonach i centrach turystycznych do obsługi rosnącego ruchu turystyki przejazdowej oraz turystyki rowerowej. Będzie to osiągane poprzez rozbudowę infrastruktury przydrożnej i „małej” infrastruktury turystycznej, miejsc obsługi podróżnych (MOP) i parkingów urządzonych, chodników oraz wytyczania nowych ścieżek rowerowych. Przewiduje się też separacje turystyki rowerowej od ruchu samochodowego oraz wykreowanie nowych tras turystycznych (np. w rejonie nadwiślańskim).</w:t>
      </w:r>
    </w:p>
    <w:p w14:paraId="4D5426F1" w14:textId="46E8F40E" w:rsidR="00E75700" w:rsidRPr="00F0486C" w:rsidRDefault="00E75700" w:rsidP="006349EA">
      <w:pPr>
        <w:pStyle w:val="Tekstpodstawowy31"/>
        <w:spacing w:line="360" w:lineRule="auto"/>
        <w:rPr>
          <w:rFonts w:ascii="Times New Roman" w:hAnsi="Times New Roman"/>
          <w:bCs/>
          <w:szCs w:val="24"/>
        </w:rPr>
      </w:pPr>
      <w:r w:rsidRPr="00F0486C">
        <w:rPr>
          <w:rFonts w:ascii="Times New Roman" w:hAnsi="Times New Roman"/>
          <w:bCs/>
          <w:szCs w:val="24"/>
        </w:rPr>
        <w:t>Istotnymi działaniami, wspomagającym</w:t>
      </w:r>
      <w:r w:rsidR="0069268A">
        <w:rPr>
          <w:rFonts w:ascii="Times New Roman" w:hAnsi="Times New Roman"/>
          <w:bCs/>
          <w:szCs w:val="24"/>
        </w:rPr>
        <w:t>i</w:t>
      </w:r>
      <w:r w:rsidRPr="00F0486C">
        <w:rPr>
          <w:rFonts w:ascii="Times New Roman" w:hAnsi="Times New Roman"/>
          <w:bCs/>
          <w:szCs w:val="24"/>
        </w:rPr>
        <w:t xml:space="preserve"> rozwój turystyki będą również:</w:t>
      </w:r>
    </w:p>
    <w:p w14:paraId="7102E6C2" w14:textId="77777777" w:rsidR="00E75700" w:rsidRPr="00F0486C" w:rsidRDefault="00E75700">
      <w:pPr>
        <w:pStyle w:val="Tekstpodstawowy31"/>
        <w:numPr>
          <w:ilvl w:val="0"/>
          <w:numId w:val="49"/>
        </w:numPr>
        <w:tabs>
          <w:tab w:val="clear" w:pos="340"/>
          <w:tab w:val="num" w:pos="567"/>
        </w:tabs>
        <w:spacing w:line="360" w:lineRule="auto"/>
        <w:ind w:left="567" w:hanging="283"/>
        <w:rPr>
          <w:rFonts w:ascii="Times New Roman" w:hAnsi="Times New Roman"/>
          <w:bCs/>
          <w:szCs w:val="24"/>
        </w:rPr>
      </w:pPr>
      <w:r w:rsidRPr="00F0486C">
        <w:rPr>
          <w:rFonts w:ascii="Times New Roman" w:hAnsi="Times New Roman"/>
          <w:szCs w:val="24"/>
        </w:rPr>
        <w:t>poprawa standardów podróży (obniżenie czasu i poprawa warunków podróży, w tym płynności przepływu ruchu);</w:t>
      </w:r>
    </w:p>
    <w:p w14:paraId="175B8AF4" w14:textId="77777777" w:rsidR="00E75700" w:rsidRPr="00F0486C" w:rsidRDefault="00E75700">
      <w:pPr>
        <w:pStyle w:val="Tekstpodstawowy31"/>
        <w:numPr>
          <w:ilvl w:val="0"/>
          <w:numId w:val="49"/>
        </w:numPr>
        <w:tabs>
          <w:tab w:val="clear" w:pos="340"/>
          <w:tab w:val="num" w:pos="567"/>
        </w:tabs>
        <w:spacing w:line="360" w:lineRule="auto"/>
        <w:ind w:left="567" w:hanging="283"/>
        <w:rPr>
          <w:rFonts w:ascii="Times New Roman" w:hAnsi="Times New Roman"/>
          <w:bCs/>
          <w:szCs w:val="24"/>
        </w:rPr>
      </w:pPr>
      <w:r w:rsidRPr="00F0486C">
        <w:rPr>
          <w:rFonts w:ascii="Times New Roman" w:hAnsi="Times New Roman"/>
          <w:szCs w:val="24"/>
        </w:rPr>
        <w:t>poprawa bezpieczeństwa ruchu, w tym niezmotoryzowanego, zwłaszcza na odcinkach przebiegu dróg wysokich klas przez miejscowości;</w:t>
      </w:r>
    </w:p>
    <w:p w14:paraId="2DEE6A77" w14:textId="77777777" w:rsidR="00E75700" w:rsidRPr="00F0486C" w:rsidRDefault="00E75700">
      <w:pPr>
        <w:numPr>
          <w:ilvl w:val="0"/>
          <w:numId w:val="49"/>
        </w:numPr>
        <w:tabs>
          <w:tab w:val="clear" w:pos="340"/>
          <w:tab w:val="num" w:pos="567"/>
        </w:tabs>
        <w:spacing w:line="360" w:lineRule="auto"/>
        <w:ind w:left="567" w:hanging="283"/>
        <w:jc w:val="both"/>
      </w:pPr>
      <w:r w:rsidRPr="00F0486C">
        <w:t>pobudzenie aktywności podmiotów gospodarczych działających w sferze transportu turystycznego (głównie przewoźników).</w:t>
      </w:r>
    </w:p>
    <w:p w14:paraId="2E771712" w14:textId="77777777" w:rsidR="00E75700" w:rsidRPr="00F0486C" w:rsidRDefault="00E75700" w:rsidP="006349EA">
      <w:pPr>
        <w:pStyle w:val="Nagwek7"/>
        <w:spacing w:before="0" w:after="0" w:line="360" w:lineRule="auto"/>
        <w:jc w:val="both"/>
      </w:pPr>
      <w:r w:rsidRPr="00F0486C">
        <w:t>Uzyskanie poprawy organizacji transportu wymaga stosowania zarówno w procesie inwestycyjnym jak i na etapie organizacji ruchu następujących zasad i rozwiązań priorytetowych;</w:t>
      </w:r>
    </w:p>
    <w:p w14:paraId="29BCDE17" w14:textId="77777777" w:rsidR="00E75700" w:rsidRPr="00F0486C" w:rsidRDefault="00E75700">
      <w:pPr>
        <w:numPr>
          <w:ilvl w:val="0"/>
          <w:numId w:val="35"/>
        </w:numPr>
        <w:tabs>
          <w:tab w:val="clear" w:pos="340"/>
          <w:tab w:val="num" w:pos="567"/>
        </w:tabs>
        <w:spacing w:line="360" w:lineRule="auto"/>
        <w:ind w:left="567" w:hanging="283"/>
        <w:jc w:val="both"/>
      </w:pPr>
      <w:r w:rsidRPr="00F0486C">
        <w:t>łagodzenia (wyrównywania) nierównomierności obsługi transportowej poszczególnych obszarów aktywności osiedleńczo-gospodarczej;</w:t>
      </w:r>
    </w:p>
    <w:p w14:paraId="4DA0D5F2" w14:textId="77777777" w:rsidR="00E75700" w:rsidRPr="00F0486C" w:rsidRDefault="00E75700">
      <w:pPr>
        <w:numPr>
          <w:ilvl w:val="0"/>
          <w:numId w:val="35"/>
        </w:numPr>
        <w:tabs>
          <w:tab w:val="clear" w:pos="340"/>
          <w:tab w:val="num" w:pos="567"/>
        </w:tabs>
        <w:spacing w:line="360" w:lineRule="auto"/>
        <w:ind w:left="567" w:hanging="283"/>
        <w:jc w:val="both"/>
      </w:pPr>
      <w:r w:rsidRPr="00F0486C">
        <w:t xml:space="preserve">kształtowania racjonalnych </w:t>
      </w:r>
      <w:proofErr w:type="spellStart"/>
      <w:r w:rsidRPr="00F0486C">
        <w:t>zachowań</w:t>
      </w:r>
      <w:proofErr w:type="spellEnd"/>
      <w:r w:rsidRPr="00F0486C">
        <w:t xml:space="preserve"> komunikacyjnych mieszkańców w kierunku ograniczenia ruchliwości transportowej i poprawy jej efektywności (zmniejszania pustych przewozów, racjonalnego wyboru środka lokomocji, zmniejszania udziału samochodu osobowego na rzecz komunikacji zbiorowej, zwiększenia napełnienia samochodu) oraz promowania ruchu niezmotoryzowanego (pieszego, rowerowego);</w:t>
      </w:r>
    </w:p>
    <w:p w14:paraId="2E3C8A98" w14:textId="77777777" w:rsidR="00E75700" w:rsidRPr="00F0486C" w:rsidRDefault="00E75700">
      <w:pPr>
        <w:numPr>
          <w:ilvl w:val="0"/>
          <w:numId w:val="35"/>
        </w:numPr>
        <w:tabs>
          <w:tab w:val="clear" w:pos="340"/>
          <w:tab w:val="num" w:pos="567"/>
          <w:tab w:val="left" w:pos="1260"/>
        </w:tabs>
        <w:spacing w:line="360" w:lineRule="auto"/>
        <w:ind w:left="567" w:hanging="283"/>
        <w:jc w:val="both"/>
      </w:pPr>
      <w:r w:rsidRPr="00F0486C">
        <w:t>dostosowania stanu infrastruktury transportowej, szczególnie dróg, do normatywnych wymagań (standardów) technicznych;</w:t>
      </w:r>
    </w:p>
    <w:p w14:paraId="639DAF5A" w14:textId="77777777" w:rsidR="00E75700" w:rsidRPr="00F0486C" w:rsidRDefault="00E75700">
      <w:pPr>
        <w:numPr>
          <w:ilvl w:val="0"/>
          <w:numId w:val="35"/>
        </w:numPr>
        <w:tabs>
          <w:tab w:val="clear" w:pos="340"/>
          <w:tab w:val="num" w:pos="567"/>
          <w:tab w:val="left" w:pos="1260"/>
        </w:tabs>
        <w:spacing w:line="360" w:lineRule="auto"/>
        <w:ind w:left="567" w:hanging="283"/>
        <w:jc w:val="both"/>
      </w:pPr>
      <w:r w:rsidRPr="00F0486C">
        <w:t>separacji ruchu pieszego, rowerowego i samochodowego;</w:t>
      </w:r>
    </w:p>
    <w:p w14:paraId="335CEA23" w14:textId="77777777" w:rsidR="00E75700" w:rsidRPr="00F0486C" w:rsidRDefault="00E75700">
      <w:pPr>
        <w:numPr>
          <w:ilvl w:val="0"/>
          <w:numId w:val="35"/>
        </w:numPr>
        <w:tabs>
          <w:tab w:val="clear" w:pos="340"/>
          <w:tab w:val="num" w:pos="567"/>
        </w:tabs>
        <w:spacing w:line="360" w:lineRule="auto"/>
        <w:ind w:left="567" w:hanging="283"/>
        <w:jc w:val="both"/>
      </w:pPr>
      <w:r w:rsidRPr="00F0486C">
        <w:t xml:space="preserve">dostosowywania systemu transportowego do wymogów gospodarki rynkowej </w:t>
      </w:r>
      <w:r w:rsidRPr="00F0486C">
        <w:br/>
        <w:t>z jednoczesnym pobudzeniem aktywności podmiotów gospodarczych działających w sferze transportu (głównie przewoźników);</w:t>
      </w:r>
    </w:p>
    <w:p w14:paraId="0E8EFD69" w14:textId="77777777" w:rsidR="00E75700" w:rsidRPr="00F0486C" w:rsidRDefault="00E75700">
      <w:pPr>
        <w:numPr>
          <w:ilvl w:val="0"/>
          <w:numId w:val="35"/>
        </w:numPr>
        <w:tabs>
          <w:tab w:val="clear" w:pos="340"/>
          <w:tab w:val="num" w:pos="567"/>
        </w:tabs>
        <w:spacing w:line="360" w:lineRule="auto"/>
        <w:ind w:left="567" w:hanging="283"/>
        <w:jc w:val="both"/>
      </w:pPr>
      <w:r w:rsidRPr="00F0486C">
        <w:t xml:space="preserve">racjonalizacji kosztów realizacyjnych i eksploatacyjnych inwestycji transportowych; </w:t>
      </w:r>
    </w:p>
    <w:p w14:paraId="1E9C5D91" w14:textId="77777777" w:rsidR="00E75700" w:rsidRPr="00F0486C" w:rsidRDefault="00E75700">
      <w:pPr>
        <w:numPr>
          <w:ilvl w:val="0"/>
          <w:numId w:val="35"/>
        </w:numPr>
        <w:tabs>
          <w:tab w:val="clear" w:pos="340"/>
          <w:tab w:val="num" w:pos="567"/>
        </w:tabs>
        <w:spacing w:line="360" w:lineRule="auto"/>
        <w:ind w:left="567" w:hanging="283"/>
        <w:jc w:val="both"/>
      </w:pPr>
      <w:r w:rsidRPr="00F0486C">
        <w:t>zapewnienia możliwości dojazdu (dotarcia) pomocy przy ewentualnych wypadkach drogowych;</w:t>
      </w:r>
    </w:p>
    <w:p w14:paraId="6FBE54E5" w14:textId="77777777" w:rsidR="00E75700" w:rsidRPr="00F0486C" w:rsidRDefault="00E75700">
      <w:pPr>
        <w:numPr>
          <w:ilvl w:val="0"/>
          <w:numId w:val="35"/>
        </w:numPr>
        <w:tabs>
          <w:tab w:val="clear" w:pos="340"/>
          <w:tab w:val="num" w:pos="567"/>
        </w:tabs>
        <w:spacing w:line="360" w:lineRule="auto"/>
        <w:ind w:left="567" w:hanging="283"/>
        <w:jc w:val="both"/>
      </w:pPr>
      <w:r w:rsidRPr="00F0486C">
        <w:t>poprawy warunków oczekiwania na usługi transportowe oraz jakości świadczonych usług.</w:t>
      </w:r>
    </w:p>
    <w:p w14:paraId="66E7203E" w14:textId="023D586A" w:rsidR="00E75700" w:rsidRPr="00F0486C" w:rsidRDefault="00E75700" w:rsidP="006349EA">
      <w:pPr>
        <w:spacing w:line="360" w:lineRule="auto"/>
        <w:rPr>
          <w:highlight w:val="yellow"/>
        </w:rPr>
      </w:pPr>
    </w:p>
    <w:p w14:paraId="1DB1A3FB" w14:textId="66CA12BE" w:rsidR="00AC273B" w:rsidRPr="00F0486C" w:rsidRDefault="00AC273B" w:rsidP="006349EA">
      <w:pPr>
        <w:autoSpaceDE w:val="0"/>
        <w:autoSpaceDN w:val="0"/>
        <w:adjustRightInd w:val="0"/>
        <w:spacing w:line="360" w:lineRule="auto"/>
        <w:jc w:val="both"/>
      </w:pPr>
      <w:r w:rsidRPr="00F0486C">
        <w:t>Wskazane w załączniku nr 1 zadania priorytetowe prowadzić będą do polepszenia połączenia sieci dróg drugorzędnych z siecią TEN-T skutkując</w:t>
      </w:r>
      <w:r w:rsidR="00F52455" w:rsidRPr="00F0486C">
        <w:t>ego</w:t>
      </w:r>
      <w:r w:rsidRPr="00F0486C">
        <w:t xml:space="preserve"> zapewnieniem zwiększonej dostępności i łączności regionu</w:t>
      </w:r>
      <w:r w:rsidR="00F52455" w:rsidRPr="00F0486C">
        <w:t xml:space="preserve"> z europejsk</w:t>
      </w:r>
      <w:r w:rsidR="0069268A">
        <w:t>ą</w:t>
      </w:r>
      <w:r w:rsidR="00F52455" w:rsidRPr="00F0486C">
        <w:t xml:space="preserve"> siecią transportową</w:t>
      </w:r>
      <w:r w:rsidRPr="00F0486C">
        <w:t>, uzupełnieniem brakujących odcinków dróg, rozwiązani</w:t>
      </w:r>
      <w:r w:rsidR="00F52455" w:rsidRPr="00F0486C">
        <w:t>em</w:t>
      </w:r>
      <w:r w:rsidRPr="00F0486C">
        <w:t xml:space="preserve"> problemu wąskich gardeł oraz poprawy jakości infrastruktury pod względem bezpieczeństwa</w:t>
      </w:r>
      <w:r w:rsidR="00F424E0">
        <w:br/>
      </w:r>
      <w:r w:rsidRPr="00F0486C">
        <w:t xml:space="preserve">i </w:t>
      </w:r>
      <w:r w:rsidR="00F52455" w:rsidRPr="00F0486C">
        <w:t>ograniczenia wpływu na środowisko</w:t>
      </w:r>
      <w:r w:rsidRPr="00F0486C">
        <w:t xml:space="preserve">. Wzmocnienie efektów realizacji zadań priorytetowych </w:t>
      </w:r>
      <w:r w:rsidRPr="00051D52">
        <w:t xml:space="preserve">poprzez realizację wymienionych w </w:t>
      </w:r>
      <w:r w:rsidR="00AF049D" w:rsidRPr="00051D52">
        <w:t>Planie</w:t>
      </w:r>
      <w:r w:rsidRPr="00051D52">
        <w:t xml:space="preserve"> </w:t>
      </w:r>
      <w:r w:rsidR="009559DF" w:rsidRPr="00051D52">
        <w:t xml:space="preserve">potrzeb inwestycyjnych </w:t>
      </w:r>
      <w:r w:rsidR="00FE0882" w:rsidRPr="00051D52">
        <w:t xml:space="preserve">(określonych w rozdziale 6.5) </w:t>
      </w:r>
      <w:r w:rsidRPr="00F0486C">
        <w:t>przyniesie dalszą poprawę dostępności transportowej regionu, wzrost zatrudnienia w branży transportowej i magazynowej, wzrost inwestycji związanych z logistyką i produkcją przemysłową. Jednocześnie w sposób bezpośredni będzie to miało wpływ na:</w:t>
      </w:r>
    </w:p>
    <w:p w14:paraId="42EC9320" w14:textId="0613B92B" w:rsidR="00AC273B" w:rsidRPr="00F0486C" w:rsidRDefault="00AC273B">
      <w:pPr>
        <w:numPr>
          <w:ilvl w:val="0"/>
          <w:numId w:val="50"/>
        </w:numPr>
        <w:autoSpaceDE w:val="0"/>
        <w:autoSpaceDN w:val="0"/>
        <w:adjustRightInd w:val="0"/>
        <w:spacing w:line="360" w:lineRule="auto"/>
        <w:ind w:left="567" w:hanging="283"/>
        <w:contextualSpacing/>
        <w:jc w:val="both"/>
      </w:pPr>
      <w:r w:rsidRPr="00F0486C">
        <w:rPr>
          <w:rFonts w:eastAsiaTheme="minorHAnsi"/>
        </w:rPr>
        <w:t>poprawę współpracy międzyregionalnej takich ośrodków jak Sandomierz i Tarnobrzeg, Staszów i Mielec oraz poprawę dostępności autostrady A-4 poprzez węzły zlokalizowane na przedłużeniu przepraw mostowych przez Wisłę</w:t>
      </w:r>
      <w:r w:rsidR="00F52455" w:rsidRPr="00F0486C">
        <w:rPr>
          <w:rFonts w:eastAsiaTheme="minorHAnsi"/>
        </w:rPr>
        <w:t>, w tym zrealizowanych w perspektywie lat 2014-2020 przepraw w rejonie Połańca i Nowego Korczyna</w:t>
      </w:r>
      <w:r w:rsidRPr="00F0486C">
        <w:rPr>
          <w:rFonts w:eastAsiaTheme="minorHAnsi"/>
        </w:rPr>
        <w:t>;</w:t>
      </w:r>
    </w:p>
    <w:p w14:paraId="08D4FC49" w14:textId="77777777" w:rsidR="00AC273B" w:rsidRPr="00F0486C" w:rsidRDefault="00AC273B">
      <w:pPr>
        <w:numPr>
          <w:ilvl w:val="0"/>
          <w:numId w:val="50"/>
        </w:numPr>
        <w:autoSpaceDE w:val="0"/>
        <w:autoSpaceDN w:val="0"/>
        <w:adjustRightInd w:val="0"/>
        <w:spacing w:line="360" w:lineRule="auto"/>
        <w:ind w:left="567" w:hanging="283"/>
        <w:contextualSpacing/>
        <w:jc w:val="both"/>
      </w:pPr>
      <w:r w:rsidRPr="00F0486C">
        <w:rPr>
          <w:rFonts w:eastAsiaTheme="minorHAnsi"/>
        </w:rPr>
        <w:t xml:space="preserve"> zwiększenie konkurencyjności przemysłu mineralnego poprzez zagęszczenie sieci dróg</w:t>
      </w:r>
      <w:r w:rsidRPr="00F0486C">
        <w:rPr>
          <w:rFonts w:eastAsiaTheme="minorHAnsi"/>
        </w:rPr>
        <w:br/>
        <w:t xml:space="preserve">o lepszych parametrach na obszarach wydobycia i przetwórstwa materiałów budowlanych; </w:t>
      </w:r>
    </w:p>
    <w:p w14:paraId="6DDF1ED6" w14:textId="77777777" w:rsidR="00AC273B" w:rsidRPr="00F0486C" w:rsidRDefault="00AC273B">
      <w:pPr>
        <w:numPr>
          <w:ilvl w:val="0"/>
          <w:numId w:val="50"/>
        </w:numPr>
        <w:autoSpaceDE w:val="0"/>
        <w:autoSpaceDN w:val="0"/>
        <w:adjustRightInd w:val="0"/>
        <w:spacing w:line="360" w:lineRule="auto"/>
        <w:ind w:left="567" w:hanging="283"/>
        <w:contextualSpacing/>
        <w:jc w:val="both"/>
      </w:pPr>
      <w:r w:rsidRPr="00F0486C">
        <w:rPr>
          <w:rFonts w:eastAsiaTheme="minorHAnsi"/>
        </w:rPr>
        <w:t xml:space="preserve">lepsze wykorzystanie szansy rozwoju turystyki w województwie, jaką stwarza bogactwo przyrodnicze i kulturowe regionu; </w:t>
      </w:r>
    </w:p>
    <w:p w14:paraId="23AED8ED" w14:textId="77777777" w:rsidR="00AC273B" w:rsidRPr="00F0486C" w:rsidRDefault="00AC273B">
      <w:pPr>
        <w:numPr>
          <w:ilvl w:val="0"/>
          <w:numId w:val="50"/>
        </w:numPr>
        <w:autoSpaceDE w:val="0"/>
        <w:autoSpaceDN w:val="0"/>
        <w:adjustRightInd w:val="0"/>
        <w:spacing w:line="360" w:lineRule="auto"/>
        <w:ind w:left="567" w:hanging="283"/>
        <w:contextualSpacing/>
        <w:jc w:val="both"/>
      </w:pPr>
      <w:r w:rsidRPr="00F0486C">
        <w:rPr>
          <w:rFonts w:eastAsiaTheme="minorHAnsi"/>
        </w:rPr>
        <w:t xml:space="preserve">ożywienie życia gospodarczego i kulturalnego dzięki lepszemu powiązaniu ośrodków gminnych ze sobą oraz z lepiej wyposażonymi ośrodkami powiatowymi. </w:t>
      </w:r>
    </w:p>
    <w:p w14:paraId="05C4C635" w14:textId="79093A61" w:rsidR="00AC273B" w:rsidRPr="00F0486C" w:rsidRDefault="00AC273B" w:rsidP="006349EA">
      <w:pPr>
        <w:autoSpaceDE w:val="0"/>
        <w:autoSpaceDN w:val="0"/>
        <w:adjustRightInd w:val="0"/>
        <w:spacing w:line="360" w:lineRule="auto"/>
        <w:jc w:val="both"/>
      </w:pPr>
      <w:r w:rsidRPr="00F0486C">
        <w:t>Należy również zwrócić</w:t>
      </w:r>
      <w:r w:rsidR="00A51BAA">
        <w:t xml:space="preserve"> uwagę</w:t>
      </w:r>
      <w:r w:rsidRPr="00F0486C">
        <w:t xml:space="preserve"> na aspekt ekologiczny i zdrowotny realizacji powyższych zamierzeń. Oprócz bowiem zwiększenia dostępności regionu pociągnie to za sobą rozładowanie rosnącego natężenia ruchu samochodowego i wyprowadzenie go poza obszary zurbanizowane, w tym</w:t>
      </w:r>
      <w:r w:rsidR="002919E2">
        <w:br/>
      </w:r>
      <w:r w:rsidRPr="00F0486C">
        <w:t>w szczególności poza gęsto zabudowane obszary miejskie. Skutkować to będzie obniżeniem poziomu hałasu, zanieczyszczenia powietrza i gleby oraz poziomu wstrząsów i wibracji pochodzących od ruchu pojazdów, w tym zwłaszcza od najbardziej uciążliwego ruchu ciężarowego.</w:t>
      </w:r>
    </w:p>
    <w:p w14:paraId="2694A958" w14:textId="30314D3E" w:rsidR="00AC273B" w:rsidRPr="00F0486C" w:rsidRDefault="00AC273B" w:rsidP="001A27B8">
      <w:pPr>
        <w:spacing w:line="360" w:lineRule="auto"/>
        <w:rPr>
          <w:highlight w:val="yellow"/>
        </w:rPr>
      </w:pPr>
    </w:p>
    <w:p w14:paraId="3DEE9FE7" w14:textId="133F1011" w:rsidR="00756263" w:rsidRPr="00F0486C" w:rsidRDefault="00441016" w:rsidP="001A27B8">
      <w:pPr>
        <w:pStyle w:val="Nagwek2"/>
        <w:spacing w:line="360" w:lineRule="auto"/>
        <w:rPr>
          <w:b/>
          <w:bCs/>
          <w:szCs w:val="24"/>
        </w:rPr>
      </w:pPr>
      <w:bookmarkStart w:id="142" w:name="_Toc157602097"/>
      <w:r>
        <w:rPr>
          <w:b/>
          <w:bCs/>
          <w:szCs w:val="24"/>
        </w:rPr>
        <w:t>6</w:t>
      </w:r>
      <w:r w:rsidR="00952F97" w:rsidRPr="00F0486C">
        <w:rPr>
          <w:b/>
          <w:bCs/>
          <w:szCs w:val="24"/>
        </w:rPr>
        <w:t>.</w:t>
      </w:r>
      <w:r w:rsidR="00F123D2">
        <w:rPr>
          <w:b/>
          <w:bCs/>
          <w:szCs w:val="24"/>
        </w:rPr>
        <w:t>4</w:t>
      </w:r>
      <w:r w:rsidR="00952F97" w:rsidRPr="00F0486C">
        <w:rPr>
          <w:b/>
          <w:bCs/>
          <w:szCs w:val="24"/>
        </w:rPr>
        <w:t xml:space="preserve"> Planowane działania inwestycyjne</w:t>
      </w:r>
      <w:bookmarkEnd w:id="142"/>
    </w:p>
    <w:p w14:paraId="193F4324" w14:textId="7517272A" w:rsidR="00966F9B" w:rsidRPr="00F0486C" w:rsidRDefault="00966F9B" w:rsidP="001A27B8">
      <w:pPr>
        <w:spacing w:line="360" w:lineRule="auto"/>
        <w:jc w:val="both"/>
        <w:rPr>
          <w:b/>
          <w:bCs/>
        </w:rPr>
      </w:pPr>
      <w:r w:rsidRPr="00F0486C">
        <w:rPr>
          <w:b/>
          <w:bCs/>
        </w:rPr>
        <w:t>Poprawa powiązań komunikacyjnych kieleckiego węzła transportowego, a z nim Kieleckiego Obszaru Funkcjonalnego</w:t>
      </w:r>
      <w:r w:rsidR="00FB709D" w:rsidRPr="00F0486C">
        <w:rPr>
          <w:b/>
          <w:bCs/>
        </w:rPr>
        <w:t xml:space="preserve"> i regionu</w:t>
      </w:r>
      <w:r w:rsidRPr="00F0486C">
        <w:rPr>
          <w:b/>
          <w:bCs/>
        </w:rPr>
        <w:t>, z głównymi węzłami transportowymi kraju poprzez usprawnienie korytarz</w:t>
      </w:r>
      <w:r w:rsidR="005970AD" w:rsidRPr="00F0486C">
        <w:rPr>
          <w:b/>
          <w:bCs/>
        </w:rPr>
        <w:t>y</w:t>
      </w:r>
      <w:r w:rsidRPr="00F0486C">
        <w:rPr>
          <w:b/>
          <w:bCs/>
        </w:rPr>
        <w:t xml:space="preserve"> transportow</w:t>
      </w:r>
      <w:r w:rsidR="005970AD" w:rsidRPr="00F0486C">
        <w:rPr>
          <w:b/>
          <w:bCs/>
        </w:rPr>
        <w:t>ych</w:t>
      </w:r>
      <w:r w:rsidRPr="00F0486C">
        <w:rPr>
          <w:b/>
          <w:bCs/>
        </w:rPr>
        <w:t xml:space="preserve"> sieci TEN-T</w:t>
      </w:r>
      <w:r w:rsidR="005970AD" w:rsidRPr="00F0486C">
        <w:rPr>
          <w:b/>
          <w:bCs/>
        </w:rPr>
        <w:t>.</w:t>
      </w:r>
    </w:p>
    <w:p w14:paraId="22FFF68B" w14:textId="34CCD7F2" w:rsidR="00966F9B" w:rsidRPr="00F0486C" w:rsidRDefault="00966F9B" w:rsidP="0094377A">
      <w:pPr>
        <w:pStyle w:val="Tekstpodstawowy31"/>
        <w:suppressAutoHyphens/>
        <w:spacing w:line="360" w:lineRule="auto"/>
        <w:rPr>
          <w:rFonts w:ascii="Times New Roman" w:hAnsi="Times New Roman"/>
          <w:szCs w:val="24"/>
        </w:rPr>
      </w:pPr>
      <w:r w:rsidRPr="00F0486C">
        <w:rPr>
          <w:rFonts w:ascii="Times New Roman" w:hAnsi="Times New Roman"/>
          <w:szCs w:val="24"/>
        </w:rPr>
        <w:t xml:space="preserve">Przez powyższe rozumieć należy działania prowadzące do podwyższenia standardów obsługi ruchu na trasach tranzytowych, które łączą Kielce – węzeł komunikacyjny o randze krajowej z głównymi korytarzami i węzłami komunikacyjnymi kraju. Jak już wspomniano w obszarze oddziaływania węzła kieleckiego zakłada się docelowo budowę trzech dróg ekspresowych. </w:t>
      </w:r>
    </w:p>
    <w:p w14:paraId="50A20178" w14:textId="002D8213" w:rsidR="00966F9B" w:rsidRPr="00F0486C" w:rsidRDefault="00966F9B" w:rsidP="0094377A">
      <w:pPr>
        <w:pStyle w:val="Tekstpodstawowy31"/>
        <w:suppressAutoHyphens/>
        <w:spacing w:line="360" w:lineRule="auto"/>
        <w:ind w:firstLine="708"/>
        <w:rPr>
          <w:rFonts w:ascii="Times New Roman" w:hAnsi="Times New Roman"/>
          <w:szCs w:val="24"/>
        </w:rPr>
      </w:pPr>
      <w:r w:rsidRPr="00F0486C">
        <w:rPr>
          <w:rFonts w:ascii="Times New Roman" w:hAnsi="Times New Roman"/>
          <w:szCs w:val="24"/>
        </w:rPr>
        <w:t>Droga ekspresowa S7, przebiegająca na kierunku północ-południe, której realizacja</w:t>
      </w:r>
      <w:r w:rsidRPr="00F0486C">
        <w:rPr>
          <w:rFonts w:ascii="Times New Roman" w:hAnsi="Times New Roman"/>
          <w:szCs w:val="24"/>
        </w:rPr>
        <w:br/>
        <w:t xml:space="preserve">w obszarze województwa </w:t>
      </w:r>
      <w:r w:rsidR="002B4C62" w:rsidRPr="00F0486C">
        <w:rPr>
          <w:rFonts w:ascii="Times New Roman" w:hAnsi="Times New Roman"/>
          <w:szCs w:val="24"/>
        </w:rPr>
        <w:t xml:space="preserve">została zakończona. </w:t>
      </w:r>
    </w:p>
    <w:p w14:paraId="721F43AA" w14:textId="713DF6C9" w:rsidR="00966F9B" w:rsidRPr="00F0486C" w:rsidRDefault="00966F9B" w:rsidP="0094377A">
      <w:pPr>
        <w:pStyle w:val="Tekstpodstawowy31"/>
        <w:suppressAutoHyphens/>
        <w:spacing w:line="360" w:lineRule="auto"/>
        <w:ind w:firstLine="708"/>
        <w:rPr>
          <w:rFonts w:ascii="Times New Roman" w:hAnsi="Times New Roman"/>
          <w:szCs w:val="24"/>
        </w:rPr>
      </w:pPr>
      <w:r w:rsidRPr="00F0486C">
        <w:rPr>
          <w:rFonts w:ascii="Times New Roman" w:hAnsi="Times New Roman"/>
          <w:szCs w:val="24"/>
        </w:rPr>
        <w:t xml:space="preserve">Droga ekspresowa S74, generalnie realizowana po nowym śladzie z wykorzystaniem niektórych odcinków drogi krajowej nr 74. W tym zakresie za najpilniejszą uznać należy przebudowę drogi w granicach Kielc oraz wylot zachodni drogi S74 od węzła Kostomłoty oraz odcinek Cedzyna-Opatów wraz </w:t>
      </w:r>
      <w:r w:rsidR="007A0CCE">
        <w:rPr>
          <w:rFonts w:ascii="Times New Roman" w:hAnsi="Times New Roman"/>
          <w:szCs w:val="24"/>
        </w:rPr>
        <w:t xml:space="preserve">z </w:t>
      </w:r>
      <w:r w:rsidRPr="00F0486C">
        <w:rPr>
          <w:rFonts w:ascii="Times New Roman" w:hAnsi="Times New Roman"/>
          <w:szCs w:val="24"/>
        </w:rPr>
        <w:t>obwodnicą Opatowa.</w:t>
      </w:r>
    </w:p>
    <w:p w14:paraId="3473C041" w14:textId="5C693605" w:rsidR="00966F9B" w:rsidRPr="00F0486C" w:rsidRDefault="00966F9B" w:rsidP="0094377A">
      <w:pPr>
        <w:pStyle w:val="Tekstpodstawowy31"/>
        <w:suppressAutoHyphens/>
        <w:spacing w:line="360" w:lineRule="auto"/>
        <w:ind w:firstLine="709"/>
        <w:rPr>
          <w:rFonts w:ascii="Times New Roman" w:hAnsi="Times New Roman"/>
          <w:szCs w:val="24"/>
        </w:rPr>
      </w:pPr>
      <w:r w:rsidRPr="00051D52">
        <w:rPr>
          <w:rFonts w:ascii="Times New Roman" w:hAnsi="Times New Roman"/>
          <w:color w:val="auto"/>
          <w:szCs w:val="24"/>
        </w:rPr>
        <w:t>Droga ekspresowa S73 łącząca Kielce z Tarnowem i autostradą A-4</w:t>
      </w:r>
      <w:r w:rsidR="00066443" w:rsidRPr="00051D52">
        <w:rPr>
          <w:rFonts w:ascii="Times New Roman" w:hAnsi="Times New Roman"/>
          <w:color w:val="auto"/>
          <w:szCs w:val="24"/>
        </w:rPr>
        <w:t xml:space="preserve"> której r</w:t>
      </w:r>
      <w:r w:rsidRPr="00051D52">
        <w:rPr>
          <w:rFonts w:ascii="Times New Roman" w:hAnsi="Times New Roman"/>
          <w:color w:val="auto"/>
          <w:szCs w:val="24"/>
        </w:rPr>
        <w:t xml:space="preserve">ealizacja została </w:t>
      </w:r>
      <w:r w:rsidRPr="00F0486C">
        <w:rPr>
          <w:rFonts w:ascii="Times New Roman" w:hAnsi="Times New Roman"/>
          <w:szCs w:val="24"/>
        </w:rPr>
        <w:t xml:space="preserve">zapisana w </w:t>
      </w:r>
      <w:r w:rsidRPr="00066443">
        <w:rPr>
          <w:rFonts w:ascii="Times New Roman" w:hAnsi="Times New Roman"/>
          <w:i/>
          <w:iCs/>
          <w:szCs w:val="24"/>
        </w:rPr>
        <w:t>Koncepcji Przestrzennego Zagospodarowania Kraju 2030</w:t>
      </w:r>
      <w:r w:rsidRPr="00F0486C">
        <w:rPr>
          <w:rFonts w:ascii="Times New Roman" w:hAnsi="Times New Roman"/>
          <w:szCs w:val="24"/>
        </w:rPr>
        <w:t>. Przewiduje się realizację drogi ekspresowej na odcinku Kielce - Busko-Zdrój generalnie w oparciu o przebieg drogi krajowej nr 73, natomiast na odcinku Busko-Zdrój-granica województwa w nowym przebiegu.</w:t>
      </w:r>
      <w:r w:rsidRPr="00F0486C">
        <w:rPr>
          <w:rFonts w:ascii="Times New Roman" w:hAnsi="Times New Roman"/>
          <w:szCs w:val="24"/>
        </w:rPr>
        <w:br/>
        <w:t>W najbliższej perspektywie dla tego zadani</w:t>
      </w:r>
      <w:r w:rsidR="008C7FB0">
        <w:rPr>
          <w:rFonts w:ascii="Times New Roman" w:hAnsi="Times New Roman"/>
          <w:szCs w:val="24"/>
        </w:rPr>
        <w:t>a</w:t>
      </w:r>
      <w:r w:rsidRPr="00F0486C">
        <w:rPr>
          <w:rFonts w:ascii="Times New Roman" w:hAnsi="Times New Roman"/>
          <w:szCs w:val="24"/>
        </w:rPr>
        <w:t xml:space="preserve"> celowym jest rozpoczęcie prac studialnych związanych</w:t>
      </w:r>
      <w:r w:rsidRPr="00F0486C">
        <w:rPr>
          <w:rFonts w:ascii="Times New Roman" w:hAnsi="Times New Roman"/>
          <w:szCs w:val="24"/>
        </w:rPr>
        <w:br/>
        <w:t>z zabezpieczeniem stosownych rezerw terenu.</w:t>
      </w:r>
      <w:r w:rsidR="002B4C62" w:rsidRPr="00F0486C">
        <w:rPr>
          <w:rFonts w:ascii="Times New Roman" w:hAnsi="Times New Roman"/>
          <w:szCs w:val="24"/>
        </w:rPr>
        <w:t xml:space="preserve"> Zadanie realizacji drogi ekspresowej nie znalazło się w żadnym programie krajowym i w chwili obecnej wszelkie prace prowadzone na niej mają na celu osiągnięcie przez drogę krajową nr 73 klasy technicznej GP.</w:t>
      </w:r>
    </w:p>
    <w:p w14:paraId="57A33BE1" w14:textId="2F387FAB" w:rsidR="00966F9B" w:rsidRPr="00051D52" w:rsidRDefault="00966F9B" w:rsidP="000A6491">
      <w:pPr>
        <w:pStyle w:val="Tekstpodstawowy31"/>
        <w:suppressAutoHyphens/>
        <w:spacing w:line="360" w:lineRule="auto"/>
        <w:ind w:firstLine="709"/>
        <w:rPr>
          <w:rFonts w:ascii="Times New Roman" w:hAnsi="Times New Roman"/>
          <w:color w:val="auto"/>
          <w:szCs w:val="24"/>
        </w:rPr>
      </w:pPr>
      <w:r w:rsidRPr="00F0486C">
        <w:rPr>
          <w:rFonts w:ascii="Times New Roman" w:hAnsi="Times New Roman"/>
          <w:szCs w:val="24"/>
        </w:rPr>
        <w:t xml:space="preserve">Na sieci kolejowej przewiduje się modernizację linii kolejowych prowadzącą do zwiększenia prędkości i poprawy bezpieczeństwa podróży. W tym zakresie za najważniejsze uznać należy </w:t>
      </w:r>
      <w:r w:rsidR="0094377A" w:rsidRPr="00F0486C">
        <w:rPr>
          <w:rFonts w:ascii="Times New Roman" w:hAnsi="Times New Roman"/>
          <w:szCs w:val="24"/>
        </w:rPr>
        <w:t xml:space="preserve">wdrożenie ERTMS spełniającego wymogi wzorca-3, </w:t>
      </w:r>
      <w:r w:rsidRPr="00F0486C">
        <w:rPr>
          <w:rFonts w:ascii="Times New Roman" w:hAnsi="Times New Roman"/>
          <w:szCs w:val="24"/>
        </w:rPr>
        <w:t>modernizację linii kolejowej nr 8 Warszawa-Kraków i linii kolejowej nr 61 Kielce-</w:t>
      </w:r>
      <w:proofErr w:type="spellStart"/>
      <w:r w:rsidRPr="00F0486C">
        <w:rPr>
          <w:rFonts w:ascii="Times New Roman" w:hAnsi="Times New Roman"/>
          <w:szCs w:val="24"/>
        </w:rPr>
        <w:t>Fosowskie</w:t>
      </w:r>
      <w:proofErr w:type="spellEnd"/>
      <w:r w:rsidRPr="00F0486C">
        <w:rPr>
          <w:rFonts w:ascii="Times New Roman" w:hAnsi="Times New Roman"/>
          <w:szCs w:val="24"/>
        </w:rPr>
        <w:t>.</w:t>
      </w:r>
      <w:r w:rsidR="008E4CD9" w:rsidRPr="00F0486C">
        <w:rPr>
          <w:rFonts w:ascii="Times New Roman" w:hAnsi="Times New Roman"/>
          <w:szCs w:val="24"/>
        </w:rPr>
        <w:t xml:space="preserve"> W korytarzach TEN-T planowana jest również przebudowa linii kolejowej nr 25 na odcinku Tomaszów Mazowiec</w:t>
      </w:r>
      <w:r w:rsidR="0027509A">
        <w:rPr>
          <w:rFonts w:ascii="Times New Roman" w:hAnsi="Times New Roman"/>
          <w:szCs w:val="24"/>
        </w:rPr>
        <w:t>k</w:t>
      </w:r>
      <w:r w:rsidR="008E4CD9" w:rsidRPr="00F0486C">
        <w:rPr>
          <w:rFonts w:ascii="Times New Roman" w:hAnsi="Times New Roman"/>
          <w:szCs w:val="24"/>
        </w:rPr>
        <w:t>i</w:t>
      </w:r>
      <w:r w:rsidR="0027509A">
        <w:rPr>
          <w:rFonts w:ascii="Times New Roman" w:hAnsi="Times New Roman"/>
          <w:szCs w:val="24"/>
        </w:rPr>
        <w:t xml:space="preserve"> </w:t>
      </w:r>
      <w:r w:rsidR="008E4CD9" w:rsidRPr="00F0486C">
        <w:rPr>
          <w:rFonts w:ascii="Times New Roman" w:hAnsi="Times New Roman"/>
          <w:szCs w:val="24"/>
        </w:rPr>
        <w:t>-</w:t>
      </w:r>
      <w:r w:rsidR="0027509A">
        <w:rPr>
          <w:rFonts w:ascii="Times New Roman" w:hAnsi="Times New Roman"/>
          <w:szCs w:val="24"/>
        </w:rPr>
        <w:t xml:space="preserve"> </w:t>
      </w:r>
      <w:r w:rsidR="008E4CD9" w:rsidRPr="00F0486C">
        <w:rPr>
          <w:rFonts w:ascii="Times New Roman" w:hAnsi="Times New Roman"/>
          <w:szCs w:val="24"/>
        </w:rPr>
        <w:t>Skar</w:t>
      </w:r>
      <w:r w:rsidR="0027509A">
        <w:rPr>
          <w:rFonts w:ascii="Times New Roman" w:hAnsi="Times New Roman"/>
          <w:szCs w:val="24"/>
        </w:rPr>
        <w:t>ż</w:t>
      </w:r>
      <w:r w:rsidR="008E4CD9" w:rsidRPr="00F0486C">
        <w:rPr>
          <w:rFonts w:ascii="Times New Roman" w:hAnsi="Times New Roman"/>
          <w:szCs w:val="24"/>
        </w:rPr>
        <w:t>ysko Kamienna w celu usprawnienia połączenia kolejowego Kielce-Łódź. W tym aspekcie należy również wspomnieć</w:t>
      </w:r>
      <w:r w:rsidR="000A6491">
        <w:rPr>
          <w:rFonts w:ascii="Times New Roman" w:hAnsi="Times New Roman"/>
          <w:szCs w:val="24"/>
        </w:rPr>
        <w:br/>
      </w:r>
      <w:r w:rsidR="008E4CD9" w:rsidRPr="00F0486C">
        <w:rPr>
          <w:rFonts w:ascii="Times New Roman" w:hAnsi="Times New Roman"/>
          <w:szCs w:val="24"/>
        </w:rPr>
        <w:t xml:space="preserve">o </w:t>
      </w:r>
      <w:r w:rsidR="008E4CD9" w:rsidRPr="00051D52">
        <w:rPr>
          <w:rFonts w:ascii="Times New Roman" w:hAnsi="Times New Roman"/>
          <w:color w:val="auto"/>
          <w:szCs w:val="24"/>
        </w:rPr>
        <w:t xml:space="preserve">planach realizacji linii kolejowej Wąsosz </w:t>
      </w:r>
      <w:proofErr w:type="spellStart"/>
      <w:r w:rsidR="008E4CD9" w:rsidRPr="00051D52">
        <w:rPr>
          <w:rFonts w:ascii="Times New Roman" w:hAnsi="Times New Roman"/>
          <w:color w:val="auto"/>
          <w:szCs w:val="24"/>
        </w:rPr>
        <w:t>Konecki-Kostom</w:t>
      </w:r>
      <w:r w:rsidR="00907C58" w:rsidRPr="00051D52">
        <w:rPr>
          <w:rFonts w:ascii="Times New Roman" w:hAnsi="Times New Roman"/>
          <w:color w:val="auto"/>
          <w:szCs w:val="24"/>
        </w:rPr>
        <w:t>ł</w:t>
      </w:r>
      <w:r w:rsidR="008E4CD9" w:rsidRPr="00051D52">
        <w:rPr>
          <w:rFonts w:ascii="Times New Roman" w:hAnsi="Times New Roman"/>
          <w:color w:val="auto"/>
          <w:szCs w:val="24"/>
        </w:rPr>
        <w:t>oty</w:t>
      </w:r>
      <w:proofErr w:type="spellEnd"/>
      <w:r w:rsidR="008E4CD9" w:rsidRPr="00051D52">
        <w:rPr>
          <w:rFonts w:ascii="Times New Roman" w:hAnsi="Times New Roman"/>
          <w:color w:val="auto"/>
          <w:szCs w:val="24"/>
        </w:rPr>
        <w:t xml:space="preserve"> w ramach komponent</w:t>
      </w:r>
      <w:r w:rsidR="0077135F" w:rsidRPr="00051D52">
        <w:rPr>
          <w:rFonts w:ascii="Times New Roman" w:hAnsi="Times New Roman"/>
          <w:color w:val="auto"/>
          <w:szCs w:val="24"/>
        </w:rPr>
        <w:t>u</w:t>
      </w:r>
      <w:r w:rsidR="008E4CD9" w:rsidRPr="00051D52">
        <w:rPr>
          <w:rFonts w:ascii="Times New Roman" w:hAnsi="Times New Roman"/>
          <w:color w:val="auto"/>
          <w:szCs w:val="24"/>
        </w:rPr>
        <w:t xml:space="preserve"> kolejowego CPK</w:t>
      </w:r>
      <w:r w:rsidR="00900F21" w:rsidRPr="00051D52">
        <w:rPr>
          <w:rFonts w:ascii="Times New Roman" w:hAnsi="Times New Roman"/>
          <w:color w:val="auto"/>
          <w:szCs w:val="24"/>
        </w:rPr>
        <w:t xml:space="preserve"> i planach uruchomienia terminala intermodalnego w </w:t>
      </w:r>
      <w:proofErr w:type="spellStart"/>
      <w:r w:rsidR="00900F21" w:rsidRPr="00051D52">
        <w:rPr>
          <w:rFonts w:ascii="Times New Roman" w:hAnsi="Times New Roman"/>
          <w:color w:val="auto"/>
          <w:szCs w:val="24"/>
        </w:rPr>
        <w:t>Skarżysku-Kamiennej</w:t>
      </w:r>
      <w:proofErr w:type="spellEnd"/>
      <w:r w:rsidR="00900F21" w:rsidRPr="00051D52">
        <w:rPr>
          <w:rFonts w:ascii="Times New Roman" w:hAnsi="Times New Roman"/>
          <w:color w:val="auto"/>
          <w:szCs w:val="24"/>
        </w:rPr>
        <w:t>.</w:t>
      </w:r>
    </w:p>
    <w:p w14:paraId="2C3CFE68" w14:textId="477F822F" w:rsidR="00966F9B" w:rsidRPr="00F0486C" w:rsidRDefault="00966F9B" w:rsidP="00264289">
      <w:pPr>
        <w:spacing w:line="360" w:lineRule="auto"/>
        <w:ind w:firstLine="720"/>
        <w:jc w:val="both"/>
      </w:pPr>
      <w:r w:rsidRPr="00F0486C">
        <w:t>Poza omawianą przebudową systemu dróg ekspresowych w miejskim obszarze funkcjonalnym ośrodka wojewódzkiego zakłada się sukcesywną modernizację pozostałych dróg krajowych, wojewódzkich, powiatowych i gminnych polegającą na przebudowie odcinków dróg</w:t>
      </w:r>
      <w:r w:rsidR="0077135F">
        <w:br/>
      </w:r>
      <w:r w:rsidRPr="00F0486C">
        <w:t>o największym natężeniu ruchu do parametrów dla założonych klas: drogi krajowe do klasy nie niższej niż GP, drogi wojewódzkie do klasy nie niższej niż G, powiatowe do klasy nie niższej niż</w:t>
      </w:r>
      <w:r w:rsidR="00F424E0">
        <w:br/>
      </w:r>
      <w:r w:rsidRPr="00F0486C">
        <w:t xml:space="preserve">Z oraz gminne do klasy nie niższej niż D. Do podstawowych kierunków działań zalicza się ponadto: </w:t>
      </w:r>
    </w:p>
    <w:p w14:paraId="3AF8A330" w14:textId="77777777" w:rsidR="00966F9B" w:rsidRPr="00F0486C" w:rsidRDefault="00966F9B">
      <w:pPr>
        <w:numPr>
          <w:ilvl w:val="0"/>
          <w:numId w:val="51"/>
        </w:numPr>
        <w:tabs>
          <w:tab w:val="clear" w:pos="340"/>
          <w:tab w:val="num" w:pos="709"/>
        </w:tabs>
        <w:spacing w:line="360" w:lineRule="auto"/>
        <w:ind w:left="709" w:hanging="425"/>
        <w:jc w:val="both"/>
      </w:pPr>
      <w:r w:rsidRPr="00F0486C">
        <w:t>realizację brakujących elementów podstawowego i uzupełniającego układu komunikacyjnego (głównie w zakresie towarzyszącej infrastruktury inżynierii drogowej);</w:t>
      </w:r>
    </w:p>
    <w:p w14:paraId="6F99463F" w14:textId="77777777" w:rsidR="00966F9B" w:rsidRPr="00F0486C" w:rsidRDefault="00966F9B">
      <w:pPr>
        <w:numPr>
          <w:ilvl w:val="0"/>
          <w:numId w:val="51"/>
        </w:numPr>
        <w:tabs>
          <w:tab w:val="clear" w:pos="340"/>
          <w:tab w:val="num" w:pos="709"/>
        </w:tabs>
        <w:spacing w:line="360" w:lineRule="auto"/>
        <w:ind w:left="709" w:hanging="425"/>
        <w:jc w:val="both"/>
      </w:pPr>
      <w:r w:rsidRPr="00F0486C">
        <w:t>podniesienie standardu obsługi komunikacją zbiorową poprzez wydzielenie pasa dla autobusów i wprowadzenie alternatywnego środka komunikacji zbiorowej np. mikrobusy, trolejbusy;</w:t>
      </w:r>
    </w:p>
    <w:p w14:paraId="6628C89C" w14:textId="77777777" w:rsidR="00966F9B" w:rsidRPr="00F0486C" w:rsidRDefault="00966F9B">
      <w:pPr>
        <w:numPr>
          <w:ilvl w:val="0"/>
          <w:numId w:val="51"/>
        </w:numPr>
        <w:tabs>
          <w:tab w:val="clear" w:pos="340"/>
          <w:tab w:val="num" w:pos="709"/>
        </w:tabs>
        <w:spacing w:line="360" w:lineRule="auto"/>
        <w:ind w:left="709" w:hanging="425"/>
        <w:jc w:val="both"/>
      </w:pPr>
      <w:r w:rsidRPr="00F0486C">
        <w:t>podniesienie standardu głównych węzłów i obiektów komunikacji masowej (przebudowa dworców kolejowych i autobusowych);</w:t>
      </w:r>
    </w:p>
    <w:p w14:paraId="45A4EDE6" w14:textId="77777777" w:rsidR="00966F9B" w:rsidRPr="00F0486C" w:rsidRDefault="00966F9B">
      <w:pPr>
        <w:numPr>
          <w:ilvl w:val="0"/>
          <w:numId w:val="51"/>
        </w:numPr>
        <w:tabs>
          <w:tab w:val="clear" w:pos="340"/>
          <w:tab w:val="num" w:pos="709"/>
        </w:tabs>
        <w:spacing w:line="360" w:lineRule="auto"/>
        <w:ind w:left="709" w:hanging="425"/>
        <w:jc w:val="both"/>
        <w:rPr>
          <w:b/>
          <w:bCs/>
        </w:rPr>
      </w:pPr>
      <w:r w:rsidRPr="00F0486C">
        <w:t>realizacja systemu parkingów do obsługi centrum Kielc</w:t>
      </w:r>
      <w:r w:rsidRPr="00F0486C">
        <w:rPr>
          <w:b/>
          <w:bCs/>
        </w:rPr>
        <w:t>;</w:t>
      </w:r>
    </w:p>
    <w:p w14:paraId="6347799A" w14:textId="77777777" w:rsidR="00966F9B" w:rsidRPr="00F0486C" w:rsidRDefault="00966F9B">
      <w:pPr>
        <w:numPr>
          <w:ilvl w:val="0"/>
          <w:numId w:val="51"/>
        </w:numPr>
        <w:tabs>
          <w:tab w:val="clear" w:pos="340"/>
          <w:tab w:val="num" w:pos="709"/>
        </w:tabs>
        <w:spacing w:line="360" w:lineRule="auto"/>
        <w:ind w:left="709" w:hanging="425"/>
        <w:jc w:val="both"/>
        <w:rPr>
          <w:b/>
          <w:bCs/>
        </w:rPr>
      </w:pPr>
      <w:r w:rsidRPr="00F0486C">
        <w:t>realizacja systemu sterowania ruchem kołowym</w:t>
      </w:r>
      <w:r w:rsidRPr="00F0486C">
        <w:rPr>
          <w:b/>
          <w:bCs/>
        </w:rPr>
        <w:t xml:space="preserve"> (</w:t>
      </w:r>
      <w:r w:rsidRPr="00F0486C">
        <w:t>działania z zakresu inżynierii ruchu mające na celu poprawę jego płynności, poprawę bezpieczeństwa ruchu kołowego</w:t>
      </w:r>
      <w:r w:rsidRPr="00F0486C">
        <w:br/>
        <w:t>i pieszego, zmniejszenie strat czasu w ruchu);</w:t>
      </w:r>
    </w:p>
    <w:p w14:paraId="4810FC1C" w14:textId="77777777" w:rsidR="00966F9B" w:rsidRPr="00F0486C" w:rsidRDefault="00966F9B">
      <w:pPr>
        <w:numPr>
          <w:ilvl w:val="0"/>
          <w:numId w:val="51"/>
        </w:numPr>
        <w:tabs>
          <w:tab w:val="clear" w:pos="340"/>
          <w:tab w:val="num" w:pos="709"/>
        </w:tabs>
        <w:spacing w:line="360" w:lineRule="auto"/>
        <w:ind w:left="709" w:hanging="425"/>
        <w:jc w:val="both"/>
      </w:pPr>
      <w:r w:rsidRPr="00F0486C">
        <w:t xml:space="preserve">minimalizacja uciążliwości komunikacyjnych (wyprowadzenie ruchu ciężarowego </w:t>
      </w:r>
      <w:r w:rsidRPr="00F0486C">
        <w:br/>
        <w:t>z obszarów zamieszkania, wprowadzenie priorytetów dla komunikacji zbiorowej, itp.);</w:t>
      </w:r>
    </w:p>
    <w:p w14:paraId="4EA49EFB" w14:textId="77777777" w:rsidR="00966F9B" w:rsidRPr="00F0486C" w:rsidRDefault="00966F9B">
      <w:pPr>
        <w:numPr>
          <w:ilvl w:val="0"/>
          <w:numId w:val="51"/>
        </w:numPr>
        <w:tabs>
          <w:tab w:val="clear" w:pos="340"/>
          <w:tab w:val="num" w:pos="709"/>
        </w:tabs>
        <w:spacing w:line="360" w:lineRule="auto"/>
        <w:ind w:left="709" w:hanging="425"/>
        <w:jc w:val="both"/>
      </w:pPr>
      <w:r w:rsidRPr="00F0486C">
        <w:t xml:space="preserve">poprawa warunków komunikacji na głównych drogach peryferyjnych ośrodka wojewódzkiego; </w:t>
      </w:r>
    </w:p>
    <w:p w14:paraId="1C73D0BD" w14:textId="6D08A07F" w:rsidR="00966F9B" w:rsidRDefault="00966F9B">
      <w:pPr>
        <w:numPr>
          <w:ilvl w:val="0"/>
          <w:numId w:val="51"/>
        </w:numPr>
        <w:tabs>
          <w:tab w:val="clear" w:pos="340"/>
          <w:tab w:val="num" w:pos="709"/>
        </w:tabs>
        <w:spacing w:line="360" w:lineRule="auto"/>
        <w:ind w:left="709" w:hanging="425"/>
        <w:jc w:val="both"/>
      </w:pPr>
      <w:r w:rsidRPr="00F0486C">
        <w:t>dalsza realizacja ścieżek rowerowych</w:t>
      </w:r>
      <w:r w:rsidR="0027128F">
        <w:t>,</w:t>
      </w:r>
    </w:p>
    <w:p w14:paraId="7F022809" w14:textId="5CC1AB0E" w:rsidR="0027128F" w:rsidRPr="00051D52" w:rsidRDefault="0027128F">
      <w:pPr>
        <w:numPr>
          <w:ilvl w:val="0"/>
          <w:numId w:val="51"/>
        </w:numPr>
        <w:tabs>
          <w:tab w:val="clear" w:pos="340"/>
          <w:tab w:val="num" w:pos="709"/>
        </w:tabs>
        <w:spacing w:line="360" w:lineRule="auto"/>
        <w:ind w:left="709" w:hanging="425"/>
        <w:jc w:val="both"/>
      </w:pPr>
      <w:r w:rsidRPr="00051D52">
        <w:t>rozbudowa infrastruktury tankowania paliw alternatywnych.</w:t>
      </w:r>
    </w:p>
    <w:p w14:paraId="221B9610" w14:textId="77777777" w:rsidR="00966F9B" w:rsidRPr="00F0486C" w:rsidRDefault="00966F9B" w:rsidP="00966F9B">
      <w:pPr>
        <w:pStyle w:val="Tekstpodstawowy31"/>
        <w:suppressAutoHyphens/>
        <w:ind w:left="-180"/>
        <w:rPr>
          <w:rFonts w:ascii="Times New Roman" w:hAnsi="Times New Roman"/>
          <w:szCs w:val="24"/>
          <w:highlight w:val="yellow"/>
        </w:rPr>
      </w:pPr>
    </w:p>
    <w:p w14:paraId="21FF55BC" w14:textId="25869120" w:rsidR="00D57528" w:rsidRPr="00F0486C" w:rsidRDefault="000D19C3" w:rsidP="00D57528">
      <w:pPr>
        <w:spacing w:line="360" w:lineRule="auto"/>
        <w:jc w:val="both"/>
        <w:rPr>
          <w:b/>
        </w:rPr>
      </w:pPr>
      <w:r>
        <w:rPr>
          <w:b/>
        </w:rPr>
        <w:t xml:space="preserve">Poprawa bezpieczeństwa w transporcie </w:t>
      </w:r>
      <w:r w:rsidR="0084151D">
        <w:rPr>
          <w:b/>
        </w:rPr>
        <w:t xml:space="preserve">i </w:t>
      </w:r>
      <w:r>
        <w:rPr>
          <w:b/>
        </w:rPr>
        <w:t xml:space="preserve">usprawnienie połączeń regionu z siecią TEN-T poprzez wyprowadzenie </w:t>
      </w:r>
      <w:r w:rsidR="00D57528" w:rsidRPr="00F0486C">
        <w:rPr>
          <w:b/>
        </w:rPr>
        <w:t xml:space="preserve">ruchu tranzytowego z obszarów zurbanizowanych, oddzielenie ruchu lokalnego od ruchu tranzytowego, </w:t>
      </w:r>
      <w:r>
        <w:rPr>
          <w:b/>
        </w:rPr>
        <w:t xml:space="preserve">maksymalną izolacje ruchu rowerowego i pieszego od ruchu samochodowego oraz </w:t>
      </w:r>
      <w:r w:rsidR="00D57528" w:rsidRPr="00F0486C">
        <w:rPr>
          <w:b/>
        </w:rPr>
        <w:t>zmniejszenie uciążliwości społecznych</w:t>
      </w:r>
      <w:r>
        <w:rPr>
          <w:b/>
        </w:rPr>
        <w:t xml:space="preserve"> </w:t>
      </w:r>
      <w:r w:rsidR="00D57528" w:rsidRPr="00F0486C">
        <w:rPr>
          <w:b/>
        </w:rPr>
        <w:t>i środowiskowych generowanych przez ruch drogow</w:t>
      </w:r>
      <w:r>
        <w:rPr>
          <w:b/>
        </w:rPr>
        <w:t>y</w:t>
      </w:r>
      <w:r w:rsidR="0084151D">
        <w:rPr>
          <w:b/>
        </w:rPr>
        <w:t>.</w:t>
      </w:r>
    </w:p>
    <w:p w14:paraId="72814C8E" w14:textId="7C63B9F8" w:rsidR="000120F7" w:rsidRDefault="00966F9B" w:rsidP="00264289">
      <w:pPr>
        <w:spacing w:line="360" w:lineRule="auto"/>
        <w:jc w:val="both"/>
      </w:pPr>
      <w:r w:rsidRPr="00F0486C">
        <w:t xml:space="preserve">Służyć temu </w:t>
      </w:r>
      <w:r w:rsidR="0084151D">
        <w:t>będą mi</w:t>
      </w:r>
      <w:r w:rsidR="00FD47A4">
        <w:t>ę</w:t>
      </w:r>
      <w:r w:rsidR="0084151D">
        <w:t>dzy innymi zadania priorytetowe wskazane w załączniku nr 1 do niniejszego Planu</w:t>
      </w:r>
      <w:r w:rsidR="000120F7">
        <w:t xml:space="preserve">. Zadania te mają eliminować zagrożenia i problemy </w:t>
      </w:r>
      <w:r w:rsidR="001A1121">
        <w:t xml:space="preserve">w zakresie bezpieczeństwa ruchu drogowego </w:t>
      </w:r>
      <w:r w:rsidR="000120F7">
        <w:t xml:space="preserve">zdiagnozowane w niniejszym RPT. Obejmować będą one </w:t>
      </w:r>
      <w:r w:rsidRPr="00F0486C">
        <w:t>budow</w:t>
      </w:r>
      <w:r w:rsidR="000120F7">
        <w:t>ę</w:t>
      </w:r>
      <w:r w:rsidRPr="00F0486C">
        <w:t xml:space="preserve"> obwodnic miejscowości </w:t>
      </w:r>
      <w:r w:rsidR="000120F7">
        <w:t xml:space="preserve">(zmniejszenie ruchu w centrach miejscowości, uspokojenie ruchu) </w:t>
      </w:r>
      <w:r w:rsidRPr="00F0486C">
        <w:t xml:space="preserve">oraz </w:t>
      </w:r>
      <w:r w:rsidR="000120F7">
        <w:t>przebudowę dróg obejmując</w:t>
      </w:r>
      <w:r w:rsidR="00880A77">
        <w:t>ą</w:t>
      </w:r>
      <w:r w:rsidR="000120F7">
        <w:t xml:space="preserve"> między innymi budowę ciągów pieszych i rowerowych. Oddzielenie ruchu pieszego i rowerowego od </w:t>
      </w:r>
      <w:r w:rsidR="00A37E66">
        <w:t>samochodowego</w:t>
      </w:r>
      <w:r w:rsidR="0060166D">
        <w:t>,</w:t>
      </w:r>
      <w:r w:rsidR="00A37E66">
        <w:t xml:space="preserve"> </w:t>
      </w:r>
      <w:r w:rsidR="000120F7">
        <w:t>w sposób bezpośredni wpłynie na poprawę bezpieczeństwa</w:t>
      </w:r>
      <w:r w:rsidR="008B21B8">
        <w:br/>
      </w:r>
      <w:r w:rsidR="000120F7">
        <w:t xml:space="preserve">w zakresie wypadków z udziałem </w:t>
      </w:r>
      <w:r w:rsidR="00880A77">
        <w:t>p</w:t>
      </w:r>
      <w:r w:rsidR="000120F7">
        <w:t>ieszych i rowerzystów.</w:t>
      </w:r>
      <w:r w:rsidR="00880A77">
        <w:t xml:space="preserve"> Brak infrastruktury dla niezmotoryzowanych szczególnie odczuwaln</w:t>
      </w:r>
      <w:r w:rsidR="0060166D">
        <w:t>y</w:t>
      </w:r>
      <w:r w:rsidR="00880A77">
        <w:t xml:space="preserve"> jest poza obszarami zurbanizowanymi. Planowane </w:t>
      </w:r>
      <w:r w:rsidR="00880A77" w:rsidRPr="0052112E">
        <w:t xml:space="preserve">działanie mają poprawić sytuacje również w tym względzie. </w:t>
      </w:r>
      <w:r w:rsidR="00414E6B" w:rsidRPr="0052112E">
        <w:t xml:space="preserve">Jako priorytetowe będą realizowane działania, które w najwyższym stopniu będą przyczyniały się do poprawy bezpieczeństwa ruchu drogowego. </w:t>
      </w:r>
      <w:r w:rsidR="00065B59" w:rsidRPr="0052112E">
        <w:t>Oprócz poprawy bezpieczeństwa</w:t>
      </w:r>
      <w:r w:rsidR="00414E6B" w:rsidRPr="0052112E">
        <w:t xml:space="preserve"> </w:t>
      </w:r>
      <w:r w:rsidR="00065B59" w:rsidRPr="0052112E">
        <w:t xml:space="preserve">w transporcie realizacja priorytetowych zadań wpłynie </w:t>
      </w:r>
      <w:r w:rsidR="00065B59">
        <w:t>na zmniejszenie uciążliwości transportu drogowego dla środowiska oraz społeczeństwa.</w:t>
      </w:r>
    </w:p>
    <w:p w14:paraId="430E6BBE" w14:textId="77777777" w:rsidR="00065B59" w:rsidRDefault="00065B59" w:rsidP="00264289">
      <w:pPr>
        <w:spacing w:line="360" w:lineRule="auto"/>
        <w:jc w:val="both"/>
      </w:pPr>
    </w:p>
    <w:p w14:paraId="1CD84500" w14:textId="757F7F74" w:rsidR="00966F9B" w:rsidRPr="00F0486C" w:rsidRDefault="00966F9B" w:rsidP="00264289">
      <w:pPr>
        <w:spacing w:line="360" w:lineRule="auto"/>
        <w:jc w:val="both"/>
        <w:rPr>
          <w:b/>
        </w:rPr>
      </w:pPr>
      <w:r w:rsidRPr="00F0486C">
        <w:rPr>
          <w:b/>
        </w:rPr>
        <w:t xml:space="preserve">Udrożnienie </w:t>
      </w:r>
      <w:r w:rsidR="006C1B95" w:rsidRPr="00F0486C">
        <w:rPr>
          <w:b/>
        </w:rPr>
        <w:t xml:space="preserve">i usprawnienie sieci </w:t>
      </w:r>
      <w:r w:rsidRPr="00F0486C">
        <w:rPr>
          <w:b/>
        </w:rPr>
        <w:t>transportowe</w:t>
      </w:r>
      <w:r w:rsidR="00EB4C9C">
        <w:rPr>
          <w:b/>
        </w:rPr>
        <w:t>j</w:t>
      </w:r>
      <w:r w:rsidRPr="00F0486C">
        <w:rPr>
          <w:b/>
        </w:rPr>
        <w:t xml:space="preserve"> w </w:t>
      </w:r>
      <w:r w:rsidR="006C1B95" w:rsidRPr="00F0486C">
        <w:rPr>
          <w:b/>
        </w:rPr>
        <w:t>rejonie potencjalnej strefy inwestycyjnej postulowanej na terenach planowanego Regionalnego Portu Lotniczego Kielce w Obicach.</w:t>
      </w:r>
    </w:p>
    <w:p w14:paraId="1B42688C" w14:textId="3AC1D41E" w:rsidR="00966F9B" w:rsidRPr="00F0486C" w:rsidRDefault="00966F9B" w:rsidP="00264289">
      <w:pPr>
        <w:spacing w:line="360" w:lineRule="auto"/>
        <w:jc w:val="both"/>
      </w:pPr>
      <w:r w:rsidRPr="00F0486C">
        <w:t>Zadanie to będzie realizowane</w:t>
      </w:r>
      <w:r w:rsidRPr="00F0486C">
        <w:rPr>
          <w:b/>
          <w:bCs/>
        </w:rPr>
        <w:t xml:space="preserve"> </w:t>
      </w:r>
      <w:r w:rsidRPr="00F0486C">
        <w:t xml:space="preserve">w szczególności poprzez gruntowną modernizację dróg krajowych nr </w:t>
      </w:r>
      <w:r w:rsidR="008C2224" w:rsidRPr="00F0486C">
        <w:t>73</w:t>
      </w:r>
      <w:r w:rsidRPr="00F0486C">
        <w:t xml:space="preserve"> i </w:t>
      </w:r>
      <w:r w:rsidR="008C2224" w:rsidRPr="00F0486C">
        <w:t>78</w:t>
      </w:r>
      <w:r w:rsidRPr="00F0486C">
        <w:t xml:space="preserve"> w tym budowę obwodnic i przełożeń dróg poza strefy centralne obszarów zabudowanych zwartą zabudową </w:t>
      </w:r>
      <w:r w:rsidR="00F75B19" w:rsidRPr="00F0486C">
        <w:t>w celu skomunikowania tego obszaru z drog</w:t>
      </w:r>
      <w:r w:rsidR="006E77D6">
        <w:t>ą</w:t>
      </w:r>
      <w:r w:rsidR="00F75B19" w:rsidRPr="00F0486C">
        <w:t xml:space="preserve"> ekspresową S7 oraz </w:t>
      </w:r>
      <w:r w:rsidRPr="00F0486C">
        <w:t>realizowan</w:t>
      </w:r>
      <w:r w:rsidR="00F75B19" w:rsidRPr="00F0486C">
        <w:t>ą</w:t>
      </w:r>
      <w:r w:rsidRPr="00F0486C">
        <w:t xml:space="preserve"> drog</w:t>
      </w:r>
      <w:r w:rsidR="00F75B19" w:rsidRPr="00F0486C">
        <w:t>ą</w:t>
      </w:r>
      <w:r w:rsidRPr="00F0486C">
        <w:t xml:space="preserve"> ekspresow</w:t>
      </w:r>
      <w:r w:rsidR="00F75B19" w:rsidRPr="00F0486C">
        <w:t>ą</w:t>
      </w:r>
      <w:r w:rsidRPr="00F0486C">
        <w:t xml:space="preserve"> S74. Przewidywana jest także </w:t>
      </w:r>
      <w:r w:rsidR="00F75B19" w:rsidRPr="00F0486C">
        <w:t xml:space="preserve">przebudowa i rozbudowa linii </w:t>
      </w:r>
      <w:r w:rsidRPr="00F0486C">
        <w:t xml:space="preserve">kolejowej nr </w:t>
      </w:r>
      <w:r w:rsidR="00F75B19" w:rsidRPr="00F0486C">
        <w:t>73 obejmująca miedzy innymi budowę nowego odcinka Busko-Zdrój – Żabno w celu uzyskania kolejowego połączenia Kielce-Tarnów</w:t>
      </w:r>
      <w:r w:rsidRPr="00F0486C">
        <w:t xml:space="preserve">. </w:t>
      </w:r>
      <w:r w:rsidR="00F75B19" w:rsidRPr="00F0486C">
        <w:t>Nowy odcinek, tak jak ca</w:t>
      </w:r>
      <w:r w:rsidR="006E77D6">
        <w:t>ł</w:t>
      </w:r>
      <w:r w:rsidR="00F75B19" w:rsidRPr="00F0486C">
        <w:t xml:space="preserve">a linia nr 73, planowana jest do przebudowy i budowy w ramach komponentu kolejowego CPK.   </w:t>
      </w:r>
    </w:p>
    <w:p w14:paraId="40A98A1A" w14:textId="44D378BB" w:rsidR="00966F9B" w:rsidRPr="00F0486C" w:rsidRDefault="00966F9B" w:rsidP="00264289">
      <w:pPr>
        <w:spacing w:line="360" w:lineRule="auto"/>
        <w:ind w:firstLine="720"/>
        <w:jc w:val="both"/>
      </w:pPr>
      <w:r w:rsidRPr="00F0486C">
        <w:t>Ponadto</w:t>
      </w:r>
      <w:r w:rsidR="009C2473">
        <w:t>, w zależności od planowanego zainwestowania strefy,</w:t>
      </w:r>
      <w:r w:rsidR="009C2473" w:rsidRPr="00F0486C">
        <w:t xml:space="preserve"> </w:t>
      </w:r>
      <w:r w:rsidRPr="00F0486C">
        <w:t xml:space="preserve">przewiduje się </w:t>
      </w:r>
      <w:r w:rsidR="00EB4C9C">
        <w:t xml:space="preserve">budowę nowych dróg oraz </w:t>
      </w:r>
      <w:r w:rsidRPr="00F0486C">
        <w:t xml:space="preserve">sukcesywną </w:t>
      </w:r>
      <w:r w:rsidR="00F75B19" w:rsidRPr="00F0486C">
        <w:t>przebudowę</w:t>
      </w:r>
      <w:r w:rsidRPr="00F0486C">
        <w:t xml:space="preserve"> dróg </w:t>
      </w:r>
      <w:r w:rsidR="00EB4C9C">
        <w:t xml:space="preserve">istniejących </w:t>
      </w:r>
      <w:r w:rsidR="00F75B19" w:rsidRPr="00F0486C">
        <w:t>w rejonie planowanego obszaru inwestycyjnego, w tym w szczególności dróg wojewódzkich nr 763 i 766, w celu osiągnięcia</w:t>
      </w:r>
      <w:r w:rsidR="0060166D">
        <w:t xml:space="preserve"> </w:t>
      </w:r>
      <w:r w:rsidRPr="00F0486C">
        <w:t>parametrów dla założonych klas</w:t>
      </w:r>
      <w:r w:rsidR="00F75B19" w:rsidRPr="00F0486C">
        <w:t xml:space="preserve">: </w:t>
      </w:r>
      <w:r w:rsidRPr="00F0486C">
        <w:t xml:space="preserve">drogi wojewódzkie do klasy nie niższej niż G, powiatowe do klasy nie niższej niż Z oraz gminne do klasy nie niższej niż D. </w:t>
      </w:r>
    </w:p>
    <w:p w14:paraId="4323D79E" w14:textId="77777777" w:rsidR="00966F9B" w:rsidRPr="00F0486C" w:rsidRDefault="00966F9B" w:rsidP="00264289">
      <w:pPr>
        <w:ind w:left="180" w:hanging="360"/>
        <w:jc w:val="both"/>
        <w:rPr>
          <w:highlight w:val="yellow"/>
        </w:rPr>
      </w:pPr>
    </w:p>
    <w:p w14:paraId="1F983FDF" w14:textId="2E18DBFA" w:rsidR="00966F9B" w:rsidRPr="00F0486C" w:rsidRDefault="00966F9B" w:rsidP="00264289">
      <w:pPr>
        <w:spacing w:line="360" w:lineRule="auto"/>
        <w:jc w:val="both"/>
        <w:rPr>
          <w:b/>
        </w:rPr>
      </w:pPr>
      <w:r w:rsidRPr="00F0486C">
        <w:rPr>
          <w:b/>
        </w:rPr>
        <w:t xml:space="preserve">Poprawa połączeń komunikacyjnych </w:t>
      </w:r>
      <w:r w:rsidR="00130732" w:rsidRPr="00F0486C">
        <w:rPr>
          <w:b/>
        </w:rPr>
        <w:t xml:space="preserve">drogowym i kolejowym transportem publicznym </w:t>
      </w:r>
      <w:r w:rsidRPr="00F0486C">
        <w:rPr>
          <w:b/>
        </w:rPr>
        <w:t>między węzłami regionalnymi</w:t>
      </w:r>
    </w:p>
    <w:p w14:paraId="2ED713C5" w14:textId="2BFBDC38" w:rsidR="00966F9B" w:rsidRPr="00F0486C" w:rsidRDefault="00130732" w:rsidP="00264289">
      <w:pPr>
        <w:spacing w:line="360" w:lineRule="auto"/>
        <w:jc w:val="both"/>
      </w:pPr>
      <w:r w:rsidRPr="00F0486C">
        <w:t xml:space="preserve">Stworzony </w:t>
      </w:r>
      <w:r w:rsidR="00966F9B" w:rsidRPr="00F0486C">
        <w:t xml:space="preserve">system </w:t>
      </w:r>
      <w:r w:rsidRPr="00F0486C">
        <w:t xml:space="preserve">regionalnych </w:t>
      </w:r>
      <w:r w:rsidR="00966F9B" w:rsidRPr="00F0486C">
        <w:t xml:space="preserve">węzłów </w:t>
      </w:r>
      <w:r w:rsidRPr="00F0486C">
        <w:t>transportowych (oraz Kielc jako węzła krajowego)</w:t>
      </w:r>
      <w:r w:rsidR="00F424E0">
        <w:br/>
      </w:r>
      <w:r w:rsidR="00966F9B" w:rsidRPr="00F0486C">
        <w:t xml:space="preserve">i łączących je </w:t>
      </w:r>
      <w:r w:rsidRPr="00F0486C">
        <w:t xml:space="preserve">korytarzy transportowych, </w:t>
      </w:r>
      <w:r w:rsidR="00966F9B" w:rsidRPr="00F0486C">
        <w:t>stanowi</w:t>
      </w:r>
      <w:r w:rsidR="006E61F2" w:rsidRPr="00F0486C">
        <w:t xml:space="preserve"> sieć </w:t>
      </w:r>
      <w:r w:rsidR="00966F9B" w:rsidRPr="00F0486C">
        <w:t>najkrótsz</w:t>
      </w:r>
      <w:r w:rsidR="006E61F2" w:rsidRPr="00F0486C">
        <w:t>ych</w:t>
      </w:r>
      <w:r w:rsidR="00966F9B" w:rsidRPr="00F0486C">
        <w:t xml:space="preserve"> powiąza</w:t>
      </w:r>
      <w:r w:rsidR="006E61F2" w:rsidRPr="00F0486C">
        <w:t>ń</w:t>
      </w:r>
      <w:r w:rsidR="00966F9B" w:rsidRPr="00F0486C">
        <w:t xml:space="preserve"> między </w:t>
      </w:r>
      <w:r w:rsidRPr="00F0486C">
        <w:t xml:space="preserve">tymi </w:t>
      </w:r>
      <w:r w:rsidR="00966F9B" w:rsidRPr="00F0486C">
        <w:t>węzłami</w:t>
      </w:r>
      <w:r w:rsidRPr="00F0486C">
        <w:t>. Korytarze te winny</w:t>
      </w:r>
      <w:r w:rsidR="00966F9B" w:rsidRPr="00F0486C">
        <w:t xml:space="preserve"> posiad</w:t>
      </w:r>
      <w:r w:rsidRPr="00F0486C">
        <w:t>ać</w:t>
      </w:r>
      <w:r w:rsidR="00966F9B" w:rsidRPr="00F0486C">
        <w:t xml:space="preserve"> pierwszeństwo</w:t>
      </w:r>
      <w:r w:rsidRPr="00F0486C">
        <w:t xml:space="preserve"> </w:t>
      </w:r>
      <w:r w:rsidR="00966F9B" w:rsidRPr="00F0486C">
        <w:t xml:space="preserve">w zakresie inwestycji </w:t>
      </w:r>
      <w:r w:rsidRPr="00F0486C">
        <w:t>transportowych, szczególnie</w:t>
      </w:r>
      <w:r w:rsidR="00F46470">
        <w:br/>
      </w:r>
      <w:r w:rsidRPr="00F0486C">
        <w:t>w zakresie organizacji transportu publicznego</w:t>
      </w:r>
      <w:r w:rsidR="00966F9B" w:rsidRPr="00F0486C">
        <w:t>. W wyniku przeprowadzonych analiz ustalono ostatecznie:</w:t>
      </w:r>
    </w:p>
    <w:p w14:paraId="0C1E4A88" w14:textId="77777777" w:rsidR="00966F9B" w:rsidRPr="00F0486C" w:rsidRDefault="00966F9B">
      <w:pPr>
        <w:numPr>
          <w:ilvl w:val="0"/>
          <w:numId w:val="52"/>
        </w:numPr>
        <w:tabs>
          <w:tab w:val="clear" w:pos="340"/>
          <w:tab w:val="num" w:pos="709"/>
        </w:tabs>
        <w:spacing w:line="360" w:lineRule="auto"/>
        <w:ind w:left="709" w:hanging="425"/>
        <w:jc w:val="both"/>
      </w:pPr>
      <w:r w:rsidRPr="00F0486C">
        <w:t>15 węzłów regionalnych, które stanowi (nie licząc Kielc) 12 miast będących ośrodkami powiatowymi oraz dodatkowo: Chmielnik, Ożarów i Łoniów, które stanowią ważne skrzyżowania dróg krajowych i wojewódzkich;</w:t>
      </w:r>
    </w:p>
    <w:p w14:paraId="744D5C84" w14:textId="079D9AED" w:rsidR="00966F9B" w:rsidRPr="00F0486C" w:rsidRDefault="00966F9B" w:rsidP="00264289">
      <w:pPr>
        <w:spacing w:line="360" w:lineRule="auto"/>
        <w:jc w:val="both"/>
      </w:pPr>
      <w:r w:rsidRPr="00F0486C">
        <w:t>Poprawa połączeń komunikacyjnych między tymi węzłami powinna przyczynić się do zwiększenia efektywności społeczno-gospodarczej inwestycji drogowych i ogólnego rozwoju obszarów wiejskich</w:t>
      </w:r>
      <w:r w:rsidR="00130732" w:rsidRPr="00F0486C">
        <w:t xml:space="preserve">, zwiększenia mobilności społecznej, poprawy dostępu mieszkańców regionu do sieci transportowej TEN-T oraz zmniejszenia wpływu transportu </w:t>
      </w:r>
      <w:r w:rsidR="00946E78" w:rsidRPr="00F0486C">
        <w:t>na środowisko.</w:t>
      </w:r>
      <w:r w:rsidR="00130732" w:rsidRPr="00F0486C">
        <w:t xml:space="preserve"> </w:t>
      </w:r>
      <w:r w:rsidR="00065B59">
        <w:t>Należy przy tym pamiętać, że organizacji transportu publicznego pomiędzy węzłami regionalnymi powinno towarzyszyć rozwijanie połączeń lokalnych które są niezbędne w celu ograniczania czy likwidacji wykluczenia transportowego.</w:t>
      </w:r>
    </w:p>
    <w:p w14:paraId="4C3B76DE" w14:textId="77777777" w:rsidR="003060B0" w:rsidRPr="00F0486C" w:rsidRDefault="003060B0" w:rsidP="005C5347">
      <w:pPr>
        <w:spacing w:line="360" w:lineRule="auto"/>
        <w:rPr>
          <w:highlight w:val="yellow"/>
        </w:rPr>
      </w:pPr>
    </w:p>
    <w:p w14:paraId="1287233E" w14:textId="6FF389D5" w:rsidR="00756263" w:rsidRPr="005C5347" w:rsidRDefault="00B01A0F" w:rsidP="005C5347">
      <w:pPr>
        <w:pStyle w:val="Nagwek2"/>
        <w:spacing w:line="360" w:lineRule="auto"/>
        <w:rPr>
          <w:b/>
          <w:bCs/>
          <w:szCs w:val="24"/>
        </w:rPr>
      </w:pPr>
      <w:bookmarkStart w:id="143" w:name="_Toc157602098"/>
      <w:r>
        <w:rPr>
          <w:b/>
          <w:bCs/>
          <w:szCs w:val="24"/>
        </w:rPr>
        <w:t>6</w:t>
      </w:r>
      <w:r w:rsidR="00952F97" w:rsidRPr="005C5347">
        <w:rPr>
          <w:b/>
          <w:bCs/>
          <w:szCs w:val="24"/>
        </w:rPr>
        <w:t>.</w:t>
      </w:r>
      <w:r w:rsidR="00F123D2">
        <w:rPr>
          <w:b/>
          <w:bCs/>
          <w:szCs w:val="24"/>
        </w:rPr>
        <w:t>5</w:t>
      </w:r>
      <w:r w:rsidR="00952F97" w:rsidRPr="005C5347">
        <w:rPr>
          <w:b/>
          <w:bCs/>
          <w:szCs w:val="24"/>
        </w:rPr>
        <w:t xml:space="preserve"> Lista przedsięwzięć</w:t>
      </w:r>
      <w:bookmarkEnd w:id="143"/>
    </w:p>
    <w:p w14:paraId="244F61DB" w14:textId="5CA8225A" w:rsidR="003060B0" w:rsidRPr="0060166D" w:rsidRDefault="00562CD9" w:rsidP="005C5347">
      <w:pPr>
        <w:spacing w:line="360" w:lineRule="auto"/>
        <w:jc w:val="both"/>
      </w:pPr>
      <w:r w:rsidRPr="0060166D">
        <w:t xml:space="preserve">Niniejszy </w:t>
      </w:r>
      <w:r w:rsidR="00261DB8" w:rsidRPr="0060166D">
        <w:t>Plan</w:t>
      </w:r>
      <w:r w:rsidR="005C5347" w:rsidRPr="0060166D">
        <w:t xml:space="preserve"> dla osiągnięcia celów szczegółowych, a poprzez nie celu głównego, </w:t>
      </w:r>
      <w:r w:rsidRPr="0060166D">
        <w:t xml:space="preserve">wskazuje </w:t>
      </w:r>
      <w:r w:rsidR="005C5347" w:rsidRPr="0060166D">
        <w:t xml:space="preserve">imienną </w:t>
      </w:r>
      <w:r w:rsidRPr="0060166D">
        <w:t>listę inwestycji</w:t>
      </w:r>
      <w:r w:rsidR="009F09B9" w:rsidRPr="0060166D">
        <w:t xml:space="preserve"> </w:t>
      </w:r>
      <w:r w:rsidR="001C4D1C" w:rsidRPr="0060166D">
        <w:t>priorytetowych</w:t>
      </w:r>
      <w:r w:rsidR="00887343" w:rsidRPr="0060166D">
        <w:t xml:space="preserve"> – wymienionych w </w:t>
      </w:r>
      <w:r w:rsidR="00D037E9" w:rsidRPr="0060166D">
        <w:t>załącznik</w:t>
      </w:r>
      <w:r w:rsidR="00887343" w:rsidRPr="0060166D">
        <w:t>ach</w:t>
      </w:r>
      <w:r w:rsidR="00D037E9" w:rsidRPr="0060166D">
        <w:t xml:space="preserve"> </w:t>
      </w:r>
      <w:r w:rsidR="00071798" w:rsidRPr="0060166D">
        <w:t>n</w:t>
      </w:r>
      <w:r w:rsidR="00D037E9" w:rsidRPr="0060166D">
        <w:t>r 1 i 2</w:t>
      </w:r>
      <w:r w:rsidR="00887343" w:rsidRPr="0060166D">
        <w:t>,</w:t>
      </w:r>
      <w:r w:rsidR="001C4D1C" w:rsidRPr="0060166D">
        <w:t xml:space="preserve"> </w:t>
      </w:r>
      <w:r w:rsidR="00A26F6A" w:rsidRPr="0060166D">
        <w:t xml:space="preserve">przewidzianych do realizacji do roku 2030 </w:t>
      </w:r>
      <w:r w:rsidR="009F09B9" w:rsidRPr="0060166D">
        <w:t>oraz potrzeb</w:t>
      </w:r>
      <w:r w:rsidR="003E7478" w:rsidRPr="0060166D">
        <w:t>y</w:t>
      </w:r>
      <w:r w:rsidR="009F09B9" w:rsidRPr="0060166D">
        <w:t xml:space="preserve"> inwestycyjn</w:t>
      </w:r>
      <w:r w:rsidR="003E7478" w:rsidRPr="0060166D">
        <w:t>e</w:t>
      </w:r>
      <w:r w:rsidR="009F09B9" w:rsidRPr="0060166D">
        <w:t>.</w:t>
      </w:r>
    </w:p>
    <w:p w14:paraId="4D7040B5" w14:textId="77777777" w:rsidR="003D10CB" w:rsidRDefault="00D037E9" w:rsidP="00D122E7">
      <w:pPr>
        <w:spacing w:line="360" w:lineRule="auto"/>
        <w:ind w:firstLine="708"/>
        <w:jc w:val="both"/>
      </w:pPr>
      <w:r w:rsidRPr="0060166D">
        <w:t xml:space="preserve">W ramach </w:t>
      </w:r>
      <w:r w:rsidR="00A26F6A" w:rsidRPr="0060166D">
        <w:t xml:space="preserve">niniejszego </w:t>
      </w:r>
      <w:r w:rsidRPr="0060166D">
        <w:t>projektu</w:t>
      </w:r>
      <w:r w:rsidRPr="0060166D">
        <w:rPr>
          <w:i/>
          <w:iCs/>
        </w:rPr>
        <w:t xml:space="preserve"> </w:t>
      </w:r>
      <w:r w:rsidRPr="0060166D">
        <w:t xml:space="preserve">RPT na obszarze województwa świętokrzyskiego będą realizowane inwestycje transportowe wymienione w załącznikach nr 1 i 2. </w:t>
      </w:r>
      <w:r w:rsidR="004E3059" w:rsidRPr="0060166D">
        <w:t xml:space="preserve">W zakresie inwestycji wymienionych w załączniku nr 2 wyjaśnić należy, że są to zadania z poziomu krajowego na liniach kolejowych </w:t>
      </w:r>
      <w:r w:rsidR="00231C8C" w:rsidRPr="0060166D">
        <w:t xml:space="preserve">(część z nich wpisuje się w inwestycje planowane w ramach komponentu kolejowego CPK) </w:t>
      </w:r>
      <w:r w:rsidR="004E3059" w:rsidRPr="0060166D">
        <w:t xml:space="preserve">a zatem nie będą realizowane i finansowane z poziomu </w:t>
      </w:r>
      <w:r w:rsidR="00887343" w:rsidRPr="0060166D">
        <w:t>regionalnego</w:t>
      </w:r>
      <w:r w:rsidR="004E3059" w:rsidRPr="0060166D">
        <w:t>. Ze względu jednak na</w:t>
      </w:r>
    </w:p>
    <w:p w14:paraId="44B843DA" w14:textId="53E9DA80" w:rsidR="004E3059" w:rsidRDefault="004E3059" w:rsidP="00D122E7">
      <w:pPr>
        <w:spacing w:line="360" w:lineRule="auto"/>
        <w:ind w:firstLine="708"/>
        <w:jc w:val="both"/>
      </w:pPr>
      <w:r w:rsidRPr="0060166D">
        <w:t xml:space="preserve"> </w:t>
      </w:r>
    </w:p>
    <w:p w14:paraId="2FA0E731" w14:textId="1D59265D" w:rsidR="000B4F32" w:rsidRDefault="000B4F32" w:rsidP="000B4F32">
      <w:pPr>
        <w:spacing w:line="360" w:lineRule="auto"/>
        <w:jc w:val="both"/>
      </w:pPr>
      <w:r>
        <w:rPr>
          <w:noProof/>
        </w:rPr>
        <w:drawing>
          <wp:inline distT="0" distB="0" distL="0" distR="0" wp14:anchorId="417FD421" wp14:editId="1CCC0808">
            <wp:extent cx="6138732" cy="5029200"/>
            <wp:effectExtent l="0" t="0" r="0" b="0"/>
            <wp:docPr id="8494940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41384" cy="5031373"/>
                    </a:xfrm>
                    <a:prstGeom prst="rect">
                      <a:avLst/>
                    </a:prstGeom>
                    <a:noFill/>
                    <a:ln>
                      <a:noFill/>
                    </a:ln>
                  </pic:spPr>
                </pic:pic>
              </a:graphicData>
            </a:graphic>
          </wp:inline>
        </w:drawing>
      </w:r>
    </w:p>
    <w:p w14:paraId="7C8F88FE" w14:textId="01E51CE4" w:rsidR="006916B8" w:rsidRPr="00115A97" w:rsidRDefault="006916B8" w:rsidP="006916B8">
      <w:pPr>
        <w:jc w:val="both"/>
        <w:rPr>
          <w:sz w:val="20"/>
          <w:szCs w:val="20"/>
        </w:rPr>
      </w:pPr>
      <w:r w:rsidRPr="00115A97">
        <w:rPr>
          <w:sz w:val="20"/>
          <w:szCs w:val="20"/>
        </w:rPr>
        <w:t>Rysunek</w:t>
      </w:r>
      <w:r w:rsidR="00115A97" w:rsidRPr="00115A97">
        <w:rPr>
          <w:sz w:val="20"/>
          <w:szCs w:val="20"/>
        </w:rPr>
        <w:t xml:space="preserve"> </w:t>
      </w:r>
      <w:r w:rsidR="00F66CA1">
        <w:rPr>
          <w:sz w:val="20"/>
          <w:szCs w:val="20"/>
        </w:rPr>
        <w:t xml:space="preserve">nr </w:t>
      </w:r>
      <w:r w:rsidR="00115A97" w:rsidRPr="00115A97">
        <w:rPr>
          <w:sz w:val="20"/>
          <w:szCs w:val="20"/>
        </w:rPr>
        <w:t>72</w:t>
      </w:r>
      <w:r w:rsidR="00F66CA1">
        <w:rPr>
          <w:sz w:val="20"/>
          <w:szCs w:val="20"/>
        </w:rPr>
        <w:t>.</w:t>
      </w:r>
      <w:r w:rsidRPr="00115A97">
        <w:rPr>
          <w:sz w:val="20"/>
          <w:szCs w:val="20"/>
        </w:rPr>
        <w:t xml:space="preserve"> </w:t>
      </w:r>
      <w:bookmarkStart w:id="144" w:name="_Hlk155187154"/>
      <w:r w:rsidRPr="00115A97">
        <w:rPr>
          <w:sz w:val="20"/>
          <w:szCs w:val="20"/>
        </w:rPr>
        <w:t xml:space="preserve">Inwestycje </w:t>
      </w:r>
      <w:r w:rsidR="00D1172E" w:rsidRPr="00115A97">
        <w:rPr>
          <w:sz w:val="20"/>
          <w:szCs w:val="20"/>
        </w:rPr>
        <w:t xml:space="preserve">priorytetowe </w:t>
      </w:r>
      <w:r w:rsidRPr="00115A97">
        <w:rPr>
          <w:sz w:val="20"/>
          <w:szCs w:val="20"/>
        </w:rPr>
        <w:t xml:space="preserve">planowane na sieci dróg wojewódzkich </w:t>
      </w:r>
      <w:r w:rsidR="00D1172E" w:rsidRPr="00115A97">
        <w:rPr>
          <w:sz w:val="20"/>
          <w:szCs w:val="20"/>
        </w:rPr>
        <w:t xml:space="preserve">do </w:t>
      </w:r>
      <w:r w:rsidRPr="00115A97">
        <w:rPr>
          <w:sz w:val="20"/>
          <w:szCs w:val="20"/>
        </w:rPr>
        <w:t>2030</w:t>
      </w:r>
      <w:r w:rsidR="00D1172E" w:rsidRPr="00115A97">
        <w:rPr>
          <w:sz w:val="20"/>
          <w:szCs w:val="20"/>
        </w:rPr>
        <w:t xml:space="preserve"> roku</w:t>
      </w:r>
      <w:r w:rsidR="00805981" w:rsidRPr="00115A97">
        <w:rPr>
          <w:sz w:val="20"/>
          <w:szCs w:val="20"/>
        </w:rPr>
        <w:t xml:space="preserve"> zgodnie z załącznik</w:t>
      </w:r>
      <w:r w:rsidR="004169DB" w:rsidRPr="00115A97">
        <w:rPr>
          <w:sz w:val="20"/>
          <w:szCs w:val="20"/>
        </w:rPr>
        <w:t>iem</w:t>
      </w:r>
      <w:r w:rsidR="00805981" w:rsidRPr="00115A97">
        <w:rPr>
          <w:sz w:val="20"/>
          <w:szCs w:val="20"/>
        </w:rPr>
        <w:t xml:space="preserve"> nr 1 do niniejszego Planu</w:t>
      </w:r>
      <w:bookmarkEnd w:id="144"/>
      <w:r w:rsidR="00F66CA1">
        <w:rPr>
          <w:sz w:val="20"/>
          <w:szCs w:val="20"/>
        </w:rPr>
        <w:t xml:space="preserve">. </w:t>
      </w:r>
      <w:r w:rsidRPr="00115A97">
        <w:rPr>
          <w:sz w:val="20"/>
          <w:szCs w:val="20"/>
        </w:rPr>
        <w:t>Źródło. Opracowanie własne</w:t>
      </w:r>
      <w:r w:rsidR="00F66CA1">
        <w:rPr>
          <w:sz w:val="20"/>
          <w:szCs w:val="20"/>
        </w:rPr>
        <w:t>.</w:t>
      </w:r>
    </w:p>
    <w:p w14:paraId="52347317" w14:textId="77777777" w:rsidR="003D10CB" w:rsidRDefault="003D10CB" w:rsidP="003D10CB">
      <w:pPr>
        <w:spacing w:line="360" w:lineRule="auto"/>
        <w:ind w:firstLine="708"/>
        <w:jc w:val="both"/>
      </w:pPr>
    </w:p>
    <w:p w14:paraId="3A651BD7" w14:textId="48FDF889" w:rsidR="003D10CB" w:rsidRDefault="003D10CB" w:rsidP="003D10CB">
      <w:pPr>
        <w:spacing w:line="360" w:lineRule="auto"/>
        <w:jc w:val="both"/>
      </w:pPr>
      <w:r w:rsidRPr="0060166D">
        <w:t>duże znaczenie inwestycji dla regionu przewiduje się podjęcie na poziomie regionu działań mających na celu ich sprawną realizację. Przewiduje się, że może się to odbyć poprzez działania obejmujące wsparcie inwestycji z programu regionalnego, zawarcie porozumień z podmiotami realizującymi inwestycje w zakresie współpracy czy pomocy w przygotowaniu lub realizacji inwestycji, itp.. Jak wspomniano w rozdziale 2.2 projekt KPK 2030 przewiduje trzy inwestycje kolejowe w ramach projektów RPO w obszarze województwa. W załączniku nr 2 wskazano jeden z nich – modernizację istniejących i budowę nowych przystanków kolejowych. Pozostałe dwa zadania wymienione w KPK – budowa linii kolejowej nr 582 Czarnca-Włoszczowa Płn. oraz budowa zintegrowanego systemu komunikacyjnego wraz z tunelem pod torami w obrębie dworca kolejowego stacji Skarżysko-Kamienna – zostały zrealizowane.</w:t>
      </w:r>
      <w:r>
        <w:t xml:space="preserve"> </w:t>
      </w:r>
    </w:p>
    <w:p w14:paraId="3A6BEB87" w14:textId="77777777" w:rsidR="0084445B" w:rsidRDefault="0084445B" w:rsidP="00455117">
      <w:pPr>
        <w:jc w:val="both"/>
        <w:rPr>
          <w:i/>
          <w:iCs/>
          <w:sz w:val="20"/>
          <w:szCs w:val="20"/>
        </w:rPr>
      </w:pPr>
    </w:p>
    <w:p w14:paraId="3F5157AE" w14:textId="276A944C" w:rsidR="0084445B" w:rsidRDefault="0084445B" w:rsidP="00455117">
      <w:pPr>
        <w:jc w:val="both"/>
        <w:rPr>
          <w:i/>
          <w:iCs/>
          <w:sz w:val="20"/>
          <w:szCs w:val="20"/>
        </w:rPr>
      </w:pPr>
      <w:r>
        <w:rPr>
          <w:noProof/>
        </w:rPr>
        <w:drawing>
          <wp:inline distT="0" distB="0" distL="0" distR="0" wp14:anchorId="5F3DB83C" wp14:editId="1DE2B287">
            <wp:extent cx="6038850" cy="4724448"/>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64592" cy="4744587"/>
                    </a:xfrm>
                    <a:prstGeom prst="rect">
                      <a:avLst/>
                    </a:prstGeom>
                    <a:noFill/>
                    <a:ln>
                      <a:noFill/>
                    </a:ln>
                  </pic:spPr>
                </pic:pic>
              </a:graphicData>
            </a:graphic>
          </wp:inline>
        </w:drawing>
      </w:r>
    </w:p>
    <w:p w14:paraId="4F224C3F" w14:textId="39869DEC" w:rsidR="00455117" w:rsidRPr="00115A97" w:rsidRDefault="00455117" w:rsidP="00455117">
      <w:pPr>
        <w:jc w:val="both"/>
        <w:rPr>
          <w:sz w:val="20"/>
          <w:szCs w:val="20"/>
        </w:rPr>
      </w:pPr>
      <w:r w:rsidRPr="00115A97">
        <w:rPr>
          <w:sz w:val="20"/>
          <w:szCs w:val="20"/>
        </w:rPr>
        <w:t>Rysunek</w:t>
      </w:r>
      <w:r w:rsidR="00115A97" w:rsidRPr="00115A97">
        <w:rPr>
          <w:sz w:val="20"/>
          <w:szCs w:val="20"/>
        </w:rPr>
        <w:t xml:space="preserve"> </w:t>
      </w:r>
      <w:r w:rsidR="00F66CA1">
        <w:rPr>
          <w:sz w:val="20"/>
          <w:szCs w:val="20"/>
        </w:rPr>
        <w:t xml:space="preserve">nr </w:t>
      </w:r>
      <w:r w:rsidR="00115A97" w:rsidRPr="00115A97">
        <w:rPr>
          <w:sz w:val="20"/>
          <w:szCs w:val="20"/>
        </w:rPr>
        <w:t>73</w:t>
      </w:r>
      <w:r w:rsidR="00F66CA1">
        <w:rPr>
          <w:sz w:val="20"/>
          <w:szCs w:val="20"/>
        </w:rPr>
        <w:t>.</w:t>
      </w:r>
      <w:r w:rsidRPr="00115A97">
        <w:rPr>
          <w:sz w:val="20"/>
          <w:szCs w:val="20"/>
        </w:rPr>
        <w:t xml:space="preserve"> </w:t>
      </w:r>
      <w:bookmarkStart w:id="145" w:name="_Hlk155187200"/>
      <w:r w:rsidRPr="00115A97">
        <w:rPr>
          <w:sz w:val="20"/>
          <w:szCs w:val="20"/>
        </w:rPr>
        <w:t xml:space="preserve">Inwestycje </w:t>
      </w:r>
      <w:r w:rsidR="00D1172E" w:rsidRPr="00115A97">
        <w:rPr>
          <w:sz w:val="20"/>
          <w:szCs w:val="20"/>
        </w:rPr>
        <w:t xml:space="preserve">priorytetowe </w:t>
      </w:r>
      <w:r w:rsidRPr="00115A97">
        <w:rPr>
          <w:sz w:val="20"/>
          <w:szCs w:val="20"/>
        </w:rPr>
        <w:t xml:space="preserve">planowane na sieci kolejowej województwa </w:t>
      </w:r>
      <w:r w:rsidR="00D1172E" w:rsidRPr="00115A97">
        <w:rPr>
          <w:sz w:val="20"/>
          <w:szCs w:val="20"/>
        </w:rPr>
        <w:t xml:space="preserve">do </w:t>
      </w:r>
      <w:r w:rsidRPr="00115A97">
        <w:rPr>
          <w:sz w:val="20"/>
          <w:szCs w:val="20"/>
        </w:rPr>
        <w:t xml:space="preserve">2030 </w:t>
      </w:r>
      <w:r w:rsidR="00D1172E" w:rsidRPr="00115A97">
        <w:rPr>
          <w:sz w:val="20"/>
          <w:szCs w:val="20"/>
        </w:rPr>
        <w:t xml:space="preserve">roku </w:t>
      </w:r>
      <w:r w:rsidRPr="00115A97">
        <w:rPr>
          <w:sz w:val="20"/>
          <w:szCs w:val="20"/>
        </w:rPr>
        <w:t>zgodnie z załącznik</w:t>
      </w:r>
      <w:r w:rsidR="004169DB" w:rsidRPr="00115A97">
        <w:rPr>
          <w:sz w:val="20"/>
          <w:szCs w:val="20"/>
        </w:rPr>
        <w:t>iem</w:t>
      </w:r>
      <w:r w:rsidRPr="00115A97">
        <w:rPr>
          <w:sz w:val="20"/>
          <w:szCs w:val="20"/>
        </w:rPr>
        <w:t xml:space="preserve"> nr 2 do niniejszego Planu</w:t>
      </w:r>
      <w:bookmarkEnd w:id="145"/>
      <w:r w:rsidR="00F66CA1">
        <w:rPr>
          <w:sz w:val="20"/>
          <w:szCs w:val="20"/>
        </w:rPr>
        <w:t>.</w:t>
      </w:r>
      <w:r w:rsidRPr="00115A97">
        <w:rPr>
          <w:sz w:val="20"/>
          <w:szCs w:val="20"/>
        </w:rPr>
        <w:t xml:space="preserve"> Źródło. Opracowanie własne</w:t>
      </w:r>
      <w:r w:rsidR="00F66CA1">
        <w:rPr>
          <w:sz w:val="20"/>
          <w:szCs w:val="20"/>
        </w:rPr>
        <w:t>.</w:t>
      </w:r>
    </w:p>
    <w:p w14:paraId="41DE8AB9" w14:textId="77777777" w:rsidR="00455117" w:rsidRPr="00115A97" w:rsidRDefault="00455117" w:rsidP="003060B0">
      <w:pPr>
        <w:spacing w:line="360" w:lineRule="auto"/>
        <w:jc w:val="both"/>
      </w:pPr>
    </w:p>
    <w:p w14:paraId="2DE697BE" w14:textId="77777777" w:rsidR="00CC5D3D" w:rsidRDefault="00CC5D3D" w:rsidP="003060B0">
      <w:pPr>
        <w:spacing w:line="360" w:lineRule="auto"/>
        <w:jc w:val="both"/>
      </w:pPr>
    </w:p>
    <w:p w14:paraId="0559D20C" w14:textId="77777777" w:rsidR="00CC5D3D" w:rsidRDefault="00CC5D3D" w:rsidP="00CC5D3D">
      <w:pPr>
        <w:spacing w:line="360" w:lineRule="auto"/>
        <w:ind w:firstLine="708"/>
        <w:jc w:val="both"/>
      </w:pPr>
      <w:r w:rsidRPr="004E3059">
        <w:t>Ponadto dokument zawiera szereg inwestycji, w tym z poziomu krajowego które nie będą realizowane w ramach niniejszego RPT są bowiem jedynie zidentyfikowanymi potrzebami inwestycyjnymi w węzłach i korytarzach komunikacyjnych województwa świętokrzyskiego. Usprawniłyby one funkcjonowanie regionalnego systemu transportowego wpływając na: poprawę bezpieczeństwa ruchu, zwiększenie płynności ruchu</w:t>
      </w:r>
      <w:r>
        <w:t xml:space="preserve"> </w:t>
      </w:r>
      <w:r w:rsidRPr="004E3059">
        <w:t xml:space="preserve">i zmniejszenie oddziaływania na środowisko. </w:t>
      </w:r>
    </w:p>
    <w:p w14:paraId="6018475F" w14:textId="4C2990ED" w:rsidR="003060B0" w:rsidRPr="00261DB8" w:rsidRDefault="003060B0" w:rsidP="00CC5D3D">
      <w:pPr>
        <w:spacing w:line="360" w:lineRule="auto"/>
        <w:ind w:firstLine="709"/>
        <w:jc w:val="both"/>
      </w:pPr>
      <w:r>
        <w:t xml:space="preserve">Lista potrzeb inwestycyjnych obejmuje zadania </w:t>
      </w:r>
      <w:r w:rsidRPr="00261DB8">
        <w:t xml:space="preserve">inne niż wymienione </w:t>
      </w:r>
      <w:r w:rsidRPr="00051D52">
        <w:t>w załącznikach nr 1 lub 2</w:t>
      </w:r>
      <w:r w:rsidR="00CC5D3D">
        <w:t xml:space="preserve"> </w:t>
      </w:r>
      <w:r w:rsidR="00A5022C" w:rsidRPr="00051D52">
        <w:t>o których mowa wyżej</w:t>
      </w:r>
      <w:r w:rsidRPr="00051D52">
        <w:t xml:space="preserve">, wymienione w </w:t>
      </w:r>
      <w:r w:rsidR="0027128F" w:rsidRPr="00051D52">
        <w:t xml:space="preserve">niniejszym </w:t>
      </w:r>
      <w:r w:rsidRPr="00051D52">
        <w:t xml:space="preserve">Planie lub realizujące </w:t>
      </w:r>
      <w:r w:rsidRPr="00261DB8">
        <w:t xml:space="preserve">cele niniejszego </w:t>
      </w:r>
      <w:r>
        <w:t>Planu</w:t>
      </w:r>
      <w:r w:rsidR="00ED7867">
        <w:br/>
      </w:r>
      <w:r w:rsidRPr="00261DB8">
        <w:t>i spełniające wymogi w nim określone, których realizacja może nastąpić do roku 20</w:t>
      </w:r>
      <w:r>
        <w:t>30</w:t>
      </w:r>
      <w:r w:rsidRPr="00261DB8">
        <w:t>;</w:t>
      </w:r>
    </w:p>
    <w:p w14:paraId="574D09DF" w14:textId="607DE304" w:rsidR="00562CD9" w:rsidRPr="005C5347" w:rsidRDefault="00562CD9">
      <w:pPr>
        <w:pStyle w:val="Akapitzlist"/>
        <w:numPr>
          <w:ilvl w:val="0"/>
          <w:numId w:val="87"/>
        </w:numPr>
        <w:spacing w:after="0" w:line="360" w:lineRule="auto"/>
        <w:ind w:left="567" w:hanging="283"/>
        <w:jc w:val="both"/>
        <w:rPr>
          <w:rFonts w:ascii="Times New Roman" w:hAnsi="Times New Roman" w:cs="Times New Roman"/>
          <w:sz w:val="24"/>
          <w:szCs w:val="24"/>
        </w:rPr>
      </w:pPr>
      <w:r w:rsidRPr="005C5347">
        <w:rPr>
          <w:rFonts w:ascii="Times New Roman" w:hAnsi="Times New Roman" w:cs="Times New Roman"/>
          <w:sz w:val="24"/>
          <w:szCs w:val="24"/>
        </w:rPr>
        <w:t>przewidzian</w:t>
      </w:r>
      <w:r w:rsidR="003060B0">
        <w:rPr>
          <w:rFonts w:ascii="Times New Roman" w:hAnsi="Times New Roman" w:cs="Times New Roman"/>
          <w:sz w:val="24"/>
          <w:szCs w:val="24"/>
        </w:rPr>
        <w:t>e</w:t>
      </w:r>
      <w:r w:rsidRPr="005C5347">
        <w:rPr>
          <w:rFonts w:ascii="Times New Roman" w:hAnsi="Times New Roman" w:cs="Times New Roman"/>
          <w:sz w:val="24"/>
          <w:szCs w:val="24"/>
        </w:rPr>
        <w:t xml:space="preserve"> do realizacji w węźle krajowym</w:t>
      </w:r>
      <w:r w:rsidR="00B66F46" w:rsidRPr="005C5347">
        <w:rPr>
          <w:rFonts w:ascii="Times New Roman" w:hAnsi="Times New Roman" w:cs="Times New Roman"/>
          <w:sz w:val="24"/>
          <w:szCs w:val="24"/>
        </w:rPr>
        <w:t xml:space="preserve"> – wskazan</w:t>
      </w:r>
      <w:r w:rsidR="00A5022C">
        <w:rPr>
          <w:rFonts w:ascii="Times New Roman" w:hAnsi="Times New Roman" w:cs="Times New Roman"/>
          <w:sz w:val="24"/>
          <w:szCs w:val="24"/>
        </w:rPr>
        <w:t>e</w:t>
      </w:r>
      <w:r w:rsidR="00B66F46" w:rsidRPr="005C5347">
        <w:rPr>
          <w:rFonts w:ascii="Times New Roman" w:hAnsi="Times New Roman" w:cs="Times New Roman"/>
          <w:sz w:val="24"/>
          <w:szCs w:val="24"/>
        </w:rPr>
        <w:t xml:space="preserve"> w rozdziale 3.3 węzeł krajowy Kielce – główny węzeł komunikacyjny województwa,</w:t>
      </w:r>
    </w:p>
    <w:p w14:paraId="337FB6FC" w14:textId="767A3590" w:rsidR="00B66F46" w:rsidRPr="005C5347" w:rsidRDefault="00B66F46">
      <w:pPr>
        <w:pStyle w:val="Akapitzlist"/>
        <w:numPr>
          <w:ilvl w:val="0"/>
          <w:numId w:val="87"/>
        </w:numPr>
        <w:spacing w:after="0" w:line="360" w:lineRule="auto"/>
        <w:ind w:left="567" w:hanging="283"/>
        <w:jc w:val="both"/>
        <w:rPr>
          <w:rFonts w:ascii="Times New Roman" w:hAnsi="Times New Roman" w:cs="Times New Roman"/>
          <w:sz w:val="24"/>
          <w:szCs w:val="24"/>
        </w:rPr>
      </w:pPr>
      <w:r w:rsidRPr="005C5347">
        <w:rPr>
          <w:rFonts w:ascii="Times New Roman" w:hAnsi="Times New Roman" w:cs="Times New Roman"/>
          <w:sz w:val="24"/>
          <w:szCs w:val="24"/>
        </w:rPr>
        <w:t>przewidzian</w:t>
      </w:r>
      <w:r w:rsidR="003060B0">
        <w:rPr>
          <w:rFonts w:ascii="Times New Roman" w:hAnsi="Times New Roman" w:cs="Times New Roman"/>
          <w:sz w:val="24"/>
          <w:szCs w:val="24"/>
        </w:rPr>
        <w:t>e</w:t>
      </w:r>
      <w:r w:rsidRPr="005C5347">
        <w:rPr>
          <w:rFonts w:ascii="Times New Roman" w:hAnsi="Times New Roman" w:cs="Times New Roman"/>
          <w:sz w:val="24"/>
          <w:szCs w:val="24"/>
        </w:rPr>
        <w:t xml:space="preserve"> do realizacji w węzłach regionalnych - wskazan</w:t>
      </w:r>
      <w:r w:rsidR="00A5022C">
        <w:rPr>
          <w:rFonts w:ascii="Times New Roman" w:hAnsi="Times New Roman" w:cs="Times New Roman"/>
          <w:sz w:val="24"/>
          <w:szCs w:val="24"/>
        </w:rPr>
        <w:t>e</w:t>
      </w:r>
      <w:r w:rsidRPr="005C5347">
        <w:rPr>
          <w:rFonts w:ascii="Times New Roman" w:hAnsi="Times New Roman" w:cs="Times New Roman"/>
          <w:sz w:val="24"/>
          <w:szCs w:val="24"/>
        </w:rPr>
        <w:t xml:space="preserve"> w rozdziale 3.3 węz</w:t>
      </w:r>
      <w:r w:rsidR="000826A5">
        <w:rPr>
          <w:rFonts w:ascii="Times New Roman" w:hAnsi="Times New Roman" w:cs="Times New Roman"/>
          <w:sz w:val="24"/>
          <w:szCs w:val="24"/>
        </w:rPr>
        <w:t>ły</w:t>
      </w:r>
      <w:r w:rsidRPr="005C5347">
        <w:rPr>
          <w:rFonts w:ascii="Times New Roman" w:hAnsi="Times New Roman" w:cs="Times New Roman"/>
          <w:sz w:val="24"/>
          <w:szCs w:val="24"/>
        </w:rPr>
        <w:t xml:space="preserve"> regionaln</w:t>
      </w:r>
      <w:r w:rsidR="000826A5">
        <w:rPr>
          <w:rFonts w:ascii="Times New Roman" w:hAnsi="Times New Roman" w:cs="Times New Roman"/>
          <w:sz w:val="24"/>
          <w:szCs w:val="24"/>
        </w:rPr>
        <w:t>e</w:t>
      </w:r>
      <w:r w:rsidRPr="005C5347">
        <w:rPr>
          <w:rFonts w:ascii="Times New Roman" w:hAnsi="Times New Roman" w:cs="Times New Roman"/>
          <w:sz w:val="24"/>
          <w:szCs w:val="24"/>
        </w:rPr>
        <w:t>,</w:t>
      </w:r>
    </w:p>
    <w:p w14:paraId="76AD84D0" w14:textId="7ECF931F" w:rsidR="00B66F46" w:rsidRPr="005C5347" w:rsidRDefault="00B66F46">
      <w:pPr>
        <w:pStyle w:val="Akapitzlist"/>
        <w:numPr>
          <w:ilvl w:val="0"/>
          <w:numId w:val="87"/>
        </w:numPr>
        <w:spacing w:after="0" w:line="360" w:lineRule="auto"/>
        <w:ind w:left="567" w:hanging="283"/>
        <w:jc w:val="both"/>
        <w:rPr>
          <w:rFonts w:ascii="Times New Roman" w:hAnsi="Times New Roman" w:cs="Times New Roman"/>
          <w:sz w:val="24"/>
          <w:szCs w:val="24"/>
        </w:rPr>
      </w:pPr>
      <w:r w:rsidRPr="005C5347">
        <w:rPr>
          <w:rFonts w:ascii="Times New Roman" w:hAnsi="Times New Roman" w:cs="Times New Roman"/>
          <w:sz w:val="24"/>
          <w:szCs w:val="24"/>
        </w:rPr>
        <w:t>przewidzian</w:t>
      </w:r>
      <w:r w:rsidR="003060B0">
        <w:rPr>
          <w:rFonts w:ascii="Times New Roman" w:hAnsi="Times New Roman" w:cs="Times New Roman"/>
          <w:sz w:val="24"/>
          <w:szCs w:val="24"/>
        </w:rPr>
        <w:t>e</w:t>
      </w:r>
      <w:r w:rsidRPr="005C5347">
        <w:rPr>
          <w:rFonts w:ascii="Times New Roman" w:hAnsi="Times New Roman" w:cs="Times New Roman"/>
          <w:sz w:val="24"/>
          <w:szCs w:val="24"/>
        </w:rPr>
        <w:t xml:space="preserve"> do realizacji w korytarzach transportowych o charakterze krajowym – wskazan</w:t>
      </w:r>
      <w:r w:rsidR="00A5022C">
        <w:rPr>
          <w:rFonts w:ascii="Times New Roman" w:hAnsi="Times New Roman" w:cs="Times New Roman"/>
          <w:sz w:val="24"/>
          <w:szCs w:val="24"/>
        </w:rPr>
        <w:t>e</w:t>
      </w:r>
      <w:r w:rsidRPr="005C5347">
        <w:rPr>
          <w:rFonts w:ascii="Times New Roman" w:hAnsi="Times New Roman" w:cs="Times New Roman"/>
          <w:sz w:val="24"/>
          <w:szCs w:val="24"/>
        </w:rPr>
        <w:t xml:space="preserve"> w rozdziale 3.4 główne korytarze transportowe</w:t>
      </w:r>
      <w:r w:rsidR="000826A5">
        <w:rPr>
          <w:rFonts w:ascii="Times New Roman" w:hAnsi="Times New Roman" w:cs="Times New Roman"/>
          <w:sz w:val="24"/>
          <w:szCs w:val="24"/>
        </w:rPr>
        <w:t>, w tym korytarze sieci TEN-T.</w:t>
      </w:r>
    </w:p>
    <w:p w14:paraId="7F138219" w14:textId="18C72DE7" w:rsidR="00343690" w:rsidRDefault="00410B19" w:rsidP="005C5347">
      <w:pPr>
        <w:spacing w:line="360" w:lineRule="auto"/>
        <w:jc w:val="both"/>
      </w:pPr>
      <w:r>
        <w:t>I</w:t>
      </w:r>
      <w:r w:rsidR="00F00F4D">
        <w:t xml:space="preserve">nwestycje zostały w sposób bezpośredni powiązane z realizacją określonych w </w:t>
      </w:r>
      <w:r w:rsidR="002474B9">
        <w:t>niniejszym Planie</w:t>
      </w:r>
      <w:r w:rsidR="00F00F4D">
        <w:t xml:space="preserve"> celów. </w:t>
      </w:r>
      <w:r w:rsidR="005C5347" w:rsidRPr="005C5347">
        <w:t>Szczegółowe odniesienie inwestycji do poszczególnych celów zostało określone we wskazanych wyżej rozdziałach i załącznikach.</w:t>
      </w:r>
      <w:r w:rsidR="00261DB8">
        <w:t xml:space="preserve"> </w:t>
      </w:r>
    </w:p>
    <w:p w14:paraId="3B75A973" w14:textId="50F7B32C" w:rsidR="006E7ACE" w:rsidRDefault="006E7ACE" w:rsidP="00A5022C">
      <w:pPr>
        <w:autoSpaceDE w:val="0"/>
        <w:autoSpaceDN w:val="0"/>
        <w:adjustRightInd w:val="0"/>
        <w:spacing w:line="360" w:lineRule="auto"/>
        <w:ind w:firstLine="708"/>
        <w:jc w:val="both"/>
        <w:rPr>
          <w:b/>
          <w:bCs/>
          <w:color w:val="000000"/>
        </w:rPr>
      </w:pPr>
      <w:r w:rsidRPr="00A5022C">
        <w:rPr>
          <w:b/>
          <w:bCs/>
          <w:color w:val="000000"/>
        </w:rPr>
        <w:t>W</w:t>
      </w:r>
      <w:r w:rsidRPr="006E7ACE">
        <w:rPr>
          <w:b/>
          <w:bCs/>
          <w:color w:val="000000"/>
        </w:rPr>
        <w:t xml:space="preserve">skazane w niniejszym Planie lokalizacje w zakresie </w:t>
      </w:r>
      <w:r w:rsidR="00A5022C" w:rsidRPr="00A5022C">
        <w:rPr>
          <w:b/>
          <w:bCs/>
          <w:color w:val="000000"/>
        </w:rPr>
        <w:t>postulowanych</w:t>
      </w:r>
      <w:r w:rsidR="00B37DB4">
        <w:rPr>
          <w:b/>
          <w:bCs/>
          <w:color w:val="000000"/>
        </w:rPr>
        <w:t xml:space="preserve">, </w:t>
      </w:r>
      <w:r w:rsidR="00A5022C" w:rsidRPr="00A5022C">
        <w:rPr>
          <w:b/>
          <w:bCs/>
          <w:color w:val="000000"/>
        </w:rPr>
        <w:t xml:space="preserve">planowanych </w:t>
      </w:r>
      <w:r w:rsidR="00B37DB4">
        <w:rPr>
          <w:b/>
          <w:bCs/>
          <w:color w:val="000000"/>
        </w:rPr>
        <w:t xml:space="preserve">lub projektowanych inwestycji </w:t>
      </w:r>
      <w:r w:rsidRPr="006E7ACE">
        <w:rPr>
          <w:b/>
          <w:bCs/>
          <w:color w:val="000000"/>
        </w:rPr>
        <w:t xml:space="preserve">należy traktować jako przybliżone; zostały one przedstawione na tyle dokładnie na ile pozwala na to skala niniejszego opracowania oraz posiadane w momencie </w:t>
      </w:r>
      <w:r w:rsidRPr="00BD1EB1">
        <w:rPr>
          <w:b/>
          <w:bCs/>
          <w:color w:val="000000"/>
        </w:rPr>
        <w:t>jego sporządzania dane. Ich szczegółowe umiejscowienie w przestrzeni nastąpi w miejscowych planach zagospodarowania przestrzennego</w:t>
      </w:r>
      <w:r w:rsidR="00300DE7" w:rsidRPr="00BD1EB1">
        <w:rPr>
          <w:b/>
          <w:bCs/>
          <w:color w:val="000000"/>
        </w:rPr>
        <w:t xml:space="preserve">, w toku uzyskiwania decyzji </w:t>
      </w:r>
      <w:r w:rsidRPr="00BD1EB1">
        <w:rPr>
          <w:b/>
          <w:bCs/>
          <w:color w:val="000000"/>
        </w:rPr>
        <w:t>środowiskowych lub</w:t>
      </w:r>
      <w:r w:rsidR="000F3BF9" w:rsidRPr="00BD1EB1">
        <w:rPr>
          <w:b/>
          <w:bCs/>
          <w:color w:val="000000"/>
        </w:rPr>
        <w:br/>
      </w:r>
      <w:r w:rsidRPr="00BD1EB1">
        <w:rPr>
          <w:b/>
          <w:bCs/>
          <w:color w:val="000000"/>
        </w:rPr>
        <w:t>w oparciu o odpowiednie przepisy szczegółowe.</w:t>
      </w:r>
      <w:r w:rsidRPr="006E7ACE">
        <w:rPr>
          <w:b/>
          <w:bCs/>
          <w:color w:val="000000"/>
        </w:rPr>
        <w:t xml:space="preserve"> </w:t>
      </w:r>
    </w:p>
    <w:p w14:paraId="5D879305" w14:textId="6C174A2D" w:rsidR="0007136C" w:rsidRDefault="0007136C" w:rsidP="00A5022C">
      <w:pPr>
        <w:autoSpaceDE w:val="0"/>
        <w:autoSpaceDN w:val="0"/>
        <w:adjustRightInd w:val="0"/>
        <w:spacing w:line="360" w:lineRule="auto"/>
        <w:ind w:firstLine="708"/>
        <w:jc w:val="both"/>
        <w:rPr>
          <w:b/>
          <w:bCs/>
          <w:color w:val="000000"/>
        </w:rPr>
      </w:pPr>
    </w:p>
    <w:p w14:paraId="54857F95" w14:textId="207C4BE0" w:rsidR="00C460E8" w:rsidRDefault="00C460E8" w:rsidP="00A5022C">
      <w:pPr>
        <w:autoSpaceDE w:val="0"/>
        <w:autoSpaceDN w:val="0"/>
        <w:adjustRightInd w:val="0"/>
        <w:spacing w:line="360" w:lineRule="auto"/>
        <w:ind w:firstLine="708"/>
        <w:jc w:val="both"/>
        <w:rPr>
          <w:b/>
          <w:bCs/>
          <w:color w:val="000000"/>
        </w:rPr>
      </w:pPr>
    </w:p>
    <w:p w14:paraId="5B77948F" w14:textId="42ACFC13" w:rsidR="00C460E8" w:rsidRDefault="00C460E8" w:rsidP="00A5022C">
      <w:pPr>
        <w:autoSpaceDE w:val="0"/>
        <w:autoSpaceDN w:val="0"/>
        <w:adjustRightInd w:val="0"/>
        <w:spacing w:line="360" w:lineRule="auto"/>
        <w:ind w:firstLine="708"/>
        <w:jc w:val="both"/>
        <w:rPr>
          <w:b/>
          <w:bCs/>
          <w:color w:val="000000"/>
        </w:rPr>
      </w:pPr>
    </w:p>
    <w:p w14:paraId="30F9DA30" w14:textId="3A741024" w:rsidR="00C460E8" w:rsidRDefault="00C460E8" w:rsidP="00A5022C">
      <w:pPr>
        <w:autoSpaceDE w:val="0"/>
        <w:autoSpaceDN w:val="0"/>
        <w:adjustRightInd w:val="0"/>
        <w:spacing w:line="360" w:lineRule="auto"/>
        <w:ind w:firstLine="708"/>
        <w:jc w:val="both"/>
        <w:rPr>
          <w:b/>
          <w:bCs/>
          <w:color w:val="000000"/>
        </w:rPr>
      </w:pPr>
    </w:p>
    <w:p w14:paraId="5FA3CF46" w14:textId="77777777" w:rsidR="00CC5D3D" w:rsidRDefault="00CC5D3D" w:rsidP="00A5022C">
      <w:pPr>
        <w:autoSpaceDE w:val="0"/>
        <w:autoSpaceDN w:val="0"/>
        <w:adjustRightInd w:val="0"/>
        <w:spacing w:line="360" w:lineRule="auto"/>
        <w:ind w:firstLine="708"/>
        <w:jc w:val="both"/>
        <w:rPr>
          <w:b/>
          <w:bCs/>
          <w:color w:val="000000"/>
        </w:rPr>
      </w:pPr>
    </w:p>
    <w:p w14:paraId="119C10B8" w14:textId="38B9A30F" w:rsidR="00C460E8" w:rsidRDefault="00C460E8" w:rsidP="00A5022C">
      <w:pPr>
        <w:autoSpaceDE w:val="0"/>
        <w:autoSpaceDN w:val="0"/>
        <w:adjustRightInd w:val="0"/>
        <w:spacing w:line="360" w:lineRule="auto"/>
        <w:ind w:firstLine="708"/>
        <w:jc w:val="both"/>
        <w:rPr>
          <w:b/>
          <w:bCs/>
          <w:color w:val="000000"/>
        </w:rPr>
      </w:pPr>
    </w:p>
    <w:p w14:paraId="44B13A69" w14:textId="165021D7" w:rsidR="00C460E8" w:rsidRDefault="00C460E8" w:rsidP="00A5022C">
      <w:pPr>
        <w:autoSpaceDE w:val="0"/>
        <w:autoSpaceDN w:val="0"/>
        <w:adjustRightInd w:val="0"/>
        <w:spacing w:line="360" w:lineRule="auto"/>
        <w:ind w:firstLine="708"/>
        <w:jc w:val="both"/>
        <w:rPr>
          <w:b/>
          <w:bCs/>
          <w:color w:val="000000"/>
        </w:rPr>
      </w:pPr>
    </w:p>
    <w:p w14:paraId="19907A29" w14:textId="0A3A095A" w:rsidR="00385EB2" w:rsidRPr="002141CE" w:rsidRDefault="00385EB2" w:rsidP="0090781E">
      <w:pPr>
        <w:pStyle w:val="Nagwek1"/>
        <w:ind w:left="426" w:hanging="426"/>
        <w:jc w:val="both"/>
      </w:pPr>
      <w:bookmarkStart w:id="146" w:name="_Toc157602099"/>
      <w:r w:rsidRPr="002141CE">
        <w:t>6.</w:t>
      </w:r>
      <w:r w:rsidR="00F123D2">
        <w:t>6</w:t>
      </w:r>
      <w:r w:rsidRPr="002141CE">
        <w:t xml:space="preserve"> </w:t>
      </w:r>
      <w:bookmarkStart w:id="147" w:name="_Hlk156558471"/>
      <w:r w:rsidR="00CC7167">
        <w:t>Lokalizacja</w:t>
      </w:r>
      <w:r w:rsidR="006B795F">
        <w:t xml:space="preserve"> </w:t>
      </w:r>
      <w:r>
        <w:t>planowanych zamierzeń inwestycyjnych</w:t>
      </w:r>
      <w:r w:rsidR="007F49FC">
        <w:t xml:space="preserve"> </w:t>
      </w:r>
      <w:r w:rsidR="00CC7167">
        <w:t xml:space="preserve">wymienionych w załączniku nr 1 </w:t>
      </w:r>
      <w:r w:rsidR="007F49FC">
        <w:t>i ich powiąza</w:t>
      </w:r>
      <w:r w:rsidR="00CC7167">
        <w:t>nia</w:t>
      </w:r>
      <w:r w:rsidR="007F49FC">
        <w:t xml:space="preserve"> z istniejąc</w:t>
      </w:r>
      <w:r w:rsidR="0090781E">
        <w:t xml:space="preserve">ymi i planowanymi elementami </w:t>
      </w:r>
      <w:r w:rsidR="007F49FC">
        <w:t>sieci</w:t>
      </w:r>
      <w:r w:rsidR="00CC7167">
        <w:t xml:space="preserve"> transportowej województwa</w:t>
      </w:r>
      <w:bookmarkEnd w:id="146"/>
      <w:bookmarkEnd w:id="147"/>
    </w:p>
    <w:p w14:paraId="7F5FD57E" w14:textId="3287785A" w:rsidR="006B795F" w:rsidRDefault="006B795F" w:rsidP="006B795F">
      <w:pPr>
        <w:pStyle w:val="Tekstpodstawowy31"/>
        <w:tabs>
          <w:tab w:val="right" w:pos="9072"/>
        </w:tabs>
        <w:rPr>
          <w:rFonts w:ascii="Times New Roman" w:hAnsi="Times New Roman"/>
          <w:bCs/>
          <w:sz w:val="20"/>
        </w:rPr>
      </w:pPr>
    </w:p>
    <w:p w14:paraId="0E7F69B4" w14:textId="252DC7E7" w:rsidR="006B795F" w:rsidRPr="00DB1F51" w:rsidRDefault="00A857CA" w:rsidP="00850959">
      <w:pPr>
        <w:pStyle w:val="Tekstpodstawowy31"/>
        <w:tabs>
          <w:tab w:val="right" w:pos="9072"/>
        </w:tabs>
        <w:spacing w:line="360" w:lineRule="auto"/>
        <w:jc w:val="center"/>
        <w:rPr>
          <w:rFonts w:ascii="Times New Roman" w:hAnsi="Times New Roman"/>
          <w:b/>
          <w:szCs w:val="24"/>
        </w:rPr>
      </w:pPr>
      <w:r w:rsidRPr="00DB1F51">
        <w:rPr>
          <w:rFonts w:ascii="Times New Roman" w:hAnsi="Times New Roman"/>
          <w:b/>
          <w:szCs w:val="24"/>
        </w:rPr>
        <w:t>Zadanie nr 1</w:t>
      </w:r>
    </w:p>
    <w:p w14:paraId="602C4A7A" w14:textId="294AD7F4" w:rsidR="00331150" w:rsidRPr="00DB1F51" w:rsidRDefault="00331150" w:rsidP="00850959">
      <w:pPr>
        <w:pStyle w:val="Tekstpodstawowy31"/>
        <w:tabs>
          <w:tab w:val="right" w:pos="9072"/>
        </w:tabs>
        <w:spacing w:line="360" w:lineRule="auto"/>
        <w:jc w:val="center"/>
        <w:rPr>
          <w:rFonts w:ascii="Times New Roman" w:hAnsi="Times New Roman"/>
          <w:b/>
          <w:szCs w:val="24"/>
        </w:rPr>
      </w:pPr>
      <w:r w:rsidRPr="00DB1F51">
        <w:rPr>
          <w:rFonts w:ascii="Times New Roman" w:hAnsi="Times New Roman"/>
          <w:b/>
          <w:szCs w:val="24"/>
        </w:rPr>
        <w:t>Rozbudowa drogi wojewódzkiej nr 728</w:t>
      </w:r>
    </w:p>
    <w:p w14:paraId="1E32183E" w14:textId="552C7626"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 – odcinek Plenna – DK 74</w:t>
      </w:r>
    </w:p>
    <w:p w14:paraId="02D8C7E9" w14:textId="77777777"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II – odcinek Końskie Gowarczów wraz z budową ścieżki rowerowej</w:t>
      </w:r>
    </w:p>
    <w:p w14:paraId="5179F0C3" w14:textId="77777777"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III – obwodnica Gowarczowa</w:t>
      </w:r>
    </w:p>
    <w:p w14:paraId="4E164EBE" w14:textId="5AA3CF42" w:rsidR="00331150"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IV – obwodnica Łopuszna</w:t>
      </w:r>
    </w:p>
    <w:p w14:paraId="5952FB3B" w14:textId="77777777" w:rsidR="00A334B3" w:rsidRPr="00850959" w:rsidRDefault="00A334B3" w:rsidP="00331150">
      <w:pPr>
        <w:pStyle w:val="Tekstpodstawowy31"/>
        <w:tabs>
          <w:tab w:val="right" w:pos="9072"/>
        </w:tabs>
        <w:jc w:val="center"/>
        <w:rPr>
          <w:rFonts w:ascii="Times New Roman" w:hAnsi="Times New Roman"/>
          <w:bCs/>
          <w:i/>
          <w:iCs/>
          <w:szCs w:val="24"/>
        </w:rPr>
      </w:pPr>
    </w:p>
    <w:p w14:paraId="54E86CC6" w14:textId="77777777" w:rsidR="00A334B3"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48D7C110" w14:textId="5DEEB758"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 Zadanie nr 5 – </w:t>
      </w:r>
      <w:r w:rsidR="00602A15">
        <w:rPr>
          <w:rFonts w:ascii="Times New Roman" w:hAnsi="Times New Roman"/>
          <w:bCs/>
          <w:i/>
          <w:iCs/>
          <w:szCs w:val="24"/>
        </w:rPr>
        <w:t>b</w:t>
      </w:r>
      <w:r w:rsidRPr="00850959">
        <w:rPr>
          <w:rFonts w:ascii="Times New Roman" w:hAnsi="Times New Roman"/>
          <w:bCs/>
          <w:i/>
          <w:iCs/>
          <w:szCs w:val="24"/>
        </w:rPr>
        <w:t>udowa obwodnicy Końskich wraz z budową ścieżki rowerowej</w:t>
      </w:r>
    </w:p>
    <w:p w14:paraId="654B9ED1" w14:textId="2118B74E" w:rsidR="0027788B" w:rsidRDefault="0027788B" w:rsidP="006B795F">
      <w:pPr>
        <w:pStyle w:val="Tekstpodstawowy31"/>
        <w:tabs>
          <w:tab w:val="right" w:pos="9072"/>
        </w:tabs>
        <w:rPr>
          <w:bCs/>
        </w:rPr>
      </w:pPr>
    </w:p>
    <w:p w14:paraId="766E2A03" w14:textId="77777777" w:rsidR="0027788B" w:rsidRDefault="0027788B" w:rsidP="006B795F">
      <w:pPr>
        <w:pStyle w:val="Tekstpodstawowy31"/>
        <w:tabs>
          <w:tab w:val="right" w:pos="9072"/>
        </w:tabs>
        <w:rPr>
          <w:bCs/>
        </w:rPr>
      </w:pPr>
    </w:p>
    <w:p w14:paraId="37307C7B" w14:textId="77777777" w:rsidR="006B795F" w:rsidRDefault="006B795F" w:rsidP="006B795F">
      <w:pPr>
        <w:pStyle w:val="Tekstpodstawowy31"/>
        <w:tabs>
          <w:tab w:val="right" w:pos="9072"/>
        </w:tabs>
        <w:rPr>
          <w:bCs/>
        </w:rPr>
      </w:pPr>
      <w:r>
        <w:rPr>
          <w:noProof/>
        </w:rPr>
        <w:drawing>
          <wp:inline distT="0" distB="0" distL="0" distR="0" wp14:anchorId="1C374A4C" wp14:editId="102A170F">
            <wp:extent cx="6191885" cy="507238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5F055EA2" w14:textId="7B57BEBE" w:rsidR="006B795F" w:rsidRDefault="006B795F" w:rsidP="006B795F">
      <w:pPr>
        <w:pStyle w:val="Tekstpodstawowy31"/>
        <w:tabs>
          <w:tab w:val="right" w:pos="9072"/>
        </w:tabs>
        <w:rPr>
          <w:rFonts w:ascii="Times New Roman" w:hAnsi="Times New Roman"/>
          <w:bCs/>
          <w:i/>
          <w:iCs/>
          <w:sz w:val="20"/>
        </w:rPr>
      </w:pPr>
    </w:p>
    <w:p w14:paraId="703D6C57" w14:textId="7F724667" w:rsidR="0027788B" w:rsidRDefault="0027788B" w:rsidP="006B795F">
      <w:pPr>
        <w:pStyle w:val="Tekstpodstawowy31"/>
        <w:tabs>
          <w:tab w:val="right" w:pos="9072"/>
        </w:tabs>
        <w:rPr>
          <w:rFonts w:ascii="Times New Roman" w:hAnsi="Times New Roman"/>
          <w:bCs/>
          <w:i/>
          <w:iCs/>
          <w:sz w:val="20"/>
        </w:rPr>
      </w:pPr>
    </w:p>
    <w:p w14:paraId="606749A0" w14:textId="77777777" w:rsidR="002919E2" w:rsidRDefault="002919E2" w:rsidP="006B795F">
      <w:pPr>
        <w:pStyle w:val="Tekstpodstawowy31"/>
        <w:tabs>
          <w:tab w:val="right" w:pos="9072"/>
        </w:tabs>
        <w:rPr>
          <w:rFonts w:ascii="Times New Roman" w:hAnsi="Times New Roman"/>
          <w:bCs/>
          <w:i/>
          <w:iCs/>
          <w:sz w:val="20"/>
        </w:rPr>
      </w:pPr>
    </w:p>
    <w:p w14:paraId="5D179165" w14:textId="77777777" w:rsidR="002919E2" w:rsidRDefault="002919E2" w:rsidP="006B795F">
      <w:pPr>
        <w:pStyle w:val="Tekstpodstawowy31"/>
        <w:tabs>
          <w:tab w:val="right" w:pos="9072"/>
        </w:tabs>
        <w:rPr>
          <w:rFonts w:ascii="Times New Roman" w:hAnsi="Times New Roman"/>
          <w:bCs/>
          <w:i/>
          <w:iCs/>
          <w:sz w:val="20"/>
        </w:rPr>
      </w:pPr>
    </w:p>
    <w:p w14:paraId="09BB73F6" w14:textId="3EE0768D" w:rsidR="00247DC0" w:rsidRPr="00DB1F51" w:rsidRDefault="00247DC0" w:rsidP="00850959">
      <w:pPr>
        <w:pStyle w:val="Tekstpodstawowy31"/>
        <w:tabs>
          <w:tab w:val="right" w:pos="9072"/>
        </w:tabs>
        <w:spacing w:line="360" w:lineRule="auto"/>
        <w:jc w:val="center"/>
        <w:rPr>
          <w:rFonts w:ascii="Times New Roman" w:hAnsi="Times New Roman"/>
          <w:b/>
          <w:szCs w:val="24"/>
        </w:rPr>
      </w:pPr>
      <w:r w:rsidRPr="00DB1F51">
        <w:rPr>
          <w:rFonts w:ascii="Times New Roman" w:hAnsi="Times New Roman"/>
          <w:b/>
          <w:szCs w:val="24"/>
        </w:rPr>
        <w:t xml:space="preserve">Zadanie nr </w:t>
      </w:r>
      <w:r>
        <w:rPr>
          <w:rFonts w:ascii="Times New Roman" w:hAnsi="Times New Roman"/>
          <w:b/>
          <w:szCs w:val="24"/>
        </w:rPr>
        <w:t>2</w:t>
      </w:r>
    </w:p>
    <w:p w14:paraId="775C49D4" w14:textId="30645927" w:rsidR="00247DC0" w:rsidRPr="00DB1F51" w:rsidRDefault="00247DC0" w:rsidP="00602A15">
      <w:pPr>
        <w:pStyle w:val="Tekstpodstawowy31"/>
        <w:tabs>
          <w:tab w:val="right" w:pos="9072"/>
        </w:tabs>
        <w:jc w:val="center"/>
        <w:rPr>
          <w:rFonts w:ascii="Times New Roman" w:hAnsi="Times New Roman"/>
          <w:b/>
          <w:szCs w:val="24"/>
        </w:rPr>
      </w:pPr>
      <w:r>
        <w:rPr>
          <w:rFonts w:ascii="Times New Roman" w:hAnsi="Times New Roman"/>
          <w:b/>
          <w:szCs w:val="24"/>
        </w:rPr>
        <w:t>B</w:t>
      </w:r>
      <w:r w:rsidRPr="00DB1F51">
        <w:rPr>
          <w:rFonts w:ascii="Times New Roman" w:hAnsi="Times New Roman"/>
          <w:b/>
          <w:szCs w:val="24"/>
        </w:rPr>
        <w:t xml:space="preserve">udowa </w:t>
      </w:r>
      <w:r>
        <w:rPr>
          <w:rFonts w:ascii="Times New Roman" w:hAnsi="Times New Roman"/>
          <w:b/>
          <w:szCs w:val="24"/>
        </w:rPr>
        <w:t>wschodniej obwodnicy Kielc</w:t>
      </w:r>
      <w:r w:rsidR="00EB4926">
        <w:rPr>
          <w:rFonts w:ascii="Times New Roman" w:hAnsi="Times New Roman"/>
          <w:b/>
          <w:szCs w:val="24"/>
        </w:rPr>
        <w:t xml:space="preserve"> jako przedłużenia drogi wojewódzkiej nr 763</w:t>
      </w:r>
      <w:r w:rsidR="00EB4926">
        <w:rPr>
          <w:rFonts w:ascii="Times New Roman" w:hAnsi="Times New Roman"/>
          <w:b/>
          <w:szCs w:val="24"/>
        </w:rPr>
        <w:br/>
        <w:t xml:space="preserve"> wraz z budową ścieżki rowerowej</w:t>
      </w:r>
    </w:p>
    <w:p w14:paraId="38506910" w14:textId="77777777" w:rsidR="00602A15" w:rsidRDefault="00602A15" w:rsidP="00247DC0">
      <w:pPr>
        <w:pStyle w:val="Tekstpodstawowy31"/>
        <w:tabs>
          <w:tab w:val="right" w:pos="9072"/>
        </w:tabs>
        <w:jc w:val="center"/>
        <w:rPr>
          <w:rFonts w:ascii="Times New Roman" w:hAnsi="Times New Roman"/>
          <w:bCs/>
          <w:i/>
          <w:iCs/>
          <w:szCs w:val="24"/>
        </w:rPr>
      </w:pPr>
    </w:p>
    <w:p w14:paraId="1AEE7433" w14:textId="4106AE10" w:rsidR="009E3642" w:rsidRPr="00850959" w:rsidRDefault="00247DC0" w:rsidP="00247DC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19774A8E" w14:textId="5C429409" w:rsidR="00247DC0" w:rsidRPr="00850959" w:rsidRDefault="00247DC0" w:rsidP="00247DC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 Zadanie nr </w:t>
      </w:r>
      <w:r w:rsidR="00C94047">
        <w:rPr>
          <w:rFonts w:ascii="Times New Roman" w:hAnsi="Times New Roman"/>
          <w:bCs/>
          <w:i/>
          <w:iCs/>
          <w:szCs w:val="24"/>
        </w:rPr>
        <w:t>19</w:t>
      </w:r>
      <w:r w:rsidRPr="00850959">
        <w:rPr>
          <w:rFonts w:ascii="Times New Roman" w:hAnsi="Times New Roman"/>
          <w:bCs/>
          <w:i/>
          <w:iCs/>
          <w:szCs w:val="24"/>
        </w:rPr>
        <w:t xml:space="preserve"> – </w:t>
      </w:r>
      <w:r w:rsidR="00602A15">
        <w:rPr>
          <w:rFonts w:ascii="Times New Roman" w:hAnsi="Times New Roman"/>
          <w:bCs/>
          <w:i/>
          <w:iCs/>
          <w:szCs w:val="24"/>
        </w:rPr>
        <w:t>r</w:t>
      </w:r>
      <w:r w:rsidR="009E3642" w:rsidRPr="00850959">
        <w:rPr>
          <w:rFonts w:ascii="Times New Roman" w:hAnsi="Times New Roman"/>
          <w:bCs/>
          <w:i/>
          <w:iCs/>
          <w:szCs w:val="24"/>
        </w:rPr>
        <w:t>ozb</w:t>
      </w:r>
      <w:r w:rsidRPr="00850959">
        <w:rPr>
          <w:rFonts w:ascii="Times New Roman" w:hAnsi="Times New Roman"/>
          <w:bCs/>
          <w:i/>
          <w:iCs/>
          <w:szCs w:val="24"/>
        </w:rPr>
        <w:t xml:space="preserve">udowa </w:t>
      </w:r>
      <w:r w:rsidR="009E3642" w:rsidRPr="00850959">
        <w:rPr>
          <w:rFonts w:ascii="Times New Roman" w:hAnsi="Times New Roman"/>
          <w:bCs/>
          <w:i/>
          <w:iCs/>
          <w:szCs w:val="24"/>
        </w:rPr>
        <w:t>drogi wojewódzkiej nr 745 Masłów – M</w:t>
      </w:r>
      <w:r w:rsidR="0027788B" w:rsidRPr="00850959">
        <w:rPr>
          <w:rFonts w:ascii="Times New Roman" w:hAnsi="Times New Roman"/>
          <w:bCs/>
          <w:i/>
          <w:iCs/>
          <w:szCs w:val="24"/>
        </w:rPr>
        <w:t>ą</w:t>
      </w:r>
      <w:r w:rsidR="009E3642" w:rsidRPr="00850959">
        <w:rPr>
          <w:rFonts w:ascii="Times New Roman" w:hAnsi="Times New Roman"/>
          <w:bCs/>
          <w:i/>
          <w:iCs/>
          <w:szCs w:val="24"/>
        </w:rPr>
        <w:t xml:space="preserve">chocice – Radlin wraz z budową obwodnicy Masłowa oraz dróg serwisowych </w:t>
      </w:r>
    </w:p>
    <w:p w14:paraId="353B2E91" w14:textId="10DF619F" w:rsidR="009E3642" w:rsidRPr="00850959" w:rsidRDefault="009E3642" w:rsidP="00247DC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Zadanie nr 21 – </w:t>
      </w:r>
      <w:r w:rsidR="00602A15">
        <w:rPr>
          <w:rFonts w:ascii="Times New Roman" w:hAnsi="Times New Roman"/>
          <w:bCs/>
          <w:i/>
          <w:iCs/>
          <w:szCs w:val="24"/>
        </w:rPr>
        <w:t>r</w:t>
      </w:r>
      <w:r w:rsidRPr="00850959">
        <w:rPr>
          <w:rFonts w:ascii="Times New Roman" w:hAnsi="Times New Roman"/>
          <w:bCs/>
          <w:i/>
          <w:iCs/>
          <w:szCs w:val="24"/>
        </w:rPr>
        <w:t>ozbudowa drogi wojewódzkiej nr 764 w Kielcach na odcinku</w:t>
      </w:r>
      <w:r w:rsidR="00596735" w:rsidRPr="00850959">
        <w:rPr>
          <w:rFonts w:ascii="Times New Roman" w:hAnsi="Times New Roman"/>
          <w:bCs/>
          <w:i/>
          <w:iCs/>
          <w:szCs w:val="24"/>
        </w:rPr>
        <w:t xml:space="preserve"> </w:t>
      </w:r>
      <w:r w:rsidRPr="00850959">
        <w:rPr>
          <w:rFonts w:ascii="Times New Roman" w:hAnsi="Times New Roman"/>
          <w:bCs/>
          <w:i/>
          <w:iCs/>
          <w:szCs w:val="24"/>
        </w:rPr>
        <w:t xml:space="preserve">od ronda Czwartaków do granic miasta </w:t>
      </w:r>
    </w:p>
    <w:p w14:paraId="1073E695" w14:textId="77777777" w:rsidR="00247DC0" w:rsidRDefault="00247DC0" w:rsidP="00247DC0">
      <w:pPr>
        <w:pStyle w:val="Tekstpodstawowy31"/>
        <w:tabs>
          <w:tab w:val="right" w:pos="9072"/>
        </w:tabs>
        <w:rPr>
          <w:bCs/>
        </w:rPr>
      </w:pPr>
    </w:p>
    <w:p w14:paraId="05614635" w14:textId="7FCF0384" w:rsidR="00586597" w:rsidRDefault="00586597" w:rsidP="006B795F">
      <w:pPr>
        <w:pStyle w:val="Tekstpodstawowy31"/>
        <w:tabs>
          <w:tab w:val="right" w:pos="9072"/>
        </w:tabs>
        <w:rPr>
          <w:bCs/>
        </w:rPr>
      </w:pPr>
    </w:p>
    <w:p w14:paraId="43C6DBDC" w14:textId="3EED58F8" w:rsidR="00586597" w:rsidRDefault="00586597" w:rsidP="006B795F">
      <w:pPr>
        <w:pStyle w:val="Tekstpodstawowy31"/>
        <w:tabs>
          <w:tab w:val="right" w:pos="9072"/>
        </w:tabs>
        <w:rPr>
          <w:bCs/>
        </w:rPr>
      </w:pPr>
    </w:p>
    <w:p w14:paraId="327AF7F6" w14:textId="4AFA7049" w:rsidR="00586597" w:rsidRDefault="00B0142A" w:rsidP="006B795F">
      <w:pPr>
        <w:pStyle w:val="Tekstpodstawowy31"/>
        <w:tabs>
          <w:tab w:val="right" w:pos="9072"/>
        </w:tabs>
        <w:rPr>
          <w:bCs/>
        </w:rPr>
      </w:pPr>
      <w:r>
        <w:rPr>
          <w:noProof/>
        </w:rPr>
        <w:drawing>
          <wp:inline distT="0" distB="0" distL="0" distR="0" wp14:anchorId="047284CE" wp14:editId="2941532F">
            <wp:extent cx="6120765" cy="5014595"/>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593CB06" w14:textId="54A58F46" w:rsidR="00E2650F" w:rsidRDefault="00E2650F" w:rsidP="00A334B3">
      <w:pPr>
        <w:pStyle w:val="Tekstpodstawowy31"/>
        <w:tabs>
          <w:tab w:val="right" w:pos="9072"/>
        </w:tabs>
        <w:ind w:right="141"/>
        <w:rPr>
          <w:bCs/>
        </w:rPr>
      </w:pPr>
    </w:p>
    <w:p w14:paraId="24AE292E" w14:textId="6F6725C7" w:rsidR="00E2650F" w:rsidRDefault="00E2650F" w:rsidP="006B795F">
      <w:pPr>
        <w:pStyle w:val="Tekstpodstawowy31"/>
        <w:tabs>
          <w:tab w:val="right" w:pos="9072"/>
        </w:tabs>
        <w:rPr>
          <w:bCs/>
        </w:rPr>
      </w:pPr>
    </w:p>
    <w:p w14:paraId="63213482" w14:textId="0BE84AC1" w:rsidR="0007136C" w:rsidRDefault="0007136C" w:rsidP="006B795F">
      <w:pPr>
        <w:pStyle w:val="Tekstpodstawowy31"/>
        <w:tabs>
          <w:tab w:val="right" w:pos="9072"/>
        </w:tabs>
        <w:rPr>
          <w:bCs/>
        </w:rPr>
      </w:pPr>
    </w:p>
    <w:p w14:paraId="69887453" w14:textId="6C932282" w:rsidR="0007136C" w:rsidRDefault="0007136C" w:rsidP="006B795F">
      <w:pPr>
        <w:pStyle w:val="Tekstpodstawowy31"/>
        <w:tabs>
          <w:tab w:val="right" w:pos="9072"/>
        </w:tabs>
        <w:rPr>
          <w:bCs/>
        </w:rPr>
      </w:pPr>
    </w:p>
    <w:p w14:paraId="639FB595" w14:textId="77777777" w:rsidR="00952DA6" w:rsidRDefault="00952DA6" w:rsidP="006B795F">
      <w:pPr>
        <w:pStyle w:val="Tekstpodstawowy31"/>
        <w:tabs>
          <w:tab w:val="right" w:pos="9072"/>
        </w:tabs>
        <w:rPr>
          <w:bCs/>
        </w:rPr>
      </w:pPr>
    </w:p>
    <w:p w14:paraId="58946BCA" w14:textId="77777777" w:rsidR="0007136C" w:rsidRDefault="0007136C" w:rsidP="006B795F">
      <w:pPr>
        <w:pStyle w:val="Tekstpodstawowy31"/>
        <w:tabs>
          <w:tab w:val="right" w:pos="9072"/>
        </w:tabs>
        <w:rPr>
          <w:bCs/>
        </w:rPr>
      </w:pPr>
    </w:p>
    <w:p w14:paraId="56004FC8" w14:textId="39081E3F" w:rsidR="00060C52" w:rsidRPr="00DB1F51" w:rsidRDefault="00060C52" w:rsidP="00850959">
      <w:pPr>
        <w:pStyle w:val="Tekstpodstawowy31"/>
        <w:tabs>
          <w:tab w:val="right" w:pos="9072"/>
        </w:tabs>
        <w:spacing w:line="360" w:lineRule="auto"/>
        <w:jc w:val="center"/>
        <w:rPr>
          <w:rFonts w:ascii="Times New Roman" w:hAnsi="Times New Roman"/>
          <w:b/>
          <w:szCs w:val="24"/>
        </w:rPr>
      </w:pPr>
      <w:r w:rsidRPr="00DB1F51">
        <w:rPr>
          <w:rFonts w:ascii="Times New Roman" w:hAnsi="Times New Roman"/>
          <w:b/>
          <w:szCs w:val="24"/>
        </w:rPr>
        <w:t xml:space="preserve">Zadanie nr </w:t>
      </w:r>
      <w:r>
        <w:rPr>
          <w:rFonts w:ascii="Times New Roman" w:hAnsi="Times New Roman"/>
          <w:b/>
          <w:szCs w:val="24"/>
        </w:rPr>
        <w:t>3</w:t>
      </w:r>
    </w:p>
    <w:p w14:paraId="650191B5" w14:textId="5BBD91C4" w:rsidR="00060C52" w:rsidRPr="00DB1F51" w:rsidRDefault="00060C52" w:rsidP="00850959">
      <w:pPr>
        <w:pStyle w:val="Tekstpodstawowy31"/>
        <w:tabs>
          <w:tab w:val="right" w:pos="9072"/>
        </w:tabs>
        <w:spacing w:line="360" w:lineRule="auto"/>
        <w:jc w:val="center"/>
        <w:rPr>
          <w:rFonts w:ascii="Times New Roman" w:hAnsi="Times New Roman"/>
          <w:b/>
          <w:szCs w:val="24"/>
        </w:rPr>
      </w:pPr>
      <w:r>
        <w:rPr>
          <w:rFonts w:ascii="Times New Roman" w:hAnsi="Times New Roman"/>
          <w:b/>
          <w:szCs w:val="24"/>
        </w:rPr>
        <w:t>B</w:t>
      </w:r>
      <w:r w:rsidRPr="00DB1F51">
        <w:rPr>
          <w:rFonts w:ascii="Times New Roman" w:hAnsi="Times New Roman"/>
          <w:b/>
          <w:szCs w:val="24"/>
        </w:rPr>
        <w:t xml:space="preserve">udowa </w:t>
      </w:r>
      <w:r>
        <w:rPr>
          <w:rFonts w:ascii="Times New Roman" w:hAnsi="Times New Roman"/>
          <w:b/>
          <w:szCs w:val="24"/>
        </w:rPr>
        <w:t>obwodnicy miejscowości Włoszczowa w ciągu drogi wojewódzkiej nr 742</w:t>
      </w:r>
    </w:p>
    <w:p w14:paraId="083FB5BB" w14:textId="61752A61" w:rsidR="00060C52" w:rsidRDefault="00060C52" w:rsidP="00060C52">
      <w:pPr>
        <w:pStyle w:val="Tekstpodstawowy31"/>
        <w:tabs>
          <w:tab w:val="right" w:pos="9072"/>
        </w:tabs>
        <w:jc w:val="center"/>
        <w:rPr>
          <w:rFonts w:ascii="Times New Roman" w:hAnsi="Times New Roman"/>
          <w:bCs/>
          <w:i/>
          <w:iCs/>
          <w:sz w:val="20"/>
        </w:rPr>
      </w:pPr>
    </w:p>
    <w:p w14:paraId="66E7B243" w14:textId="61AEAB2D" w:rsidR="00586597" w:rsidRDefault="00586597" w:rsidP="00060C52">
      <w:pPr>
        <w:pStyle w:val="Tekstpodstawowy31"/>
        <w:tabs>
          <w:tab w:val="right" w:pos="9072"/>
        </w:tabs>
        <w:jc w:val="center"/>
        <w:rPr>
          <w:rFonts w:ascii="Times New Roman" w:hAnsi="Times New Roman"/>
          <w:bCs/>
          <w:i/>
          <w:iCs/>
          <w:sz w:val="20"/>
        </w:rPr>
      </w:pPr>
    </w:p>
    <w:p w14:paraId="04E9BA56" w14:textId="159E38AE" w:rsidR="00586597" w:rsidRDefault="00586597" w:rsidP="00060C52">
      <w:pPr>
        <w:pStyle w:val="Tekstpodstawowy31"/>
        <w:tabs>
          <w:tab w:val="right" w:pos="9072"/>
        </w:tabs>
        <w:jc w:val="center"/>
        <w:rPr>
          <w:rFonts w:ascii="Times New Roman" w:hAnsi="Times New Roman"/>
          <w:bCs/>
          <w:i/>
          <w:iCs/>
          <w:sz w:val="20"/>
        </w:rPr>
      </w:pPr>
    </w:p>
    <w:p w14:paraId="71F130F7" w14:textId="4CF0780E" w:rsidR="00586597" w:rsidRDefault="00586597" w:rsidP="00060C52">
      <w:pPr>
        <w:pStyle w:val="Tekstpodstawowy31"/>
        <w:tabs>
          <w:tab w:val="right" w:pos="9072"/>
        </w:tabs>
        <w:jc w:val="center"/>
        <w:rPr>
          <w:rFonts w:ascii="Times New Roman" w:hAnsi="Times New Roman"/>
          <w:bCs/>
          <w:i/>
          <w:iCs/>
          <w:sz w:val="20"/>
        </w:rPr>
      </w:pPr>
    </w:p>
    <w:p w14:paraId="403A8289" w14:textId="77777777" w:rsidR="00586597" w:rsidRDefault="00586597" w:rsidP="00060C52">
      <w:pPr>
        <w:pStyle w:val="Tekstpodstawowy31"/>
        <w:tabs>
          <w:tab w:val="right" w:pos="9072"/>
        </w:tabs>
        <w:jc w:val="center"/>
        <w:rPr>
          <w:rFonts w:ascii="Times New Roman" w:hAnsi="Times New Roman"/>
          <w:bCs/>
          <w:i/>
          <w:iCs/>
          <w:sz w:val="20"/>
        </w:rPr>
      </w:pPr>
    </w:p>
    <w:p w14:paraId="6CBE13A8" w14:textId="67FF930A" w:rsidR="00E2650F" w:rsidRDefault="0007136C" w:rsidP="006B795F">
      <w:pPr>
        <w:pStyle w:val="Tekstpodstawowy31"/>
        <w:tabs>
          <w:tab w:val="right" w:pos="9072"/>
        </w:tabs>
        <w:rPr>
          <w:bCs/>
        </w:rPr>
      </w:pPr>
      <w:r>
        <w:rPr>
          <w:noProof/>
        </w:rPr>
        <w:drawing>
          <wp:inline distT="0" distB="0" distL="0" distR="0" wp14:anchorId="539C2D06" wp14:editId="6882C570">
            <wp:extent cx="6191885" cy="507238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014E3CEF" w14:textId="53C41563" w:rsidR="00E2650F" w:rsidRDefault="00E2650F" w:rsidP="006B795F">
      <w:pPr>
        <w:pStyle w:val="Tekstpodstawowy31"/>
        <w:tabs>
          <w:tab w:val="right" w:pos="9072"/>
        </w:tabs>
        <w:rPr>
          <w:bCs/>
        </w:rPr>
      </w:pPr>
    </w:p>
    <w:p w14:paraId="396BA9C8" w14:textId="40D36597" w:rsidR="00E2650F" w:rsidRDefault="00E2650F" w:rsidP="006B795F">
      <w:pPr>
        <w:pStyle w:val="Tekstpodstawowy31"/>
        <w:tabs>
          <w:tab w:val="right" w:pos="9072"/>
        </w:tabs>
        <w:rPr>
          <w:bCs/>
        </w:rPr>
      </w:pPr>
    </w:p>
    <w:p w14:paraId="08ED28B3" w14:textId="0D3F2283" w:rsidR="0027788B" w:rsidRDefault="0027788B" w:rsidP="006B795F">
      <w:pPr>
        <w:pStyle w:val="Tekstpodstawowy31"/>
        <w:tabs>
          <w:tab w:val="right" w:pos="9072"/>
        </w:tabs>
        <w:rPr>
          <w:bCs/>
        </w:rPr>
      </w:pPr>
    </w:p>
    <w:p w14:paraId="4A1BBA01" w14:textId="24BB9DF8" w:rsidR="0027788B" w:rsidRDefault="0027788B" w:rsidP="006B795F">
      <w:pPr>
        <w:pStyle w:val="Tekstpodstawowy31"/>
        <w:tabs>
          <w:tab w:val="right" w:pos="9072"/>
        </w:tabs>
        <w:rPr>
          <w:bCs/>
        </w:rPr>
      </w:pPr>
    </w:p>
    <w:p w14:paraId="4CA7F242" w14:textId="6205AC89" w:rsidR="0027788B" w:rsidRDefault="0027788B" w:rsidP="006B795F">
      <w:pPr>
        <w:pStyle w:val="Tekstpodstawowy31"/>
        <w:tabs>
          <w:tab w:val="right" w:pos="9072"/>
        </w:tabs>
        <w:rPr>
          <w:bCs/>
        </w:rPr>
      </w:pPr>
    </w:p>
    <w:p w14:paraId="0EB8E674" w14:textId="010605C0" w:rsidR="0027788B" w:rsidRDefault="0027788B" w:rsidP="006B795F">
      <w:pPr>
        <w:pStyle w:val="Tekstpodstawowy31"/>
        <w:tabs>
          <w:tab w:val="right" w:pos="9072"/>
        </w:tabs>
        <w:rPr>
          <w:bCs/>
        </w:rPr>
      </w:pPr>
    </w:p>
    <w:p w14:paraId="491C0E40" w14:textId="77777777" w:rsidR="002919E2" w:rsidRDefault="002919E2" w:rsidP="006B795F">
      <w:pPr>
        <w:pStyle w:val="Tekstpodstawowy31"/>
        <w:tabs>
          <w:tab w:val="right" w:pos="9072"/>
        </w:tabs>
        <w:rPr>
          <w:bCs/>
        </w:rPr>
      </w:pPr>
    </w:p>
    <w:p w14:paraId="5F174A73" w14:textId="77777777" w:rsidR="00952DA6" w:rsidRDefault="00952DA6" w:rsidP="006B795F">
      <w:pPr>
        <w:pStyle w:val="Tekstpodstawowy31"/>
        <w:tabs>
          <w:tab w:val="right" w:pos="9072"/>
        </w:tabs>
        <w:rPr>
          <w:bCs/>
        </w:rPr>
      </w:pPr>
    </w:p>
    <w:p w14:paraId="186F8776" w14:textId="09AC6794" w:rsidR="0027788B" w:rsidRDefault="0027788B" w:rsidP="006B795F">
      <w:pPr>
        <w:pStyle w:val="Tekstpodstawowy31"/>
        <w:tabs>
          <w:tab w:val="right" w:pos="9072"/>
        </w:tabs>
        <w:rPr>
          <w:bCs/>
        </w:rPr>
      </w:pPr>
    </w:p>
    <w:p w14:paraId="360E449A" w14:textId="77777777" w:rsidR="0027788B" w:rsidRDefault="0027788B" w:rsidP="006B795F">
      <w:pPr>
        <w:pStyle w:val="Tekstpodstawowy31"/>
        <w:tabs>
          <w:tab w:val="right" w:pos="9072"/>
        </w:tabs>
        <w:rPr>
          <w:bCs/>
        </w:rPr>
      </w:pPr>
    </w:p>
    <w:p w14:paraId="793A31F8" w14:textId="489BE204" w:rsidR="00E2650F" w:rsidRDefault="00E2650F" w:rsidP="006B795F">
      <w:pPr>
        <w:pStyle w:val="Tekstpodstawowy31"/>
        <w:tabs>
          <w:tab w:val="right" w:pos="9072"/>
        </w:tabs>
        <w:rPr>
          <w:bCs/>
        </w:rPr>
      </w:pPr>
    </w:p>
    <w:p w14:paraId="733BDA6A" w14:textId="114887D1" w:rsidR="00C21B10" w:rsidRPr="00331150" w:rsidRDefault="00C21B10" w:rsidP="00850959">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4</w:t>
      </w:r>
    </w:p>
    <w:p w14:paraId="5A36FF5B" w14:textId="333F08EA" w:rsidR="00C21B10" w:rsidRPr="00331150" w:rsidRDefault="00C21B10" w:rsidP="00850959">
      <w:pPr>
        <w:pStyle w:val="Tekstpodstawowy31"/>
        <w:tabs>
          <w:tab w:val="right" w:pos="9072"/>
        </w:tabs>
        <w:spacing w:line="360" w:lineRule="auto"/>
        <w:jc w:val="center"/>
        <w:rPr>
          <w:rFonts w:ascii="Times New Roman" w:hAnsi="Times New Roman"/>
          <w:b/>
          <w:szCs w:val="24"/>
        </w:rPr>
      </w:pPr>
      <w:r>
        <w:rPr>
          <w:rFonts w:ascii="Times New Roman" w:hAnsi="Times New Roman"/>
          <w:b/>
          <w:szCs w:val="24"/>
        </w:rPr>
        <w:t>Rozbudowa drogi wojewódzkiej nr 744</w:t>
      </w:r>
    </w:p>
    <w:p w14:paraId="12CA0AAD" w14:textId="7ACCBAEE" w:rsidR="00C21B10" w:rsidRPr="00850959" w:rsidRDefault="00C21B10" w:rsidP="00C21B1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sidR="0027788B" w:rsidRPr="00850959">
        <w:rPr>
          <w:rFonts w:ascii="Times New Roman" w:hAnsi="Times New Roman"/>
          <w:bCs/>
          <w:i/>
          <w:iCs/>
          <w:szCs w:val="24"/>
        </w:rPr>
        <w:t>Odcinek Starachowice – Tychów Stary wraz z budową ścieżki rowerowej</w:t>
      </w:r>
    </w:p>
    <w:p w14:paraId="6C085D25" w14:textId="3CDF84EA" w:rsidR="00C21B10" w:rsidRPr="00850959" w:rsidRDefault="00C21B10" w:rsidP="00C21B1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sidR="0027788B" w:rsidRPr="00850959">
        <w:rPr>
          <w:rFonts w:ascii="Times New Roman" w:hAnsi="Times New Roman"/>
          <w:bCs/>
          <w:i/>
          <w:iCs/>
          <w:szCs w:val="24"/>
        </w:rPr>
        <w:t>Łącznik DK 42 stary – nowy przebieg</w:t>
      </w:r>
    </w:p>
    <w:p w14:paraId="65FAD926" w14:textId="37C02D08" w:rsidR="0027788B" w:rsidRPr="00850959" w:rsidRDefault="0027788B" w:rsidP="00C21B1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III – Węzeł drogowy DK 42 i DW 744</w:t>
      </w:r>
    </w:p>
    <w:p w14:paraId="628C4F44" w14:textId="43FE07AE" w:rsidR="0027788B" w:rsidRPr="00850959" w:rsidRDefault="0027788B" w:rsidP="00C21B1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IV – Obwodnica Starachowic wraz z budową ścieżki rowerowej</w:t>
      </w:r>
    </w:p>
    <w:p w14:paraId="1F3A9516" w14:textId="25763A78" w:rsidR="00E2650F" w:rsidRDefault="00E2650F" w:rsidP="006B795F">
      <w:pPr>
        <w:pStyle w:val="Tekstpodstawowy31"/>
        <w:tabs>
          <w:tab w:val="right" w:pos="9072"/>
        </w:tabs>
        <w:rPr>
          <w:bCs/>
        </w:rPr>
      </w:pPr>
    </w:p>
    <w:p w14:paraId="2A1988DC" w14:textId="30A4381D" w:rsidR="00C21B10" w:rsidRDefault="00C21B10" w:rsidP="006B795F">
      <w:pPr>
        <w:pStyle w:val="Tekstpodstawowy31"/>
        <w:tabs>
          <w:tab w:val="right" w:pos="9072"/>
        </w:tabs>
        <w:rPr>
          <w:bCs/>
        </w:rPr>
      </w:pPr>
    </w:p>
    <w:p w14:paraId="2709825C" w14:textId="32DAC463" w:rsidR="00C21B10" w:rsidRDefault="00C21B10" w:rsidP="006B795F">
      <w:pPr>
        <w:pStyle w:val="Tekstpodstawowy31"/>
        <w:tabs>
          <w:tab w:val="right" w:pos="9072"/>
        </w:tabs>
        <w:rPr>
          <w:bCs/>
        </w:rPr>
      </w:pPr>
    </w:p>
    <w:p w14:paraId="0DACCFF4" w14:textId="42A62794" w:rsidR="00C21B10" w:rsidRDefault="00C21B10" w:rsidP="006B795F">
      <w:pPr>
        <w:pStyle w:val="Tekstpodstawowy31"/>
        <w:tabs>
          <w:tab w:val="right" w:pos="9072"/>
        </w:tabs>
        <w:rPr>
          <w:bCs/>
        </w:rPr>
      </w:pPr>
      <w:r>
        <w:rPr>
          <w:noProof/>
        </w:rPr>
        <w:drawing>
          <wp:inline distT="0" distB="0" distL="0" distR="0" wp14:anchorId="546FF88E" wp14:editId="2CBFB54A">
            <wp:extent cx="6191885" cy="507238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0C90E298" w14:textId="2D5198E4" w:rsidR="00C21B10" w:rsidRDefault="00C21B10" w:rsidP="006B795F">
      <w:pPr>
        <w:pStyle w:val="Tekstpodstawowy31"/>
        <w:tabs>
          <w:tab w:val="right" w:pos="9072"/>
        </w:tabs>
        <w:rPr>
          <w:bCs/>
        </w:rPr>
      </w:pPr>
    </w:p>
    <w:p w14:paraId="2E633B18" w14:textId="56EC24F8" w:rsidR="00C21B10" w:rsidRDefault="00C21B10" w:rsidP="006B795F">
      <w:pPr>
        <w:pStyle w:val="Tekstpodstawowy31"/>
        <w:tabs>
          <w:tab w:val="right" w:pos="9072"/>
        </w:tabs>
        <w:rPr>
          <w:bCs/>
        </w:rPr>
      </w:pPr>
    </w:p>
    <w:p w14:paraId="3C5332D5" w14:textId="77777777" w:rsidR="0027788B" w:rsidRDefault="0027788B" w:rsidP="006B795F">
      <w:pPr>
        <w:pStyle w:val="Tekstpodstawowy31"/>
        <w:tabs>
          <w:tab w:val="right" w:pos="9072"/>
        </w:tabs>
        <w:rPr>
          <w:bCs/>
        </w:rPr>
      </w:pPr>
    </w:p>
    <w:p w14:paraId="63505B4D" w14:textId="1CCB8C37" w:rsidR="0027788B" w:rsidRDefault="0027788B" w:rsidP="006B795F">
      <w:pPr>
        <w:pStyle w:val="Tekstpodstawowy31"/>
        <w:tabs>
          <w:tab w:val="right" w:pos="9072"/>
        </w:tabs>
        <w:rPr>
          <w:bCs/>
        </w:rPr>
      </w:pPr>
    </w:p>
    <w:p w14:paraId="47CEDB65" w14:textId="65C37B1F" w:rsidR="0027788B" w:rsidRDefault="0027788B" w:rsidP="006B795F">
      <w:pPr>
        <w:pStyle w:val="Tekstpodstawowy31"/>
        <w:tabs>
          <w:tab w:val="right" w:pos="9072"/>
        </w:tabs>
        <w:rPr>
          <w:bCs/>
        </w:rPr>
      </w:pPr>
    </w:p>
    <w:p w14:paraId="555D5A68" w14:textId="77777777" w:rsidR="002919E2" w:rsidRDefault="002919E2" w:rsidP="006B795F">
      <w:pPr>
        <w:pStyle w:val="Tekstpodstawowy31"/>
        <w:tabs>
          <w:tab w:val="right" w:pos="9072"/>
        </w:tabs>
        <w:rPr>
          <w:bCs/>
        </w:rPr>
      </w:pPr>
    </w:p>
    <w:p w14:paraId="17572E67" w14:textId="069BEC9B" w:rsidR="0027788B" w:rsidRDefault="0027788B" w:rsidP="006B795F">
      <w:pPr>
        <w:pStyle w:val="Tekstpodstawowy31"/>
        <w:tabs>
          <w:tab w:val="right" w:pos="9072"/>
        </w:tabs>
        <w:rPr>
          <w:bCs/>
        </w:rPr>
      </w:pPr>
    </w:p>
    <w:p w14:paraId="1CD0C567" w14:textId="77777777" w:rsidR="0027788B" w:rsidRDefault="0027788B" w:rsidP="006B795F">
      <w:pPr>
        <w:pStyle w:val="Tekstpodstawowy31"/>
        <w:tabs>
          <w:tab w:val="right" w:pos="9072"/>
        </w:tabs>
        <w:rPr>
          <w:bCs/>
        </w:rPr>
      </w:pPr>
    </w:p>
    <w:p w14:paraId="22F7BB6E" w14:textId="225A5898" w:rsidR="006B795F" w:rsidRPr="00331150" w:rsidRDefault="00A857CA" w:rsidP="00850959">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sidR="00331150" w:rsidRPr="00331150">
        <w:rPr>
          <w:rFonts w:ascii="Times New Roman" w:hAnsi="Times New Roman"/>
          <w:b/>
          <w:szCs w:val="24"/>
        </w:rPr>
        <w:t>5</w:t>
      </w:r>
    </w:p>
    <w:p w14:paraId="1289003F" w14:textId="374B7658" w:rsidR="00331150" w:rsidRPr="00331150" w:rsidRDefault="00331150" w:rsidP="00850959">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Budowa obwodnicy Końskich wraz z budową ścieżki rowerowej</w:t>
      </w:r>
    </w:p>
    <w:p w14:paraId="2CDB3EBD" w14:textId="78FCBAA1"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 – od DW 728 do DW 749</w:t>
      </w:r>
    </w:p>
    <w:p w14:paraId="7202A7EE" w14:textId="77777777"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II – od DW 749 do DK 42</w:t>
      </w:r>
    </w:p>
    <w:p w14:paraId="2202A5EA" w14:textId="77777777" w:rsidR="00A334B3" w:rsidRDefault="00A334B3" w:rsidP="00331150">
      <w:pPr>
        <w:pStyle w:val="Tekstpodstawowy31"/>
        <w:tabs>
          <w:tab w:val="right" w:pos="9072"/>
        </w:tabs>
        <w:jc w:val="center"/>
        <w:rPr>
          <w:rFonts w:ascii="Times New Roman" w:hAnsi="Times New Roman"/>
          <w:bCs/>
          <w:i/>
          <w:iCs/>
          <w:szCs w:val="24"/>
        </w:rPr>
      </w:pPr>
    </w:p>
    <w:p w14:paraId="640DC3CC" w14:textId="7F1D4C3C" w:rsidR="00A334B3"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6AF15C68" w14:textId="2040BA5E"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 Zadanie nr 1 – </w:t>
      </w:r>
      <w:r w:rsidR="00602A15">
        <w:rPr>
          <w:rFonts w:ascii="Times New Roman" w:hAnsi="Times New Roman"/>
          <w:bCs/>
          <w:i/>
          <w:iCs/>
          <w:szCs w:val="24"/>
        </w:rPr>
        <w:t>r</w:t>
      </w:r>
      <w:r w:rsidRPr="00850959">
        <w:rPr>
          <w:rFonts w:ascii="Times New Roman" w:hAnsi="Times New Roman"/>
          <w:bCs/>
          <w:i/>
          <w:iCs/>
          <w:szCs w:val="24"/>
        </w:rPr>
        <w:t>ozbudowa drogi wojewódzkiej nr 728 na odcinku Końskie - Gowarczów wraz</w:t>
      </w:r>
      <w:r w:rsidR="00850959">
        <w:rPr>
          <w:rFonts w:ascii="Times New Roman" w:hAnsi="Times New Roman"/>
          <w:bCs/>
          <w:i/>
          <w:iCs/>
          <w:szCs w:val="24"/>
        </w:rPr>
        <w:t xml:space="preserve"> </w:t>
      </w:r>
      <w:r w:rsidRPr="00850959">
        <w:rPr>
          <w:rFonts w:ascii="Times New Roman" w:hAnsi="Times New Roman"/>
          <w:bCs/>
          <w:i/>
          <w:iCs/>
          <w:szCs w:val="24"/>
        </w:rPr>
        <w:t>z budową ścieżki rowerowej i obwodnicy Gowarczowa</w:t>
      </w:r>
    </w:p>
    <w:p w14:paraId="7AFA8CE9" w14:textId="42CA1B88" w:rsidR="00E2650F" w:rsidRDefault="00E2650F" w:rsidP="006B795F">
      <w:pPr>
        <w:pStyle w:val="Tekstpodstawowy31"/>
        <w:tabs>
          <w:tab w:val="right" w:pos="9072"/>
        </w:tabs>
        <w:rPr>
          <w:rFonts w:ascii="Times New Roman" w:hAnsi="Times New Roman"/>
          <w:b/>
          <w:szCs w:val="24"/>
        </w:rPr>
      </w:pPr>
    </w:p>
    <w:p w14:paraId="5E8EFF61" w14:textId="2EE81750" w:rsidR="00861780" w:rsidRDefault="00861780" w:rsidP="006B795F">
      <w:pPr>
        <w:pStyle w:val="Tekstpodstawowy31"/>
        <w:tabs>
          <w:tab w:val="right" w:pos="9072"/>
        </w:tabs>
        <w:rPr>
          <w:rFonts w:ascii="Times New Roman" w:hAnsi="Times New Roman"/>
          <w:b/>
          <w:szCs w:val="24"/>
        </w:rPr>
      </w:pPr>
    </w:p>
    <w:p w14:paraId="18D32132" w14:textId="76AD396D" w:rsidR="00861780" w:rsidRDefault="00861780" w:rsidP="006B795F">
      <w:pPr>
        <w:pStyle w:val="Tekstpodstawowy31"/>
        <w:tabs>
          <w:tab w:val="right" w:pos="9072"/>
        </w:tabs>
        <w:rPr>
          <w:rFonts w:ascii="Times New Roman" w:hAnsi="Times New Roman"/>
          <w:b/>
          <w:szCs w:val="24"/>
        </w:rPr>
      </w:pPr>
    </w:p>
    <w:p w14:paraId="6E8108A0" w14:textId="77777777" w:rsidR="00861780" w:rsidRPr="00A857CA" w:rsidRDefault="00861780" w:rsidP="006B795F">
      <w:pPr>
        <w:pStyle w:val="Tekstpodstawowy31"/>
        <w:tabs>
          <w:tab w:val="right" w:pos="9072"/>
        </w:tabs>
        <w:rPr>
          <w:rFonts w:ascii="Times New Roman" w:hAnsi="Times New Roman"/>
          <w:b/>
          <w:szCs w:val="24"/>
        </w:rPr>
      </w:pPr>
    </w:p>
    <w:p w14:paraId="14DE22DC" w14:textId="3BFE2D04" w:rsidR="006B795F" w:rsidRDefault="002A42A3" w:rsidP="006B795F">
      <w:pPr>
        <w:pStyle w:val="Tekstpodstawowy31"/>
        <w:tabs>
          <w:tab w:val="right" w:pos="9072"/>
        </w:tabs>
        <w:rPr>
          <w:bCs/>
        </w:rPr>
      </w:pPr>
      <w:r>
        <w:rPr>
          <w:noProof/>
        </w:rPr>
        <w:drawing>
          <wp:inline distT="0" distB="0" distL="0" distR="0" wp14:anchorId="51E3593C" wp14:editId="71930D00">
            <wp:extent cx="6191885" cy="507238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28EC18BB" w14:textId="77777777" w:rsidR="006B795F" w:rsidRDefault="006B795F" w:rsidP="006B795F">
      <w:pPr>
        <w:pStyle w:val="Tekstpodstawowy31"/>
        <w:tabs>
          <w:tab w:val="right" w:pos="9072"/>
        </w:tabs>
        <w:rPr>
          <w:rFonts w:ascii="Times New Roman" w:hAnsi="Times New Roman"/>
          <w:bCs/>
          <w:i/>
          <w:iCs/>
          <w:sz w:val="20"/>
        </w:rPr>
      </w:pPr>
    </w:p>
    <w:p w14:paraId="36E38635" w14:textId="26616FEB" w:rsidR="00385EB2" w:rsidRDefault="00385EB2" w:rsidP="00A5022C">
      <w:pPr>
        <w:autoSpaceDE w:val="0"/>
        <w:autoSpaceDN w:val="0"/>
        <w:adjustRightInd w:val="0"/>
        <w:spacing w:line="360" w:lineRule="auto"/>
        <w:ind w:firstLine="708"/>
        <w:jc w:val="both"/>
        <w:rPr>
          <w:b/>
          <w:bCs/>
        </w:rPr>
      </w:pPr>
    </w:p>
    <w:p w14:paraId="473A4535" w14:textId="77777777" w:rsidR="002919E2" w:rsidRDefault="002919E2" w:rsidP="00A5022C">
      <w:pPr>
        <w:autoSpaceDE w:val="0"/>
        <w:autoSpaceDN w:val="0"/>
        <w:adjustRightInd w:val="0"/>
        <w:spacing w:line="360" w:lineRule="auto"/>
        <w:ind w:firstLine="708"/>
        <w:jc w:val="both"/>
        <w:rPr>
          <w:b/>
          <w:bCs/>
        </w:rPr>
      </w:pPr>
    </w:p>
    <w:p w14:paraId="0A8E9201" w14:textId="77777777" w:rsidR="00850959" w:rsidRDefault="00850959" w:rsidP="00850959">
      <w:pPr>
        <w:pStyle w:val="Tekstpodstawowy31"/>
        <w:tabs>
          <w:tab w:val="right" w:pos="9072"/>
        </w:tabs>
        <w:spacing w:line="360" w:lineRule="auto"/>
        <w:jc w:val="center"/>
        <w:rPr>
          <w:rFonts w:ascii="Times New Roman" w:hAnsi="Times New Roman"/>
          <w:b/>
          <w:szCs w:val="24"/>
        </w:rPr>
      </w:pPr>
    </w:p>
    <w:p w14:paraId="3FEE872A" w14:textId="38720DF7" w:rsidR="00C85692" w:rsidRPr="00331150" w:rsidRDefault="00C85692" w:rsidP="00850959">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6</w:t>
      </w:r>
    </w:p>
    <w:p w14:paraId="3CC42F6C" w14:textId="3EF7305E" w:rsidR="00C85692" w:rsidRPr="00331150" w:rsidRDefault="00C85692" w:rsidP="00850959">
      <w:pPr>
        <w:pStyle w:val="Tekstpodstawowy31"/>
        <w:tabs>
          <w:tab w:val="right" w:pos="9072"/>
        </w:tabs>
        <w:spacing w:line="360" w:lineRule="auto"/>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750 Ćmińsk - Barcza</w:t>
      </w:r>
      <w:r w:rsidRPr="00331150">
        <w:rPr>
          <w:rFonts w:ascii="Times New Roman" w:hAnsi="Times New Roman"/>
          <w:b/>
          <w:szCs w:val="24"/>
        </w:rPr>
        <w:t xml:space="preserve"> wraz z budową ścieżki rowerowej</w:t>
      </w:r>
    </w:p>
    <w:p w14:paraId="4D5C21EB" w14:textId="77777777" w:rsidR="00C85692" w:rsidRDefault="00C85692" w:rsidP="00C85692">
      <w:pPr>
        <w:pStyle w:val="Tekstpodstawowy31"/>
        <w:tabs>
          <w:tab w:val="right" w:pos="9072"/>
        </w:tabs>
        <w:jc w:val="center"/>
        <w:rPr>
          <w:rFonts w:ascii="Times New Roman" w:hAnsi="Times New Roman"/>
          <w:bCs/>
          <w:i/>
          <w:iCs/>
          <w:sz w:val="20"/>
        </w:rPr>
      </w:pPr>
    </w:p>
    <w:p w14:paraId="5293E32F" w14:textId="5EF0D6A9" w:rsidR="006B795F" w:rsidRDefault="006B795F" w:rsidP="00A5022C">
      <w:pPr>
        <w:autoSpaceDE w:val="0"/>
        <w:autoSpaceDN w:val="0"/>
        <w:adjustRightInd w:val="0"/>
        <w:spacing w:line="360" w:lineRule="auto"/>
        <w:ind w:firstLine="708"/>
        <w:jc w:val="both"/>
        <w:rPr>
          <w:b/>
          <w:bCs/>
        </w:rPr>
      </w:pPr>
    </w:p>
    <w:p w14:paraId="586801DC" w14:textId="77777777" w:rsidR="00850959" w:rsidRDefault="00850959" w:rsidP="00A5022C">
      <w:pPr>
        <w:autoSpaceDE w:val="0"/>
        <w:autoSpaceDN w:val="0"/>
        <w:adjustRightInd w:val="0"/>
        <w:spacing w:line="360" w:lineRule="auto"/>
        <w:ind w:firstLine="708"/>
        <w:jc w:val="both"/>
        <w:rPr>
          <w:b/>
          <w:bCs/>
        </w:rPr>
      </w:pPr>
    </w:p>
    <w:p w14:paraId="1907A860" w14:textId="670A5064" w:rsidR="00C85692" w:rsidRPr="00A5022C" w:rsidRDefault="00C85692" w:rsidP="00C85692">
      <w:pPr>
        <w:autoSpaceDE w:val="0"/>
        <w:autoSpaceDN w:val="0"/>
        <w:adjustRightInd w:val="0"/>
        <w:spacing w:line="360" w:lineRule="auto"/>
        <w:jc w:val="both"/>
        <w:rPr>
          <w:b/>
          <w:bCs/>
        </w:rPr>
      </w:pPr>
      <w:r>
        <w:rPr>
          <w:noProof/>
        </w:rPr>
        <w:drawing>
          <wp:inline distT="0" distB="0" distL="0" distR="0" wp14:anchorId="6A1AA7B2" wp14:editId="73F013EA">
            <wp:extent cx="6191885" cy="5072380"/>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3BE3952A" w14:textId="291C476A" w:rsidR="005C5347" w:rsidRDefault="005C5347" w:rsidP="00343690">
      <w:pPr>
        <w:rPr>
          <w:highlight w:val="yellow"/>
        </w:rPr>
      </w:pPr>
    </w:p>
    <w:p w14:paraId="3CEC75F7" w14:textId="56765102" w:rsidR="00850959" w:rsidRDefault="00850959" w:rsidP="00343690">
      <w:pPr>
        <w:rPr>
          <w:highlight w:val="yellow"/>
        </w:rPr>
      </w:pPr>
    </w:p>
    <w:p w14:paraId="140E901F" w14:textId="728BFC1A" w:rsidR="00850959" w:rsidRDefault="00850959" w:rsidP="00343690">
      <w:pPr>
        <w:rPr>
          <w:highlight w:val="yellow"/>
        </w:rPr>
      </w:pPr>
    </w:p>
    <w:p w14:paraId="7F536C40" w14:textId="1987E14E" w:rsidR="00850959" w:rsidRDefault="00850959" w:rsidP="00343690">
      <w:pPr>
        <w:rPr>
          <w:highlight w:val="yellow"/>
        </w:rPr>
      </w:pPr>
    </w:p>
    <w:p w14:paraId="0CDB2BC1" w14:textId="4F2A4A5A" w:rsidR="00527581" w:rsidRDefault="00527581" w:rsidP="00343690">
      <w:pPr>
        <w:rPr>
          <w:highlight w:val="yellow"/>
        </w:rPr>
      </w:pPr>
    </w:p>
    <w:p w14:paraId="2473443A" w14:textId="1B90045C" w:rsidR="00527581" w:rsidRDefault="00527581" w:rsidP="00343690">
      <w:pPr>
        <w:rPr>
          <w:highlight w:val="yellow"/>
        </w:rPr>
      </w:pPr>
    </w:p>
    <w:p w14:paraId="7F03EF8C" w14:textId="77777777" w:rsidR="00952DA6" w:rsidRDefault="00952DA6" w:rsidP="00343690">
      <w:pPr>
        <w:rPr>
          <w:highlight w:val="yellow"/>
        </w:rPr>
      </w:pPr>
    </w:p>
    <w:p w14:paraId="72C7E987" w14:textId="77777777" w:rsidR="002919E2" w:rsidRDefault="002919E2" w:rsidP="00343690">
      <w:pPr>
        <w:rPr>
          <w:highlight w:val="yellow"/>
        </w:rPr>
      </w:pPr>
    </w:p>
    <w:p w14:paraId="713EEA22" w14:textId="77777777" w:rsidR="002919E2" w:rsidRDefault="002919E2" w:rsidP="00343690">
      <w:pPr>
        <w:rPr>
          <w:highlight w:val="yellow"/>
        </w:rPr>
      </w:pPr>
    </w:p>
    <w:p w14:paraId="524408E5" w14:textId="10CC24EB" w:rsidR="00850959" w:rsidRDefault="00850959" w:rsidP="00343690">
      <w:pPr>
        <w:rPr>
          <w:highlight w:val="yellow"/>
        </w:rPr>
      </w:pPr>
    </w:p>
    <w:p w14:paraId="02B11867" w14:textId="483DA9FC" w:rsidR="00850959" w:rsidRDefault="00850959" w:rsidP="00343690">
      <w:pPr>
        <w:rPr>
          <w:highlight w:val="yellow"/>
        </w:rPr>
      </w:pPr>
    </w:p>
    <w:p w14:paraId="0800D0AD" w14:textId="588D8CC7" w:rsidR="00BF00CD" w:rsidRPr="00331150" w:rsidRDefault="00BF00CD" w:rsidP="00BF00CD">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7</w:t>
      </w:r>
    </w:p>
    <w:p w14:paraId="22522FA7" w14:textId="031FC4B2" w:rsidR="00BF00CD" w:rsidRPr="00331150" w:rsidRDefault="00BF00CD" w:rsidP="00BF00CD">
      <w:pPr>
        <w:pStyle w:val="Tekstpodstawowy31"/>
        <w:tabs>
          <w:tab w:val="right" w:pos="9072"/>
        </w:tabs>
        <w:spacing w:line="360" w:lineRule="auto"/>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751</w:t>
      </w:r>
    </w:p>
    <w:p w14:paraId="45FAD2FD" w14:textId="383E5D1D" w:rsidR="00BF00CD" w:rsidRPr="00850959" w:rsidRDefault="00BF00CD" w:rsidP="00BF00C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Suchedniów-Michniów wraz z budową ścieżki rowerowej</w:t>
      </w:r>
    </w:p>
    <w:p w14:paraId="427D0C07" w14:textId="53B8907B" w:rsidR="00BF00CD" w:rsidRDefault="00BF00CD" w:rsidP="00BF00C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Góra Św. Barbary – Wzdół Rządowy wraz z budową ścieżki rowerowej</w:t>
      </w:r>
    </w:p>
    <w:p w14:paraId="6A8BAFE6" w14:textId="0FD4607B" w:rsidR="00BF00CD" w:rsidRPr="00850959" w:rsidRDefault="00BF00CD" w:rsidP="00BF00CD">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obwodnica Nowej Słupi</w:t>
      </w:r>
    </w:p>
    <w:p w14:paraId="52433365" w14:textId="77777777" w:rsidR="00BF00CD" w:rsidRDefault="00BF00CD" w:rsidP="00BF00CD">
      <w:pPr>
        <w:pStyle w:val="Tekstpodstawowy31"/>
        <w:tabs>
          <w:tab w:val="right" w:pos="9072"/>
        </w:tabs>
        <w:jc w:val="center"/>
        <w:rPr>
          <w:rFonts w:ascii="Times New Roman" w:hAnsi="Times New Roman"/>
          <w:bCs/>
          <w:i/>
          <w:iCs/>
          <w:szCs w:val="24"/>
        </w:rPr>
      </w:pPr>
    </w:p>
    <w:p w14:paraId="77179523" w14:textId="77777777" w:rsidR="00BF00CD" w:rsidRDefault="00BF00CD" w:rsidP="00BF00C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5EC14BAF" w14:textId="503016EB" w:rsidR="00BF00CD" w:rsidRPr="00850959" w:rsidRDefault="00BF00CD" w:rsidP="00BF00C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 Zadanie nr 1</w:t>
      </w:r>
      <w:r>
        <w:rPr>
          <w:rFonts w:ascii="Times New Roman" w:hAnsi="Times New Roman"/>
          <w:bCs/>
          <w:i/>
          <w:iCs/>
          <w:szCs w:val="24"/>
        </w:rPr>
        <w:t>0</w:t>
      </w:r>
      <w:r w:rsidRPr="00850959">
        <w:rPr>
          <w:rFonts w:ascii="Times New Roman" w:hAnsi="Times New Roman"/>
          <w:bCs/>
          <w:i/>
          <w:iCs/>
          <w:szCs w:val="24"/>
        </w:rPr>
        <w:t xml:space="preserve"> – </w:t>
      </w:r>
      <w:r w:rsidR="00602A15">
        <w:rPr>
          <w:rFonts w:ascii="Times New Roman" w:hAnsi="Times New Roman"/>
          <w:bCs/>
          <w:i/>
          <w:iCs/>
          <w:szCs w:val="24"/>
        </w:rPr>
        <w:t>r</w:t>
      </w:r>
      <w:r w:rsidRPr="00850959">
        <w:rPr>
          <w:rFonts w:ascii="Times New Roman" w:hAnsi="Times New Roman"/>
          <w:bCs/>
          <w:i/>
          <w:iCs/>
          <w:szCs w:val="24"/>
        </w:rPr>
        <w:t>ozbudowa drogi wojewódzkiej nr 7</w:t>
      </w:r>
      <w:r>
        <w:rPr>
          <w:rFonts w:ascii="Times New Roman" w:hAnsi="Times New Roman"/>
          <w:bCs/>
          <w:i/>
          <w:iCs/>
          <w:szCs w:val="24"/>
        </w:rPr>
        <w:t>56</w:t>
      </w:r>
      <w:r w:rsidRPr="00850959">
        <w:rPr>
          <w:rFonts w:ascii="Times New Roman" w:hAnsi="Times New Roman"/>
          <w:bCs/>
          <w:i/>
          <w:iCs/>
          <w:szCs w:val="24"/>
        </w:rPr>
        <w:t xml:space="preserve"> na odcinku </w:t>
      </w:r>
      <w:r>
        <w:rPr>
          <w:rFonts w:ascii="Times New Roman" w:hAnsi="Times New Roman"/>
          <w:bCs/>
          <w:i/>
          <w:iCs/>
          <w:szCs w:val="24"/>
        </w:rPr>
        <w:t>Nowa Słupia – Łagów</w:t>
      </w:r>
      <w:r>
        <w:rPr>
          <w:rFonts w:ascii="Times New Roman" w:hAnsi="Times New Roman"/>
          <w:bCs/>
          <w:i/>
          <w:iCs/>
          <w:szCs w:val="24"/>
        </w:rPr>
        <w:br/>
        <w:t xml:space="preserve"> </w:t>
      </w:r>
      <w:r w:rsidRPr="00850959">
        <w:rPr>
          <w:rFonts w:ascii="Times New Roman" w:hAnsi="Times New Roman"/>
          <w:bCs/>
          <w:i/>
          <w:iCs/>
          <w:szCs w:val="24"/>
        </w:rPr>
        <w:t>wraz</w:t>
      </w:r>
      <w:r>
        <w:rPr>
          <w:rFonts w:ascii="Times New Roman" w:hAnsi="Times New Roman"/>
          <w:bCs/>
          <w:i/>
          <w:iCs/>
          <w:szCs w:val="24"/>
        </w:rPr>
        <w:t xml:space="preserve"> </w:t>
      </w:r>
      <w:r w:rsidRPr="00850959">
        <w:rPr>
          <w:rFonts w:ascii="Times New Roman" w:hAnsi="Times New Roman"/>
          <w:bCs/>
          <w:i/>
          <w:iCs/>
          <w:szCs w:val="24"/>
        </w:rPr>
        <w:t>z budową ścieżki rowerowej</w:t>
      </w:r>
    </w:p>
    <w:p w14:paraId="097BB786" w14:textId="6A3C57C2" w:rsidR="00BF00CD" w:rsidRDefault="00BF00CD" w:rsidP="00343690">
      <w:pPr>
        <w:rPr>
          <w:highlight w:val="yellow"/>
        </w:rPr>
      </w:pPr>
    </w:p>
    <w:p w14:paraId="27FFA3A4" w14:textId="15358F37" w:rsidR="00BF00CD" w:rsidRDefault="00BF00CD" w:rsidP="00343690">
      <w:pPr>
        <w:rPr>
          <w:highlight w:val="yellow"/>
        </w:rPr>
      </w:pPr>
    </w:p>
    <w:p w14:paraId="42C3F324" w14:textId="725394D3" w:rsidR="00BF00CD" w:rsidRDefault="00BF00CD" w:rsidP="00343690">
      <w:pPr>
        <w:rPr>
          <w:highlight w:val="yellow"/>
        </w:rPr>
      </w:pPr>
    </w:p>
    <w:p w14:paraId="0B816050" w14:textId="66F3646D" w:rsidR="00BF00CD" w:rsidRDefault="00BF00CD" w:rsidP="00343690">
      <w:pPr>
        <w:rPr>
          <w:highlight w:val="yellow"/>
        </w:rPr>
      </w:pPr>
      <w:r>
        <w:rPr>
          <w:noProof/>
        </w:rPr>
        <w:drawing>
          <wp:inline distT="0" distB="0" distL="0" distR="0" wp14:anchorId="7D62BA38" wp14:editId="09E5BDB7">
            <wp:extent cx="6120765" cy="501459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4774A969" w14:textId="619404DF" w:rsidR="00BF00CD" w:rsidRDefault="00BF00CD" w:rsidP="00343690">
      <w:pPr>
        <w:rPr>
          <w:highlight w:val="yellow"/>
        </w:rPr>
      </w:pPr>
    </w:p>
    <w:p w14:paraId="068BD627" w14:textId="3DA3424D" w:rsidR="00BF00CD" w:rsidRDefault="00BF00CD" w:rsidP="00343690">
      <w:pPr>
        <w:rPr>
          <w:highlight w:val="yellow"/>
        </w:rPr>
      </w:pPr>
    </w:p>
    <w:p w14:paraId="3B335D4A" w14:textId="17D3897E" w:rsidR="00BF00CD" w:rsidRDefault="00BF00CD" w:rsidP="00343690">
      <w:pPr>
        <w:rPr>
          <w:highlight w:val="yellow"/>
        </w:rPr>
      </w:pPr>
    </w:p>
    <w:p w14:paraId="0FFCF2E9" w14:textId="77777777" w:rsidR="002919E2" w:rsidRDefault="002919E2" w:rsidP="00343690">
      <w:pPr>
        <w:rPr>
          <w:highlight w:val="yellow"/>
        </w:rPr>
      </w:pPr>
    </w:p>
    <w:p w14:paraId="294E52AF" w14:textId="3CC6C7FC" w:rsidR="002D3BFD" w:rsidRDefault="002D3BFD" w:rsidP="00343690">
      <w:pPr>
        <w:rPr>
          <w:highlight w:val="yellow"/>
        </w:rPr>
      </w:pPr>
    </w:p>
    <w:p w14:paraId="01B83176" w14:textId="2FCF98CB" w:rsidR="002D3BFD" w:rsidRPr="00331150" w:rsidRDefault="002D3BFD" w:rsidP="002D3BFD">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8</w:t>
      </w:r>
    </w:p>
    <w:p w14:paraId="124E27A1" w14:textId="31D02CEA" w:rsidR="002D3BFD" w:rsidRPr="00331150" w:rsidRDefault="002D3BFD" w:rsidP="002D3BFD">
      <w:pPr>
        <w:pStyle w:val="Tekstpodstawowy31"/>
        <w:tabs>
          <w:tab w:val="right" w:pos="9072"/>
        </w:tabs>
        <w:jc w:val="center"/>
        <w:rPr>
          <w:rFonts w:ascii="Times New Roman" w:hAnsi="Times New Roman"/>
          <w:b/>
          <w:szCs w:val="24"/>
        </w:rPr>
      </w:pPr>
      <w:r>
        <w:rPr>
          <w:rFonts w:ascii="Times New Roman" w:hAnsi="Times New Roman"/>
          <w:b/>
          <w:szCs w:val="24"/>
        </w:rPr>
        <w:t>B</w:t>
      </w:r>
      <w:r w:rsidRPr="00331150">
        <w:rPr>
          <w:rFonts w:ascii="Times New Roman" w:hAnsi="Times New Roman"/>
          <w:b/>
          <w:szCs w:val="24"/>
        </w:rPr>
        <w:t xml:space="preserve">udowa </w:t>
      </w:r>
      <w:r>
        <w:rPr>
          <w:rFonts w:ascii="Times New Roman" w:hAnsi="Times New Roman"/>
          <w:b/>
          <w:szCs w:val="24"/>
        </w:rPr>
        <w:t>obwodnicy Bodzentyna w ciągu drogi wojewódzkiej nr 752</w:t>
      </w:r>
      <w:r>
        <w:rPr>
          <w:rFonts w:ascii="Times New Roman" w:hAnsi="Times New Roman"/>
          <w:b/>
          <w:szCs w:val="24"/>
        </w:rPr>
        <w:br/>
        <w:t>wraz z budową ścieżki rowerowej</w:t>
      </w:r>
    </w:p>
    <w:p w14:paraId="56495C79" w14:textId="77777777" w:rsidR="002D3BFD" w:rsidRDefault="002D3BFD" w:rsidP="002D3BFD">
      <w:pPr>
        <w:pStyle w:val="Tekstpodstawowy31"/>
        <w:tabs>
          <w:tab w:val="right" w:pos="9072"/>
        </w:tabs>
        <w:jc w:val="center"/>
        <w:rPr>
          <w:rFonts w:ascii="Times New Roman" w:hAnsi="Times New Roman"/>
          <w:bCs/>
          <w:i/>
          <w:iCs/>
          <w:szCs w:val="24"/>
        </w:rPr>
      </w:pPr>
    </w:p>
    <w:p w14:paraId="13B1AC5D" w14:textId="77777777" w:rsidR="002D3BFD" w:rsidRDefault="002D3BFD" w:rsidP="002D3BF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3ED64454" w14:textId="60C91C34" w:rsidR="002D3BFD" w:rsidRPr="002D3BFD" w:rsidRDefault="002D3BFD" w:rsidP="002D3BFD">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Zadanie 7 - Rozbudowa drogi wojewódzkiej nr 751</w:t>
      </w:r>
    </w:p>
    <w:p w14:paraId="3D081A77" w14:textId="77777777" w:rsidR="002D3BFD" w:rsidRPr="00850959" w:rsidRDefault="002D3BFD" w:rsidP="002D3BF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Suchedniów-Michniów wraz z budową ścieżki rowerowej</w:t>
      </w:r>
    </w:p>
    <w:p w14:paraId="7AEC19CC" w14:textId="77777777" w:rsidR="002D3BFD" w:rsidRDefault="002D3BFD" w:rsidP="002D3BF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Góra Św. Barbary – Wzdół Rządowy wraz z budową ścieżki rowerowej</w:t>
      </w:r>
    </w:p>
    <w:p w14:paraId="30F2E22B" w14:textId="70DB5A5E" w:rsidR="002D3BFD" w:rsidRDefault="002D3BFD" w:rsidP="00343690">
      <w:pPr>
        <w:rPr>
          <w:highlight w:val="yellow"/>
        </w:rPr>
      </w:pPr>
    </w:p>
    <w:p w14:paraId="2A26C4AE" w14:textId="2C541CDB" w:rsidR="002D3BFD" w:rsidRDefault="002D3BFD" w:rsidP="00343690">
      <w:pPr>
        <w:rPr>
          <w:highlight w:val="yellow"/>
        </w:rPr>
      </w:pPr>
    </w:p>
    <w:p w14:paraId="31E3C8A3" w14:textId="0A94EF35" w:rsidR="002D3BFD" w:rsidRDefault="002D3BFD" w:rsidP="00343690">
      <w:pPr>
        <w:rPr>
          <w:highlight w:val="yellow"/>
        </w:rPr>
      </w:pPr>
    </w:p>
    <w:p w14:paraId="0EA97D81" w14:textId="174068A6" w:rsidR="002D3BFD" w:rsidRDefault="002D3BFD" w:rsidP="00343690">
      <w:pPr>
        <w:rPr>
          <w:highlight w:val="yellow"/>
        </w:rPr>
      </w:pPr>
    </w:p>
    <w:p w14:paraId="1CFB7748" w14:textId="2C52B5BA" w:rsidR="002D3BFD" w:rsidRDefault="002D3BFD" w:rsidP="00343690">
      <w:pPr>
        <w:rPr>
          <w:highlight w:val="yellow"/>
        </w:rPr>
      </w:pPr>
      <w:r>
        <w:rPr>
          <w:noProof/>
        </w:rPr>
        <w:drawing>
          <wp:inline distT="0" distB="0" distL="0" distR="0" wp14:anchorId="4B0B07CF" wp14:editId="7DDB836C">
            <wp:extent cx="6120765" cy="501459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231C12C8" w14:textId="070940ED" w:rsidR="002D3BFD" w:rsidRDefault="002D3BFD" w:rsidP="00343690">
      <w:pPr>
        <w:rPr>
          <w:highlight w:val="yellow"/>
        </w:rPr>
      </w:pPr>
    </w:p>
    <w:p w14:paraId="090C7567" w14:textId="3E00B7D3" w:rsidR="002D3BFD" w:rsidRDefault="002D3BFD" w:rsidP="00343690">
      <w:pPr>
        <w:rPr>
          <w:highlight w:val="yellow"/>
        </w:rPr>
      </w:pPr>
    </w:p>
    <w:p w14:paraId="3C98F777" w14:textId="77777777" w:rsidR="002D3BFD" w:rsidRDefault="002D3BFD" w:rsidP="00343690">
      <w:pPr>
        <w:rPr>
          <w:highlight w:val="yellow"/>
        </w:rPr>
      </w:pPr>
    </w:p>
    <w:p w14:paraId="34B3B70A" w14:textId="6562F19A" w:rsidR="00850959" w:rsidRDefault="00850959" w:rsidP="00343690">
      <w:pPr>
        <w:rPr>
          <w:highlight w:val="yellow"/>
        </w:rPr>
      </w:pPr>
    </w:p>
    <w:p w14:paraId="1FDB9443" w14:textId="45D396B8" w:rsidR="00C37885" w:rsidRDefault="00C37885" w:rsidP="00343690">
      <w:pPr>
        <w:rPr>
          <w:highlight w:val="yellow"/>
        </w:rPr>
      </w:pPr>
    </w:p>
    <w:p w14:paraId="6890C820" w14:textId="2A822528" w:rsidR="00C37885" w:rsidRDefault="00C37885" w:rsidP="00343690">
      <w:pPr>
        <w:rPr>
          <w:highlight w:val="yellow"/>
        </w:rPr>
      </w:pPr>
    </w:p>
    <w:p w14:paraId="712E6E74" w14:textId="2216887F" w:rsidR="002828D8" w:rsidRPr="00331150" w:rsidRDefault="002828D8" w:rsidP="002828D8">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9</w:t>
      </w:r>
    </w:p>
    <w:p w14:paraId="1D503AAC" w14:textId="56922D00" w:rsidR="002828D8" w:rsidRPr="00331150" w:rsidRDefault="002828D8" w:rsidP="002828D8">
      <w:pPr>
        <w:pStyle w:val="Tekstpodstawowy31"/>
        <w:tabs>
          <w:tab w:val="right" w:pos="9072"/>
        </w:tabs>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754 w Ostrowcu Świętokrzyskim</w:t>
      </w:r>
      <w:r>
        <w:rPr>
          <w:rFonts w:ascii="Times New Roman" w:hAnsi="Times New Roman"/>
          <w:b/>
          <w:szCs w:val="24"/>
        </w:rPr>
        <w:br/>
        <w:t>wraz z budową ścieżki rowerowej – cd</w:t>
      </w:r>
    </w:p>
    <w:p w14:paraId="29E7ACEE" w14:textId="77777777" w:rsidR="002828D8" w:rsidRDefault="002828D8" w:rsidP="002828D8">
      <w:pPr>
        <w:pStyle w:val="Tekstpodstawowy31"/>
        <w:tabs>
          <w:tab w:val="right" w:pos="9072"/>
        </w:tabs>
        <w:jc w:val="center"/>
        <w:rPr>
          <w:rFonts w:ascii="Times New Roman" w:hAnsi="Times New Roman"/>
          <w:bCs/>
          <w:i/>
          <w:iCs/>
          <w:szCs w:val="24"/>
        </w:rPr>
      </w:pPr>
    </w:p>
    <w:p w14:paraId="3A782E95" w14:textId="77777777" w:rsidR="002828D8" w:rsidRDefault="002828D8" w:rsidP="002828D8">
      <w:pPr>
        <w:rPr>
          <w:highlight w:val="yellow"/>
        </w:rPr>
      </w:pPr>
    </w:p>
    <w:p w14:paraId="5DD83DFB" w14:textId="1CB643A3" w:rsidR="00C37885" w:rsidRDefault="00C37885" w:rsidP="00343690">
      <w:pPr>
        <w:rPr>
          <w:highlight w:val="yellow"/>
        </w:rPr>
      </w:pPr>
    </w:p>
    <w:p w14:paraId="174D8E2C" w14:textId="04F4FEA6" w:rsidR="00C37885" w:rsidRDefault="00A5115E" w:rsidP="00343690">
      <w:pPr>
        <w:rPr>
          <w:highlight w:val="yellow"/>
        </w:rPr>
      </w:pPr>
      <w:r>
        <w:rPr>
          <w:noProof/>
        </w:rPr>
        <w:drawing>
          <wp:inline distT="0" distB="0" distL="0" distR="0" wp14:anchorId="6ACBD852" wp14:editId="26921508">
            <wp:extent cx="6120765" cy="5057140"/>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765" cy="5057140"/>
                    </a:xfrm>
                    <a:prstGeom prst="rect">
                      <a:avLst/>
                    </a:prstGeom>
                    <a:noFill/>
                    <a:ln>
                      <a:noFill/>
                    </a:ln>
                  </pic:spPr>
                </pic:pic>
              </a:graphicData>
            </a:graphic>
          </wp:inline>
        </w:drawing>
      </w:r>
    </w:p>
    <w:p w14:paraId="58F61C75" w14:textId="74AEA09F" w:rsidR="00A43C94" w:rsidRDefault="00A43C94" w:rsidP="00343690">
      <w:pPr>
        <w:rPr>
          <w:highlight w:val="yellow"/>
        </w:rPr>
      </w:pPr>
    </w:p>
    <w:p w14:paraId="6A54F815" w14:textId="58BE3570" w:rsidR="00A43C94" w:rsidRDefault="00A43C94" w:rsidP="00343690">
      <w:pPr>
        <w:rPr>
          <w:highlight w:val="yellow"/>
        </w:rPr>
      </w:pPr>
    </w:p>
    <w:p w14:paraId="1414F48A" w14:textId="54AC294D" w:rsidR="00A43C94" w:rsidRDefault="00A43C94" w:rsidP="00343690">
      <w:pPr>
        <w:rPr>
          <w:highlight w:val="yellow"/>
        </w:rPr>
      </w:pPr>
    </w:p>
    <w:p w14:paraId="6BB96189" w14:textId="750D1D43" w:rsidR="00A66155" w:rsidRDefault="00A66155" w:rsidP="00343690">
      <w:pPr>
        <w:rPr>
          <w:highlight w:val="yellow"/>
        </w:rPr>
      </w:pPr>
    </w:p>
    <w:p w14:paraId="13289C63" w14:textId="18043DFC" w:rsidR="00527581" w:rsidRDefault="00527581" w:rsidP="00343690">
      <w:pPr>
        <w:rPr>
          <w:highlight w:val="yellow"/>
        </w:rPr>
      </w:pPr>
    </w:p>
    <w:p w14:paraId="75CAB2FA" w14:textId="7C411721" w:rsidR="00527581" w:rsidRDefault="00527581" w:rsidP="00343690">
      <w:pPr>
        <w:rPr>
          <w:highlight w:val="yellow"/>
        </w:rPr>
      </w:pPr>
    </w:p>
    <w:p w14:paraId="682145FF" w14:textId="77777777" w:rsidR="00527581" w:rsidRDefault="00527581" w:rsidP="00343690">
      <w:pPr>
        <w:rPr>
          <w:highlight w:val="yellow"/>
        </w:rPr>
      </w:pPr>
    </w:p>
    <w:p w14:paraId="3F04C81B" w14:textId="77777777" w:rsidR="00A66155" w:rsidRDefault="00A66155" w:rsidP="00343690">
      <w:pPr>
        <w:rPr>
          <w:highlight w:val="yellow"/>
        </w:rPr>
      </w:pPr>
    </w:p>
    <w:p w14:paraId="67523C37" w14:textId="77777777" w:rsidR="002919E2" w:rsidRDefault="002919E2" w:rsidP="00343690">
      <w:pPr>
        <w:rPr>
          <w:highlight w:val="yellow"/>
        </w:rPr>
      </w:pPr>
    </w:p>
    <w:p w14:paraId="31559056" w14:textId="77777777" w:rsidR="002919E2" w:rsidRDefault="002919E2" w:rsidP="00343690">
      <w:pPr>
        <w:rPr>
          <w:highlight w:val="yellow"/>
        </w:rPr>
      </w:pPr>
    </w:p>
    <w:p w14:paraId="1AA58AF2" w14:textId="77777777" w:rsidR="002919E2" w:rsidRDefault="002919E2" w:rsidP="00343690">
      <w:pPr>
        <w:rPr>
          <w:highlight w:val="yellow"/>
        </w:rPr>
      </w:pPr>
    </w:p>
    <w:p w14:paraId="51031849" w14:textId="7EC77ADD" w:rsidR="00A5115E" w:rsidRDefault="00A5115E" w:rsidP="00343690">
      <w:pPr>
        <w:rPr>
          <w:highlight w:val="yellow"/>
        </w:rPr>
      </w:pPr>
    </w:p>
    <w:p w14:paraId="7855C145" w14:textId="12B213BE" w:rsidR="00A66155" w:rsidRPr="00331150" w:rsidRDefault="00A66155" w:rsidP="00A66155">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10</w:t>
      </w:r>
    </w:p>
    <w:p w14:paraId="1F2698F2" w14:textId="77777777" w:rsidR="00527581" w:rsidRDefault="00A66155" w:rsidP="00527581">
      <w:pPr>
        <w:pStyle w:val="Tekstpodstawowy31"/>
        <w:tabs>
          <w:tab w:val="right" w:pos="9072"/>
        </w:tabs>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756</w:t>
      </w:r>
    </w:p>
    <w:p w14:paraId="403A6986" w14:textId="4AEA720F" w:rsidR="00A66155" w:rsidRPr="00850959" w:rsidRDefault="00A66155" w:rsidP="00527581">
      <w:pPr>
        <w:pStyle w:val="Tekstpodstawowy31"/>
        <w:tabs>
          <w:tab w:val="right" w:pos="9072"/>
        </w:tabs>
        <w:jc w:val="center"/>
        <w:rPr>
          <w:rFonts w:ascii="Times New Roman" w:hAnsi="Times New Roman"/>
          <w:bCs/>
          <w:i/>
          <w:iCs/>
          <w:szCs w:val="24"/>
        </w:rPr>
      </w:pPr>
      <w:r>
        <w:rPr>
          <w:rFonts w:ascii="Times New Roman" w:hAnsi="Times New Roman"/>
          <w:b/>
          <w:szCs w:val="24"/>
        </w:rPr>
        <w:br/>
      </w:r>
      <w:r w:rsidRPr="00850959">
        <w:rPr>
          <w:rFonts w:ascii="Times New Roman" w:hAnsi="Times New Roman"/>
          <w:bCs/>
          <w:i/>
          <w:iCs/>
          <w:szCs w:val="24"/>
        </w:rPr>
        <w:t xml:space="preserve">Etap I – </w:t>
      </w:r>
      <w:r>
        <w:rPr>
          <w:rFonts w:ascii="Times New Roman" w:hAnsi="Times New Roman"/>
          <w:bCs/>
          <w:i/>
          <w:iCs/>
          <w:szCs w:val="24"/>
        </w:rPr>
        <w:t>odcinek Nowa Słupia – granica gminy wraz z budową ścieżki rowerowej</w:t>
      </w:r>
    </w:p>
    <w:p w14:paraId="1BEF1BEA" w14:textId="10113FB7" w:rsidR="00A66155" w:rsidRDefault="00A66155" w:rsidP="00527581">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granica gminy - Łagów wraz z budową ścieżki rowerowej</w:t>
      </w:r>
    </w:p>
    <w:p w14:paraId="763BE012" w14:textId="77777777" w:rsidR="00A66155" w:rsidRPr="00850959" w:rsidRDefault="00A66155" w:rsidP="00527581">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odcinek Łagów – Raków wraz z budową ścieżki rowerowej</w:t>
      </w:r>
    </w:p>
    <w:p w14:paraId="72100FE4" w14:textId="5ED06C1D" w:rsidR="00A66155" w:rsidRDefault="00A66155" w:rsidP="00527581">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odcinek Raków - Szydłów wraz z budową ścieżki rowerowej</w:t>
      </w:r>
    </w:p>
    <w:p w14:paraId="7CD081DA" w14:textId="61731F99" w:rsidR="00A66155" w:rsidRPr="00850959" w:rsidRDefault="00A66155" w:rsidP="00527581">
      <w:pPr>
        <w:pStyle w:val="Tekstpodstawowy31"/>
        <w:tabs>
          <w:tab w:val="right" w:pos="9072"/>
        </w:tabs>
        <w:jc w:val="center"/>
        <w:rPr>
          <w:rFonts w:ascii="Times New Roman" w:hAnsi="Times New Roman"/>
          <w:bCs/>
          <w:i/>
          <w:iCs/>
          <w:szCs w:val="24"/>
        </w:rPr>
      </w:pPr>
      <w:r>
        <w:rPr>
          <w:rFonts w:ascii="Times New Roman" w:hAnsi="Times New Roman"/>
          <w:bCs/>
          <w:i/>
          <w:iCs/>
          <w:szCs w:val="24"/>
        </w:rPr>
        <w:t>Etap V – obwodnica Łagowa</w:t>
      </w:r>
    </w:p>
    <w:p w14:paraId="2F95D78C" w14:textId="2DFD650E" w:rsidR="00A66155" w:rsidRDefault="00A66155" w:rsidP="00A66155">
      <w:pPr>
        <w:pStyle w:val="Tekstpodstawowy31"/>
        <w:tabs>
          <w:tab w:val="right" w:pos="9072"/>
        </w:tabs>
        <w:jc w:val="center"/>
        <w:rPr>
          <w:rFonts w:ascii="Times New Roman" w:hAnsi="Times New Roman"/>
          <w:bCs/>
          <w:i/>
          <w:iCs/>
          <w:szCs w:val="24"/>
        </w:rPr>
      </w:pPr>
    </w:p>
    <w:p w14:paraId="227ADE3E" w14:textId="77777777" w:rsidR="00A66155" w:rsidRDefault="00A66155" w:rsidP="00A66155">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12998416" w14:textId="77777777" w:rsidR="00DE03D1" w:rsidRDefault="00A66155" w:rsidP="00A66155">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Zadanie 7 - Rozbudowa drogi wojewódzkiej nr 751</w:t>
      </w:r>
    </w:p>
    <w:p w14:paraId="5EACB5D5" w14:textId="421C0BA9" w:rsidR="00A66155" w:rsidRPr="002D3BFD" w:rsidRDefault="00DE03D1" w:rsidP="00A66155">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III - </w:t>
      </w:r>
      <w:r w:rsidR="00A66155">
        <w:rPr>
          <w:rFonts w:ascii="Times New Roman" w:hAnsi="Times New Roman"/>
          <w:bCs/>
          <w:i/>
          <w:iCs/>
          <w:szCs w:val="24"/>
        </w:rPr>
        <w:t>obwodnica Nowej Słupi</w:t>
      </w:r>
    </w:p>
    <w:p w14:paraId="45C16207" w14:textId="77777777" w:rsidR="00A5115E" w:rsidRDefault="00A5115E" w:rsidP="00343690">
      <w:pPr>
        <w:rPr>
          <w:highlight w:val="yellow"/>
        </w:rPr>
      </w:pPr>
    </w:p>
    <w:p w14:paraId="7CD79FE6" w14:textId="1A3FAE58" w:rsidR="00C37885" w:rsidRDefault="00C37885" w:rsidP="00343690">
      <w:pPr>
        <w:rPr>
          <w:highlight w:val="yellow"/>
        </w:rPr>
      </w:pPr>
    </w:p>
    <w:p w14:paraId="18102789" w14:textId="3EC963C6" w:rsidR="00A66155" w:rsidRDefault="00A66155" w:rsidP="00343690">
      <w:pPr>
        <w:rPr>
          <w:highlight w:val="yellow"/>
        </w:rPr>
      </w:pPr>
    </w:p>
    <w:p w14:paraId="4F0574D3" w14:textId="1E275727" w:rsidR="00A66155" w:rsidRDefault="00A66155" w:rsidP="00343690">
      <w:pPr>
        <w:rPr>
          <w:highlight w:val="yellow"/>
        </w:rPr>
      </w:pPr>
      <w:r>
        <w:rPr>
          <w:noProof/>
        </w:rPr>
        <w:drawing>
          <wp:inline distT="0" distB="0" distL="0" distR="0" wp14:anchorId="307DB71D" wp14:editId="65F5B4D6">
            <wp:extent cx="6120765" cy="5014595"/>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66472BBD" w14:textId="22D07380" w:rsidR="00A66155" w:rsidRDefault="00A66155" w:rsidP="00343690">
      <w:pPr>
        <w:rPr>
          <w:highlight w:val="yellow"/>
        </w:rPr>
      </w:pPr>
    </w:p>
    <w:p w14:paraId="31EBAD66" w14:textId="352AFABD" w:rsidR="00A66155" w:rsidRDefault="00A66155" w:rsidP="00343690">
      <w:pPr>
        <w:rPr>
          <w:highlight w:val="yellow"/>
        </w:rPr>
      </w:pPr>
    </w:p>
    <w:p w14:paraId="5A175B3D" w14:textId="77777777" w:rsidR="002919E2" w:rsidRDefault="002919E2" w:rsidP="00343690">
      <w:pPr>
        <w:rPr>
          <w:highlight w:val="yellow"/>
        </w:rPr>
      </w:pPr>
    </w:p>
    <w:p w14:paraId="02DA4950" w14:textId="33C96CFA" w:rsidR="00853046" w:rsidRPr="00331150" w:rsidRDefault="00853046" w:rsidP="0085304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11</w:t>
      </w:r>
    </w:p>
    <w:p w14:paraId="37E79922" w14:textId="77777777" w:rsidR="00527581" w:rsidRDefault="00853046" w:rsidP="00853046">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757</w:t>
      </w:r>
      <w:r>
        <w:rPr>
          <w:rFonts w:ascii="Times New Roman" w:hAnsi="Times New Roman"/>
          <w:b/>
          <w:szCs w:val="24"/>
        </w:rPr>
        <w:br/>
      </w:r>
    </w:p>
    <w:p w14:paraId="0B3B2C2D" w14:textId="23100048" w:rsidR="00853046" w:rsidRPr="00850959" w:rsidRDefault="00853046" w:rsidP="0085304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Opatów-Mostki</w:t>
      </w:r>
    </w:p>
    <w:p w14:paraId="781A70F8" w14:textId="496E2AA4" w:rsidR="00853046" w:rsidRDefault="00853046" w:rsidP="0085304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Grzybów - Stopnica</w:t>
      </w:r>
    </w:p>
    <w:p w14:paraId="296CDAE3" w14:textId="24067E08" w:rsidR="00853046" w:rsidRPr="00850959" w:rsidRDefault="00853046" w:rsidP="00853046">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obwodnica Bogorii</w:t>
      </w:r>
    </w:p>
    <w:p w14:paraId="50160A4F" w14:textId="7726665C" w:rsidR="00853046" w:rsidRDefault="00853046" w:rsidP="00853046">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obwodnica Staszowa wraz z budową ścieżki rowerowej</w:t>
      </w:r>
    </w:p>
    <w:p w14:paraId="6846AC25" w14:textId="7A46E9D2" w:rsidR="00853046" w:rsidRDefault="00853046" w:rsidP="00343690">
      <w:pPr>
        <w:rPr>
          <w:highlight w:val="yellow"/>
        </w:rPr>
      </w:pPr>
    </w:p>
    <w:p w14:paraId="0D850A17" w14:textId="43E0BDF1" w:rsidR="00853046" w:rsidRDefault="00853046" w:rsidP="00343690">
      <w:pPr>
        <w:rPr>
          <w:highlight w:val="yellow"/>
        </w:rPr>
      </w:pPr>
    </w:p>
    <w:p w14:paraId="1FE39920" w14:textId="72E6A345" w:rsidR="00853046" w:rsidRDefault="00853046" w:rsidP="00343690">
      <w:pPr>
        <w:rPr>
          <w:highlight w:val="yellow"/>
        </w:rPr>
      </w:pPr>
      <w:r>
        <w:rPr>
          <w:noProof/>
        </w:rPr>
        <w:drawing>
          <wp:inline distT="0" distB="0" distL="0" distR="0" wp14:anchorId="1B65D08F" wp14:editId="7B21784C">
            <wp:extent cx="6120765" cy="5014595"/>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42E52FFF" w14:textId="6D6F19E2" w:rsidR="00853046" w:rsidRDefault="00853046" w:rsidP="00343690">
      <w:pPr>
        <w:rPr>
          <w:highlight w:val="yellow"/>
        </w:rPr>
      </w:pPr>
    </w:p>
    <w:p w14:paraId="5A40E18B" w14:textId="061987D0" w:rsidR="00853046" w:rsidRDefault="00853046" w:rsidP="00343690">
      <w:pPr>
        <w:rPr>
          <w:highlight w:val="yellow"/>
        </w:rPr>
      </w:pPr>
    </w:p>
    <w:p w14:paraId="1C7BE2C6" w14:textId="57B77FD9" w:rsidR="00853046" w:rsidRDefault="00853046" w:rsidP="00343690">
      <w:pPr>
        <w:rPr>
          <w:highlight w:val="yellow"/>
        </w:rPr>
      </w:pPr>
    </w:p>
    <w:p w14:paraId="35B09155" w14:textId="51C43A20" w:rsidR="00853046" w:rsidRDefault="00853046" w:rsidP="00343690">
      <w:pPr>
        <w:rPr>
          <w:highlight w:val="yellow"/>
        </w:rPr>
      </w:pPr>
    </w:p>
    <w:p w14:paraId="6FF6CC11" w14:textId="26C63A2E" w:rsidR="00853046" w:rsidRDefault="00853046" w:rsidP="00343690">
      <w:pPr>
        <w:rPr>
          <w:highlight w:val="yellow"/>
        </w:rPr>
      </w:pPr>
    </w:p>
    <w:p w14:paraId="1DB2CE61" w14:textId="6FA426A4" w:rsidR="00527581" w:rsidRDefault="00527581" w:rsidP="00343690">
      <w:pPr>
        <w:rPr>
          <w:highlight w:val="yellow"/>
        </w:rPr>
      </w:pPr>
    </w:p>
    <w:p w14:paraId="1862A6B9" w14:textId="77777777" w:rsidR="002919E2" w:rsidRDefault="002919E2" w:rsidP="00343690">
      <w:pPr>
        <w:rPr>
          <w:highlight w:val="yellow"/>
        </w:rPr>
      </w:pPr>
    </w:p>
    <w:p w14:paraId="076B65C1" w14:textId="3E2B6079" w:rsidR="00527581" w:rsidRDefault="00527581" w:rsidP="00343690">
      <w:pPr>
        <w:rPr>
          <w:highlight w:val="yellow"/>
        </w:rPr>
      </w:pPr>
    </w:p>
    <w:p w14:paraId="2120E71D" w14:textId="064EFF42" w:rsidR="00527581" w:rsidRDefault="00527581" w:rsidP="00343690">
      <w:pPr>
        <w:rPr>
          <w:highlight w:val="yellow"/>
        </w:rPr>
      </w:pPr>
    </w:p>
    <w:p w14:paraId="0927E710" w14:textId="2780B823" w:rsidR="005A5672" w:rsidRPr="00331150" w:rsidRDefault="005A5672" w:rsidP="005A5672">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12</w:t>
      </w:r>
    </w:p>
    <w:p w14:paraId="5AD7F706" w14:textId="6F0304BF" w:rsidR="005A5672" w:rsidRDefault="005A5672" w:rsidP="005A5672">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758</w:t>
      </w:r>
      <w:r>
        <w:rPr>
          <w:rFonts w:ascii="Times New Roman" w:hAnsi="Times New Roman"/>
          <w:b/>
          <w:szCs w:val="24"/>
        </w:rPr>
        <w:br/>
      </w:r>
    </w:p>
    <w:p w14:paraId="2A2C9372" w14:textId="3454DDB3" w:rsidR="005A5672" w:rsidRPr="00850959" w:rsidRDefault="005A5672" w:rsidP="005A5672">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Ujazd – granica powiatu</w:t>
      </w:r>
    </w:p>
    <w:p w14:paraId="0B215655" w14:textId="1E041CB1" w:rsidR="005A5672" w:rsidRDefault="005A5672" w:rsidP="005A5672">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sidR="008A53E6">
        <w:rPr>
          <w:rFonts w:ascii="Times New Roman" w:hAnsi="Times New Roman"/>
          <w:bCs/>
          <w:i/>
          <w:iCs/>
          <w:szCs w:val="24"/>
        </w:rPr>
        <w:t xml:space="preserve">Odcinek </w:t>
      </w:r>
      <w:r>
        <w:rPr>
          <w:rFonts w:ascii="Times New Roman" w:hAnsi="Times New Roman"/>
          <w:bCs/>
          <w:i/>
          <w:iCs/>
          <w:szCs w:val="24"/>
        </w:rPr>
        <w:t>granica powiatu - Klimontów</w:t>
      </w:r>
    </w:p>
    <w:p w14:paraId="18F9AD29" w14:textId="117DEA33" w:rsidR="005A5672" w:rsidRPr="00850959" w:rsidRDefault="005A5672" w:rsidP="005A5672">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III – </w:t>
      </w:r>
      <w:r w:rsidR="008A53E6">
        <w:rPr>
          <w:rFonts w:ascii="Times New Roman" w:hAnsi="Times New Roman"/>
          <w:bCs/>
          <w:i/>
          <w:iCs/>
          <w:szCs w:val="24"/>
        </w:rPr>
        <w:t xml:space="preserve">odcinek </w:t>
      </w:r>
      <w:r>
        <w:rPr>
          <w:rFonts w:ascii="Times New Roman" w:hAnsi="Times New Roman"/>
          <w:bCs/>
          <w:i/>
          <w:iCs/>
          <w:szCs w:val="24"/>
        </w:rPr>
        <w:t>Klimontów – Koprzywnica wraz z budową ścieżki rowerowej</w:t>
      </w:r>
    </w:p>
    <w:p w14:paraId="3D74ACCD" w14:textId="1C4664A9" w:rsidR="005A5672" w:rsidRDefault="005A5672" w:rsidP="005A5672">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IV – obwodnica </w:t>
      </w:r>
      <w:r w:rsidR="00EF516A">
        <w:rPr>
          <w:rFonts w:ascii="Times New Roman" w:hAnsi="Times New Roman"/>
          <w:bCs/>
          <w:i/>
          <w:iCs/>
          <w:szCs w:val="24"/>
        </w:rPr>
        <w:t>Klimontowa</w:t>
      </w:r>
    </w:p>
    <w:p w14:paraId="15772442" w14:textId="16B6A1DD" w:rsidR="005A5672" w:rsidRDefault="005A5672" w:rsidP="00343690">
      <w:pPr>
        <w:rPr>
          <w:highlight w:val="yellow"/>
        </w:rPr>
      </w:pPr>
    </w:p>
    <w:p w14:paraId="59800E32" w14:textId="77777777" w:rsidR="00EF516A" w:rsidRDefault="00EF516A" w:rsidP="00EF516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20AD6C5B" w14:textId="7CB76BCE" w:rsidR="00EF516A" w:rsidRDefault="00EF516A" w:rsidP="00EF516A">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11</w:t>
      </w:r>
      <w:r w:rsidRPr="002D3BFD">
        <w:rPr>
          <w:rFonts w:ascii="Times New Roman" w:hAnsi="Times New Roman"/>
          <w:bCs/>
          <w:i/>
          <w:iCs/>
          <w:szCs w:val="24"/>
        </w:rPr>
        <w:t xml:space="preserve"> - </w:t>
      </w:r>
      <w:r w:rsidR="00602A15">
        <w:rPr>
          <w:rFonts w:ascii="Times New Roman" w:hAnsi="Times New Roman"/>
          <w:bCs/>
          <w:i/>
          <w:iCs/>
          <w:szCs w:val="24"/>
        </w:rPr>
        <w:t>r</w:t>
      </w:r>
      <w:r w:rsidRPr="002D3BFD">
        <w:rPr>
          <w:rFonts w:ascii="Times New Roman" w:hAnsi="Times New Roman"/>
          <w:bCs/>
          <w:i/>
          <w:iCs/>
          <w:szCs w:val="24"/>
        </w:rPr>
        <w:t>ozbudowa drogi wojewódzkiej nr 7</w:t>
      </w:r>
      <w:r>
        <w:rPr>
          <w:rFonts w:ascii="Times New Roman" w:hAnsi="Times New Roman"/>
          <w:bCs/>
          <w:i/>
          <w:iCs/>
          <w:szCs w:val="24"/>
        </w:rPr>
        <w:t>57</w:t>
      </w:r>
    </w:p>
    <w:p w14:paraId="0C5EB61D" w14:textId="77777777" w:rsidR="00EF516A" w:rsidRPr="00850959" w:rsidRDefault="00EF516A" w:rsidP="00EF516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Opatów-Mostki</w:t>
      </w:r>
    </w:p>
    <w:p w14:paraId="67FD6184" w14:textId="77777777" w:rsidR="00EF516A" w:rsidRPr="00850959" w:rsidRDefault="00EF516A" w:rsidP="00EF516A">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obwodnica Bogorii</w:t>
      </w:r>
    </w:p>
    <w:p w14:paraId="776C635D" w14:textId="142CDCF3" w:rsidR="005A5672" w:rsidRDefault="005A5672" w:rsidP="00343690">
      <w:pPr>
        <w:rPr>
          <w:highlight w:val="yellow"/>
        </w:rPr>
      </w:pPr>
    </w:p>
    <w:p w14:paraId="629F6B22" w14:textId="18DDD52A" w:rsidR="005A5672" w:rsidRDefault="005A5672" w:rsidP="00343690">
      <w:pPr>
        <w:rPr>
          <w:highlight w:val="yellow"/>
        </w:rPr>
      </w:pPr>
    </w:p>
    <w:p w14:paraId="11476F9F" w14:textId="7112CB77" w:rsidR="005A5672" w:rsidRDefault="005A5672" w:rsidP="00343690">
      <w:pPr>
        <w:rPr>
          <w:highlight w:val="yellow"/>
        </w:rPr>
      </w:pPr>
      <w:r>
        <w:rPr>
          <w:noProof/>
        </w:rPr>
        <w:drawing>
          <wp:inline distT="0" distB="0" distL="0" distR="0" wp14:anchorId="4E8A9C58" wp14:editId="21F011D4">
            <wp:extent cx="6120765" cy="501459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420344F" w14:textId="62836555" w:rsidR="005A5672" w:rsidRDefault="005A5672" w:rsidP="00343690">
      <w:pPr>
        <w:rPr>
          <w:highlight w:val="yellow"/>
        </w:rPr>
      </w:pPr>
    </w:p>
    <w:p w14:paraId="65D35547" w14:textId="77777777" w:rsidR="005A5672" w:rsidRDefault="005A5672" w:rsidP="00343690">
      <w:pPr>
        <w:rPr>
          <w:highlight w:val="yellow"/>
        </w:rPr>
      </w:pPr>
    </w:p>
    <w:p w14:paraId="4CF5DCF6" w14:textId="77777777" w:rsidR="00527581" w:rsidRDefault="00527581" w:rsidP="00343690">
      <w:pPr>
        <w:rPr>
          <w:highlight w:val="yellow"/>
        </w:rPr>
      </w:pPr>
    </w:p>
    <w:p w14:paraId="14E2AE82" w14:textId="489EAAE8" w:rsidR="00A65066" w:rsidRDefault="00A65066" w:rsidP="00343690">
      <w:pPr>
        <w:rPr>
          <w:highlight w:val="yellow"/>
        </w:rPr>
      </w:pPr>
    </w:p>
    <w:p w14:paraId="0A0F745B" w14:textId="339BEAF4" w:rsidR="00A65066" w:rsidRDefault="00A65066" w:rsidP="00343690">
      <w:pPr>
        <w:rPr>
          <w:highlight w:val="yellow"/>
        </w:rPr>
      </w:pPr>
    </w:p>
    <w:p w14:paraId="1658AD1E" w14:textId="68634F28" w:rsidR="00A65066" w:rsidRPr="00331150" w:rsidRDefault="00A65066" w:rsidP="00A6506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w:t>
      </w:r>
      <w:r w:rsidR="00952DA6">
        <w:rPr>
          <w:rFonts w:ascii="Times New Roman" w:hAnsi="Times New Roman"/>
          <w:b/>
          <w:szCs w:val="24"/>
        </w:rPr>
        <w:t>3</w:t>
      </w:r>
    </w:p>
    <w:p w14:paraId="6789C80D" w14:textId="77777777" w:rsidR="00A65066" w:rsidRDefault="00A65066" w:rsidP="00A65066">
      <w:pPr>
        <w:pStyle w:val="Tekstpodstawowy31"/>
        <w:tabs>
          <w:tab w:val="right" w:pos="9072"/>
        </w:tabs>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762 na odcinku Bocheniec – Małogoszcz</w:t>
      </w:r>
    </w:p>
    <w:p w14:paraId="62F60A06" w14:textId="073DC3B6" w:rsidR="00A65066" w:rsidRDefault="00A65066" w:rsidP="00A65066">
      <w:pPr>
        <w:pStyle w:val="Tekstpodstawowy31"/>
        <w:tabs>
          <w:tab w:val="right" w:pos="9072"/>
        </w:tabs>
        <w:jc w:val="center"/>
        <w:rPr>
          <w:rFonts w:ascii="Times New Roman" w:hAnsi="Times New Roman"/>
          <w:bCs/>
          <w:i/>
          <w:iCs/>
          <w:szCs w:val="24"/>
        </w:rPr>
      </w:pPr>
      <w:r>
        <w:rPr>
          <w:rFonts w:ascii="Times New Roman" w:hAnsi="Times New Roman"/>
          <w:b/>
          <w:szCs w:val="24"/>
        </w:rPr>
        <w:t xml:space="preserve"> wraz z budową ścieżki rowerowej</w:t>
      </w:r>
      <w:r>
        <w:rPr>
          <w:rFonts w:ascii="Times New Roman" w:hAnsi="Times New Roman"/>
          <w:b/>
          <w:szCs w:val="24"/>
        </w:rPr>
        <w:br/>
      </w:r>
    </w:p>
    <w:p w14:paraId="7F9166A2" w14:textId="1CE50230" w:rsidR="00A65066" w:rsidRDefault="00A65066" w:rsidP="00343690">
      <w:pPr>
        <w:rPr>
          <w:highlight w:val="yellow"/>
        </w:rPr>
      </w:pPr>
    </w:p>
    <w:p w14:paraId="1891BD56" w14:textId="36E8655B" w:rsidR="00A65066" w:rsidRDefault="00A65066" w:rsidP="00343690">
      <w:pPr>
        <w:rPr>
          <w:highlight w:val="yellow"/>
        </w:rPr>
      </w:pPr>
      <w:r>
        <w:rPr>
          <w:noProof/>
        </w:rPr>
        <w:drawing>
          <wp:inline distT="0" distB="0" distL="0" distR="0" wp14:anchorId="04C5F295" wp14:editId="45C83145">
            <wp:extent cx="6120765" cy="5014595"/>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B7CC18D" w14:textId="47C8AB62" w:rsidR="00A65066" w:rsidRDefault="00A65066" w:rsidP="00343690">
      <w:pPr>
        <w:rPr>
          <w:highlight w:val="yellow"/>
        </w:rPr>
      </w:pPr>
    </w:p>
    <w:p w14:paraId="78639781" w14:textId="437BFFFB" w:rsidR="00A65066" w:rsidRDefault="00A65066" w:rsidP="00343690">
      <w:pPr>
        <w:rPr>
          <w:highlight w:val="yellow"/>
        </w:rPr>
      </w:pPr>
    </w:p>
    <w:p w14:paraId="071828B6" w14:textId="33EC4349" w:rsidR="00A65066" w:rsidRDefault="00A65066" w:rsidP="00343690">
      <w:pPr>
        <w:rPr>
          <w:highlight w:val="yellow"/>
        </w:rPr>
      </w:pPr>
    </w:p>
    <w:p w14:paraId="09DE21D0" w14:textId="29C3D752" w:rsidR="00A31AE0" w:rsidRDefault="00A31AE0" w:rsidP="00343690">
      <w:pPr>
        <w:rPr>
          <w:highlight w:val="yellow"/>
        </w:rPr>
      </w:pPr>
    </w:p>
    <w:p w14:paraId="59282573" w14:textId="7431A39C" w:rsidR="00A31AE0" w:rsidRDefault="00A31AE0" w:rsidP="00343690">
      <w:pPr>
        <w:rPr>
          <w:highlight w:val="yellow"/>
        </w:rPr>
      </w:pPr>
    </w:p>
    <w:p w14:paraId="2F5E9B06" w14:textId="5B6DF8B0" w:rsidR="00A31AE0" w:rsidRDefault="00A31AE0" w:rsidP="00343690">
      <w:pPr>
        <w:rPr>
          <w:highlight w:val="yellow"/>
        </w:rPr>
      </w:pPr>
    </w:p>
    <w:p w14:paraId="24EA6B08" w14:textId="5018C562" w:rsidR="00A31AE0" w:rsidRDefault="00A31AE0" w:rsidP="00343690">
      <w:pPr>
        <w:rPr>
          <w:highlight w:val="yellow"/>
        </w:rPr>
      </w:pPr>
    </w:p>
    <w:p w14:paraId="61591246" w14:textId="311EE0D2" w:rsidR="00A31AE0" w:rsidRDefault="00A31AE0" w:rsidP="00343690">
      <w:pPr>
        <w:rPr>
          <w:highlight w:val="yellow"/>
        </w:rPr>
      </w:pPr>
    </w:p>
    <w:p w14:paraId="08A3A685" w14:textId="0937E1B6" w:rsidR="00A31AE0" w:rsidRDefault="00A31AE0" w:rsidP="00343690">
      <w:pPr>
        <w:rPr>
          <w:highlight w:val="yellow"/>
        </w:rPr>
      </w:pPr>
    </w:p>
    <w:p w14:paraId="3FDAA8BB" w14:textId="4287EED1" w:rsidR="00A31AE0" w:rsidRDefault="00A31AE0" w:rsidP="00343690">
      <w:pPr>
        <w:rPr>
          <w:highlight w:val="yellow"/>
        </w:rPr>
      </w:pPr>
    </w:p>
    <w:p w14:paraId="4D9894F8" w14:textId="77777777" w:rsidR="002919E2" w:rsidRDefault="002919E2" w:rsidP="00343690">
      <w:pPr>
        <w:rPr>
          <w:highlight w:val="yellow"/>
        </w:rPr>
      </w:pPr>
    </w:p>
    <w:p w14:paraId="15C9EA69" w14:textId="7E326960" w:rsidR="00A31AE0" w:rsidRDefault="00A31AE0" w:rsidP="00343690">
      <w:pPr>
        <w:rPr>
          <w:highlight w:val="yellow"/>
        </w:rPr>
      </w:pPr>
    </w:p>
    <w:p w14:paraId="084EF0B5" w14:textId="79E1788B" w:rsidR="00A31AE0" w:rsidRPr="00331150" w:rsidRDefault="00A31AE0" w:rsidP="00A31AE0">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w:t>
      </w:r>
      <w:r w:rsidR="00952DA6">
        <w:rPr>
          <w:rFonts w:ascii="Times New Roman" w:hAnsi="Times New Roman"/>
          <w:b/>
          <w:szCs w:val="24"/>
        </w:rPr>
        <w:t>4</w:t>
      </w:r>
    </w:p>
    <w:p w14:paraId="3DD35C73" w14:textId="1865D562" w:rsidR="00A31AE0" w:rsidRDefault="00A31AE0" w:rsidP="00A31AE0">
      <w:pPr>
        <w:pStyle w:val="Tekstpodstawowy31"/>
        <w:tabs>
          <w:tab w:val="right" w:pos="9072"/>
        </w:tabs>
        <w:jc w:val="center"/>
        <w:rPr>
          <w:rFonts w:ascii="Times New Roman" w:hAnsi="Times New Roman"/>
          <w:bCs/>
          <w:i/>
          <w:iCs/>
          <w:szCs w:val="24"/>
        </w:rPr>
      </w:pPr>
      <w:r>
        <w:rPr>
          <w:rFonts w:ascii="Times New Roman" w:hAnsi="Times New Roman"/>
          <w:b/>
          <w:szCs w:val="24"/>
        </w:rPr>
        <w:t>Budowa obwodnicy miejscowości Radkowice i Brzeziny w ciągu drogi wojewódzkiej nr 763</w:t>
      </w:r>
      <w:r>
        <w:rPr>
          <w:rFonts w:ascii="Times New Roman" w:hAnsi="Times New Roman"/>
          <w:b/>
          <w:szCs w:val="24"/>
        </w:rPr>
        <w:br/>
      </w:r>
    </w:p>
    <w:p w14:paraId="4D1A7807" w14:textId="77777777" w:rsidR="002C1924" w:rsidRDefault="002C1924" w:rsidP="002C1924">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0B7B7791" w14:textId="70A44EE4" w:rsidR="002C1924" w:rsidRDefault="002C1924" w:rsidP="002C1924">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2</w:t>
      </w:r>
      <w:r w:rsidRPr="002D3BFD">
        <w:rPr>
          <w:rFonts w:ascii="Times New Roman" w:hAnsi="Times New Roman"/>
          <w:bCs/>
          <w:i/>
          <w:iCs/>
          <w:szCs w:val="24"/>
        </w:rPr>
        <w:t xml:space="preserve"> </w:t>
      </w:r>
      <w:r>
        <w:rPr>
          <w:rFonts w:ascii="Times New Roman" w:hAnsi="Times New Roman"/>
          <w:bCs/>
          <w:i/>
          <w:iCs/>
          <w:szCs w:val="24"/>
        </w:rPr>
        <w:t>–</w:t>
      </w:r>
      <w:r w:rsidRPr="002D3BFD">
        <w:rPr>
          <w:rFonts w:ascii="Times New Roman" w:hAnsi="Times New Roman"/>
          <w:bCs/>
          <w:i/>
          <w:iCs/>
          <w:szCs w:val="24"/>
        </w:rPr>
        <w:t xml:space="preserve"> </w:t>
      </w:r>
      <w:r>
        <w:rPr>
          <w:rFonts w:ascii="Times New Roman" w:hAnsi="Times New Roman"/>
          <w:bCs/>
          <w:i/>
          <w:iCs/>
          <w:szCs w:val="24"/>
        </w:rPr>
        <w:t>budowa wschodniej obwodnicy Kielc jako przedłużenia drogi wojewódzkiej nr 763 wraz z budową ścieżki rowerowej</w:t>
      </w:r>
    </w:p>
    <w:p w14:paraId="6F0180A8" w14:textId="27B1A5BE" w:rsidR="00A31AE0" w:rsidRDefault="00A31AE0" w:rsidP="00343690">
      <w:pPr>
        <w:rPr>
          <w:highlight w:val="yellow"/>
        </w:rPr>
      </w:pPr>
    </w:p>
    <w:p w14:paraId="65303579" w14:textId="05805FCB" w:rsidR="00A31AE0" w:rsidRDefault="00A31AE0" w:rsidP="00343690">
      <w:pPr>
        <w:rPr>
          <w:highlight w:val="yellow"/>
        </w:rPr>
      </w:pPr>
    </w:p>
    <w:p w14:paraId="28E79363" w14:textId="570E0FFC" w:rsidR="00A31AE0" w:rsidRDefault="00A31AE0" w:rsidP="00343690">
      <w:pPr>
        <w:rPr>
          <w:highlight w:val="yellow"/>
        </w:rPr>
      </w:pPr>
    </w:p>
    <w:p w14:paraId="51881A47" w14:textId="1027C448" w:rsidR="00A31AE0" w:rsidRDefault="00314308" w:rsidP="00343690">
      <w:pPr>
        <w:rPr>
          <w:highlight w:val="yellow"/>
        </w:rPr>
      </w:pPr>
      <w:r>
        <w:rPr>
          <w:noProof/>
        </w:rPr>
        <w:drawing>
          <wp:inline distT="0" distB="0" distL="0" distR="0" wp14:anchorId="4EAC3F41" wp14:editId="7470382B">
            <wp:extent cx="6120765" cy="5014595"/>
            <wp:effectExtent l="0" t="0" r="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45EDBEC" w14:textId="4FF28ED3" w:rsidR="00A65066" w:rsidRDefault="00A65066" w:rsidP="00343690">
      <w:pPr>
        <w:rPr>
          <w:highlight w:val="yellow"/>
        </w:rPr>
      </w:pPr>
    </w:p>
    <w:p w14:paraId="275E2293" w14:textId="5CDA73E5" w:rsidR="00A65066" w:rsidRDefault="00A65066" w:rsidP="00343690">
      <w:pPr>
        <w:rPr>
          <w:highlight w:val="yellow"/>
        </w:rPr>
      </w:pPr>
    </w:p>
    <w:p w14:paraId="439D0D01" w14:textId="7B08C004" w:rsidR="008A53E6" w:rsidRDefault="008A53E6" w:rsidP="00343690">
      <w:pPr>
        <w:rPr>
          <w:highlight w:val="yellow"/>
        </w:rPr>
      </w:pPr>
    </w:p>
    <w:p w14:paraId="19BB65CC" w14:textId="7EEA669E" w:rsidR="008A53E6" w:rsidRDefault="008A53E6" w:rsidP="00343690">
      <w:pPr>
        <w:rPr>
          <w:highlight w:val="yellow"/>
        </w:rPr>
      </w:pPr>
    </w:p>
    <w:p w14:paraId="016FB2D7" w14:textId="5A866D2A" w:rsidR="008A53E6" w:rsidRDefault="008A53E6" w:rsidP="00343690">
      <w:pPr>
        <w:rPr>
          <w:highlight w:val="yellow"/>
        </w:rPr>
      </w:pPr>
    </w:p>
    <w:p w14:paraId="6784A5FE" w14:textId="77777777" w:rsidR="002919E2" w:rsidRDefault="002919E2" w:rsidP="00343690">
      <w:pPr>
        <w:rPr>
          <w:highlight w:val="yellow"/>
        </w:rPr>
      </w:pPr>
    </w:p>
    <w:p w14:paraId="5F9E0707" w14:textId="77777777" w:rsidR="002919E2" w:rsidRDefault="002919E2" w:rsidP="00343690">
      <w:pPr>
        <w:rPr>
          <w:highlight w:val="yellow"/>
        </w:rPr>
      </w:pPr>
    </w:p>
    <w:p w14:paraId="7216DBCE" w14:textId="544C7D9D" w:rsidR="008A53E6" w:rsidRDefault="008A53E6" w:rsidP="00343690">
      <w:pPr>
        <w:rPr>
          <w:highlight w:val="yellow"/>
        </w:rPr>
      </w:pPr>
    </w:p>
    <w:p w14:paraId="1D170733" w14:textId="6F7BFB18" w:rsidR="008A53E6" w:rsidRDefault="008A53E6" w:rsidP="00343690">
      <w:pPr>
        <w:rPr>
          <w:highlight w:val="yellow"/>
        </w:rPr>
      </w:pPr>
    </w:p>
    <w:p w14:paraId="47E1BEE4" w14:textId="2D12AEFC" w:rsidR="008A53E6" w:rsidRPr="00331150" w:rsidRDefault="008A53E6" w:rsidP="008A53E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w:t>
      </w:r>
      <w:r w:rsidR="00952DA6">
        <w:rPr>
          <w:rFonts w:ascii="Times New Roman" w:hAnsi="Times New Roman"/>
          <w:b/>
          <w:szCs w:val="24"/>
        </w:rPr>
        <w:t>5</w:t>
      </w:r>
    </w:p>
    <w:p w14:paraId="3A6516E2" w14:textId="1D1B1AED" w:rsidR="008A53E6" w:rsidRDefault="008A53E6" w:rsidP="008A53E6">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764</w:t>
      </w:r>
      <w:r>
        <w:rPr>
          <w:rFonts w:ascii="Times New Roman" w:hAnsi="Times New Roman"/>
          <w:b/>
          <w:szCs w:val="24"/>
        </w:rPr>
        <w:br/>
      </w:r>
    </w:p>
    <w:p w14:paraId="532B9EB6" w14:textId="2DD76F28" w:rsidR="008A53E6" w:rsidRPr="00850959" w:rsidRDefault="008A53E6" w:rsidP="008A53E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Wólka Pokłonna - Raków wraz z budową ścieżki rowerowej</w:t>
      </w:r>
    </w:p>
    <w:p w14:paraId="4B749850" w14:textId="744F11B0" w:rsidR="008A53E6" w:rsidRDefault="008A53E6" w:rsidP="008A53E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 xml:space="preserve">odcinek </w:t>
      </w:r>
      <w:r w:rsidR="002B71B6">
        <w:rPr>
          <w:rFonts w:ascii="Times New Roman" w:hAnsi="Times New Roman"/>
          <w:bCs/>
          <w:i/>
          <w:iCs/>
          <w:szCs w:val="24"/>
        </w:rPr>
        <w:t>Raków – Chańcza wraz z budową ścieżki rowerowej</w:t>
      </w:r>
    </w:p>
    <w:p w14:paraId="530419FD" w14:textId="22845CCE" w:rsidR="008A53E6" w:rsidRPr="00850959" w:rsidRDefault="008A53E6" w:rsidP="008A53E6">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III – </w:t>
      </w:r>
      <w:r w:rsidR="002B71B6">
        <w:rPr>
          <w:rFonts w:ascii="Times New Roman" w:hAnsi="Times New Roman"/>
          <w:bCs/>
          <w:i/>
          <w:iCs/>
          <w:szCs w:val="24"/>
        </w:rPr>
        <w:t>odcinek Wola Osowa - Staszów</w:t>
      </w:r>
      <w:r>
        <w:rPr>
          <w:rFonts w:ascii="Times New Roman" w:hAnsi="Times New Roman"/>
          <w:bCs/>
          <w:i/>
          <w:iCs/>
          <w:szCs w:val="24"/>
        </w:rPr>
        <w:t xml:space="preserve"> wraz z budową ścieżki rowerowej</w:t>
      </w:r>
    </w:p>
    <w:p w14:paraId="5F65F273" w14:textId="1CA0F3AB" w:rsidR="008A53E6" w:rsidRDefault="008A53E6" w:rsidP="008A53E6">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IV – obwodnica </w:t>
      </w:r>
      <w:proofErr w:type="spellStart"/>
      <w:r w:rsidR="002B71B6">
        <w:rPr>
          <w:rFonts w:ascii="Times New Roman" w:hAnsi="Times New Roman"/>
          <w:bCs/>
          <w:i/>
          <w:iCs/>
          <w:szCs w:val="24"/>
        </w:rPr>
        <w:t>Ociesęk</w:t>
      </w:r>
      <w:proofErr w:type="spellEnd"/>
      <w:r w:rsidR="002B71B6">
        <w:rPr>
          <w:rFonts w:ascii="Times New Roman" w:hAnsi="Times New Roman"/>
          <w:bCs/>
          <w:i/>
          <w:iCs/>
          <w:szCs w:val="24"/>
        </w:rPr>
        <w:t xml:space="preserve"> i Wólki Pokłonnej wraz z budową ścieżki rowerowej</w:t>
      </w:r>
    </w:p>
    <w:p w14:paraId="65130310" w14:textId="77777777" w:rsidR="008A53E6" w:rsidRDefault="008A53E6" w:rsidP="008A53E6">
      <w:pPr>
        <w:rPr>
          <w:highlight w:val="yellow"/>
        </w:rPr>
      </w:pPr>
    </w:p>
    <w:p w14:paraId="25695C20" w14:textId="77777777" w:rsidR="008A53E6" w:rsidRDefault="008A53E6" w:rsidP="008A53E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6D7FEEE8" w14:textId="067C1CE9" w:rsidR="002B71B6" w:rsidRDefault="002B71B6" w:rsidP="002B71B6">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w:t>
      </w:r>
      <w:r w:rsidR="009E7C17">
        <w:rPr>
          <w:rFonts w:ascii="Times New Roman" w:hAnsi="Times New Roman"/>
          <w:bCs/>
          <w:i/>
          <w:iCs/>
          <w:szCs w:val="24"/>
        </w:rPr>
        <w:t>0</w:t>
      </w:r>
      <w:r w:rsidRPr="002D3BFD">
        <w:rPr>
          <w:rFonts w:ascii="Times New Roman" w:hAnsi="Times New Roman"/>
          <w:bCs/>
          <w:i/>
          <w:iCs/>
          <w:szCs w:val="24"/>
        </w:rPr>
        <w:t xml:space="preserve"> - </w:t>
      </w:r>
      <w:r w:rsidR="002C1924">
        <w:rPr>
          <w:rFonts w:ascii="Times New Roman" w:hAnsi="Times New Roman"/>
          <w:bCs/>
          <w:i/>
          <w:iCs/>
          <w:szCs w:val="24"/>
        </w:rPr>
        <w:t>r</w:t>
      </w:r>
      <w:r w:rsidRPr="002D3BFD">
        <w:rPr>
          <w:rFonts w:ascii="Times New Roman" w:hAnsi="Times New Roman"/>
          <w:bCs/>
          <w:i/>
          <w:iCs/>
          <w:szCs w:val="24"/>
        </w:rPr>
        <w:t>ozbudowa drogi wojewódzkiej nr 7</w:t>
      </w:r>
      <w:r>
        <w:rPr>
          <w:rFonts w:ascii="Times New Roman" w:hAnsi="Times New Roman"/>
          <w:bCs/>
          <w:i/>
          <w:iCs/>
          <w:szCs w:val="24"/>
        </w:rPr>
        <w:t>5</w:t>
      </w:r>
      <w:r w:rsidR="009E7C17">
        <w:rPr>
          <w:rFonts w:ascii="Times New Roman" w:hAnsi="Times New Roman"/>
          <w:bCs/>
          <w:i/>
          <w:iCs/>
          <w:szCs w:val="24"/>
        </w:rPr>
        <w:t>6</w:t>
      </w:r>
    </w:p>
    <w:p w14:paraId="1D6E68E0" w14:textId="34DDA523" w:rsidR="009E7C17" w:rsidRPr="00850959" w:rsidRDefault="009E7C17" w:rsidP="00602A15">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11</w:t>
      </w:r>
      <w:r w:rsidRPr="002D3BFD">
        <w:rPr>
          <w:rFonts w:ascii="Times New Roman" w:hAnsi="Times New Roman"/>
          <w:bCs/>
          <w:i/>
          <w:iCs/>
          <w:szCs w:val="24"/>
        </w:rPr>
        <w:t xml:space="preserve"> - </w:t>
      </w:r>
      <w:r w:rsidR="002C1924">
        <w:rPr>
          <w:rFonts w:ascii="Times New Roman" w:hAnsi="Times New Roman"/>
          <w:bCs/>
          <w:i/>
          <w:iCs/>
          <w:szCs w:val="24"/>
        </w:rPr>
        <w:t>r</w:t>
      </w:r>
      <w:r w:rsidRPr="002D3BFD">
        <w:rPr>
          <w:rFonts w:ascii="Times New Roman" w:hAnsi="Times New Roman"/>
          <w:bCs/>
          <w:i/>
          <w:iCs/>
          <w:szCs w:val="24"/>
        </w:rPr>
        <w:t>ozbudowa drogi wojewódzkiej nr 7</w:t>
      </w:r>
      <w:r>
        <w:rPr>
          <w:rFonts w:ascii="Times New Roman" w:hAnsi="Times New Roman"/>
          <w:bCs/>
          <w:i/>
          <w:iCs/>
          <w:szCs w:val="24"/>
        </w:rPr>
        <w:t>57</w:t>
      </w:r>
      <w:r w:rsidR="00602A15">
        <w:rPr>
          <w:rFonts w:ascii="Times New Roman" w:hAnsi="Times New Roman"/>
          <w:bCs/>
          <w:i/>
          <w:iCs/>
          <w:szCs w:val="24"/>
        </w:rPr>
        <w:t xml:space="preserve"> - </w:t>
      </w:r>
      <w:r>
        <w:rPr>
          <w:rFonts w:ascii="Times New Roman" w:hAnsi="Times New Roman"/>
          <w:bCs/>
          <w:i/>
          <w:iCs/>
          <w:szCs w:val="24"/>
        </w:rPr>
        <w:t>obwodnica Staszowa wraz z budową ścieżki rowerowej</w:t>
      </w:r>
    </w:p>
    <w:p w14:paraId="5A592736" w14:textId="294238EE" w:rsidR="008A53E6" w:rsidRDefault="008A53E6" w:rsidP="00343690">
      <w:pPr>
        <w:rPr>
          <w:highlight w:val="yellow"/>
        </w:rPr>
      </w:pPr>
    </w:p>
    <w:p w14:paraId="6C8ED508" w14:textId="77777777" w:rsidR="008A53E6" w:rsidRDefault="008A53E6" w:rsidP="00343690">
      <w:pPr>
        <w:rPr>
          <w:highlight w:val="yellow"/>
        </w:rPr>
      </w:pPr>
    </w:p>
    <w:p w14:paraId="7A1D7E75" w14:textId="14528A7F" w:rsidR="008A53E6" w:rsidRDefault="008A53E6" w:rsidP="00343690">
      <w:pPr>
        <w:rPr>
          <w:highlight w:val="yellow"/>
        </w:rPr>
      </w:pPr>
      <w:r>
        <w:rPr>
          <w:noProof/>
        </w:rPr>
        <w:drawing>
          <wp:inline distT="0" distB="0" distL="0" distR="0" wp14:anchorId="38F4A2D2" wp14:editId="12AF9EE8">
            <wp:extent cx="6120765" cy="5014595"/>
            <wp:effectExtent l="0" t="0" r="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2415FB30" w14:textId="298964E1" w:rsidR="008A53E6" w:rsidRDefault="008A53E6" w:rsidP="00343690">
      <w:pPr>
        <w:rPr>
          <w:highlight w:val="yellow"/>
        </w:rPr>
      </w:pPr>
    </w:p>
    <w:p w14:paraId="16EFDCD0" w14:textId="5B53AFC4" w:rsidR="008A53E6" w:rsidRDefault="008A53E6" w:rsidP="00343690">
      <w:pPr>
        <w:rPr>
          <w:highlight w:val="yellow"/>
        </w:rPr>
      </w:pPr>
    </w:p>
    <w:p w14:paraId="7850B9D6" w14:textId="77777777" w:rsidR="002919E2" w:rsidRDefault="002919E2" w:rsidP="00343690">
      <w:pPr>
        <w:rPr>
          <w:highlight w:val="yellow"/>
        </w:rPr>
      </w:pPr>
    </w:p>
    <w:p w14:paraId="422382A0" w14:textId="77777777" w:rsidR="002919E2" w:rsidRDefault="002919E2" w:rsidP="00343690">
      <w:pPr>
        <w:rPr>
          <w:highlight w:val="yellow"/>
        </w:rPr>
      </w:pPr>
    </w:p>
    <w:p w14:paraId="4F52C61A" w14:textId="6ABBCB27" w:rsidR="008B6DCA" w:rsidRPr="00331150" w:rsidRDefault="008B6DCA" w:rsidP="008B6DCA">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16</w:t>
      </w:r>
    </w:p>
    <w:p w14:paraId="3586BA19" w14:textId="21892963" w:rsidR="008B6DCA" w:rsidRDefault="008B6DCA" w:rsidP="008B6DCA">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766</w:t>
      </w:r>
      <w:r>
        <w:rPr>
          <w:rFonts w:ascii="Times New Roman" w:hAnsi="Times New Roman"/>
          <w:b/>
          <w:szCs w:val="24"/>
        </w:rPr>
        <w:br/>
      </w:r>
    </w:p>
    <w:p w14:paraId="0C9E2515" w14:textId="56D47E8E" w:rsidR="008B6DCA" w:rsidRPr="00850959" w:rsidRDefault="008B6DCA" w:rsidP="008B6DC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Pińczów-Skrzypiów wraz z budową ścieżki rowerowej</w:t>
      </w:r>
    </w:p>
    <w:p w14:paraId="2A013B7F" w14:textId="14554C77" w:rsidR="008B6DCA" w:rsidRDefault="008B6DCA" w:rsidP="008B6DC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Michałów-Węchadłów</w:t>
      </w:r>
    </w:p>
    <w:p w14:paraId="0C5438B4" w14:textId="360E271F" w:rsidR="008B6DCA" w:rsidRPr="00850959" w:rsidRDefault="008B6DCA" w:rsidP="008B6DCA">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obwodnica Morawicy</w:t>
      </w:r>
    </w:p>
    <w:p w14:paraId="16100266" w14:textId="30A41826" w:rsidR="008B6DCA" w:rsidRDefault="008B6DCA" w:rsidP="008B6DCA">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obwodnica Michałowa</w:t>
      </w:r>
    </w:p>
    <w:p w14:paraId="7F38AE96" w14:textId="77777777" w:rsidR="008B6DCA" w:rsidRDefault="008B6DCA" w:rsidP="008B6DCA">
      <w:pPr>
        <w:rPr>
          <w:highlight w:val="yellow"/>
        </w:rPr>
      </w:pPr>
    </w:p>
    <w:p w14:paraId="3C8E9ECA" w14:textId="77777777" w:rsidR="008B6DCA" w:rsidRDefault="008B6DCA" w:rsidP="008B6DC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466E6D3F" w14:textId="4D931C4B" w:rsidR="008B6DCA" w:rsidRDefault="008B6DCA" w:rsidP="008B6DCA">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17</w:t>
      </w:r>
      <w:r w:rsidRPr="002D3BFD">
        <w:rPr>
          <w:rFonts w:ascii="Times New Roman" w:hAnsi="Times New Roman"/>
          <w:bCs/>
          <w:i/>
          <w:iCs/>
          <w:szCs w:val="24"/>
        </w:rPr>
        <w:t xml:space="preserve"> - Rozbudowa drogi wojewódzkiej nr 7</w:t>
      </w:r>
      <w:r>
        <w:rPr>
          <w:rFonts w:ascii="Times New Roman" w:hAnsi="Times New Roman"/>
          <w:bCs/>
          <w:i/>
          <w:iCs/>
          <w:szCs w:val="24"/>
        </w:rPr>
        <w:t>68</w:t>
      </w:r>
      <w:r w:rsidR="002A0FF0">
        <w:rPr>
          <w:rFonts w:ascii="Times New Roman" w:hAnsi="Times New Roman"/>
          <w:bCs/>
          <w:i/>
          <w:iCs/>
          <w:szCs w:val="24"/>
        </w:rPr>
        <w:t xml:space="preserve"> wraz budową obwodnic miejscowości Skalbmierz, Działoszyce i Topola</w:t>
      </w:r>
    </w:p>
    <w:p w14:paraId="5B27B4AC" w14:textId="77777777" w:rsidR="002A0FF0" w:rsidRPr="00850959" w:rsidRDefault="002A0FF0" w:rsidP="002A0FF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w:t>
      </w:r>
      <w:r>
        <w:rPr>
          <w:rFonts w:ascii="Times New Roman" w:hAnsi="Times New Roman"/>
          <w:bCs/>
          <w:i/>
          <w:iCs/>
          <w:szCs w:val="24"/>
        </w:rPr>
        <w:t>III</w:t>
      </w:r>
      <w:r w:rsidRPr="00850959">
        <w:rPr>
          <w:rFonts w:ascii="Times New Roman" w:hAnsi="Times New Roman"/>
          <w:bCs/>
          <w:i/>
          <w:iCs/>
          <w:szCs w:val="24"/>
        </w:rPr>
        <w:t xml:space="preserve"> – </w:t>
      </w:r>
      <w:r>
        <w:rPr>
          <w:rFonts w:ascii="Times New Roman" w:hAnsi="Times New Roman"/>
          <w:bCs/>
          <w:i/>
          <w:iCs/>
          <w:szCs w:val="24"/>
        </w:rPr>
        <w:t>odcinek Łysaków-Węchadłów wraz z budową ścieżki rowerowej</w:t>
      </w:r>
    </w:p>
    <w:p w14:paraId="1D4B079F" w14:textId="5F102191" w:rsidR="002A0FF0" w:rsidRPr="00850959" w:rsidRDefault="002A0FF0" w:rsidP="002A0FF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w:t>
      </w:r>
      <w:r>
        <w:rPr>
          <w:rFonts w:ascii="Times New Roman" w:hAnsi="Times New Roman"/>
          <w:bCs/>
          <w:i/>
          <w:iCs/>
          <w:szCs w:val="24"/>
        </w:rPr>
        <w:t>IV</w:t>
      </w:r>
      <w:r w:rsidRPr="00850959">
        <w:rPr>
          <w:rFonts w:ascii="Times New Roman" w:hAnsi="Times New Roman"/>
          <w:bCs/>
          <w:i/>
          <w:iCs/>
          <w:szCs w:val="24"/>
        </w:rPr>
        <w:t xml:space="preserve"> – </w:t>
      </w:r>
      <w:r>
        <w:rPr>
          <w:rFonts w:ascii="Times New Roman" w:hAnsi="Times New Roman"/>
          <w:bCs/>
          <w:i/>
          <w:iCs/>
          <w:szCs w:val="24"/>
        </w:rPr>
        <w:t>odcinek Węchadłów-Działoszyce wraz z budową ścieżki rowerowej</w:t>
      </w:r>
    </w:p>
    <w:p w14:paraId="39A37881" w14:textId="7EB3549B" w:rsidR="008B6DCA" w:rsidRDefault="008B6DCA" w:rsidP="00343690">
      <w:pPr>
        <w:rPr>
          <w:highlight w:val="yellow"/>
        </w:rPr>
      </w:pPr>
    </w:p>
    <w:p w14:paraId="40C1C57B" w14:textId="77777777" w:rsidR="002A0FF0" w:rsidRDefault="002A0FF0" w:rsidP="00343690">
      <w:pPr>
        <w:rPr>
          <w:highlight w:val="yellow"/>
        </w:rPr>
      </w:pPr>
    </w:p>
    <w:p w14:paraId="309F9629" w14:textId="6F56A7AE" w:rsidR="002A0FF0" w:rsidRDefault="002A0FF0" w:rsidP="00343690">
      <w:pPr>
        <w:rPr>
          <w:highlight w:val="yellow"/>
        </w:rPr>
      </w:pPr>
      <w:r>
        <w:rPr>
          <w:noProof/>
        </w:rPr>
        <w:drawing>
          <wp:inline distT="0" distB="0" distL="0" distR="0" wp14:anchorId="14CBB97A" wp14:editId="1B8CAC1B">
            <wp:extent cx="6120765" cy="501459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5E9E0028" w14:textId="2409278E" w:rsidR="008A53E6" w:rsidRDefault="008A53E6" w:rsidP="00343690">
      <w:pPr>
        <w:rPr>
          <w:highlight w:val="yellow"/>
        </w:rPr>
      </w:pPr>
    </w:p>
    <w:p w14:paraId="0E3F32E1" w14:textId="7E4A3501" w:rsidR="008A53E6" w:rsidRDefault="008A53E6" w:rsidP="00343690">
      <w:pPr>
        <w:rPr>
          <w:highlight w:val="yellow"/>
        </w:rPr>
      </w:pPr>
    </w:p>
    <w:p w14:paraId="138899D8" w14:textId="77777777" w:rsidR="002919E2" w:rsidRDefault="002919E2" w:rsidP="00343690">
      <w:pPr>
        <w:rPr>
          <w:highlight w:val="yellow"/>
        </w:rPr>
      </w:pPr>
    </w:p>
    <w:p w14:paraId="5943A5BD" w14:textId="1CEBD848" w:rsidR="00ED6FFF" w:rsidRPr="00331150" w:rsidRDefault="00ED6FFF" w:rsidP="00ED6FFF">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17</w:t>
      </w:r>
    </w:p>
    <w:p w14:paraId="37E68509" w14:textId="7F9D6B0D" w:rsidR="00ED6FFF" w:rsidRDefault="00ED6FFF" w:rsidP="00ED6FFF">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768 wraz z budową obwodnic miejscowości Skalbmierz, Działoszyce i Topola</w:t>
      </w:r>
      <w:r>
        <w:rPr>
          <w:rFonts w:ascii="Times New Roman" w:hAnsi="Times New Roman"/>
          <w:b/>
          <w:szCs w:val="24"/>
        </w:rPr>
        <w:br/>
      </w:r>
      <w:r w:rsidRPr="00850959">
        <w:rPr>
          <w:rFonts w:ascii="Times New Roman" w:hAnsi="Times New Roman"/>
          <w:bCs/>
          <w:i/>
          <w:iCs/>
          <w:szCs w:val="24"/>
        </w:rPr>
        <w:t xml:space="preserve">Etap I – </w:t>
      </w:r>
      <w:r>
        <w:rPr>
          <w:rFonts w:ascii="Times New Roman" w:hAnsi="Times New Roman"/>
          <w:bCs/>
          <w:i/>
          <w:iCs/>
          <w:szCs w:val="24"/>
        </w:rPr>
        <w:t>odcinek Kazimierza Wielka – granica województwa Etap I</w:t>
      </w:r>
    </w:p>
    <w:p w14:paraId="218A72E1" w14:textId="4F431B77" w:rsidR="00ED6FFF" w:rsidRDefault="00ED6FFF" w:rsidP="00ED6FFF">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Kazimierza Wielka – granica województwa Etap II</w:t>
      </w:r>
    </w:p>
    <w:p w14:paraId="6E49A24B" w14:textId="2CE00D42"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–odcinek  Łysaków</w:t>
      </w:r>
      <w:r w:rsidR="0060166D">
        <w:rPr>
          <w:rFonts w:ascii="Times New Roman" w:hAnsi="Times New Roman"/>
          <w:bCs/>
          <w:i/>
          <w:iCs/>
          <w:szCs w:val="24"/>
        </w:rPr>
        <w:t xml:space="preserve"> </w:t>
      </w:r>
      <w:r>
        <w:rPr>
          <w:rFonts w:ascii="Times New Roman" w:hAnsi="Times New Roman"/>
          <w:bCs/>
          <w:i/>
          <w:iCs/>
          <w:szCs w:val="24"/>
        </w:rPr>
        <w:t>-</w:t>
      </w:r>
      <w:r w:rsidR="0060166D">
        <w:rPr>
          <w:rFonts w:ascii="Times New Roman" w:hAnsi="Times New Roman"/>
          <w:bCs/>
          <w:i/>
          <w:iCs/>
          <w:szCs w:val="24"/>
        </w:rPr>
        <w:t xml:space="preserve"> </w:t>
      </w:r>
      <w:r>
        <w:rPr>
          <w:rFonts w:ascii="Times New Roman" w:hAnsi="Times New Roman"/>
          <w:bCs/>
          <w:i/>
          <w:iCs/>
          <w:szCs w:val="24"/>
        </w:rPr>
        <w:t>Węchadłów wraz z budową ścieżki rowerowej</w:t>
      </w:r>
    </w:p>
    <w:p w14:paraId="19E40C96" w14:textId="2979FC1A" w:rsidR="00ED6FFF"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odcinek Węchadłów-Działoszyce wraz z budową ścieżki rowerowej</w:t>
      </w:r>
    </w:p>
    <w:p w14:paraId="7518927F" w14:textId="77777777"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V – odcinek Działoszyce-Skalbmierz wraz z budową ścieżki rowerowej</w:t>
      </w:r>
    </w:p>
    <w:p w14:paraId="4AB91171" w14:textId="447843DC"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VI – odcinek Skalbmierz-Kazimierza Wielka wraz z budową ścieżki rowerowej</w:t>
      </w:r>
    </w:p>
    <w:p w14:paraId="0A0458F2" w14:textId="5A711885"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V</w:t>
      </w:r>
      <w:r w:rsidR="00D0235A">
        <w:rPr>
          <w:rFonts w:ascii="Times New Roman" w:hAnsi="Times New Roman"/>
          <w:bCs/>
          <w:i/>
          <w:iCs/>
          <w:szCs w:val="24"/>
        </w:rPr>
        <w:t>I</w:t>
      </w:r>
      <w:r>
        <w:rPr>
          <w:rFonts w:ascii="Times New Roman" w:hAnsi="Times New Roman"/>
          <w:bCs/>
          <w:i/>
          <w:iCs/>
          <w:szCs w:val="24"/>
        </w:rPr>
        <w:t>I – obwodnica Skalbmierza i Topoli wraz z budową ścieżki rowerowej</w:t>
      </w:r>
    </w:p>
    <w:p w14:paraId="63D4F5C2" w14:textId="3FC69150"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VII</w:t>
      </w:r>
      <w:r w:rsidR="00D0235A">
        <w:rPr>
          <w:rFonts w:ascii="Times New Roman" w:hAnsi="Times New Roman"/>
          <w:bCs/>
          <w:i/>
          <w:iCs/>
          <w:szCs w:val="24"/>
        </w:rPr>
        <w:t>I</w:t>
      </w:r>
      <w:r>
        <w:rPr>
          <w:rFonts w:ascii="Times New Roman" w:hAnsi="Times New Roman"/>
          <w:bCs/>
          <w:i/>
          <w:iCs/>
          <w:szCs w:val="24"/>
        </w:rPr>
        <w:t xml:space="preserve"> – obwodnica Działoszyc wraz z budową ścieżki rowerowej</w:t>
      </w:r>
    </w:p>
    <w:p w14:paraId="7A8FEED6" w14:textId="77777777" w:rsidR="00ED6FFF" w:rsidRDefault="00ED6FFF" w:rsidP="00ED6FFF">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7ECA7642" w14:textId="17DC3886" w:rsidR="00ED6FFF" w:rsidRDefault="00ED6FFF" w:rsidP="00ED6FFF">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16</w:t>
      </w:r>
      <w:r w:rsidRPr="002D3BFD">
        <w:rPr>
          <w:rFonts w:ascii="Times New Roman" w:hAnsi="Times New Roman"/>
          <w:bCs/>
          <w:i/>
          <w:iCs/>
          <w:szCs w:val="24"/>
        </w:rPr>
        <w:t xml:space="preserve"> - Rozbudowa drogi wojewódzkiej nr 7</w:t>
      </w:r>
      <w:r>
        <w:rPr>
          <w:rFonts w:ascii="Times New Roman" w:hAnsi="Times New Roman"/>
          <w:bCs/>
          <w:i/>
          <w:iCs/>
          <w:szCs w:val="24"/>
        </w:rPr>
        <w:t xml:space="preserve">66 </w:t>
      </w:r>
    </w:p>
    <w:p w14:paraId="76712566" w14:textId="77777777" w:rsidR="00ED6FFF" w:rsidRPr="00850959" w:rsidRDefault="00ED6FFF" w:rsidP="00ED6FFF">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Pińczów-Skrzypiów wraz z budową ścieżki rowerowej</w:t>
      </w:r>
    </w:p>
    <w:p w14:paraId="6DB4A726" w14:textId="77777777" w:rsidR="00ED6FFF" w:rsidRDefault="00ED6FFF" w:rsidP="00ED6FFF">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Michałów-Węchadłów</w:t>
      </w:r>
    </w:p>
    <w:p w14:paraId="4F580AA6" w14:textId="77777777" w:rsidR="00ED6FFF"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obwodnica Michałowa</w:t>
      </w:r>
    </w:p>
    <w:p w14:paraId="4336CD10" w14:textId="38937242" w:rsidR="00ED6FFF" w:rsidRDefault="00ED6FFF" w:rsidP="00343690">
      <w:pPr>
        <w:rPr>
          <w:highlight w:val="yellow"/>
        </w:rPr>
      </w:pPr>
      <w:r>
        <w:rPr>
          <w:noProof/>
        </w:rPr>
        <w:drawing>
          <wp:inline distT="0" distB="0" distL="0" distR="0" wp14:anchorId="4BC8F3DD" wp14:editId="7A1A46D8">
            <wp:extent cx="6120765" cy="5014595"/>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61BD0C96" w14:textId="2C98D1D3" w:rsidR="00ED6FFF" w:rsidRDefault="00ED6FFF" w:rsidP="00343690">
      <w:pPr>
        <w:rPr>
          <w:highlight w:val="yellow"/>
        </w:rPr>
      </w:pPr>
    </w:p>
    <w:p w14:paraId="7DB664BD" w14:textId="5951DA91" w:rsidR="00ED6FFF" w:rsidRDefault="00ED6FFF" w:rsidP="00343690">
      <w:pPr>
        <w:rPr>
          <w:highlight w:val="yellow"/>
        </w:rPr>
      </w:pPr>
    </w:p>
    <w:p w14:paraId="343AE1A4" w14:textId="77777777" w:rsidR="004D7113" w:rsidRDefault="004D7113" w:rsidP="00343690">
      <w:pPr>
        <w:rPr>
          <w:highlight w:val="yellow"/>
        </w:rPr>
      </w:pPr>
    </w:p>
    <w:p w14:paraId="69602C4E" w14:textId="67D10556" w:rsidR="004D7113" w:rsidRPr="00331150" w:rsidRDefault="004D7113" w:rsidP="004D7113">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18</w:t>
      </w:r>
    </w:p>
    <w:p w14:paraId="299089EC" w14:textId="4930F3CF" w:rsidR="004D7113" w:rsidRDefault="004D7113" w:rsidP="004D7113">
      <w:pPr>
        <w:pStyle w:val="Tekstpodstawowy31"/>
        <w:tabs>
          <w:tab w:val="right" w:pos="9072"/>
        </w:tabs>
        <w:jc w:val="center"/>
        <w:rPr>
          <w:rFonts w:ascii="Times New Roman" w:hAnsi="Times New Roman"/>
          <w:bCs/>
          <w:i/>
          <w:iCs/>
          <w:szCs w:val="24"/>
        </w:rPr>
      </w:pPr>
      <w:r>
        <w:rPr>
          <w:rFonts w:ascii="Times New Roman" w:hAnsi="Times New Roman"/>
          <w:b/>
          <w:szCs w:val="24"/>
        </w:rPr>
        <w:t>Budowa obwodnicy Nowego Korczyna w ciągu drogi wojewódzkiej nr 973</w:t>
      </w:r>
      <w:r>
        <w:rPr>
          <w:rFonts w:ascii="Times New Roman" w:hAnsi="Times New Roman"/>
          <w:b/>
          <w:szCs w:val="24"/>
        </w:rPr>
        <w:br/>
      </w:r>
    </w:p>
    <w:p w14:paraId="76062C54" w14:textId="65DF9470" w:rsidR="004D7113" w:rsidRDefault="004D7113" w:rsidP="004D7113">
      <w:pPr>
        <w:pStyle w:val="Tekstpodstawowy31"/>
        <w:tabs>
          <w:tab w:val="right" w:pos="9072"/>
        </w:tabs>
        <w:jc w:val="center"/>
        <w:rPr>
          <w:rFonts w:ascii="Times New Roman" w:hAnsi="Times New Roman"/>
          <w:bCs/>
          <w:i/>
          <w:iCs/>
          <w:szCs w:val="24"/>
        </w:rPr>
      </w:pPr>
    </w:p>
    <w:p w14:paraId="4D4E8BB1" w14:textId="77777777" w:rsidR="004D7113" w:rsidRDefault="004D7113" w:rsidP="004D7113">
      <w:pPr>
        <w:pStyle w:val="Tekstpodstawowy31"/>
        <w:tabs>
          <w:tab w:val="right" w:pos="9072"/>
        </w:tabs>
        <w:jc w:val="center"/>
        <w:rPr>
          <w:rFonts w:ascii="Times New Roman" w:hAnsi="Times New Roman"/>
          <w:bCs/>
          <w:i/>
          <w:iCs/>
          <w:szCs w:val="24"/>
        </w:rPr>
      </w:pPr>
    </w:p>
    <w:p w14:paraId="3E4049FD" w14:textId="77777777" w:rsidR="004D7113" w:rsidRDefault="004D7113" w:rsidP="004D7113">
      <w:pPr>
        <w:rPr>
          <w:highlight w:val="yellow"/>
        </w:rPr>
      </w:pPr>
    </w:p>
    <w:p w14:paraId="16066C9B" w14:textId="7548361E" w:rsidR="004D7113" w:rsidRDefault="004D7113" w:rsidP="004D7113">
      <w:pPr>
        <w:rPr>
          <w:highlight w:val="yellow"/>
        </w:rPr>
      </w:pPr>
      <w:r>
        <w:rPr>
          <w:noProof/>
        </w:rPr>
        <w:drawing>
          <wp:inline distT="0" distB="0" distL="0" distR="0" wp14:anchorId="1BB639B6" wp14:editId="108E9684">
            <wp:extent cx="6120765" cy="5014595"/>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0932D37" w14:textId="77777777" w:rsidR="004D7113" w:rsidRDefault="004D7113" w:rsidP="004D7113">
      <w:pPr>
        <w:rPr>
          <w:highlight w:val="yellow"/>
        </w:rPr>
      </w:pPr>
    </w:p>
    <w:p w14:paraId="424E5E02" w14:textId="51EF18CF" w:rsidR="004D7113" w:rsidRDefault="004D7113" w:rsidP="00343690">
      <w:pPr>
        <w:rPr>
          <w:highlight w:val="yellow"/>
        </w:rPr>
      </w:pPr>
    </w:p>
    <w:p w14:paraId="5C979AEF" w14:textId="3F1FA595" w:rsidR="004D7113" w:rsidRDefault="004D7113" w:rsidP="00343690">
      <w:pPr>
        <w:rPr>
          <w:highlight w:val="yellow"/>
        </w:rPr>
      </w:pPr>
    </w:p>
    <w:p w14:paraId="3C20080A" w14:textId="33E14957" w:rsidR="004D7113" w:rsidRDefault="004D7113" w:rsidP="00343690">
      <w:pPr>
        <w:rPr>
          <w:highlight w:val="yellow"/>
        </w:rPr>
      </w:pPr>
    </w:p>
    <w:p w14:paraId="64C7630C" w14:textId="502FB866" w:rsidR="004D7113" w:rsidRDefault="004D7113" w:rsidP="00343690">
      <w:pPr>
        <w:rPr>
          <w:highlight w:val="yellow"/>
        </w:rPr>
      </w:pPr>
    </w:p>
    <w:p w14:paraId="51C1F041" w14:textId="77777777" w:rsidR="004D7113" w:rsidRDefault="004D7113" w:rsidP="00343690">
      <w:pPr>
        <w:rPr>
          <w:highlight w:val="yellow"/>
        </w:rPr>
      </w:pPr>
    </w:p>
    <w:p w14:paraId="6CBAE808" w14:textId="59646082" w:rsidR="004D7113" w:rsidRDefault="004D7113" w:rsidP="00343690">
      <w:pPr>
        <w:rPr>
          <w:highlight w:val="yellow"/>
        </w:rPr>
      </w:pPr>
    </w:p>
    <w:p w14:paraId="7AD740C0" w14:textId="2EDC0AAD" w:rsidR="004D7113" w:rsidRDefault="004D7113" w:rsidP="00343690">
      <w:pPr>
        <w:rPr>
          <w:highlight w:val="yellow"/>
        </w:rPr>
      </w:pPr>
    </w:p>
    <w:p w14:paraId="4A924B51" w14:textId="0ED5BF34" w:rsidR="004D7113" w:rsidRDefault="004D7113" w:rsidP="00343690">
      <w:pPr>
        <w:rPr>
          <w:highlight w:val="yellow"/>
        </w:rPr>
      </w:pPr>
    </w:p>
    <w:p w14:paraId="00C449AB" w14:textId="77777777" w:rsidR="002919E2" w:rsidRDefault="002919E2" w:rsidP="00343690">
      <w:pPr>
        <w:rPr>
          <w:highlight w:val="yellow"/>
        </w:rPr>
      </w:pPr>
    </w:p>
    <w:p w14:paraId="3914E3EA" w14:textId="77777777" w:rsidR="0016687D" w:rsidRDefault="0016687D" w:rsidP="00343690">
      <w:pPr>
        <w:rPr>
          <w:highlight w:val="yellow"/>
        </w:rPr>
      </w:pPr>
    </w:p>
    <w:p w14:paraId="128E1E5F" w14:textId="4D3D187C" w:rsidR="0016687D" w:rsidRPr="00331150" w:rsidRDefault="0016687D" w:rsidP="0016687D">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19</w:t>
      </w:r>
    </w:p>
    <w:p w14:paraId="712FDC47" w14:textId="4B8D828A" w:rsidR="0016687D" w:rsidRDefault="0016687D" w:rsidP="0016687D">
      <w:pPr>
        <w:pStyle w:val="Tekstpodstawowy31"/>
        <w:tabs>
          <w:tab w:val="right" w:pos="9072"/>
        </w:tabs>
        <w:jc w:val="center"/>
        <w:rPr>
          <w:rFonts w:ascii="Times New Roman" w:hAnsi="Times New Roman"/>
          <w:bCs/>
          <w:i/>
          <w:iCs/>
          <w:szCs w:val="24"/>
        </w:rPr>
      </w:pPr>
      <w:r>
        <w:rPr>
          <w:rFonts w:ascii="Times New Roman" w:hAnsi="Times New Roman"/>
          <w:b/>
          <w:szCs w:val="24"/>
        </w:rPr>
        <w:t>Rozbudowa drogi wojewódzkiej nr 745 Masłów-Mąchocice-Radlin wraz budową obwodnicy Masłowa i ścieżki rowerowej</w:t>
      </w:r>
      <w:r>
        <w:rPr>
          <w:rFonts w:ascii="Times New Roman" w:hAnsi="Times New Roman"/>
          <w:b/>
          <w:szCs w:val="24"/>
        </w:rPr>
        <w:br/>
      </w:r>
    </w:p>
    <w:p w14:paraId="2C96B9AC" w14:textId="77777777" w:rsidR="00596429" w:rsidRDefault="00596429" w:rsidP="00596429">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2D5DD5A0" w14:textId="77777777" w:rsidR="00596429" w:rsidRDefault="00596429" w:rsidP="00596429">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2</w:t>
      </w:r>
      <w:r w:rsidRPr="002D3BFD">
        <w:rPr>
          <w:rFonts w:ascii="Times New Roman" w:hAnsi="Times New Roman"/>
          <w:bCs/>
          <w:i/>
          <w:iCs/>
          <w:szCs w:val="24"/>
        </w:rPr>
        <w:t xml:space="preserve"> </w:t>
      </w:r>
      <w:r>
        <w:rPr>
          <w:rFonts w:ascii="Times New Roman" w:hAnsi="Times New Roman"/>
          <w:bCs/>
          <w:i/>
          <w:iCs/>
          <w:szCs w:val="24"/>
        </w:rPr>
        <w:t>–</w:t>
      </w:r>
      <w:r w:rsidRPr="002D3BFD">
        <w:rPr>
          <w:rFonts w:ascii="Times New Roman" w:hAnsi="Times New Roman"/>
          <w:bCs/>
          <w:i/>
          <w:iCs/>
          <w:szCs w:val="24"/>
        </w:rPr>
        <w:t xml:space="preserve"> </w:t>
      </w:r>
      <w:r>
        <w:rPr>
          <w:rFonts w:ascii="Times New Roman" w:hAnsi="Times New Roman"/>
          <w:bCs/>
          <w:i/>
          <w:iCs/>
          <w:szCs w:val="24"/>
        </w:rPr>
        <w:t>budowa wschodniej obwodnicy Kielc jako przedłużenia drogi wojewódzkiej nr 763 wraz z budową ścieżki rowerowej</w:t>
      </w:r>
    </w:p>
    <w:p w14:paraId="2357C8D0" w14:textId="79BF9AD1" w:rsidR="0016687D" w:rsidRDefault="0016687D" w:rsidP="00343690">
      <w:pPr>
        <w:rPr>
          <w:highlight w:val="yellow"/>
        </w:rPr>
      </w:pPr>
    </w:p>
    <w:p w14:paraId="46A33A2A" w14:textId="7EFB2902" w:rsidR="0016687D" w:rsidRDefault="0016687D" w:rsidP="00343690">
      <w:pPr>
        <w:rPr>
          <w:highlight w:val="yellow"/>
        </w:rPr>
      </w:pPr>
    </w:p>
    <w:p w14:paraId="04612412" w14:textId="1DB18136" w:rsidR="0016687D" w:rsidRDefault="0016687D" w:rsidP="00343690">
      <w:pPr>
        <w:rPr>
          <w:highlight w:val="yellow"/>
        </w:rPr>
      </w:pPr>
    </w:p>
    <w:p w14:paraId="3DB6B0B6" w14:textId="4C672AFC" w:rsidR="0016687D" w:rsidRDefault="0016687D" w:rsidP="00343690">
      <w:pPr>
        <w:rPr>
          <w:highlight w:val="yellow"/>
        </w:rPr>
      </w:pPr>
      <w:r>
        <w:rPr>
          <w:noProof/>
        </w:rPr>
        <w:drawing>
          <wp:inline distT="0" distB="0" distL="0" distR="0" wp14:anchorId="088349A9" wp14:editId="44CF18E3">
            <wp:extent cx="6120765" cy="5014595"/>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FE1D126" w14:textId="65214B63" w:rsidR="0016687D" w:rsidRDefault="0016687D" w:rsidP="00343690">
      <w:pPr>
        <w:rPr>
          <w:highlight w:val="yellow"/>
        </w:rPr>
      </w:pPr>
    </w:p>
    <w:p w14:paraId="4955F1BA" w14:textId="7178606C" w:rsidR="0016687D" w:rsidRDefault="0016687D" w:rsidP="00343690">
      <w:pPr>
        <w:rPr>
          <w:highlight w:val="yellow"/>
        </w:rPr>
      </w:pPr>
    </w:p>
    <w:p w14:paraId="3217F5F6" w14:textId="5C43B967" w:rsidR="0016687D" w:rsidRDefault="0016687D" w:rsidP="00343690">
      <w:pPr>
        <w:rPr>
          <w:highlight w:val="yellow"/>
        </w:rPr>
      </w:pPr>
    </w:p>
    <w:p w14:paraId="2D2C98DC" w14:textId="22F0EDBD" w:rsidR="0016687D" w:rsidRDefault="0016687D" w:rsidP="00343690">
      <w:pPr>
        <w:rPr>
          <w:highlight w:val="yellow"/>
        </w:rPr>
      </w:pPr>
    </w:p>
    <w:p w14:paraId="0FDD3FE2" w14:textId="44005846" w:rsidR="0016687D" w:rsidRDefault="0016687D" w:rsidP="00343690">
      <w:pPr>
        <w:rPr>
          <w:highlight w:val="yellow"/>
        </w:rPr>
      </w:pPr>
    </w:p>
    <w:p w14:paraId="5C4757E2" w14:textId="38036CDE" w:rsidR="00612CE8" w:rsidRDefault="00612CE8" w:rsidP="00343690">
      <w:pPr>
        <w:rPr>
          <w:highlight w:val="yellow"/>
        </w:rPr>
      </w:pPr>
    </w:p>
    <w:p w14:paraId="239DB4AC" w14:textId="77777777" w:rsidR="002919E2" w:rsidRDefault="002919E2" w:rsidP="00343690">
      <w:pPr>
        <w:rPr>
          <w:highlight w:val="yellow"/>
        </w:rPr>
      </w:pPr>
    </w:p>
    <w:p w14:paraId="32BE9893" w14:textId="54F017E4" w:rsidR="0016687D" w:rsidRDefault="0016687D" w:rsidP="00343690">
      <w:pPr>
        <w:rPr>
          <w:highlight w:val="yellow"/>
        </w:rPr>
      </w:pPr>
    </w:p>
    <w:p w14:paraId="1D905DEA" w14:textId="041EE8F2" w:rsidR="00612CE8" w:rsidRPr="00331150" w:rsidRDefault="00612CE8" w:rsidP="00612CE8">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20</w:t>
      </w:r>
    </w:p>
    <w:p w14:paraId="466FA456" w14:textId="785D437C" w:rsidR="00612CE8" w:rsidRDefault="00612CE8" w:rsidP="00612CE8">
      <w:pPr>
        <w:pStyle w:val="Tekstpodstawowy31"/>
        <w:tabs>
          <w:tab w:val="right" w:pos="9072"/>
        </w:tabs>
        <w:jc w:val="center"/>
        <w:rPr>
          <w:rFonts w:ascii="Times New Roman" w:hAnsi="Times New Roman"/>
          <w:bCs/>
          <w:i/>
          <w:iCs/>
          <w:szCs w:val="24"/>
        </w:rPr>
      </w:pPr>
      <w:r>
        <w:rPr>
          <w:rFonts w:ascii="Times New Roman" w:hAnsi="Times New Roman"/>
          <w:b/>
          <w:szCs w:val="24"/>
        </w:rPr>
        <w:t>Budowa drogi wojewódzkiej w miejscowości Obice</w:t>
      </w:r>
      <w:r>
        <w:rPr>
          <w:rFonts w:ascii="Times New Roman" w:hAnsi="Times New Roman"/>
          <w:b/>
          <w:szCs w:val="24"/>
        </w:rPr>
        <w:br/>
      </w:r>
    </w:p>
    <w:p w14:paraId="4C457F08" w14:textId="77777777" w:rsidR="00596429" w:rsidRDefault="00596429" w:rsidP="00596429">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212739F0" w14:textId="661829EC" w:rsidR="00596429" w:rsidRDefault="00596429" w:rsidP="00596429">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16</w:t>
      </w:r>
      <w:r w:rsidRPr="002D3BFD">
        <w:rPr>
          <w:rFonts w:ascii="Times New Roman" w:hAnsi="Times New Roman"/>
          <w:bCs/>
          <w:i/>
          <w:iCs/>
          <w:szCs w:val="24"/>
        </w:rPr>
        <w:t xml:space="preserve"> </w:t>
      </w:r>
      <w:r>
        <w:rPr>
          <w:rFonts w:ascii="Times New Roman" w:hAnsi="Times New Roman"/>
          <w:bCs/>
          <w:i/>
          <w:iCs/>
          <w:szCs w:val="24"/>
        </w:rPr>
        <w:t>–</w:t>
      </w:r>
      <w:r w:rsidRPr="002D3BFD">
        <w:rPr>
          <w:rFonts w:ascii="Times New Roman" w:hAnsi="Times New Roman"/>
          <w:bCs/>
          <w:i/>
          <w:iCs/>
          <w:szCs w:val="24"/>
        </w:rPr>
        <w:t xml:space="preserve"> </w:t>
      </w:r>
      <w:r>
        <w:rPr>
          <w:rFonts w:ascii="Times New Roman" w:hAnsi="Times New Roman"/>
          <w:bCs/>
          <w:i/>
          <w:iCs/>
          <w:szCs w:val="24"/>
        </w:rPr>
        <w:t>rozbudowa drogi wojewódzkiej nr 766 – obwodnica Morawicy</w:t>
      </w:r>
    </w:p>
    <w:p w14:paraId="19D17387" w14:textId="77777777" w:rsidR="0016687D" w:rsidRDefault="0016687D" w:rsidP="00343690">
      <w:pPr>
        <w:rPr>
          <w:highlight w:val="yellow"/>
        </w:rPr>
      </w:pPr>
    </w:p>
    <w:p w14:paraId="5A07445A" w14:textId="6AD599CA" w:rsidR="0016687D" w:rsidRDefault="0016687D" w:rsidP="00343690">
      <w:pPr>
        <w:rPr>
          <w:highlight w:val="yellow"/>
        </w:rPr>
      </w:pPr>
    </w:p>
    <w:p w14:paraId="1F79D39E" w14:textId="1FB82A58" w:rsidR="00612CE8" w:rsidRDefault="00612CE8" w:rsidP="00343690">
      <w:pPr>
        <w:rPr>
          <w:highlight w:val="yellow"/>
        </w:rPr>
      </w:pPr>
    </w:p>
    <w:p w14:paraId="773D328E" w14:textId="2556CD86" w:rsidR="00612CE8" w:rsidRDefault="00612CE8" w:rsidP="00343690">
      <w:pPr>
        <w:rPr>
          <w:highlight w:val="yellow"/>
        </w:rPr>
      </w:pPr>
      <w:r>
        <w:rPr>
          <w:noProof/>
        </w:rPr>
        <w:drawing>
          <wp:inline distT="0" distB="0" distL="0" distR="0" wp14:anchorId="33B37F36" wp14:editId="0CFB0B28">
            <wp:extent cx="6120765" cy="5014595"/>
            <wp:effectExtent l="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25AC8053" w14:textId="014800AC" w:rsidR="00612CE8" w:rsidRDefault="00612CE8" w:rsidP="00343690">
      <w:pPr>
        <w:rPr>
          <w:highlight w:val="yellow"/>
        </w:rPr>
      </w:pPr>
    </w:p>
    <w:p w14:paraId="424E6CA0" w14:textId="55A9FB0F" w:rsidR="00EB4926" w:rsidRDefault="00EB4926" w:rsidP="00343690">
      <w:pPr>
        <w:rPr>
          <w:highlight w:val="yellow"/>
        </w:rPr>
      </w:pPr>
    </w:p>
    <w:p w14:paraId="751157F2" w14:textId="3567D587" w:rsidR="00EB4926" w:rsidRDefault="00EB4926" w:rsidP="00343690">
      <w:pPr>
        <w:rPr>
          <w:highlight w:val="yellow"/>
        </w:rPr>
      </w:pPr>
    </w:p>
    <w:p w14:paraId="6B776432" w14:textId="5E4BCF4B" w:rsidR="00EB4926" w:rsidRDefault="00EB4926" w:rsidP="00343690">
      <w:pPr>
        <w:rPr>
          <w:highlight w:val="yellow"/>
        </w:rPr>
      </w:pPr>
    </w:p>
    <w:p w14:paraId="1D5C5746" w14:textId="7A8CE8E6" w:rsidR="00EB4926" w:rsidRDefault="00EB4926" w:rsidP="00343690">
      <w:pPr>
        <w:rPr>
          <w:highlight w:val="yellow"/>
        </w:rPr>
      </w:pPr>
    </w:p>
    <w:p w14:paraId="0ACFC2E8" w14:textId="5F7501CA" w:rsidR="00EB4926" w:rsidRDefault="00EB4926" w:rsidP="00343690">
      <w:pPr>
        <w:rPr>
          <w:highlight w:val="yellow"/>
        </w:rPr>
      </w:pPr>
    </w:p>
    <w:p w14:paraId="26D29579" w14:textId="77BD1CCB" w:rsidR="00EB4926" w:rsidRDefault="00EB4926" w:rsidP="00343690">
      <w:pPr>
        <w:rPr>
          <w:highlight w:val="yellow"/>
        </w:rPr>
      </w:pPr>
    </w:p>
    <w:p w14:paraId="2D068FC8" w14:textId="150872CA" w:rsidR="00EB4926" w:rsidRDefault="00EB4926" w:rsidP="00343690">
      <w:pPr>
        <w:rPr>
          <w:highlight w:val="yellow"/>
        </w:rPr>
      </w:pPr>
    </w:p>
    <w:p w14:paraId="00286915" w14:textId="77777777" w:rsidR="00EB4926" w:rsidRDefault="00EB4926" w:rsidP="00343690">
      <w:pPr>
        <w:rPr>
          <w:highlight w:val="yellow"/>
        </w:rPr>
      </w:pPr>
    </w:p>
    <w:p w14:paraId="3787EB54" w14:textId="745BB92C" w:rsidR="00EB4926" w:rsidRDefault="00EB4926" w:rsidP="00343690">
      <w:pPr>
        <w:rPr>
          <w:highlight w:val="yellow"/>
        </w:rPr>
      </w:pPr>
    </w:p>
    <w:p w14:paraId="7DDBCE02" w14:textId="747B1AD5" w:rsidR="00EB4926" w:rsidRDefault="00EB4926" w:rsidP="00343690">
      <w:pPr>
        <w:rPr>
          <w:highlight w:val="yellow"/>
        </w:rPr>
      </w:pPr>
    </w:p>
    <w:p w14:paraId="08D39258" w14:textId="12E1431B" w:rsidR="00EB4926" w:rsidRPr="00331150" w:rsidRDefault="00EB4926" w:rsidP="00EB492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21</w:t>
      </w:r>
    </w:p>
    <w:p w14:paraId="37A1FDB4" w14:textId="15829CD0" w:rsidR="00EB4926" w:rsidRDefault="00EB4926" w:rsidP="00EB4926">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764 w Kielcach na odcinku od ronda Czwartaków do granic miasta</w:t>
      </w:r>
      <w:r>
        <w:rPr>
          <w:rFonts w:ascii="Times New Roman" w:hAnsi="Times New Roman"/>
          <w:b/>
          <w:szCs w:val="24"/>
        </w:rPr>
        <w:br/>
      </w:r>
    </w:p>
    <w:p w14:paraId="22A723CA" w14:textId="77777777" w:rsidR="00EB4926" w:rsidRDefault="00EB4926" w:rsidP="00EB492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44C07187" w14:textId="429B8048" w:rsidR="00EB4926" w:rsidRDefault="00EB4926" w:rsidP="00EB4926">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2</w:t>
      </w:r>
      <w:r w:rsidRPr="002D3BFD">
        <w:rPr>
          <w:rFonts w:ascii="Times New Roman" w:hAnsi="Times New Roman"/>
          <w:bCs/>
          <w:i/>
          <w:iCs/>
          <w:szCs w:val="24"/>
        </w:rPr>
        <w:t xml:space="preserve"> - </w:t>
      </w:r>
      <w:r>
        <w:rPr>
          <w:rFonts w:ascii="Times New Roman" w:hAnsi="Times New Roman"/>
          <w:bCs/>
          <w:i/>
          <w:iCs/>
          <w:szCs w:val="24"/>
        </w:rPr>
        <w:t>B</w:t>
      </w:r>
      <w:r w:rsidRPr="002D3BFD">
        <w:rPr>
          <w:rFonts w:ascii="Times New Roman" w:hAnsi="Times New Roman"/>
          <w:bCs/>
          <w:i/>
          <w:iCs/>
          <w:szCs w:val="24"/>
        </w:rPr>
        <w:t xml:space="preserve">udowa </w:t>
      </w:r>
      <w:r>
        <w:rPr>
          <w:rFonts w:ascii="Times New Roman" w:hAnsi="Times New Roman"/>
          <w:bCs/>
          <w:i/>
          <w:iCs/>
          <w:szCs w:val="24"/>
        </w:rPr>
        <w:t>wschodniej obwodnicy Kielc jako przedłużenia drogi wojewódzkiej nr 763 wraz z budową ścieżki rowerowej</w:t>
      </w:r>
    </w:p>
    <w:p w14:paraId="41CBFB3C" w14:textId="77777777" w:rsidR="001E074B" w:rsidRDefault="00EB4926" w:rsidP="00EB4926">
      <w:pPr>
        <w:pStyle w:val="Tekstpodstawowy31"/>
        <w:tabs>
          <w:tab w:val="right" w:pos="9072"/>
        </w:tabs>
        <w:jc w:val="center"/>
        <w:rPr>
          <w:rFonts w:ascii="Times New Roman" w:hAnsi="Times New Roman"/>
          <w:bCs/>
          <w:i/>
          <w:iCs/>
          <w:szCs w:val="24"/>
        </w:rPr>
      </w:pPr>
      <w:r>
        <w:rPr>
          <w:rFonts w:ascii="Times New Roman" w:hAnsi="Times New Roman"/>
          <w:bCs/>
          <w:i/>
          <w:iCs/>
          <w:szCs w:val="24"/>
        </w:rPr>
        <w:t>Zadanie 14 – Budowa obwodnicy miejscowości Radkowice i Brzeziny</w:t>
      </w:r>
    </w:p>
    <w:p w14:paraId="62951289" w14:textId="080BA52A" w:rsidR="00EB4926" w:rsidRDefault="00EB4926" w:rsidP="00EB4926">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 w ciągu drogi wojewódzkiej nr 763</w:t>
      </w:r>
    </w:p>
    <w:p w14:paraId="31C1642D" w14:textId="632CE37E" w:rsidR="00EB4926" w:rsidRDefault="00EB4926" w:rsidP="00343690">
      <w:pPr>
        <w:rPr>
          <w:highlight w:val="yellow"/>
        </w:rPr>
      </w:pPr>
    </w:p>
    <w:p w14:paraId="4C204E1C" w14:textId="5BEAB703" w:rsidR="00EB4926" w:rsidRDefault="00EB4926" w:rsidP="00343690">
      <w:pPr>
        <w:rPr>
          <w:highlight w:val="yellow"/>
        </w:rPr>
      </w:pPr>
      <w:r>
        <w:rPr>
          <w:noProof/>
        </w:rPr>
        <w:drawing>
          <wp:inline distT="0" distB="0" distL="0" distR="0" wp14:anchorId="777D65CF" wp14:editId="567EBF0E">
            <wp:extent cx="6120765" cy="5014595"/>
            <wp:effectExtent l="0" t="0" r="0"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4B8F0104" w14:textId="4826DB15" w:rsidR="00EB4926" w:rsidRDefault="00EB4926" w:rsidP="00343690">
      <w:pPr>
        <w:rPr>
          <w:highlight w:val="yellow"/>
        </w:rPr>
      </w:pPr>
    </w:p>
    <w:p w14:paraId="15AF8C4C" w14:textId="0AA60705" w:rsidR="00EB4926" w:rsidRDefault="00EB4926" w:rsidP="00343690">
      <w:pPr>
        <w:rPr>
          <w:highlight w:val="yellow"/>
        </w:rPr>
      </w:pPr>
    </w:p>
    <w:p w14:paraId="69166988" w14:textId="77777777" w:rsidR="00636B6F" w:rsidRDefault="00636B6F" w:rsidP="00343690">
      <w:pPr>
        <w:rPr>
          <w:highlight w:val="yellow"/>
        </w:rPr>
      </w:pPr>
    </w:p>
    <w:p w14:paraId="7545FC0B" w14:textId="77777777" w:rsidR="00636B6F" w:rsidRDefault="00636B6F" w:rsidP="00343690">
      <w:pPr>
        <w:rPr>
          <w:highlight w:val="yellow"/>
        </w:rPr>
      </w:pPr>
    </w:p>
    <w:p w14:paraId="5E23AA9E" w14:textId="77777777" w:rsidR="00636B6F" w:rsidRDefault="00636B6F" w:rsidP="00343690">
      <w:pPr>
        <w:rPr>
          <w:highlight w:val="yellow"/>
        </w:rPr>
      </w:pPr>
    </w:p>
    <w:p w14:paraId="7C4B6843" w14:textId="77777777" w:rsidR="00636B6F" w:rsidRDefault="00636B6F" w:rsidP="00343690">
      <w:pPr>
        <w:rPr>
          <w:highlight w:val="yellow"/>
        </w:rPr>
      </w:pPr>
    </w:p>
    <w:p w14:paraId="38E4D113" w14:textId="77777777" w:rsidR="00636B6F" w:rsidRPr="003F5628" w:rsidRDefault="00636B6F" w:rsidP="00343690">
      <w:pPr>
        <w:rPr>
          <w:color w:val="00B050"/>
          <w:highlight w:val="yellow"/>
        </w:rPr>
      </w:pPr>
    </w:p>
    <w:p w14:paraId="683A91B8" w14:textId="4FFF9A0B" w:rsidR="00887907" w:rsidRPr="0052112E" w:rsidRDefault="00887907" w:rsidP="00887907">
      <w:pPr>
        <w:pStyle w:val="Tekstpodstawowy31"/>
        <w:tabs>
          <w:tab w:val="right" w:pos="9072"/>
        </w:tabs>
        <w:spacing w:line="360" w:lineRule="auto"/>
        <w:jc w:val="center"/>
        <w:rPr>
          <w:rFonts w:ascii="Times New Roman" w:hAnsi="Times New Roman"/>
          <w:b/>
          <w:color w:val="auto"/>
          <w:szCs w:val="24"/>
        </w:rPr>
      </w:pPr>
      <w:r w:rsidRPr="0052112E">
        <w:rPr>
          <w:rFonts w:ascii="Times New Roman" w:hAnsi="Times New Roman"/>
          <w:b/>
          <w:color w:val="auto"/>
          <w:szCs w:val="24"/>
        </w:rPr>
        <w:t>Zadanie nr 22</w:t>
      </w:r>
    </w:p>
    <w:p w14:paraId="29F539AE" w14:textId="500B4FFB" w:rsidR="00887907" w:rsidRPr="0052112E" w:rsidRDefault="00887907" w:rsidP="00887907">
      <w:pPr>
        <w:pStyle w:val="Tekstpodstawowy31"/>
        <w:tabs>
          <w:tab w:val="right" w:pos="9072"/>
        </w:tabs>
        <w:jc w:val="center"/>
        <w:rPr>
          <w:rFonts w:ascii="Times New Roman" w:hAnsi="Times New Roman"/>
          <w:b/>
          <w:color w:val="auto"/>
          <w:szCs w:val="24"/>
        </w:rPr>
      </w:pPr>
      <w:bookmarkStart w:id="148" w:name="_Hlk156558532"/>
      <w:r w:rsidRPr="0052112E">
        <w:rPr>
          <w:rFonts w:ascii="Times New Roman" w:hAnsi="Times New Roman"/>
          <w:b/>
          <w:color w:val="auto"/>
          <w:szCs w:val="24"/>
        </w:rPr>
        <w:t xml:space="preserve">Budowa ścieżki rowerowej w ciągu drogi wojewódzkiej nr 786 na odcinku </w:t>
      </w:r>
      <w:proofErr w:type="spellStart"/>
      <w:r w:rsidRPr="0052112E">
        <w:rPr>
          <w:rFonts w:ascii="Times New Roman" w:hAnsi="Times New Roman"/>
          <w:b/>
          <w:color w:val="auto"/>
          <w:szCs w:val="24"/>
        </w:rPr>
        <w:t>Włoszczowa-Czarnca-Secemin</w:t>
      </w:r>
      <w:bookmarkEnd w:id="148"/>
      <w:proofErr w:type="spellEnd"/>
    </w:p>
    <w:p w14:paraId="1DFCD48D" w14:textId="77777777" w:rsidR="00887907" w:rsidRPr="0052112E" w:rsidRDefault="00887907" w:rsidP="00887907">
      <w:pPr>
        <w:pStyle w:val="Tekstpodstawowy31"/>
        <w:tabs>
          <w:tab w:val="right" w:pos="9072"/>
        </w:tabs>
        <w:jc w:val="center"/>
        <w:rPr>
          <w:rFonts w:ascii="Times New Roman" w:hAnsi="Times New Roman"/>
          <w:bCs/>
          <w:i/>
          <w:iCs/>
          <w:color w:val="auto"/>
          <w:szCs w:val="24"/>
        </w:rPr>
      </w:pPr>
    </w:p>
    <w:p w14:paraId="15AC81B4" w14:textId="77777777" w:rsidR="00887907" w:rsidRPr="0052112E" w:rsidRDefault="00887907" w:rsidP="00887907">
      <w:pPr>
        <w:pStyle w:val="Tekstpodstawowy31"/>
        <w:tabs>
          <w:tab w:val="right" w:pos="9072"/>
        </w:tabs>
        <w:jc w:val="center"/>
        <w:rPr>
          <w:rFonts w:ascii="Times New Roman" w:hAnsi="Times New Roman"/>
          <w:bCs/>
          <w:i/>
          <w:iCs/>
          <w:color w:val="auto"/>
          <w:szCs w:val="24"/>
        </w:rPr>
      </w:pPr>
      <w:r w:rsidRPr="0052112E">
        <w:rPr>
          <w:rFonts w:ascii="Times New Roman" w:hAnsi="Times New Roman"/>
          <w:bCs/>
          <w:i/>
          <w:iCs/>
          <w:color w:val="auto"/>
          <w:szCs w:val="24"/>
        </w:rPr>
        <w:t>Zadanie uzupełniające:</w:t>
      </w:r>
    </w:p>
    <w:p w14:paraId="6C11C2F8" w14:textId="77777777" w:rsidR="00887907" w:rsidRPr="0052112E" w:rsidRDefault="00887907" w:rsidP="00887907">
      <w:pPr>
        <w:pStyle w:val="Tekstpodstawowy31"/>
        <w:tabs>
          <w:tab w:val="right" w:pos="9072"/>
        </w:tabs>
        <w:jc w:val="center"/>
        <w:rPr>
          <w:rFonts w:ascii="Times New Roman" w:hAnsi="Times New Roman"/>
          <w:bCs/>
          <w:i/>
          <w:iCs/>
          <w:color w:val="auto"/>
          <w:szCs w:val="24"/>
        </w:rPr>
      </w:pPr>
      <w:r w:rsidRPr="0052112E">
        <w:rPr>
          <w:rFonts w:ascii="Times New Roman" w:hAnsi="Times New Roman"/>
          <w:bCs/>
          <w:i/>
          <w:iCs/>
          <w:color w:val="auto"/>
          <w:szCs w:val="24"/>
        </w:rPr>
        <w:t>Zadanie 3 - Budowa obwodnicy miejscowości Włoszczowa w ciągu drogi wojewódzkiej nr 742</w:t>
      </w:r>
    </w:p>
    <w:p w14:paraId="65298117" w14:textId="77777777" w:rsidR="00752740" w:rsidRPr="0052112E" w:rsidRDefault="00752740" w:rsidP="00887907">
      <w:pPr>
        <w:pStyle w:val="Tekstpodstawowy31"/>
        <w:tabs>
          <w:tab w:val="right" w:pos="9072"/>
        </w:tabs>
        <w:jc w:val="center"/>
        <w:rPr>
          <w:rFonts w:ascii="Times New Roman" w:hAnsi="Times New Roman"/>
          <w:bCs/>
          <w:i/>
          <w:iCs/>
          <w:color w:val="auto"/>
          <w:szCs w:val="24"/>
        </w:rPr>
      </w:pPr>
    </w:p>
    <w:p w14:paraId="2764818A" w14:textId="77777777" w:rsidR="00752740" w:rsidRDefault="00752740" w:rsidP="00887907">
      <w:pPr>
        <w:pStyle w:val="Tekstpodstawowy31"/>
        <w:tabs>
          <w:tab w:val="right" w:pos="9072"/>
        </w:tabs>
        <w:jc w:val="center"/>
        <w:rPr>
          <w:rFonts w:ascii="Times New Roman" w:hAnsi="Times New Roman"/>
          <w:bCs/>
          <w:i/>
          <w:iCs/>
          <w:szCs w:val="24"/>
        </w:rPr>
      </w:pPr>
    </w:p>
    <w:p w14:paraId="2D62E618" w14:textId="4EDCC7F2" w:rsidR="00752740" w:rsidRDefault="00752740" w:rsidP="00887907">
      <w:pPr>
        <w:pStyle w:val="Tekstpodstawowy31"/>
        <w:tabs>
          <w:tab w:val="right" w:pos="9072"/>
        </w:tabs>
        <w:jc w:val="center"/>
        <w:rPr>
          <w:rFonts w:ascii="Times New Roman" w:hAnsi="Times New Roman"/>
          <w:bCs/>
          <w:i/>
          <w:iCs/>
          <w:szCs w:val="24"/>
        </w:rPr>
      </w:pPr>
      <w:r>
        <w:rPr>
          <w:noProof/>
        </w:rPr>
        <w:drawing>
          <wp:inline distT="0" distB="0" distL="0" distR="0" wp14:anchorId="4EB8B639" wp14:editId="5336936E">
            <wp:extent cx="6120130" cy="5265420"/>
            <wp:effectExtent l="0" t="0" r="0" b="0"/>
            <wp:docPr id="2181608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20130" cy="5265420"/>
                    </a:xfrm>
                    <a:prstGeom prst="rect">
                      <a:avLst/>
                    </a:prstGeom>
                    <a:noFill/>
                    <a:ln>
                      <a:noFill/>
                    </a:ln>
                  </pic:spPr>
                </pic:pic>
              </a:graphicData>
            </a:graphic>
          </wp:inline>
        </w:drawing>
      </w:r>
    </w:p>
    <w:p w14:paraId="2000D0B2" w14:textId="77777777" w:rsidR="00752740" w:rsidRDefault="00752740" w:rsidP="00887907">
      <w:pPr>
        <w:pStyle w:val="Tekstpodstawowy31"/>
        <w:tabs>
          <w:tab w:val="right" w:pos="9072"/>
        </w:tabs>
        <w:jc w:val="center"/>
        <w:rPr>
          <w:rFonts w:ascii="Times New Roman" w:hAnsi="Times New Roman"/>
          <w:bCs/>
          <w:i/>
          <w:iCs/>
          <w:szCs w:val="24"/>
        </w:rPr>
      </w:pPr>
    </w:p>
    <w:p w14:paraId="102D5687" w14:textId="77777777" w:rsidR="00887907" w:rsidRDefault="00887907" w:rsidP="00887907">
      <w:pPr>
        <w:rPr>
          <w:highlight w:val="yellow"/>
        </w:rPr>
      </w:pPr>
    </w:p>
    <w:p w14:paraId="586D9413" w14:textId="77777777" w:rsidR="00887907" w:rsidRDefault="00887907" w:rsidP="00887907">
      <w:pPr>
        <w:rPr>
          <w:highlight w:val="yellow"/>
        </w:rPr>
      </w:pPr>
    </w:p>
    <w:p w14:paraId="01283C4C" w14:textId="0360EA00" w:rsidR="00887907" w:rsidRDefault="00887907" w:rsidP="00887907">
      <w:pPr>
        <w:rPr>
          <w:highlight w:val="yellow"/>
        </w:rPr>
      </w:pPr>
    </w:p>
    <w:p w14:paraId="7F9DCEED" w14:textId="77777777" w:rsidR="00887907" w:rsidRDefault="00887907" w:rsidP="00887907">
      <w:pPr>
        <w:rPr>
          <w:highlight w:val="yellow"/>
        </w:rPr>
      </w:pPr>
    </w:p>
    <w:p w14:paraId="64185774" w14:textId="77777777" w:rsidR="00887907" w:rsidRDefault="00887907" w:rsidP="00887907">
      <w:pPr>
        <w:rPr>
          <w:highlight w:val="yellow"/>
        </w:rPr>
      </w:pPr>
    </w:p>
    <w:p w14:paraId="5FA550C9" w14:textId="77777777" w:rsidR="002919E2" w:rsidRDefault="002919E2" w:rsidP="00343690">
      <w:pPr>
        <w:rPr>
          <w:highlight w:val="yellow"/>
        </w:rPr>
      </w:pPr>
    </w:p>
    <w:p w14:paraId="31139EF9" w14:textId="77777777" w:rsidR="002919E2" w:rsidRDefault="002919E2" w:rsidP="00343690">
      <w:pPr>
        <w:rPr>
          <w:highlight w:val="yellow"/>
        </w:rPr>
      </w:pPr>
    </w:p>
    <w:p w14:paraId="1E680244" w14:textId="77777777" w:rsidR="00EB4926" w:rsidRDefault="00EB4926" w:rsidP="00343690">
      <w:pPr>
        <w:rPr>
          <w:highlight w:val="yellow"/>
        </w:rPr>
      </w:pPr>
    </w:p>
    <w:p w14:paraId="470AF771" w14:textId="7C08C38D" w:rsidR="00CC11DA" w:rsidRPr="002141CE" w:rsidRDefault="00CC11DA" w:rsidP="00CC11DA">
      <w:pPr>
        <w:pStyle w:val="Nagwek1"/>
        <w:ind w:left="426" w:hanging="426"/>
        <w:jc w:val="both"/>
      </w:pPr>
      <w:bookmarkStart w:id="149" w:name="_Toc157602100"/>
      <w:r w:rsidRPr="002141CE">
        <w:t>6.</w:t>
      </w:r>
      <w:r w:rsidR="00F123D2">
        <w:t>7</w:t>
      </w:r>
      <w:r w:rsidRPr="002141CE">
        <w:t xml:space="preserve"> </w:t>
      </w:r>
      <w:r>
        <w:t>Lokalizacja planowanych zamierzeń inwestycyjnych wymienionych w załączniku nr 2 i ich powiązania z istniejącymi i planowanymi elementami sieci transportowej województwa</w:t>
      </w:r>
      <w:bookmarkEnd w:id="149"/>
    </w:p>
    <w:p w14:paraId="79EB508F" w14:textId="4804237B" w:rsidR="002A0FF0" w:rsidRDefault="002A0FF0" w:rsidP="00343690">
      <w:pPr>
        <w:rPr>
          <w:highlight w:val="yellow"/>
        </w:rPr>
      </w:pPr>
    </w:p>
    <w:p w14:paraId="61D20704" w14:textId="4698F931" w:rsidR="00E2735C" w:rsidRDefault="00E2735C" w:rsidP="00343690">
      <w:pPr>
        <w:rPr>
          <w:highlight w:val="yellow"/>
        </w:rPr>
      </w:pPr>
    </w:p>
    <w:p w14:paraId="759C9434" w14:textId="77777777" w:rsidR="00E2735C" w:rsidRDefault="00E2735C" w:rsidP="00343690">
      <w:pPr>
        <w:rPr>
          <w:highlight w:val="yellow"/>
        </w:rPr>
      </w:pPr>
    </w:p>
    <w:p w14:paraId="234BF4F8" w14:textId="3941CACC" w:rsidR="00E2735C" w:rsidRPr="00331150" w:rsidRDefault="00E2735C" w:rsidP="00E2735C">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w:t>
      </w:r>
    </w:p>
    <w:p w14:paraId="3401846B" w14:textId="7A73D01F" w:rsidR="00E2735C" w:rsidRDefault="00E2735C" w:rsidP="00E2735C">
      <w:pPr>
        <w:pStyle w:val="Tekstpodstawowy31"/>
        <w:tabs>
          <w:tab w:val="right" w:pos="9072"/>
        </w:tabs>
        <w:jc w:val="center"/>
        <w:rPr>
          <w:rFonts w:ascii="Times New Roman" w:hAnsi="Times New Roman"/>
          <w:bCs/>
          <w:i/>
          <w:iCs/>
          <w:szCs w:val="24"/>
        </w:rPr>
      </w:pPr>
      <w:r>
        <w:rPr>
          <w:rFonts w:ascii="Times New Roman" w:hAnsi="Times New Roman"/>
          <w:b/>
          <w:szCs w:val="24"/>
        </w:rPr>
        <w:t>Budowa portu przeładunkowego w miejscowości Grzybów</w:t>
      </w:r>
      <w:r>
        <w:rPr>
          <w:rFonts w:ascii="Times New Roman" w:hAnsi="Times New Roman"/>
          <w:b/>
          <w:szCs w:val="24"/>
        </w:rPr>
        <w:br/>
      </w:r>
    </w:p>
    <w:p w14:paraId="0A291A4C" w14:textId="65E298F8" w:rsidR="00E2735C" w:rsidRDefault="00E2735C" w:rsidP="00343690">
      <w:pPr>
        <w:rPr>
          <w:highlight w:val="yellow"/>
        </w:rPr>
      </w:pPr>
    </w:p>
    <w:p w14:paraId="4113473F" w14:textId="6C281D6E" w:rsidR="00E2735C" w:rsidRDefault="00182669" w:rsidP="00343690">
      <w:pPr>
        <w:rPr>
          <w:highlight w:val="yellow"/>
        </w:rPr>
      </w:pPr>
      <w:r>
        <w:rPr>
          <w:noProof/>
        </w:rPr>
        <w:drawing>
          <wp:inline distT="0" distB="0" distL="0" distR="0" wp14:anchorId="1FB08B77" wp14:editId="52C6AE69">
            <wp:extent cx="6120765" cy="5116830"/>
            <wp:effectExtent l="0" t="0" r="0" b="762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20765" cy="5116830"/>
                    </a:xfrm>
                    <a:prstGeom prst="rect">
                      <a:avLst/>
                    </a:prstGeom>
                    <a:noFill/>
                    <a:ln>
                      <a:noFill/>
                    </a:ln>
                  </pic:spPr>
                </pic:pic>
              </a:graphicData>
            </a:graphic>
          </wp:inline>
        </w:drawing>
      </w:r>
    </w:p>
    <w:p w14:paraId="44646E8A" w14:textId="5163FC6B" w:rsidR="00E2735C" w:rsidRDefault="00E2735C" w:rsidP="00343690">
      <w:pPr>
        <w:rPr>
          <w:highlight w:val="yellow"/>
        </w:rPr>
      </w:pPr>
    </w:p>
    <w:p w14:paraId="03D77828" w14:textId="7C293D7E" w:rsidR="00E2735C" w:rsidRDefault="00E2735C" w:rsidP="00343690">
      <w:pPr>
        <w:rPr>
          <w:highlight w:val="yellow"/>
        </w:rPr>
      </w:pPr>
    </w:p>
    <w:p w14:paraId="5528F5FF" w14:textId="32BE0928" w:rsidR="00E2735C" w:rsidRDefault="00E2735C" w:rsidP="00343690">
      <w:pPr>
        <w:rPr>
          <w:highlight w:val="yellow"/>
        </w:rPr>
      </w:pPr>
    </w:p>
    <w:p w14:paraId="3F721E58" w14:textId="1802F581" w:rsidR="005E453F" w:rsidRDefault="005E453F" w:rsidP="00343690">
      <w:pPr>
        <w:rPr>
          <w:highlight w:val="yellow"/>
        </w:rPr>
      </w:pPr>
    </w:p>
    <w:p w14:paraId="4491200B" w14:textId="0E871918" w:rsidR="005E453F" w:rsidRDefault="005E453F" w:rsidP="00343690">
      <w:pPr>
        <w:rPr>
          <w:highlight w:val="yellow"/>
        </w:rPr>
      </w:pPr>
    </w:p>
    <w:p w14:paraId="6FDA720D" w14:textId="2A564FBD" w:rsidR="005E453F" w:rsidRDefault="005E453F" w:rsidP="00343690">
      <w:pPr>
        <w:rPr>
          <w:highlight w:val="yellow"/>
        </w:rPr>
      </w:pPr>
    </w:p>
    <w:p w14:paraId="51D76518" w14:textId="77777777" w:rsidR="002919E2" w:rsidRDefault="002919E2" w:rsidP="00343690">
      <w:pPr>
        <w:rPr>
          <w:highlight w:val="yellow"/>
        </w:rPr>
      </w:pPr>
    </w:p>
    <w:p w14:paraId="4C3DD89B" w14:textId="77777777" w:rsidR="005E453F" w:rsidRDefault="005E453F" w:rsidP="00343690">
      <w:pPr>
        <w:rPr>
          <w:highlight w:val="yellow"/>
        </w:rPr>
      </w:pPr>
    </w:p>
    <w:p w14:paraId="4192F3A0" w14:textId="3C229613" w:rsidR="005E453F" w:rsidRPr="00331150" w:rsidRDefault="005E453F" w:rsidP="005E453F">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Zadanie nr</w:t>
      </w:r>
      <w:r>
        <w:rPr>
          <w:rFonts w:ascii="Times New Roman" w:hAnsi="Times New Roman"/>
          <w:b/>
          <w:szCs w:val="24"/>
        </w:rPr>
        <w:t xml:space="preserve"> 4 i 5</w:t>
      </w:r>
    </w:p>
    <w:p w14:paraId="0A6F2E98" w14:textId="0F5C3930" w:rsidR="0019567C" w:rsidRDefault="005E453F" w:rsidP="0019567C">
      <w:pPr>
        <w:pStyle w:val="Tekstpodstawowy31"/>
        <w:tabs>
          <w:tab w:val="right" w:pos="9072"/>
        </w:tabs>
        <w:jc w:val="center"/>
        <w:rPr>
          <w:rFonts w:ascii="Times New Roman" w:hAnsi="Times New Roman"/>
          <w:bCs/>
          <w:i/>
          <w:iCs/>
          <w:szCs w:val="24"/>
        </w:rPr>
      </w:pPr>
      <w:r>
        <w:rPr>
          <w:rFonts w:ascii="Times New Roman" w:hAnsi="Times New Roman"/>
          <w:b/>
          <w:szCs w:val="24"/>
        </w:rPr>
        <w:br/>
      </w:r>
      <w:r w:rsidR="0019567C" w:rsidRPr="002D3BFD">
        <w:rPr>
          <w:rFonts w:ascii="Times New Roman" w:hAnsi="Times New Roman"/>
          <w:bCs/>
          <w:i/>
          <w:iCs/>
          <w:szCs w:val="24"/>
        </w:rPr>
        <w:t xml:space="preserve">Zadanie </w:t>
      </w:r>
      <w:r w:rsidR="0019567C">
        <w:rPr>
          <w:rFonts w:ascii="Times New Roman" w:hAnsi="Times New Roman"/>
          <w:bCs/>
          <w:i/>
          <w:iCs/>
          <w:szCs w:val="24"/>
        </w:rPr>
        <w:t>4</w:t>
      </w:r>
      <w:r w:rsidR="0019567C" w:rsidRPr="002D3BFD">
        <w:rPr>
          <w:rFonts w:ascii="Times New Roman" w:hAnsi="Times New Roman"/>
          <w:bCs/>
          <w:i/>
          <w:iCs/>
          <w:szCs w:val="24"/>
        </w:rPr>
        <w:t xml:space="preserve"> - </w:t>
      </w:r>
      <w:r w:rsidR="0019567C">
        <w:rPr>
          <w:rFonts w:ascii="Times New Roman" w:hAnsi="Times New Roman"/>
          <w:bCs/>
          <w:i/>
          <w:iCs/>
          <w:szCs w:val="24"/>
        </w:rPr>
        <w:t>dobu</w:t>
      </w:r>
      <w:r w:rsidR="0019567C" w:rsidRPr="002D3BFD">
        <w:rPr>
          <w:rFonts w:ascii="Times New Roman" w:hAnsi="Times New Roman"/>
          <w:bCs/>
          <w:i/>
          <w:iCs/>
          <w:szCs w:val="24"/>
        </w:rPr>
        <w:t xml:space="preserve">dowa </w:t>
      </w:r>
      <w:r w:rsidR="0019567C">
        <w:rPr>
          <w:rFonts w:ascii="Times New Roman" w:hAnsi="Times New Roman"/>
          <w:bCs/>
          <w:i/>
          <w:iCs/>
          <w:szCs w:val="24"/>
        </w:rPr>
        <w:t>toru na linii kolejowej nr 73 w kierunku centrum miasta Busko-Zdrój</w:t>
      </w:r>
    </w:p>
    <w:p w14:paraId="560E4FD0" w14:textId="26A53C0C" w:rsidR="0019567C" w:rsidRDefault="0019567C" w:rsidP="0019567C">
      <w:pPr>
        <w:pStyle w:val="Tekstpodstawowy31"/>
        <w:tabs>
          <w:tab w:val="right" w:pos="9072"/>
        </w:tabs>
        <w:jc w:val="center"/>
        <w:rPr>
          <w:rFonts w:ascii="Times New Roman" w:hAnsi="Times New Roman"/>
          <w:bCs/>
          <w:i/>
          <w:iCs/>
          <w:szCs w:val="24"/>
        </w:rPr>
      </w:pPr>
      <w:r>
        <w:rPr>
          <w:rFonts w:ascii="Times New Roman" w:hAnsi="Times New Roman"/>
          <w:bCs/>
          <w:i/>
          <w:iCs/>
          <w:szCs w:val="24"/>
        </w:rPr>
        <w:t>Zadanie 5 – modernizacja linii kolejowej nr 73 Sitkówka-Nowiny – Busko-Zdrój</w:t>
      </w:r>
    </w:p>
    <w:p w14:paraId="3D990769" w14:textId="7E18D0D3" w:rsidR="005E453F" w:rsidRDefault="005E453F" w:rsidP="005E453F">
      <w:pPr>
        <w:pStyle w:val="Tekstpodstawowy31"/>
        <w:tabs>
          <w:tab w:val="right" w:pos="9072"/>
        </w:tabs>
        <w:jc w:val="center"/>
        <w:rPr>
          <w:rFonts w:ascii="Times New Roman" w:hAnsi="Times New Roman"/>
          <w:bCs/>
          <w:i/>
          <w:iCs/>
          <w:szCs w:val="24"/>
        </w:rPr>
      </w:pPr>
    </w:p>
    <w:p w14:paraId="39E19BC2" w14:textId="6CED27CD" w:rsidR="00E2735C" w:rsidRDefault="00E2735C" w:rsidP="00343690">
      <w:pPr>
        <w:rPr>
          <w:highlight w:val="yellow"/>
        </w:rPr>
      </w:pPr>
    </w:p>
    <w:p w14:paraId="611CC88D" w14:textId="14ED4A56" w:rsidR="00E2735C" w:rsidRDefault="005E453F" w:rsidP="00343690">
      <w:pPr>
        <w:rPr>
          <w:highlight w:val="yellow"/>
        </w:rPr>
      </w:pPr>
      <w:r>
        <w:rPr>
          <w:noProof/>
        </w:rPr>
        <w:drawing>
          <wp:inline distT="0" distB="0" distL="0" distR="0" wp14:anchorId="58B0D5F4" wp14:editId="54CD104F">
            <wp:extent cx="6120765" cy="5040630"/>
            <wp:effectExtent l="0" t="0" r="0" b="762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120765" cy="5040630"/>
                    </a:xfrm>
                    <a:prstGeom prst="rect">
                      <a:avLst/>
                    </a:prstGeom>
                    <a:noFill/>
                    <a:ln>
                      <a:noFill/>
                    </a:ln>
                  </pic:spPr>
                </pic:pic>
              </a:graphicData>
            </a:graphic>
          </wp:inline>
        </w:drawing>
      </w:r>
    </w:p>
    <w:p w14:paraId="30808E90" w14:textId="1DFB7797" w:rsidR="00E2735C" w:rsidRDefault="00E2735C" w:rsidP="00343690">
      <w:pPr>
        <w:rPr>
          <w:highlight w:val="yellow"/>
        </w:rPr>
      </w:pPr>
    </w:p>
    <w:p w14:paraId="5327A656" w14:textId="707AF876" w:rsidR="00E2735C" w:rsidRDefault="00E2735C" w:rsidP="00343690">
      <w:pPr>
        <w:rPr>
          <w:highlight w:val="yellow"/>
        </w:rPr>
      </w:pPr>
    </w:p>
    <w:p w14:paraId="389ACC51" w14:textId="259D063C" w:rsidR="00AC33C6" w:rsidRDefault="00AC33C6" w:rsidP="00343690">
      <w:pPr>
        <w:rPr>
          <w:highlight w:val="yellow"/>
        </w:rPr>
      </w:pPr>
    </w:p>
    <w:p w14:paraId="1404F83A" w14:textId="1DB3870A" w:rsidR="00AC33C6" w:rsidRDefault="00AC33C6" w:rsidP="00343690">
      <w:pPr>
        <w:rPr>
          <w:highlight w:val="yellow"/>
        </w:rPr>
      </w:pPr>
    </w:p>
    <w:p w14:paraId="0B50466E" w14:textId="59F77E29" w:rsidR="00AC33C6" w:rsidRDefault="00AC33C6" w:rsidP="00343690">
      <w:pPr>
        <w:rPr>
          <w:highlight w:val="yellow"/>
        </w:rPr>
      </w:pPr>
    </w:p>
    <w:p w14:paraId="06AFC530" w14:textId="202C7132" w:rsidR="00AC33C6" w:rsidRDefault="00AC33C6" w:rsidP="00343690">
      <w:pPr>
        <w:rPr>
          <w:highlight w:val="yellow"/>
        </w:rPr>
      </w:pPr>
    </w:p>
    <w:p w14:paraId="63FF4BD3" w14:textId="540CD47D" w:rsidR="00AC33C6" w:rsidRDefault="00AC33C6" w:rsidP="00343690">
      <w:pPr>
        <w:rPr>
          <w:highlight w:val="yellow"/>
        </w:rPr>
      </w:pPr>
    </w:p>
    <w:p w14:paraId="0B409C66" w14:textId="48BCB87D" w:rsidR="00AC33C6" w:rsidRDefault="00AC33C6" w:rsidP="00343690">
      <w:pPr>
        <w:rPr>
          <w:highlight w:val="yellow"/>
        </w:rPr>
      </w:pPr>
    </w:p>
    <w:p w14:paraId="06185B35" w14:textId="77777777" w:rsidR="002919E2" w:rsidRDefault="002919E2" w:rsidP="00343690">
      <w:pPr>
        <w:rPr>
          <w:highlight w:val="yellow"/>
        </w:rPr>
      </w:pPr>
    </w:p>
    <w:p w14:paraId="0AFE7F89" w14:textId="606F625D" w:rsidR="00AC33C6" w:rsidRDefault="00AC33C6" w:rsidP="00343690">
      <w:pPr>
        <w:rPr>
          <w:highlight w:val="yellow"/>
        </w:rPr>
      </w:pPr>
    </w:p>
    <w:p w14:paraId="2C1D8172" w14:textId="77777777" w:rsidR="00AC33C6" w:rsidRDefault="00AC33C6" w:rsidP="00343690">
      <w:pPr>
        <w:rPr>
          <w:highlight w:val="yellow"/>
        </w:rPr>
      </w:pPr>
    </w:p>
    <w:p w14:paraId="291BE6B9" w14:textId="2E6F18A8" w:rsidR="00AC33C6" w:rsidRDefault="00AC33C6" w:rsidP="00343690">
      <w:pPr>
        <w:rPr>
          <w:highlight w:val="yellow"/>
        </w:rPr>
      </w:pPr>
    </w:p>
    <w:p w14:paraId="41517378" w14:textId="28052B70" w:rsidR="00AC33C6" w:rsidRPr="00331150" w:rsidRDefault="00AC33C6" w:rsidP="00AC33C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6</w:t>
      </w:r>
    </w:p>
    <w:p w14:paraId="6CC7A45F" w14:textId="02FBCF54" w:rsidR="00AC33C6" w:rsidRDefault="00AC33C6" w:rsidP="00AC33C6">
      <w:pPr>
        <w:pStyle w:val="Tekstpodstawowy31"/>
        <w:tabs>
          <w:tab w:val="right" w:pos="9072"/>
        </w:tabs>
        <w:jc w:val="center"/>
        <w:rPr>
          <w:rFonts w:ascii="Times New Roman" w:hAnsi="Times New Roman"/>
          <w:bCs/>
          <w:i/>
          <w:iCs/>
          <w:szCs w:val="24"/>
        </w:rPr>
      </w:pPr>
      <w:r>
        <w:rPr>
          <w:rFonts w:ascii="Times New Roman" w:hAnsi="Times New Roman"/>
          <w:b/>
          <w:szCs w:val="24"/>
        </w:rPr>
        <w:t>Modernizacja linii kolejowej nr 25 na odcinku granica województwa - Skarżysko-Kamienna</w:t>
      </w:r>
      <w:r>
        <w:rPr>
          <w:rFonts w:ascii="Times New Roman" w:hAnsi="Times New Roman"/>
          <w:b/>
          <w:szCs w:val="24"/>
        </w:rPr>
        <w:br/>
      </w:r>
    </w:p>
    <w:p w14:paraId="7711A983" w14:textId="7BA1078A" w:rsidR="00AC33C6" w:rsidRDefault="00AC33C6" w:rsidP="00343690">
      <w:pPr>
        <w:rPr>
          <w:highlight w:val="yellow"/>
        </w:rPr>
      </w:pPr>
    </w:p>
    <w:p w14:paraId="6BAB2A33" w14:textId="02B16FA1" w:rsidR="00AC33C6" w:rsidRDefault="00AC33C6" w:rsidP="00343690">
      <w:pPr>
        <w:rPr>
          <w:highlight w:val="yellow"/>
        </w:rPr>
      </w:pPr>
      <w:r>
        <w:rPr>
          <w:noProof/>
        </w:rPr>
        <w:drawing>
          <wp:inline distT="0" distB="0" distL="0" distR="0" wp14:anchorId="2F88A034" wp14:editId="5A1533E4">
            <wp:extent cx="6120765" cy="5040630"/>
            <wp:effectExtent l="0" t="0" r="0" b="762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0765" cy="5040630"/>
                    </a:xfrm>
                    <a:prstGeom prst="rect">
                      <a:avLst/>
                    </a:prstGeom>
                    <a:noFill/>
                    <a:ln>
                      <a:noFill/>
                    </a:ln>
                  </pic:spPr>
                </pic:pic>
              </a:graphicData>
            </a:graphic>
          </wp:inline>
        </w:drawing>
      </w:r>
    </w:p>
    <w:p w14:paraId="3A36616E" w14:textId="53448B15" w:rsidR="00AC33C6" w:rsidRDefault="00AC33C6" w:rsidP="00343690">
      <w:pPr>
        <w:rPr>
          <w:highlight w:val="yellow"/>
        </w:rPr>
      </w:pPr>
    </w:p>
    <w:p w14:paraId="07988178" w14:textId="00AB8E19" w:rsidR="00AC33C6" w:rsidRDefault="00AC33C6" w:rsidP="00343690">
      <w:pPr>
        <w:rPr>
          <w:highlight w:val="yellow"/>
        </w:rPr>
      </w:pPr>
    </w:p>
    <w:p w14:paraId="5076FCB8" w14:textId="6871B0C1" w:rsidR="00AC33C6" w:rsidRDefault="00AC33C6" w:rsidP="00343690">
      <w:pPr>
        <w:rPr>
          <w:highlight w:val="yellow"/>
        </w:rPr>
      </w:pPr>
    </w:p>
    <w:p w14:paraId="6C96D293" w14:textId="1C239028" w:rsidR="002C20B0" w:rsidRDefault="002C20B0" w:rsidP="00343690">
      <w:pPr>
        <w:rPr>
          <w:highlight w:val="yellow"/>
        </w:rPr>
      </w:pPr>
    </w:p>
    <w:p w14:paraId="1B5E217B" w14:textId="05372216" w:rsidR="002C20B0" w:rsidRDefault="002C20B0" w:rsidP="00343690">
      <w:pPr>
        <w:rPr>
          <w:highlight w:val="yellow"/>
        </w:rPr>
      </w:pPr>
    </w:p>
    <w:p w14:paraId="2F235486" w14:textId="796E6ACC" w:rsidR="002C20B0" w:rsidRDefault="002C20B0" w:rsidP="00343690">
      <w:pPr>
        <w:rPr>
          <w:highlight w:val="yellow"/>
        </w:rPr>
      </w:pPr>
    </w:p>
    <w:p w14:paraId="1C041750" w14:textId="63FF0DA2" w:rsidR="002C20B0" w:rsidRDefault="002C20B0" w:rsidP="00343690">
      <w:pPr>
        <w:rPr>
          <w:highlight w:val="yellow"/>
        </w:rPr>
      </w:pPr>
    </w:p>
    <w:p w14:paraId="4ABAFB2F" w14:textId="0243132B" w:rsidR="002C20B0" w:rsidRDefault="002C20B0" w:rsidP="00343690">
      <w:pPr>
        <w:rPr>
          <w:highlight w:val="yellow"/>
        </w:rPr>
      </w:pPr>
    </w:p>
    <w:p w14:paraId="2C8B1062" w14:textId="77777777" w:rsidR="002919E2" w:rsidRDefault="002919E2" w:rsidP="00343690">
      <w:pPr>
        <w:rPr>
          <w:highlight w:val="yellow"/>
        </w:rPr>
      </w:pPr>
    </w:p>
    <w:p w14:paraId="62430AF9" w14:textId="4108CEB2" w:rsidR="002C20B0" w:rsidRDefault="002C20B0" w:rsidP="00343690">
      <w:pPr>
        <w:rPr>
          <w:highlight w:val="yellow"/>
        </w:rPr>
      </w:pPr>
    </w:p>
    <w:p w14:paraId="09EE6426" w14:textId="1984C559" w:rsidR="002C20B0" w:rsidRDefault="002C20B0" w:rsidP="00343690">
      <w:pPr>
        <w:rPr>
          <w:highlight w:val="yellow"/>
        </w:rPr>
      </w:pPr>
    </w:p>
    <w:p w14:paraId="15939C02" w14:textId="5AD4C6CD" w:rsidR="002C20B0" w:rsidRDefault="002C20B0" w:rsidP="00343690">
      <w:pPr>
        <w:rPr>
          <w:highlight w:val="yellow"/>
        </w:rPr>
      </w:pPr>
    </w:p>
    <w:p w14:paraId="2FDB8AA7" w14:textId="77777777" w:rsidR="002C20B0" w:rsidRDefault="002C20B0" w:rsidP="00343690">
      <w:pPr>
        <w:rPr>
          <w:highlight w:val="yellow"/>
        </w:rPr>
      </w:pPr>
    </w:p>
    <w:p w14:paraId="6E9C8FAF" w14:textId="074116E7" w:rsidR="002C20B0" w:rsidRDefault="002C20B0" w:rsidP="00343690">
      <w:pPr>
        <w:rPr>
          <w:highlight w:val="yellow"/>
        </w:rPr>
      </w:pPr>
    </w:p>
    <w:p w14:paraId="602EBD20" w14:textId="348C7099" w:rsidR="002C20B0" w:rsidRPr="00331150" w:rsidRDefault="002C20B0" w:rsidP="002C20B0">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7</w:t>
      </w:r>
    </w:p>
    <w:p w14:paraId="7C1A6863" w14:textId="7A5C33B3" w:rsidR="002C20B0" w:rsidRDefault="002C20B0" w:rsidP="002C20B0">
      <w:pPr>
        <w:pStyle w:val="Tekstpodstawowy31"/>
        <w:tabs>
          <w:tab w:val="right" w:pos="9072"/>
        </w:tabs>
        <w:jc w:val="center"/>
        <w:rPr>
          <w:rFonts w:ascii="Times New Roman" w:hAnsi="Times New Roman"/>
          <w:bCs/>
          <w:i/>
          <w:iCs/>
          <w:szCs w:val="24"/>
        </w:rPr>
      </w:pPr>
      <w:r>
        <w:rPr>
          <w:rFonts w:ascii="Times New Roman" w:hAnsi="Times New Roman"/>
          <w:b/>
          <w:szCs w:val="24"/>
        </w:rPr>
        <w:t>Modernizacja linii kolejowej nr 70 Włoszczowice-Chmielów</w:t>
      </w:r>
      <w:r>
        <w:rPr>
          <w:rFonts w:ascii="Times New Roman" w:hAnsi="Times New Roman"/>
          <w:b/>
          <w:szCs w:val="24"/>
        </w:rPr>
        <w:br/>
      </w:r>
    </w:p>
    <w:p w14:paraId="671845CD" w14:textId="293AB7EB" w:rsidR="002C20B0" w:rsidRDefault="002C20B0" w:rsidP="00343690">
      <w:pPr>
        <w:rPr>
          <w:highlight w:val="yellow"/>
        </w:rPr>
      </w:pPr>
    </w:p>
    <w:p w14:paraId="4CAE822B" w14:textId="1AD13BD0" w:rsidR="002C20B0" w:rsidRDefault="002C20B0" w:rsidP="00343690">
      <w:pPr>
        <w:rPr>
          <w:highlight w:val="yellow"/>
        </w:rPr>
      </w:pPr>
      <w:r>
        <w:rPr>
          <w:noProof/>
        </w:rPr>
        <w:drawing>
          <wp:inline distT="0" distB="0" distL="0" distR="0" wp14:anchorId="27186589" wp14:editId="1C939092">
            <wp:extent cx="6120765" cy="5040630"/>
            <wp:effectExtent l="0" t="0" r="0" b="762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20765" cy="5040630"/>
                    </a:xfrm>
                    <a:prstGeom prst="rect">
                      <a:avLst/>
                    </a:prstGeom>
                    <a:noFill/>
                    <a:ln>
                      <a:noFill/>
                    </a:ln>
                  </pic:spPr>
                </pic:pic>
              </a:graphicData>
            </a:graphic>
          </wp:inline>
        </w:drawing>
      </w:r>
    </w:p>
    <w:p w14:paraId="02D788E5" w14:textId="527E4F0B" w:rsidR="00AC33C6" w:rsidRDefault="00AC33C6" w:rsidP="00343690">
      <w:pPr>
        <w:rPr>
          <w:highlight w:val="yellow"/>
        </w:rPr>
      </w:pPr>
    </w:p>
    <w:p w14:paraId="52AB2C17" w14:textId="0BC7590F" w:rsidR="007E5147" w:rsidRDefault="007E5147" w:rsidP="00343690">
      <w:pPr>
        <w:rPr>
          <w:highlight w:val="yellow"/>
        </w:rPr>
      </w:pPr>
    </w:p>
    <w:p w14:paraId="79B03ABC" w14:textId="78CA3787" w:rsidR="007E5147" w:rsidRDefault="007E5147" w:rsidP="00343690">
      <w:pPr>
        <w:rPr>
          <w:highlight w:val="yellow"/>
        </w:rPr>
      </w:pPr>
    </w:p>
    <w:p w14:paraId="00C1325A" w14:textId="0EB5675D" w:rsidR="007E5147" w:rsidRDefault="007E5147" w:rsidP="00343690">
      <w:pPr>
        <w:rPr>
          <w:highlight w:val="yellow"/>
        </w:rPr>
      </w:pPr>
    </w:p>
    <w:p w14:paraId="604B04E5" w14:textId="3907ADAE" w:rsidR="007E5147" w:rsidRDefault="007E5147" w:rsidP="00343690">
      <w:pPr>
        <w:rPr>
          <w:highlight w:val="yellow"/>
        </w:rPr>
      </w:pPr>
    </w:p>
    <w:p w14:paraId="769EBE54" w14:textId="42F89FB7" w:rsidR="007E5147" w:rsidRDefault="007E5147" w:rsidP="00343690">
      <w:pPr>
        <w:rPr>
          <w:highlight w:val="yellow"/>
        </w:rPr>
      </w:pPr>
    </w:p>
    <w:p w14:paraId="57140B6B" w14:textId="3706DCD7" w:rsidR="007E5147" w:rsidRDefault="007E5147" w:rsidP="00343690">
      <w:pPr>
        <w:rPr>
          <w:highlight w:val="yellow"/>
        </w:rPr>
      </w:pPr>
    </w:p>
    <w:p w14:paraId="1D52FD33" w14:textId="13C83FE2" w:rsidR="007E5147" w:rsidRDefault="007E5147" w:rsidP="00343690">
      <w:pPr>
        <w:rPr>
          <w:highlight w:val="yellow"/>
        </w:rPr>
      </w:pPr>
    </w:p>
    <w:p w14:paraId="044776FB" w14:textId="44AC1F4D" w:rsidR="007E5147" w:rsidRDefault="007E5147" w:rsidP="00343690">
      <w:pPr>
        <w:rPr>
          <w:highlight w:val="yellow"/>
        </w:rPr>
      </w:pPr>
    </w:p>
    <w:p w14:paraId="1A399595" w14:textId="2E2C28FB" w:rsidR="007E5147" w:rsidRDefault="007E5147" w:rsidP="00343690">
      <w:pPr>
        <w:rPr>
          <w:highlight w:val="yellow"/>
        </w:rPr>
      </w:pPr>
    </w:p>
    <w:p w14:paraId="19B14C8F" w14:textId="77777777" w:rsidR="002919E2" w:rsidRDefault="002919E2" w:rsidP="00343690">
      <w:pPr>
        <w:rPr>
          <w:highlight w:val="yellow"/>
        </w:rPr>
      </w:pPr>
    </w:p>
    <w:p w14:paraId="4FD32C93" w14:textId="77777777" w:rsidR="002919E2" w:rsidRDefault="002919E2" w:rsidP="00343690">
      <w:pPr>
        <w:rPr>
          <w:highlight w:val="yellow"/>
        </w:rPr>
      </w:pPr>
    </w:p>
    <w:p w14:paraId="0E658EB2" w14:textId="77777777" w:rsidR="002919E2" w:rsidRDefault="002919E2" w:rsidP="00343690">
      <w:pPr>
        <w:rPr>
          <w:highlight w:val="yellow"/>
        </w:rPr>
      </w:pPr>
    </w:p>
    <w:p w14:paraId="627B0550" w14:textId="77777777" w:rsidR="007E5147" w:rsidRDefault="007E5147" w:rsidP="007E5147">
      <w:pPr>
        <w:rPr>
          <w:highlight w:val="yellow"/>
        </w:rPr>
      </w:pPr>
    </w:p>
    <w:p w14:paraId="2487B085" w14:textId="3AAD026E" w:rsidR="007E5147" w:rsidRPr="00331150" w:rsidRDefault="007E5147" w:rsidP="007E5147">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8</w:t>
      </w:r>
    </w:p>
    <w:p w14:paraId="26C6AA0D" w14:textId="115149A4" w:rsidR="007E5147" w:rsidRDefault="007E5147" w:rsidP="007E5147">
      <w:pPr>
        <w:pStyle w:val="Tekstpodstawowy31"/>
        <w:tabs>
          <w:tab w:val="right" w:pos="9072"/>
        </w:tabs>
        <w:jc w:val="center"/>
        <w:rPr>
          <w:rFonts w:ascii="Times New Roman" w:hAnsi="Times New Roman"/>
          <w:b/>
          <w:szCs w:val="24"/>
        </w:rPr>
      </w:pPr>
      <w:r>
        <w:rPr>
          <w:rFonts w:ascii="Times New Roman" w:hAnsi="Times New Roman"/>
          <w:b/>
          <w:szCs w:val="24"/>
        </w:rPr>
        <w:t>Modernizacja linii kolejowej nr 75 Rytwiany – Połaniec</w:t>
      </w:r>
    </w:p>
    <w:p w14:paraId="048BABB9" w14:textId="7682C887" w:rsidR="007E5147" w:rsidRDefault="007E5147" w:rsidP="007E5147">
      <w:pPr>
        <w:pStyle w:val="Tekstpodstawowy31"/>
        <w:tabs>
          <w:tab w:val="right" w:pos="9072"/>
        </w:tabs>
        <w:jc w:val="center"/>
        <w:rPr>
          <w:rFonts w:ascii="Times New Roman" w:hAnsi="Times New Roman"/>
          <w:bCs/>
          <w:i/>
          <w:iCs/>
          <w:szCs w:val="24"/>
        </w:rPr>
      </w:pPr>
      <w:r>
        <w:rPr>
          <w:rFonts w:ascii="Times New Roman" w:hAnsi="Times New Roman"/>
          <w:b/>
          <w:szCs w:val="24"/>
        </w:rPr>
        <w:t xml:space="preserve"> wraz z przedłużeniem linii do Mielca i Kolbuszowej</w:t>
      </w:r>
      <w:r>
        <w:rPr>
          <w:rFonts w:ascii="Times New Roman" w:hAnsi="Times New Roman"/>
          <w:b/>
          <w:szCs w:val="24"/>
        </w:rPr>
        <w:br/>
      </w:r>
    </w:p>
    <w:p w14:paraId="1253ECD7" w14:textId="77777777" w:rsidR="007E5147" w:rsidRDefault="007E5147" w:rsidP="007E5147">
      <w:pPr>
        <w:pStyle w:val="Tekstpodstawowy31"/>
        <w:tabs>
          <w:tab w:val="right" w:pos="9072"/>
        </w:tabs>
        <w:jc w:val="center"/>
        <w:rPr>
          <w:rFonts w:ascii="Times New Roman" w:hAnsi="Times New Roman"/>
          <w:bCs/>
          <w:i/>
          <w:iCs/>
          <w:szCs w:val="24"/>
        </w:rPr>
      </w:pPr>
    </w:p>
    <w:p w14:paraId="6F2CF355" w14:textId="2A7FEF07" w:rsidR="007E5147" w:rsidRDefault="007E5147" w:rsidP="00343690">
      <w:pPr>
        <w:rPr>
          <w:highlight w:val="yellow"/>
        </w:rPr>
      </w:pPr>
    </w:p>
    <w:p w14:paraId="0901AFCB" w14:textId="438885F2" w:rsidR="007E5147" w:rsidRDefault="007E5147" w:rsidP="00343690">
      <w:pPr>
        <w:rPr>
          <w:highlight w:val="yellow"/>
        </w:rPr>
      </w:pPr>
      <w:r>
        <w:rPr>
          <w:noProof/>
        </w:rPr>
        <w:drawing>
          <wp:inline distT="0" distB="0" distL="0" distR="0" wp14:anchorId="19A85090" wp14:editId="2E5A1335">
            <wp:extent cx="6120765" cy="5116830"/>
            <wp:effectExtent l="0" t="0" r="0" b="762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120765" cy="5116830"/>
                    </a:xfrm>
                    <a:prstGeom prst="rect">
                      <a:avLst/>
                    </a:prstGeom>
                    <a:noFill/>
                    <a:ln>
                      <a:noFill/>
                    </a:ln>
                  </pic:spPr>
                </pic:pic>
              </a:graphicData>
            </a:graphic>
          </wp:inline>
        </w:drawing>
      </w:r>
    </w:p>
    <w:p w14:paraId="62D1FA9F" w14:textId="38B1A915" w:rsidR="00E2735C" w:rsidRDefault="00E2735C" w:rsidP="00343690">
      <w:pPr>
        <w:rPr>
          <w:highlight w:val="yellow"/>
        </w:rPr>
      </w:pPr>
    </w:p>
    <w:p w14:paraId="12B04E38" w14:textId="10B567AE" w:rsidR="007E5147" w:rsidRDefault="007E5147" w:rsidP="00343690">
      <w:pPr>
        <w:rPr>
          <w:highlight w:val="yellow"/>
        </w:rPr>
      </w:pPr>
    </w:p>
    <w:p w14:paraId="1A572D91" w14:textId="775D78E2" w:rsidR="007E5147" w:rsidRDefault="007E5147" w:rsidP="00343690">
      <w:pPr>
        <w:rPr>
          <w:highlight w:val="yellow"/>
        </w:rPr>
      </w:pPr>
    </w:p>
    <w:p w14:paraId="57F36A17" w14:textId="2BD1A456" w:rsidR="007E5147" w:rsidRDefault="007E5147" w:rsidP="00343690">
      <w:pPr>
        <w:rPr>
          <w:highlight w:val="yellow"/>
        </w:rPr>
      </w:pPr>
    </w:p>
    <w:p w14:paraId="249A47F1" w14:textId="421F5136" w:rsidR="00B271F6" w:rsidRDefault="00B271F6" w:rsidP="00343690">
      <w:pPr>
        <w:rPr>
          <w:highlight w:val="yellow"/>
        </w:rPr>
      </w:pPr>
    </w:p>
    <w:p w14:paraId="0BE78119" w14:textId="77777777" w:rsidR="002919E2" w:rsidRDefault="002919E2" w:rsidP="00343690">
      <w:pPr>
        <w:rPr>
          <w:highlight w:val="yellow"/>
        </w:rPr>
      </w:pPr>
    </w:p>
    <w:p w14:paraId="6114C91F" w14:textId="77777777" w:rsidR="002919E2" w:rsidRDefault="002919E2" w:rsidP="00343690">
      <w:pPr>
        <w:rPr>
          <w:highlight w:val="yellow"/>
        </w:rPr>
      </w:pPr>
    </w:p>
    <w:p w14:paraId="467B4D26" w14:textId="034B7E0E" w:rsidR="00B271F6" w:rsidRDefault="00B271F6" w:rsidP="00343690">
      <w:pPr>
        <w:rPr>
          <w:highlight w:val="yellow"/>
        </w:rPr>
      </w:pPr>
    </w:p>
    <w:p w14:paraId="022F8AFF" w14:textId="74F41D0C" w:rsidR="00B271F6" w:rsidRDefault="00B271F6" w:rsidP="00343690">
      <w:pPr>
        <w:rPr>
          <w:highlight w:val="yellow"/>
        </w:rPr>
      </w:pPr>
    </w:p>
    <w:p w14:paraId="540B3FFA" w14:textId="77777777" w:rsidR="00B271F6" w:rsidRDefault="00B271F6" w:rsidP="00343690">
      <w:pPr>
        <w:rPr>
          <w:highlight w:val="yellow"/>
        </w:rPr>
      </w:pPr>
    </w:p>
    <w:p w14:paraId="5AF740B3" w14:textId="77777777" w:rsidR="00B271F6" w:rsidRDefault="00B271F6" w:rsidP="00343690">
      <w:pPr>
        <w:rPr>
          <w:highlight w:val="yellow"/>
        </w:rPr>
      </w:pPr>
    </w:p>
    <w:p w14:paraId="4688F74C" w14:textId="49B4AC35" w:rsidR="00B271F6" w:rsidRPr="00331150" w:rsidRDefault="00B271F6" w:rsidP="00B271F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9</w:t>
      </w:r>
    </w:p>
    <w:p w14:paraId="2984158C" w14:textId="77777777" w:rsidR="00B271F6" w:rsidRDefault="00B271F6" w:rsidP="00B271F6">
      <w:pPr>
        <w:pStyle w:val="Tekstpodstawowy31"/>
        <w:tabs>
          <w:tab w:val="right" w:pos="9072"/>
        </w:tabs>
        <w:jc w:val="center"/>
        <w:rPr>
          <w:rFonts w:ascii="Times New Roman" w:hAnsi="Times New Roman"/>
          <w:b/>
          <w:szCs w:val="24"/>
        </w:rPr>
      </w:pPr>
      <w:r>
        <w:rPr>
          <w:rFonts w:ascii="Times New Roman" w:hAnsi="Times New Roman"/>
          <w:b/>
          <w:szCs w:val="24"/>
        </w:rPr>
        <w:t>Budowa terminala intermodalnego/multimodalnego</w:t>
      </w:r>
    </w:p>
    <w:p w14:paraId="56F5C656" w14:textId="0B3FD1B9" w:rsidR="00B271F6" w:rsidRDefault="00B271F6" w:rsidP="00B271F6">
      <w:pPr>
        <w:pStyle w:val="Tekstpodstawowy31"/>
        <w:tabs>
          <w:tab w:val="right" w:pos="9072"/>
        </w:tabs>
        <w:jc w:val="center"/>
        <w:rPr>
          <w:rFonts w:ascii="Times New Roman" w:hAnsi="Times New Roman"/>
          <w:b/>
          <w:szCs w:val="24"/>
        </w:rPr>
      </w:pPr>
      <w:r>
        <w:rPr>
          <w:rFonts w:ascii="Times New Roman" w:hAnsi="Times New Roman"/>
          <w:b/>
          <w:szCs w:val="24"/>
        </w:rPr>
        <w:t>w Skarżysku - Kamiennej</w:t>
      </w:r>
    </w:p>
    <w:p w14:paraId="56789E0A" w14:textId="6460F111" w:rsidR="00B271F6" w:rsidRDefault="00B271F6" w:rsidP="00B271F6">
      <w:pPr>
        <w:pStyle w:val="Tekstpodstawowy31"/>
        <w:tabs>
          <w:tab w:val="right" w:pos="9072"/>
        </w:tabs>
        <w:spacing w:line="360" w:lineRule="auto"/>
        <w:jc w:val="center"/>
        <w:rPr>
          <w:rFonts w:ascii="Times New Roman" w:hAnsi="Times New Roman"/>
          <w:bCs/>
          <w:i/>
          <w:iCs/>
          <w:szCs w:val="24"/>
        </w:rPr>
      </w:pPr>
      <w:r>
        <w:rPr>
          <w:rFonts w:ascii="Times New Roman" w:hAnsi="Times New Roman"/>
          <w:b/>
          <w:szCs w:val="24"/>
        </w:rPr>
        <w:br/>
      </w:r>
    </w:p>
    <w:p w14:paraId="53E510B3" w14:textId="6C53C2B1" w:rsidR="00B271F6" w:rsidRDefault="00B271F6" w:rsidP="00B271F6">
      <w:pPr>
        <w:pStyle w:val="Tekstpodstawowy31"/>
        <w:tabs>
          <w:tab w:val="right" w:pos="9072"/>
        </w:tabs>
        <w:jc w:val="center"/>
        <w:rPr>
          <w:rFonts w:ascii="Times New Roman" w:hAnsi="Times New Roman"/>
          <w:bCs/>
          <w:i/>
          <w:iCs/>
          <w:szCs w:val="24"/>
        </w:rPr>
      </w:pPr>
    </w:p>
    <w:p w14:paraId="6B08253B" w14:textId="62652664" w:rsidR="007E5147" w:rsidRDefault="00123E18" w:rsidP="00343690">
      <w:pPr>
        <w:rPr>
          <w:highlight w:val="yellow"/>
        </w:rPr>
      </w:pPr>
      <w:r>
        <w:rPr>
          <w:noProof/>
        </w:rPr>
        <w:drawing>
          <wp:inline distT="0" distB="0" distL="0" distR="0" wp14:anchorId="51C9517A" wp14:editId="7E562718">
            <wp:extent cx="6120765" cy="5252720"/>
            <wp:effectExtent l="0" t="0" r="0" b="508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20765" cy="5252720"/>
                    </a:xfrm>
                    <a:prstGeom prst="rect">
                      <a:avLst/>
                    </a:prstGeom>
                    <a:noFill/>
                    <a:ln>
                      <a:noFill/>
                    </a:ln>
                  </pic:spPr>
                </pic:pic>
              </a:graphicData>
            </a:graphic>
          </wp:inline>
        </w:drawing>
      </w:r>
    </w:p>
    <w:p w14:paraId="28381453" w14:textId="0D9C92D2" w:rsidR="007E5147" w:rsidRDefault="007E5147" w:rsidP="00343690">
      <w:pPr>
        <w:rPr>
          <w:highlight w:val="yellow"/>
        </w:rPr>
      </w:pPr>
    </w:p>
    <w:p w14:paraId="4AB92FEC" w14:textId="7D17F89C" w:rsidR="007E5147" w:rsidRDefault="007E5147" w:rsidP="00343690">
      <w:pPr>
        <w:rPr>
          <w:highlight w:val="yellow"/>
        </w:rPr>
      </w:pPr>
    </w:p>
    <w:p w14:paraId="1BA970EF" w14:textId="2A5D5BB5" w:rsidR="007E5147" w:rsidRDefault="007E5147" w:rsidP="00343690">
      <w:pPr>
        <w:rPr>
          <w:highlight w:val="yellow"/>
        </w:rPr>
      </w:pPr>
    </w:p>
    <w:p w14:paraId="5A93FCC1" w14:textId="7A545552" w:rsidR="00B271F6" w:rsidRDefault="00B271F6" w:rsidP="00343690">
      <w:pPr>
        <w:rPr>
          <w:highlight w:val="yellow"/>
        </w:rPr>
      </w:pPr>
    </w:p>
    <w:p w14:paraId="105A297F" w14:textId="1D30A88C" w:rsidR="00B271F6" w:rsidRDefault="00B271F6" w:rsidP="00343690">
      <w:pPr>
        <w:rPr>
          <w:highlight w:val="yellow"/>
        </w:rPr>
      </w:pPr>
    </w:p>
    <w:p w14:paraId="15E4FE1D" w14:textId="77777777" w:rsidR="002919E2" w:rsidRDefault="002919E2" w:rsidP="00343690">
      <w:pPr>
        <w:rPr>
          <w:highlight w:val="yellow"/>
        </w:rPr>
      </w:pPr>
    </w:p>
    <w:p w14:paraId="6EBED6A0" w14:textId="5CB9E28B" w:rsidR="00B271F6" w:rsidRDefault="00B271F6" w:rsidP="00343690">
      <w:pPr>
        <w:rPr>
          <w:highlight w:val="yellow"/>
        </w:rPr>
      </w:pPr>
    </w:p>
    <w:p w14:paraId="6234C6D6" w14:textId="77777777" w:rsidR="00B271F6" w:rsidRPr="00F0486C" w:rsidRDefault="00B271F6" w:rsidP="00343690">
      <w:pPr>
        <w:rPr>
          <w:highlight w:val="yellow"/>
        </w:rPr>
      </w:pPr>
    </w:p>
    <w:p w14:paraId="342BE004" w14:textId="60A5AF4E" w:rsidR="001E7D29" w:rsidRPr="002141CE" w:rsidRDefault="00B01A0F" w:rsidP="001E7D29">
      <w:pPr>
        <w:pStyle w:val="Nagwek1"/>
      </w:pPr>
      <w:bookmarkStart w:id="150" w:name="_Toc157602101"/>
      <w:r w:rsidRPr="002141CE">
        <w:t>6</w:t>
      </w:r>
      <w:r w:rsidR="001E7D29" w:rsidRPr="002141CE">
        <w:t>.</w:t>
      </w:r>
      <w:r w:rsidR="00F123D2">
        <w:t>8</w:t>
      </w:r>
      <w:r w:rsidR="001E7D29" w:rsidRPr="002141CE">
        <w:t xml:space="preserve"> Potrzeby finansowe niezbędne do utrzymania obecnej i planowanej infrastruktury</w:t>
      </w:r>
      <w:bookmarkEnd w:id="150"/>
    </w:p>
    <w:p w14:paraId="68EB3566" w14:textId="21230D50" w:rsidR="001E7D29" w:rsidRPr="002141CE" w:rsidRDefault="001E7D29" w:rsidP="00343690"/>
    <w:p w14:paraId="1F75C8FC" w14:textId="21244ADB" w:rsidR="006E12E8" w:rsidRPr="00281B95" w:rsidRDefault="00F8051A" w:rsidP="00F8051A">
      <w:pPr>
        <w:spacing w:line="360" w:lineRule="auto"/>
        <w:rPr>
          <w:b/>
          <w:bCs/>
        </w:rPr>
      </w:pPr>
      <w:r w:rsidRPr="00281B95">
        <w:rPr>
          <w:b/>
          <w:bCs/>
        </w:rPr>
        <w:t>Drogi krajowe</w:t>
      </w:r>
    </w:p>
    <w:p w14:paraId="08586AB6" w14:textId="7A55C07D" w:rsidR="00F8051A" w:rsidRPr="00F8051A" w:rsidRDefault="00F8051A" w:rsidP="00F8051A">
      <w:pPr>
        <w:spacing w:line="360" w:lineRule="auto"/>
        <w:jc w:val="both"/>
      </w:pPr>
      <w:r>
        <w:t>Zgodnie z danymi uzyskanymi w Generalnej Dyrekcji Dróg Krajowych i Autostrad Oddział</w:t>
      </w:r>
      <w:r w:rsidR="00F424E0">
        <w:br/>
      </w:r>
      <w:r>
        <w:t xml:space="preserve">w Kielcach, koszty utrzymania dróg krajowych na terenie województwa świętokrzyskiego, obejmujące remonty dróg i mostów oraz bieżące utrzymanie letnie i zimowe, w latach 2014-2020 wyniosły 461.5 mln zł, a wydatki na ten sam cel w latach 2021-2030 szacuje się na 1.136 mld zł. Jednocześnie w latach 2021-2030 wydatki inwestycyjne na sieci dróg krajowych województwa szacuje się na kwotę </w:t>
      </w:r>
      <w:r w:rsidR="007D65C2">
        <w:t>10.7 mld zł.</w:t>
      </w:r>
    </w:p>
    <w:p w14:paraId="3661C498" w14:textId="409DB1BE" w:rsidR="00281B95" w:rsidRPr="00281B95" w:rsidRDefault="00281B95" w:rsidP="00281B95">
      <w:pPr>
        <w:spacing w:line="360" w:lineRule="auto"/>
        <w:rPr>
          <w:b/>
          <w:bCs/>
        </w:rPr>
      </w:pPr>
      <w:r w:rsidRPr="00281B95">
        <w:rPr>
          <w:b/>
          <w:bCs/>
        </w:rPr>
        <w:t>Drogi w</w:t>
      </w:r>
      <w:r>
        <w:rPr>
          <w:b/>
          <w:bCs/>
        </w:rPr>
        <w:t>ojewódzkie</w:t>
      </w:r>
    </w:p>
    <w:p w14:paraId="274ACDA2" w14:textId="7372F0FC" w:rsidR="00F439D2" w:rsidRPr="00051D52" w:rsidRDefault="00F439D2" w:rsidP="00281B95">
      <w:pPr>
        <w:pStyle w:val="Tekstpodstawowywcity3"/>
        <w:spacing w:after="0" w:line="360" w:lineRule="auto"/>
        <w:ind w:left="0"/>
        <w:jc w:val="both"/>
        <w:rPr>
          <w:sz w:val="24"/>
          <w:szCs w:val="24"/>
        </w:rPr>
      </w:pPr>
      <w:r w:rsidRPr="00051D52">
        <w:rPr>
          <w:sz w:val="24"/>
          <w:szCs w:val="24"/>
        </w:rPr>
        <w:t>Wydatki na inwestycje na sieci dróg wojewódzkich na lata 2021-2027</w:t>
      </w:r>
      <w:r w:rsidR="00ED7E35">
        <w:rPr>
          <w:sz w:val="24"/>
          <w:szCs w:val="24"/>
        </w:rPr>
        <w:t>(2030)</w:t>
      </w:r>
      <w:r w:rsidRPr="00051D52">
        <w:rPr>
          <w:sz w:val="24"/>
          <w:szCs w:val="24"/>
        </w:rPr>
        <w:t xml:space="preserve"> szacuje się na kwotę</w:t>
      </w:r>
      <w:r w:rsidRPr="00051D52">
        <w:rPr>
          <w:sz w:val="24"/>
          <w:szCs w:val="24"/>
        </w:rPr>
        <w:br/>
        <w:t xml:space="preserve">1.487 mld zł. Koszty utrzymania dróg wojewódzkich na terenie województwa świętokrzyskiego, obejmujące remonty dróg i mostów oraz bieżące utrzymanie letnie i zimowe, w latach 2014-2020 wyniosły 133.585 mln zł, a wydatki na ten sam cel w latach 2022-2030 szacuje się na kwotę </w:t>
      </w:r>
      <w:r w:rsidRPr="00051D52">
        <w:rPr>
          <w:sz w:val="24"/>
          <w:szCs w:val="24"/>
        </w:rPr>
        <w:br/>
        <w:t>422,310 mln zł.</w:t>
      </w:r>
    </w:p>
    <w:p w14:paraId="7CB8936C" w14:textId="3844179E" w:rsidR="00281B95" w:rsidRDefault="00281B95" w:rsidP="00281B95">
      <w:pPr>
        <w:pStyle w:val="Tekstpodstawowywcity3"/>
        <w:spacing w:after="0" w:line="360" w:lineRule="auto"/>
        <w:ind w:left="0"/>
        <w:jc w:val="both"/>
        <w:rPr>
          <w:sz w:val="24"/>
          <w:szCs w:val="24"/>
        </w:rPr>
      </w:pPr>
      <w:r>
        <w:rPr>
          <w:sz w:val="24"/>
          <w:szCs w:val="24"/>
        </w:rPr>
        <w:t>Świętokrzyski Zarząd Dróg Wojewódzkich w Kielcach finansuje zadania dotyczące budowy/przebudowy dróg wojewódzkich przy współudziale źródeł zewnętrznych:</w:t>
      </w:r>
    </w:p>
    <w:p w14:paraId="4FFC886D" w14:textId="20388D52" w:rsidR="00281B95" w:rsidRPr="00051D52" w:rsidRDefault="00281B95">
      <w:pPr>
        <w:pStyle w:val="Tekstpodstawowywcity3"/>
        <w:numPr>
          <w:ilvl w:val="0"/>
          <w:numId w:val="143"/>
        </w:numPr>
        <w:spacing w:after="0" w:line="360" w:lineRule="auto"/>
        <w:ind w:left="567" w:hanging="283"/>
        <w:jc w:val="both"/>
        <w:rPr>
          <w:sz w:val="24"/>
          <w:szCs w:val="24"/>
        </w:rPr>
      </w:pPr>
      <w:r w:rsidRPr="00051D52">
        <w:rPr>
          <w:sz w:val="24"/>
          <w:szCs w:val="24"/>
        </w:rPr>
        <w:t>Regionalnego Programu Operacyjnego Województwa Świętokrzyskiego na lata 2014-2020,</w:t>
      </w:r>
    </w:p>
    <w:p w14:paraId="349257FC" w14:textId="3118CFEC" w:rsidR="008D48FF" w:rsidRPr="00051D52" w:rsidRDefault="008D48FF">
      <w:pPr>
        <w:pStyle w:val="Tekstpodstawowywcity3"/>
        <w:numPr>
          <w:ilvl w:val="0"/>
          <w:numId w:val="143"/>
        </w:numPr>
        <w:spacing w:after="0" w:line="360" w:lineRule="auto"/>
        <w:ind w:left="567" w:hanging="283"/>
        <w:jc w:val="both"/>
        <w:rPr>
          <w:sz w:val="24"/>
          <w:szCs w:val="24"/>
        </w:rPr>
      </w:pPr>
      <w:r w:rsidRPr="00051D52">
        <w:rPr>
          <w:sz w:val="24"/>
          <w:szCs w:val="24"/>
        </w:rPr>
        <w:t>Programu Operacyjnego Polska Wschodnia 2014-2020,</w:t>
      </w:r>
    </w:p>
    <w:p w14:paraId="260A908C" w14:textId="25DF076D" w:rsidR="00281B95" w:rsidRPr="00051D52" w:rsidRDefault="00281B95">
      <w:pPr>
        <w:pStyle w:val="Tekstpodstawowywcity3"/>
        <w:numPr>
          <w:ilvl w:val="0"/>
          <w:numId w:val="143"/>
        </w:numPr>
        <w:spacing w:after="0" w:line="360" w:lineRule="auto"/>
        <w:ind w:left="567" w:hanging="283"/>
        <w:jc w:val="both"/>
        <w:rPr>
          <w:sz w:val="24"/>
          <w:szCs w:val="24"/>
        </w:rPr>
      </w:pPr>
      <w:r w:rsidRPr="00051D52">
        <w:rPr>
          <w:sz w:val="24"/>
          <w:szCs w:val="24"/>
        </w:rPr>
        <w:t>Programu Fundusze Europejskie dla Świętokrzyskiego</w:t>
      </w:r>
      <w:r w:rsidR="008D48FF" w:rsidRPr="00051D52">
        <w:rPr>
          <w:sz w:val="24"/>
          <w:szCs w:val="24"/>
        </w:rPr>
        <w:t xml:space="preserve"> 2021-2027</w:t>
      </w:r>
      <w:r w:rsidRPr="00051D52">
        <w:rPr>
          <w:sz w:val="24"/>
          <w:szCs w:val="24"/>
        </w:rPr>
        <w:t>,</w:t>
      </w:r>
    </w:p>
    <w:p w14:paraId="01BF3710" w14:textId="5A01C828" w:rsidR="008D48FF" w:rsidRPr="00051D52" w:rsidRDefault="008D48FF">
      <w:pPr>
        <w:pStyle w:val="Tekstpodstawowywcity3"/>
        <w:numPr>
          <w:ilvl w:val="0"/>
          <w:numId w:val="143"/>
        </w:numPr>
        <w:spacing w:after="0" w:line="360" w:lineRule="auto"/>
        <w:ind w:left="567" w:hanging="283"/>
        <w:jc w:val="both"/>
        <w:rPr>
          <w:sz w:val="24"/>
          <w:szCs w:val="24"/>
        </w:rPr>
      </w:pPr>
      <w:r w:rsidRPr="00051D52">
        <w:rPr>
          <w:sz w:val="24"/>
          <w:szCs w:val="24"/>
        </w:rPr>
        <w:t>Programu Fundusze Europejskie dla Polski Wschodniej 2021-2027,</w:t>
      </w:r>
    </w:p>
    <w:p w14:paraId="7E580141" w14:textId="4816810F" w:rsidR="00281B95" w:rsidRDefault="00281B95">
      <w:pPr>
        <w:pStyle w:val="Tekstpodstawowywcity3"/>
        <w:numPr>
          <w:ilvl w:val="0"/>
          <w:numId w:val="143"/>
        </w:numPr>
        <w:spacing w:after="0" w:line="360" w:lineRule="auto"/>
        <w:ind w:left="567" w:hanging="283"/>
        <w:jc w:val="both"/>
        <w:rPr>
          <w:sz w:val="24"/>
          <w:szCs w:val="24"/>
        </w:rPr>
      </w:pPr>
      <w:r>
        <w:rPr>
          <w:sz w:val="24"/>
          <w:szCs w:val="24"/>
        </w:rPr>
        <w:t>dotacji celowych otrzymanych z tytułu pomocy finansowej udzielanej mi</w:t>
      </w:r>
      <w:r w:rsidR="00CE77DF">
        <w:rPr>
          <w:sz w:val="24"/>
          <w:szCs w:val="24"/>
        </w:rPr>
        <w:t>ę</w:t>
      </w:r>
      <w:r>
        <w:rPr>
          <w:sz w:val="24"/>
          <w:szCs w:val="24"/>
        </w:rPr>
        <w:t>dzy jednostkami samorządu terytorialnego,</w:t>
      </w:r>
    </w:p>
    <w:p w14:paraId="113515E0" w14:textId="77777777" w:rsidR="00281B95" w:rsidRDefault="00281B95">
      <w:pPr>
        <w:pStyle w:val="Tekstpodstawowywcity3"/>
        <w:numPr>
          <w:ilvl w:val="0"/>
          <w:numId w:val="143"/>
        </w:numPr>
        <w:spacing w:after="0" w:line="360" w:lineRule="auto"/>
        <w:ind w:left="567" w:hanging="283"/>
        <w:jc w:val="both"/>
        <w:rPr>
          <w:sz w:val="24"/>
          <w:szCs w:val="24"/>
        </w:rPr>
      </w:pPr>
      <w:r>
        <w:rPr>
          <w:sz w:val="24"/>
          <w:szCs w:val="24"/>
        </w:rPr>
        <w:t>środków finansowych otrzymanych z państwowych funduszy celowych,</w:t>
      </w:r>
    </w:p>
    <w:p w14:paraId="3C94DE35" w14:textId="77777777" w:rsidR="00281B95" w:rsidRDefault="00281B95">
      <w:pPr>
        <w:pStyle w:val="Tekstpodstawowywcity3"/>
        <w:numPr>
          <w:ilvl w:val="0"/>
          <w:numId w:val="143"/>
        </w:numPr>
        <w:spacing w:after="0" w:line="360" w:lineRule="auto"/>
        <w:ind w:left="567" w:hanging="283"/>
        <w:jc w:val="both"/>
        <w:rPr>
          <w:sz w:val="24"/>
          <w:szCs w:val="24"/>
        </w:rPr>
      </w:pPr>
      <w:r>
        <w:rPr>
          <w:sz w:val="24"/>
          <w:szCs w:val="24"/>
        </w:rPr>
        <w:t>środków finansowych otrzymanych na dofinansowanie własnych inwestycji samorządów województw, pozyskanych z innych źródeł,</w:t>
      </w:r>
    </w:p>
    <w:p w14:paraId="361D7B0F" w14:textId="77777777" w:rsidR="00281B95" w:rsidRDefault="00281B95">
      <w:pPr>
        <w:pStyle w:val="Tekstpodstawowywcity3"/>
        <w:numPr>
          <w:ilvl w:val="0"/>
          <w:numId w:val="143"/>
        </w:numPr>
        <w:spacing w:after="0" w:line="360" w:lineRule="auto"/>
        <w:ind w:left="567" w:hanging="283"/>
        <w:jc w:val="both"/>
        <w:rPr>
          <w:sz w:val="24"/>
          <w:szCs w:val="24"/>
        </w:rPr>
      </w:pPr>
      <w:r>
        <w:rPr>
          <w:sz w:val="24"/>
          <w:szCs w:val="24"/>
        </w:rPr>
        <w:t>dotacji celowych przekazanych na zadania bieżące realizowane na podstawie porozumień (umów) między jednostkami samorządu terytorialnego.</w:t>
      </w:r>
    </w:p>
    <w:p w14:paraId="2406C631" w14:textId="3C2E2AE9" w:rsidR="00281B95" w:rsidRDefault="00281B95" w:rsidP="00281B95">
      <w:pPr>
        <w:pStyle w:val="Tekstpodstawowywcity3"/>
        <w:spacing w:after="0" w:line="360" w:lineRule="auto"/>
        <w:ind w:left="0"/>
        <w:jc w:val="both"/>
        <w:rPr>
          <w:sz w:val="24"/>
          <w:szCs w:val="24"/>
        </w:rPr>
      </w:pPr>
      <w:r w:rsidRPr="00DD5030">
        <w:rPr>
          <w:b/>
          <w:bCs/>
          <w:sz w:val="24"/>
          <w:szCs w:val="24"/>
        </w:rPr>
        <w:t>Regionalny Program Operacyjny Województwa Świętokrzyskiego na lata 2014-2020</w:t>
      </w:r>
      <w:r>
        <w:rPr>
          <w:sz w:val="24"/>
          <w:szCs w:val="24"/>
        </w:rPr>
        <w:t>,</w:t>
      </w:r>
      <w:r w:rsidR="00DD7FAE">
        <w:rPr>
          <w:sz w:val="24"/>
          <w:szCs w:val="24"/>
        </w:rPr>
        <w:br/>
      </w:r>
      <w:r>
        <w:rPr>
          <w:sz w:val="24"/>
          <w:szCs w:val="24"/>
        </w:rPr>
        <w:t>priorytet 5 Nowoczesna komunikacja, działanie 5.1 Infrastruktura drogowa.</w:t>
      </w:r>
    </w:p>
    <w:p w14:paraId="32EE142D" w14:textId="77777777" w:rsidR="00281B95" w:rsidRDefault="00281B95" w:rsidP="00281B95">
      <w:pPr>
        <w:pStyle w:val="Tekstpodstawowywcity3"/>
        <w:spacing w:after="0" w:line="360" w:lineRule="auto"/>
        <w:ind w:left="0"/>
        <w:jc w:val="both"/>
        <w:rPr>
          <w:sz w:val="24"/>
          <w:szCs w:val="24"/>
        </w:rPr>
      </w:pPr>
      <w:r>
        <w:rPr>
          <w:sz w:val="24"/>
          <w:szCs w:val="24"/>
        </w:rPr>
        <w:t>ŚZDW realizuje do roku 2023 przy współudziale Regionalnego Programu Operacyjnego Województwa Świętokrzyskiego na lata 2014-2020 n/w projekty:</w:t>
      </w:r>
    </w:p>
    <w:p w14:paraId="08481154" w14:textId="59E11E09" w:rsidR="00DD7FAE" w:rsidRPr="00051D52" w:rsidRDefault="00DD7FAE">
      <w:pPr>
        <w:pStyle w:val="Tekstpodstawowywcity3"/>
        <w:numPr>
          <w:ilvl w:val="3"/>
          <w:numId w:val="86"/>
        </w:numPr>
        <w:spacing w:after="0" w:line="360" w:lineRule="auto"/>
        <w:ind w:left="567" w:hanging="425"/>
        <w:jc w:val="both"/>
        <w:rPr>
          <w:sz w:val="24"/>
          <w:szCs w:val="24"/>
        </w:rPr>
      </w:pPr>
      <w:r w:rsidRPr="00051D52">
        <w:rPr>
          <w:sz w:val="24"/>
          <w:szCs w:val="24"/>
        </w:rPr>
        <w:t>Rozbudowa drogi wojewódzkiej Nr 762 na odcinkach:/Rozbudowa drogi wojewódzkiej Nr 762 na odcinku od granicy gm. Chęciny tj. km 25+198 do obiektu mostowego na rzece Łososina (Wierna Rzeka) w miejscowości Bocheniec tj. km 27+138 długości ok. 2 km,</w:t>
      </w:r>
    </w:p>
    <w:p w14:paraId="2C4A1FB4" w14:textId="14844029" w:rsidR="00DD7FAE" w:rsidRPr="00051D52" w:rsidRDefault="00DD7FAE">
      <w:pPr>
        <w:pStyle w:val="Tekstpodstawowywcity3"/>
        <w:numPr>
          <w:ilvl w:val="3"/>
          <w:numId w:val="86"/>
        </w:numPr>
        <w:spacing w:after="0" w:line="360" w:lineRule="auto"/>
        <w:ind w:left="567" w:hanging="425"/>
        <w:jc w:val="both"/>
        <w:rPr>
          <w:sz w:val="24"/>
          <w:szCs w:val="24"/>
        </w:rPr>
      </w:pPr>
      <w:r w:rsidRPr="00051D52">
        <w:rPr>
          <w:sz w:val="24"/>
          <w:szCs w:val="24"/>
        </w:rPr>
        <w:t xml:space="preserve">Rozbudowa drogi wojewódzkiej Nr 764 Kielce-Staszów wraz z budową obwodnic miejscowości Suków, Daleszyce, </w:t>
      </w:r>
      <w:proofErr w:type="spellStart"/>
      <w:r w:rsidRPr="00051D52">
        <w:rPr>
          <w:sz w:val="24"/>
          <w:szCs w:val="24"/>
        </w:rPr>
        <w:t>Ociesęki</w:t>
      </w:r>
      <w:proofErr w:type="spellEnd"/>
      <w:r w:rsidRPr="00051D52">
        <w:rPr>
          <w:sz w:val="24"/>
          <w:szCs w:val="24"/>
        </w:rPr>
        <w:t xml:space="preserve">, układ </w:t>
      </w:r>
      <w:proofErr w:type="spellStart"/>
      <w:r w:rsidRPr="00051D52">
        <w:rPr>
          <w:sz w:val="24"/>
          <w:szCs w:val="24"/>
        </w:rPr>
        <w:t>obwodnicowy</w:t>
      </w:r>
      <w:proofErr w:type="spellEnd"/>
      <w:r w:rsidRPr="00051D52">
        <w:rPr>
          <w:sz w:val="24"/>
          <w:szCs w:val="24"/>
        </w:rPr>
        <w:t xml:space="preserve"> Staszowa; dł. ok 45 km </w:t>
      </w:r>
      <w:r w:rsidR="004B3011" w:rsidRPr="00051D52">
        <w:rPr>
          <w:sz w:val="24"/>
          <w:szCs w:val="24"/>
        </w:rPr>
        <w:t>/</w:t>
      </w:r>
      <w:r w:rsidRPr="00051D52">
        <w:rPr>
          <w:sz w:val="24"/>
          <w:szCs w:val="24"/>
        </w:rPr>
        <w:t xml:space="preserve">układ </w:t>
      </w:r>
      <w:proofErr w:type="spellStart"/>
      <w:r w:rsidRPr="00051D52">
        <w:rPr>
          <w:sz w:val="24"/>
          <w:szCs w:val="24"/>
        </w:rPr>
        <w:t>obwodnicowy</w:t>
      </w:r>
      <w:proofErr w:type="spellEnd"/>
      <w:r w:rsidRPr="00051D52">
        <w:rPr>
          <w:sz w:val="24"/>
          <w:szCs w:val="24"/>
        </w:rPr>
        <w:t xml:space="preserve"> Staszowa dr. woj. Nr 764</w:t>
      </w:r>
      <w:r w:rsidR="004B3011" w:rsidRPr="00051D52">
        <w:rPr>
          <w:sz w:val="24"/>
          <w:szCs w:val="24"/>
        </w:rPr>
        <w:t>/</w:t>
      </w:r>
      <w:r w:rsidRPr="00051D52">
        <w:rPr>
          <w:sz w:val="24"/>
          <w:szCs w:val="24"/>
        </w:rPr>
        <w:t>,</w:t>
      </w:r>
    </w:p>
    <w:p w14:paraId="17D9A918" w14:textId="005C8E0E" w:rsidR="00DD7FAE" w:rsidRPr="00051D52" w:rsidRDefault="00026E9F">
      <w:pPr>
        <w:pStyle w:val="Tekstpodstawowywcity3"/>
        <w:numPr>
          <w:ilvl w:val="3"/>
          <w:numId w:val="86"/>
        </w:numPr>
        <w:spacing w:after="0" w:line="360" w:lineRule="auto"/>
        <w:ind w:left="567" w:hanging="425"/>
        <w:jc w:val="both"/>
        <w:rPr>
          <w:sz w:val="24"/>
          <w:szCs w:val="24"/>
        </w:rPr>
      </w:pPr>
      <w:r w:rsidRPr="00051D52">
        <w:rPr>
          <w:sz w:val="24"/>
          <w:szCs w:val="24"/>
        </w:rPr>
        <w:t xml:space="preserve">Rozbudowa drogi wojewódzkiej Nr 755 na odcinku Ćmielów-skrzyżowanie z DK Nr 74 od km </w:t>
      </w:r>
      <w:r w:rsidR="004B3011" w:rsidRPr="00051D52">
        <w:rPr>
          <w:sz w:val="24"/>
          <w:szCs w:val="24"/>
        </w:rPr>
        <w:t>12+559 do km 23+065,72 wraz z budową obwodnicy Ćmielowa, ok. 11.4 km /Rozbudowa DW 755 etap III A od km 12+124,50 do km 16+247,00 wraz z budową obwodnicy Ćmielowa?,</w:t>
      </w:r>
    </w:p>
    <w:p w14:paraId="79C26D33" w14:textId="23304A56" w:rsidR="004B3011" w:rsidRPr="00051D52" w:rsidRDefault="00612C2C">
      <w:pPr>
        <w:pStyle w:val="Tekstpodstawowywcity3"/>
        <w:numPr>
          <w:ilvl w:val="3"/>
          <w:numId w:val="86"/>
        </w:numPr>
        <w:spacing w:after="0" w:line="360" w:lineRule="auto"/>
        <w:ind w:left="567" w:hanging="425"/>
        <w:jc w:val="both"/>
        <w:rPr>
          <w:sz w:val="24"/>
          <w:szCs w:val="24"/>
        </w:rPr>
      </w:pPr>
      <w:r w:rsidRPr="00051D52">
        <w:rPr>
          <w:sz w:val="24"/>
          <w:szCs w:val="24"/>
        </w:rPr>
        <w:t xml:space="preserve">Rozbudowa drogi wojewódzkiej Nr 754 Ostrowiec Świętokrzyski – Bałtów – </w:t>
      </w:r>
      <w:proofErr w:type="spellStart"/>
      <w:r w:rsidRPr="00051D52">
        <w:rPr>
          <w:sz w:val="24"/>
          <w:szCs w:val="24"/>
        </w:rPr>
        <w:t>Czekarzewice</w:t>
      </w:r>
      <w:proofErr w:type="spellEnd"/>
      <w:r w:rsidRPr="00051D52">
        <w:rPr>
          <w:sz w:val="24"/>
          <w:szCs w:val="24"/>
        </w:rPr>
        <w:t xml:space="preserve"> – granica województwa dł. ok. 29,3 km /Rozbudowa DW 754 od km 1+912 do 29+269/,</w:t>
      </w:r>
    </w:p>
    <w:p w14:paraId="0EA09A24" w14:textId="5D1FBDF4" w:rsidR="00612C2C" w:rsidRPr="00051D52" w:rsidRDefault="00612C2C">
      <w:pPr>
        <w:pStyle w:val="Tekstpodstawowywcity3"/>
        <w:numPr>
          <w:ilvl w:val="3"/>
          <w:numId w:val="86"/>
        </w:numPr>
        <w:spacing w:after="0" w:line="360" w:lineRule="auto"/>
        <w:ind w:left="567" w:hanging="425"/>
        <w:jc w:val="both"/>
        <w:rPr>
          <w:sz w:val="24"/>
          <w:szCs w:val="24"/>
        </w:rPr>
      </w:pPr>
      <w:r w:rsidRPr="00051D52">
        <w:rPr>
          <w:sz w:val="24"/>
          <w:szCs w:val="24"/>
        </w:rPr>
        <w:t xml:space="preserve">Rozbudowa drogi Wojewódzkiej Nr 973 na odc. Busko-Zdrój – Nowy Korczyn – Borusowa wraz z </w:t>
      </w:r>
      <w:r w:rsidR="0090426F" w:rsidRPr="00051D52">
        <w:rPr>
          <w:sz w:val="24"/>
          <w:szCs w:val="24"/>
        </w:rPr>
        <w:t>budową przeprawy mos</w:t>
      </w:r>
      <w:r w:rsidR="00077241">
        <w:rPr>
          <w:sz w:val="24"/>
          <w:szCs w:val="24"/>
        </w:rPr>
        <w:t>towej</w:t>
      </w:r>
      <w:r w:rsidR="0090426F" w:rsidRPr="00051D52">
        <w:rPr>
          <w:sz w:val="24"/>
          <w:szCs w:val="24"/>
        </w:rPr>
        <w:t xml:space="preserve"> na rz. Nidzie oraz rz. Wiśle /Budowa obwodnicy</w:t>
      </w:r>
      <w:r w:rsidR="000D2A1C">
        <w:rPr>
          <w:sz w:val="24"/>
          <w:szCs w:val="24"/>
        </w:rPr>
        <w:br/>
      </w:r>
      <w:r w:rsidR="0090426F" w:rsidRPr="00051D52">
        <w:rPr>
          <w:sz w:val="24"/>
          <w:szCs w:val="24"/>
        </w:rPr>
        <w:t>m. Zbludowice/,</w:t>
      </w:r>
    </w:p>
    <w:p w14:paraId="37D10389" w14:textId="64C3FF01" w:rsidR="0090426F" w:rsidRPr="00051D52" w:rsidRDefault="0090426F">
      <w:pPr>
        <w:pStyle w:val="Tekstpodstawowywcity3"/>
        <w:numPr>
          <w:ilvl w:val="3"/>
          <w:numId w:val="86"/>
        </w:numPr>
        <w:spacing w:after="0" w:line="360" w:lineRule="auto"/>
        <w:ind w:left="567" w:hanging="425"/>
        <w:jc w:val="both"/>
        <w:rPr>
          <w:sz w:val="24"/>
          <w:szCs w:val="24"/>
        </w:rPr>
      </w:pPr>
      <w:r w:rsidRPr="00051D52">
        <w:rPr>
          <w:sz w:val="24"/>
          <w:szCs w:val="24"/>
        </w:rPr>
        <w:t>Rozbudowa drogi wojewódzkiej Nr 768 na odc. Jędrzejów – granica województwa wraz</w:t>
      </w:r>
      <w:r w:rsidR="000D2A1C">
        <w:rPr>
          <w:sz w:val="24"/>
          <w:szCs w:val="24"/>
        </w:rPr>
        <w:br/>
      </w:r>
      <w:r w:rsidRPr="00051D52">
        <w:rPr>
          <w:sz w:val="24"/>
          <w:szCs w:val="24"/>
        </w:rPr>
        <w:t>z obwodnicami m. Jędrzejów, Działoszyce, Skalbmierz, Topola, Kazimierza Wielka /Budowa obwodnicy m. Jędrzejów od DK 78 do DW 768 w km ok.2+500 wraz z rozbudową drogi wojewódzkiej Nr 768 od km ok. 2+500 do ok. 5+500 (skrzyżowanie z DP 0170T) – w systemie zaprojektuj – zbuduj,</w:t>
      </w:r>
    </w:p>
    <w:p w14:paraId="3EB6449C" w14:textId="71AB7443" w:rsidR="0090426F" w:rsidRPr="00051D52" w:rsidRDefault="00226D3A">
      <w:pPr>
        <w:pStyle w:val="Tekstpodstawowywcity3"/>
        <w:numPr>
          <w:ilvl w:val="3"/>
          <w:numId w:val="86"/>
        </w:numPr>
        <w:spacing w:after="0" w:line="360" w:lineRule="auto"/>
        <w:ind w:left="567" w:hanging="425"/>
        <w:jc w:val="both"/>
        <w:rPr>
          <w:sz w:val="24"/>
          <w:szCs w:val="24"/>
        </w:rPr>
      </w:pPr>
      <w:r w:rsidRPr="00051D52">
        <w:rPr>
          <w:sz w:val="24"/>
          <w:szCs w:val="24"/>
        </w:rPr>
        <w:t>Rozbudowa drogi wojewódzkiej Nr 768 na odc. Jędrzejów – granica województwa wraz</w:t>
      </w:r>
      <w:r w:rsidR="000D2A1C">
        <w:rPr>
          <w:sz w:val="24"/>
          <w:szCs w:val="24"/>
        </w:rPr>
        <w:br/>
      </w:r>
      <w:r w:rsidRPr="00051D52">
        <w:rPr>
          <w:sz w:val="24"/>
          <w:szCs w:val="24"/>
        </w:rPr>
        <w:t xml:space="preserve">z obwodnicami m. Jędrzejów, Działoszyce, Skalbmierz, Topola, Kazimierza Wielka /Rozbudowa drogi wojewódzkiej Nr 768 od km. ok. 49+200 </w:t>
      </w:r>
      <w:r w:rsidR="006531FD">
        <w:rPr>
          <w:sz w:val="24"/>
          <w:szCs w:val="24"/>
        </w:rPr>
        <w:t>(</w:t>
      </w:r>
      <w:r w:rsidRPr="00051D52">
        <w:rPr>
          <w:sz w:val="24"/>
          <w:szCs w:val="24"/>
        </w:rPr>
        <w:t>ist.51+300</w:t>
      </w:r>
      <w:r w:rsidR="00361970">
        <w:rPr>
          <w:sz w:val="24"/>
          <w:szCs w:val="24"/>
        </w:rPr>
        <w:t>)</w:t>
      </w:r>
      <w:r w:rsidRPr="00051D52">
        <w:rPr>
          <w:sz w:val="24"/>
          <w:szCs w:val="24"/>
        </w:rPr>
        <w:t xml:space="preserve"> do km ok. 64+163 </w:t>
      </w:r>
      <w:r w:rsidR="00864F3B">
        <w:rPr>
          <w:sz w:val="24"/>
          <w:szCs w:val="24"/>
        </w:rPr>
        <w:t>(</w:t>
      </w:r>
      <w:r w:rsidRPr="00051D52">
        <w:rPr>
          <w:sz w:val="24"/>
          <w:szCs w:val="24"/>
        </w:rPr>
        <w:t>ist.66+152,48</w:t>
      </w:r>
      <w:r w:rsidR="00864F3B">
        <w:rPr>
          <w:sz w:val="24"/>
          <w:szCs w:val="24"/>
        </w:rPr>
        <w:t>)</w:t>
      </w:r>
      <w:r w:rsidRPr="00051D52">
        <w:rPr>
          <w:sz w:val="24"/>
          <w:szCs w:val="24"/>
        </w:rPr>
        <w:t xml:space="preserve"> wraz z budową obwodnicy m. Kazimierza Wielka oraz budową obwodu drogowego – w systemie zaprojektuj-zbuduj/,</w:t>
      </w:r>
    </w:p>
    <w:p w14:paraId="4CD71F6B" w14:textId="584E8FF2" w:rsidR="00226D3A" w:rsidRPr="00051D52" w:rsidRDefault="00226D3A">
      <w:pPr>
        <w:pStyle w:val="Tekstpodstawowywcity3"/>
        <w:numPr>
          <w:ilvl w:val="3"/>
          <w:numId w:val="86"/>
        </w:numPr>
        <w:spacing w:after="0" w:line="360" w:lineRule="auto"/>
        <w:ind w:left="567" w:hanging="425"/>
        <w:jc w:val="both"/>
        <w:rPr>
          <w:sz w:val="24"/>
          <w:szCs w:val="24"/>
        </w:rPr>
      </w:pPr>
      <w:r w:rsidRPr="00051D52">
        <w:rPr>
          <w:sz w:val="24"/>
          <w:szCs w:val="24"/>
        </w:rPr>
        <w:t>Rozbudowa drogi wojewódzkiej Nr 766 na odcinku Pińczów-Węchadłów do skrzyżowania</w:t>
      </w:r>
      <w:r w:rsidR="00EB3D35">
        <w:rPr>
          <w:sz w:val="24"/>
          <w:szCs w:val="24"/>
        </w:rPr>
        <w:br/>
      </w:r>
      <w:r w:rsidRPr="00051D52">
        <w:rPr>
          <w:sz w:val="24"/>
          <w:szCs w:val="24"/>
        </w:rPr>
        <w:t>z DW 768 dł. ok 27,0 km /Budowa obwodnicy Pińczowa/,</w:t>
      </w:r>
    </w:p>
    <w:p w14:paraId="67E3B4D1" w14:textId="2E063BE3" w:rsidR="00226D3A" w:rsidRPr="00051D52" w:rsidRDefault="00226D3A">
      <w:pPr>
        <w:pStyle w:val="Tekstpodstawowywcity3"/>
        <w:numPr>
          <w:ilvl w:val="3"/>
          <w:numId w:val="86"/>
        </w:numPr>
        <w:spacing w:after="0" w:line="360" w:lineRule="auto"/>
        <w:ind w:left="567" w:hanging="425"/>
        <w:jc w:val="both"/>
        <w:rPr>
          <w:sz w:val="24"/>
          <w:szCs w:val="24"/>
        </w:rPr>
      </w:pPr>
      <w:r w:rsidRPr="00051D52">
        <w:rPr>
          <w:sz w:val="24"/>
          <w:szCs w:val="24"/>
        </w:rPr>
        <w:t xml:space="preserve">Rozbudowa drogi wojewódzkiej Nr 973 na odc. Busko-Zdrój – Nowy Korczyn </w:t>
      </w:r>
      <w:r w:rsidR="00AD711E" w:rsidRPr="00051D52">
        <w:rPr>
          <w:sz w:val="24"/>
          <w:szCs w:val="24"/>
        </w:rPr>
        <w:t>–</w:t>
      </w:r>
      <w:r w:rsidRPr="00051D52">
        <w:rPr>
          <w:sz w:val="24"/>
          <w:szCs w:val="24"/>
        </w:rPr>
        <w:t xml:space="preserve"> </w:t>
      </w:r>
      <w:r w:rsidR="00AD711E" w:rsidRPr="00051D52">
        <w:rPr>
          <w:sz w:val="24"/>
          <w:szCs w:val="24"/>
        </w:rPr>
        <w:t>Borusowa wraz z budową przepraw mostowych na rz. Nidzie oraz na rz. Wiśle /Budowa mostu na Wiśle w m. Borusowa wraz z dojazdami/,</w:t>
      </w:r>
    </w:p>
    <w:p w14:paraId="403447E9" w14:textId="332753D8" w:rsidR="00AD711E" w:rsidRPr="00051D52" w:rsidRDefault="00AD711E">
      <w:pPr>
        <w:pStyle w:val="Tekstpodstawowywcity3"/>
        <w:numPr>
          <w:ilvl w:val="3"/>
          <w:numId w:val="86"/>
        </w:numPr>
        <w:spacing w:after="0" w:line="360" w:lineRule="auto"/>
        <w:ind w:left="567" w:hanging="425"/>
        <w:jc w:val="both"/>
        <w:rPr>
          <w:sz w:val="24"/>
          <w:szCs w:val="24"/>
        </w:rPr>
      </w:pPr>
      <w:r w:rsidRPr="00051D52">
        <w:rPr>
          <w:sz w:val="24"/>
          <w:szCs w:val="24"/>
        </w:rPr>
        <w:t>Mała Pętla Świętokrzyska: DW 752 – Podgórze – Bodzentyn; dł. ok. 2,5 km i DW 751 – Bodzentyn – Dąbrowa Dolna, dł. ok. 4,0 km,</w:t>
      </w:r>
    </w:p>
    <w:p w14:paraId="06C8416A" w14:textId="53D9E9FA" w:rsidR="00AD711E" w:rsidRPr="00051D52" w:rsidRDefault="00AD711E">
      <w:pPr>
        <w:pStyle w:val="Tekstpodstawowywcity3"/>
        <w:numPr>
          <w:ilvl w:val="3"/>
          <w:numId w:val="86"/>
        </w:numPr>
        <w:spacing w:after="0" w:line="360" w:lineRule="auto"/>
        <w:ind w:left="567" w:hanging="425"/>
        <w:jc w:val="both"/>
        <w:rPr>
          <w:sz w:val="24"/>
          <w:szCs w:val="24"/>
        </w:rPr>
      </w:pPr>
      <w:r w:rsidRPr="00051D52">
        <w:rPr>
          <w:sz w:val="24"/>
          <w:szCs w:val="24"/>
        </w:rPr>
        <w:t xml:space="preserve">Układ </w:t>
      </w:r>
      <w:proofErr w:type="spellStart"/>
      <w:r w:rsidRPr="00051D52">
        <w:rPr>
          <w:sz w:val="24"/>
          <w:szCs w:val="24"/>
        </w:rPr>
        <w:t>obwodnicowy</w:t>
      </w:r>
      <w:proofErr w:type="spellEnd"/>
      <w:r w:rsidRPr="00051D52">
        <w:rPr>
          <w:sz w:val="24"/>
          <w:szCs w:val="24"/>
        </w:rPr>
        <w:t xml:space="preserve"> miasta Włoszczowa – budowa obwodnicy miasta Włoszczowa w ciągu drogi wojewódzkiej Nr 786 wraz z połączeniem z drogą wojewódzką Nr 742 i Nr 785 /Etap I – Obwodnica Włoszczowy w ciągu DW 786/,</w:t>
      </w:r>
    </w:p>
    <w:p w14:paraId="69F1FCDA" w14:textId="70F61E44" w:rsidR="00AD711E" w:rsidRPr="00051D52" w:rsidRDefault="00AD711E">
      <w:pPr>
        <w:pStyle w:val="Tekstpodstawowywcity3"/>
        <w:numPr>
          <w:ilvl w:val="3"/>
          <w:numId w:val="86"/>
        </w:numPr>
        <w:spacing w:after="0" w:line="360" w:lineRule="auto"/>
        <w:ind w:left="567" w:hanging="425"/>
        <w:jc w:val="both"/>
        <w:rPr>
          <w:sz w:val="24"/>
          <w:szCs w:val="24"/>
        </w:rPr>
      </w:pPr>
      <w:r w:rsidRPr="00051D52">
        <w:rPr>
          <w:sz w:val="24"/>
          <w:szCs w:val="24"/>
        </w:rPr>
        <w:t>Rozbudowa drogi wojewódzkiej Nr 728 Jędrzejów – gr. województwa wraz z budową obwodnic m. Łopuszno, Końskie, ok. 40,0 km /Rozbudowa drogi wojewódzkiej nr 728 na odc. Łopuszno-DK 74/,</w:t>
      </w:r>
    </w:p>
    <w:p w14:paraId="2CF3FACF" w14:textId="26C8B11C" w:rsidR="00AD711E" w:rsidRPr="00051D52" w:rsidRDefault="00AD711E">
      <w:pPr>
        <w:pStyle w:val="Tekstpodstawowywcity3"/>
        <w:numPr>
          <w:ilvl w:val="3"/>
          <w:numId w:val="86"/>
        </w:numPr>
        <w:spacing w:after="0" w:line="360" w:lineRule="auto"/>
        <w:ind w:left="567" w:hanging="425"/>
        <w:jc w:val="both"/>
        <w:rPr>
          <w:sz w:val="24"/>
          <w:szCs w:val="24"/>
        </w:rPr>
      </w:pPr>
      <w:r w:rsidRPr="00051D52">
        <w:rPr>
          <w:sz w:val="24"/>
          <w:szCs w:val="24"/>
        </w:rPr>
        <w:t xml:space="preserve">Rozbudowa drogi wojewódzkiej Nr 751 na odcinku Suchedniów-Wzdół Rządowy /Rozbudowa DW </w:t>
      </w:r>
      <w:r w:rsidR="00FF4171" w:rsidRPr="00051D52">
        <w:rPr>
          <w:sz w:val="24"/>
          <w:szCs w:val="24"/>
        </w:rPr>
        <w:t>751 Suchedniów-Ostrowiec Św. Na odcinku od km. 0+000 do km 6+530 na terenie gminy Suchedniów/,</w:t>
      </w:r>
    </w:p>
    <w:p w14:paraId="78AA340D" w14:textId="77777777" w:rsidR="00FF4171" w:rsidRPr="00051D52" w:rsidRDefault="00FF4171">
      <w:pPr>
        <w:pStyle w:val="Tekstpodstawowywcity3"/>
        <w:numPr>
          <w:ilvl w:val="3"/>
          <w:numId w:val="86"/>
        </w:numPr>
        <w:spacing w:after="0" w:line="360" w:lineRule="auto"/>
        <w:ind w:left="567" w:hanging="425"/>
        <w:jc w:val="both"/>
        <w:rPr>
          <w:sz w:val="24"/>
          <w:szCs w:val="24"/>
        </w:rPr>
      </w:pPr>
      <w:r w:rsidRPr="00051D52">
        <w:rPr>
          <w:sz w:val="24"/>
          <w:szCs w:val="24"/>
        </w:rPr>
        <w:t>Przebudowa drogi wojewódzkiej Nr 758 odc. Ujazd-granica gminy Iwaniska od km 3+640 do km 7+058,</w:t>
      </w:r>
    </w:p>
    <w:p w14:paraId="7C3F3A5D" w14:textId="1800C01D" w:rsidR="00FF4171" w:rsidRPr="00051D52" w:rsidRDefault="00FF4171">
      <w:pPr>
        <w:pStyle w:val="Tekstpodstawowywcity3"/>
        <w:numPr>
          <w:ilvl w:val="3"/>
          <w:numId w:val="86"/>
        </w:numPr>
        <w:spacing w:after="0" w:line="360" w:lineRule="auto"/>
        <w:ind w:left="567" w:hanging="425"/>
        <w:jc w:val="both"/>
        <w:rPr>
          <w:sz w:val="24"/>
          <w:szCs w:val="24"/>
        </w:rPr>
      </w:pPr>
      <w:r w:rsidRPr="00051D52">
        <w:rPr>
          <w:sz w:val="24"/>
          <w:szCs w:val="24"/>
        </w:rPr>
        <w:t xml:space="preserve">Rozbudowa drogi wojewódzkiej Nr </w:t>
      </w:r>
      <w:r w:rsidR="0080112E" w:rsidRPr="00051D52">
        <w:rPr>
          <w:sz w:val="24"/>
          <w:szCs w:val="24"/>
        </w:rPr>
        <w:t>728 na odc</w:t>
      </w:r>
      <w:r w:rsidR="00CE77DF">
        <w:rPr>
          <w:sz w:val="24"/>
          <w:szCs w:val="24"/>
        </w:rPr>
        <w:t xml:space="preserve">. Łopuszno </w:t>
      </w:r>
      <w:r w:rsidR="0080112E" w:rsidRPr="00051D52">
        <w:rPr>
          <w:sz w:val="24"/>
          <w:szCs w:val="24"/>
        </w:rPr>
        <w:t>-</w:t>
      </w:r>
      <w:r w:rsidR="00CE77DF">
        <w:rPr>
          <w:sz w:val="24"/>
          <w:szCs w:val="24"/>
        </w:rPr>
        <w:t xml:space="preserve"> </w:t>
      </w:r>
      <w:r w:rsidR="0080112E" w:rsidRPr="00051D52">
        <w:rPr>
          <w:sz w:val="24"/>
          <w:szCs w:val="24"/>
        </w:rPr>
        <w:t>DK 74 wraz z budową obwodnicy m. Łopuszno w ciągu DW 786, ok. 25 km /odc. od DK 74 do skrzyżowania z dr</w:t>
      </w:r>
      <w:r w:rsidR="00214E0C">
        <w:rPr>
          <w:sz w:val="24"/>
          <w:szCs w:val="24"/>
        </w:rPr>
        <w:t>ogą p</w:t>
      </w:r>
      <w:r w:rsidR="0080112E" w:rsidRPr="00051D52">
        <w:rPr>
          <w:sz w:val="24"/>
          <w:szCs w:val="24"/>
        </w:rPr>
        <w:t>owiatową nr 0473T w m. Plenna/,</w:t>
      </w:r>
    </w:p>
    <w:p w14:paraId="7A3C5C25" w14:textId="06352EF1" w:rsidR="0080112E" w:rsidRPr="00051D52" w:rsidRDefault="0080112E">
      <w:pPr>
        <w:pStyle w:val="Tekstpodstawowywcity3"/>
        <w:numPr>
          <w:ilvl w:val="3"/>
          <w:numId w:val="86"/>
        </w:numPr>
        <w:spacing w:after="0" w:line="360" w:lineRule="auto"/>
        <w:ind w:left="567" w:hanging="425"/>
        <w:jc w:val="both"/>
        <w:rPr>
          <w:sz w:val="24"/>
          <w:szCs w:val="24"/>
        </w:rPr>
      </w:pPr>
      <w:r w:rsidRPr="00051D52">
        <w:rPr>
          <w:sz w:val="24"/>
          <w:szCs w:val="24"/>
        </w:rPr>
        <w:t xml:space="preserve">Układ </w:t>
      </w:r>
      <w:proofErr w:type="spellStart"/>
      <w:r w:rsidRPr="00051D52">
        <w:rPr>
          <w:sz w:val="24"/>
          <w:szCs w:val="24"/>
        </w:rPr>
        <w:t>obwodnicowy</w:t>
      </w:r>
      <w:proofErr w:type="spellEnd"/>
      <w:r w:rsidRPr="00051D52">
        <w:rPr>
          <w:sz w:val="24"/>
          <w:szCs w:val="24"/>
        </w:rPr>
        <w:t xml:space="preserve"> m. Staszów DW 764 /Budowa obwodnicy Staszowa – II etap od DW 764 do DW 757/.</w:t>
      </w:r>
    </w:p>
    <w:p w14:paraId="41567ABD" w14:textId="62F5E259" w:rsidR="006B70B1" w:rsidRPr="00051D52" w:rsidRDefault="006B70B1" w:rsidP="006B70B1">
      <w:pPr>
        <w:pStyle w:val="Tekstpodstawowywcity3"/>
        <w:spacing w:after="0" w:line="360" w:lineRule="auto"/>
        <w:ind w:left="0"/>
        <w:jc w:val="both"/>
        <w:rPr>
          <w:sz w:val="24"/>
          <w:szCs w:val="24"/>
        </w:rPr>
      </w:pPr>
    </w:p>
    <w:p w14:paraId="6D7D9E1F" w14:textId="6FD6D72C" w:rsidR="006B70B1" w:rsidRPr="00051D52" w:rsidRDefault="006B70B1" w:rsidP="006B70B1">
      <w:pPr>
        <w:pStyle w:val="Tekstpodstawowywcity3"/>
        <w:spacing w:after="0" w:line="360" w:lineRule="auto"/>
        <w:ind w:left="0"/>
        <w:rPr>
          <w:sz w:val="24"/>
          <w:szCs w:val="24"/>
        </w:rPr>
      </w:pPr>
      <w:r w:rsidRPr="00051D52">
        <w:rPr>
          <w:b/>
          <w:bCs/>
          <w:sz w:val="24"/>
          <w:szCs w:val="24"/>
        </w:rPr>
        <w:t>Program Operacyjny Polska Wschodnia na lata 2014-2020</w:t>
      </w:r>
      <w:r w:rsidRPr="00051D52">
        <w:rPr>
          <w:sz w:val="24"/>
          <w:szCs w:val="24"/>
        </w:rPr>
        <w:t>,</w:t>
      </w:r>
      <w:r w:rsidRPr="00051D52">
        <w:rPr>
          <w:sz w:val="24"/>
          <w:szCs w:val="24"/>
        </w:rPr>
        <w:br/>
        <w:t>Oś priorytetowa II Nowoczesna Infrastruktura Drogowa, działanie 2.2 Infrastruktura drogowa</w:t>
      </w:r>
    </w:p>
    <w:p w14:paraId="095ED077" w14:textId="57E0E04C" w:rsidR="006B70B1" w:rsidRPr="00051D52" w:rsidRDefault="006B70B1">
      <w:pPr>
        <w:pStyle w:val="Tekstpodstawowywcity3"/>
        <w:numPr>
          <w:ilvl w:val="6"/>
          <w:numId w:val="86"/>
        </w:numPr>
        <w:spacing w:after="0" w:line="360" w:lineRule="auto"/>
        <w:ind w:left="567" w:hanging="425"/>
        <w:rPr>
          <w:sz w:val="24"/>
          <w:szCs w:val="24"/>
        </w:rPr>
      </w:pPr>
      <w:r w:rsidRPr="00051D52">
        <w:rPr>
          <w:sz w:val="24"/>
          <w:szCs w:val="24"/>
        </w:rPr>
        <w:t>Rozbudowa DW 761 na odcinku: Piekoszów-węzeł Jaworznia(S7),</w:t>
      </w:r>
    </w:p>
    <w:p w14:paraId="4B15C403" w14:textId="4E3689CD" w:rsidR="006B70B1" w:rsidRPr="00051D52" w:rsidRDefault="006B70B1">
      <w:pPr>
        <w:pStyle w:val="Tekstpodstawowywcity3"/>
        <w:numPr>
          <w:ilvl w:val="6"/>
          <w:numId w:val="86"/>
        </w:numPr>
        <w:spacing w:after="0" w:line="360" w:lineRule="auto"/>
        <w:ind w:left="567" w:hanging="425"/>
        <w:rPr>
          <w:sz w:val="24"/>
          <w:szCs w:val="24"/>
        </w:rPr>
      </w:pPr>
      <w:r w:rsidRPr="00051D52">
        <w:rPr>
          <w:sz w:val="24"/>
          <w:szCs w:val="24"/>
        </w:rPr>
        <w:t>Rozbudowa DW 752 na odcinku: węzeł Kielce Południe(S7) – granica gminy Chęciny,</w:t>
      </w:r>
    </w:p>
    <w:p w14:paraId="1D515C2F" w14:textId="43BD4790" w:rsidR="006B70B1" w:rsidRPr="00051D52" w:rsidRDefault="006B70B1">
      <w:pPr>
        <w:pStyle w:val="Tekstpodstawowywcity3"/>
        <w:numPr>
          <w:ilvl w:val="6"/>
          <w:numId w:val="86"/>
        </w:numPr>
        <w:spacing w:after="0" w:line="360" w:lineRule="auto"/>
        <w:ind w:left="567" w:hanging="425"/>
        <w:rPr>
          <w:sz w:val="24"/>
          <w:szCs w:val="24"/>
        </w:rPr>
      </w:pPr>
      <w:r w:rsidRPr="00051D52">
        <w:rPr>
          <w:sz w:val="24"/>
          <w:szCs w:val="24"/>
        </w:rPr>
        <w:t>Rozbudowa DW 764 na odcinku: granica miasta Kielce-granica gminy Daleszyce wraz z budową obwodnicy m. Suków i Daleszyce,</w:t>
      </w:r>
    </w:p>
    <w:p w14:paraId="4F6F478A" w14:textId="0CF12280" w:rsidR="006B70B1" w:rsidRPr="00051D52" w:rsidRDefault="006B70B1">
      <w:pPr>
        <w:pStyle w:val="Tekstpodstawowywcity3"/>
        <w:numPr>
          <w:ilvl w:val="6"/>
          <w:numId w:val="86"/>
        </w:numPr>
        <w:spacing w:after="0" w:line="360" w:lineRule="auto"/>
        <w:ind w:left="567" w:hanging="425"/>
        <w:rPr>
          <w:sz w:val="24"/>
          <w:szCs w:val="24"/>
        </w:rPr>
      </w:pPr>
      <w:r w:rsidRPr="00051D52">
        <w:rPr>
          <w:sz w:val="24"/>
          <w:szCs w:val="24"/>
        </w:rPr>
        <w:t>Budowa północnej obwodnicy Chmielnika w ciągu DW 765 od skrzyżowania z DK 73.</w:t>
      </w:r>
    </w:p>
    <w:p w14:paraId="5EE40AC2" w14:textId="77777777" w:rsidR="006B70B1" w:rsidRDefault="006B70B1" w:rsidP="006B70B1">
      <w:pPr>
        <w:pStyle w:val="Tekstpodstawowywcity3"/>
        <w:spacing w:after="0" w:line="360" w:lineRule="auto"/>
        <w:ind w:left="0"/>
        <w:jc w:val="both"/>
        <w:rPr>
          <w:sz w:val="24"/>
          <w:szCs w:val="24"/>
        </w:rPr>
      </w:pPr>
    </w:p>
    <w:p w14:paraId="26AE7288" w14:textId="4C0D2038" w:rsidR="00214E0C" w:rsidRDefault="00214E0C" w:rsidP="006B70B1">
      <w:pPr>
        <w:pStyle w:val="Tekstpodstawowywcity3"/>
        <w:spacing w:after="0" w:line="360" w:lineRule="auto"/>
        <w:ind w:left="0"/>
        <w:jc w:val="both"/>
        <w:rPr>
          <w:b/>
          <w:bCs/>
          <w:sz w:val="24"/>
          <w:szCs w:val="24"/>
        </w:rPr>
      </w:pPr>
      <w:r w:rsidRPr="00051D52">
        <w:rPr>
          <w:b/>
          <w:bCs/>
          <w:sz w:val="24"/>
          <w:szCs w:val="24"/>
        </w:rPr>
        <w:t xml:space="preserve">Program </w:t>
      </w:r>
      <w:r>
        <w:rPr>
          <w:b/>
          <w:bCs/>
          <w:sz w:val="24"/>
          <w:szCs w:val="24"/>
        </w:rPr>
        <w:t xml:space="preserve">Fundusze Europejskie dla </w:t>
      </w:r>
      <w:r w:rsidRPr="00051D52">
        <w:rPr>
          <w:b/>
          <w:bCs/>
          <w:sz w:val="24"/>
          <w:szCs w:val="24"/>
        </w:rPr>
        <w:t>Polsk</w:t>
      </w:r>
      <w:r>
        <w:rPr>
          <w:b/>
          <w:bCs/>
          <w:sz w:val="24"/>
          <w:szCs w:val="24"/>
        </w:rPr>
        <w:t>i</w:t>
      </w:r>
      <w:r w:rsidRPr="00051D52">
        <w:rPr>
          <w:b/>
          <w:bCs/>
          <w:sz w:val="24"/>
          <w:szCs w:val="24"/>
        </w:rPr>
        <w:t xml:space="preserve"> Wschodni</w:t>
      </w:r>
      <w:r>
        <w:rPr>
          <w:b/>
          <w:bCs/>
          <w:sz w:val="24"/>
          <w:szCs w:val="24"/>
        </w:rPr>
        <w:t>ej</w:t>
      </w:r>
      <w:r w:rsidRPr="00051D52">
        <w:rPr>
          <w:b/>
          <w:bCs/>
          <w:sz w:val="24"/>
          <w:szCs w:val="24"/>
        </w:rPr>
        <w:t xml:space="preserve"> 20</w:t>
      </w:r>
      <w:r>
        <w:rPr>
          <w:b/>
          <w:bCs/>
          <w:sz w:val="24"/>
          <w:szCs w:val="24"/>
        </w:rPr>
        <w:t>21</w:t>
      </w:r>
      <w:r w:rsidRPr="00051D52">
        <w:rPr>
          <w:b/>
          <w:bCs/>
          <w:sz w:val="24"/>
          <w:szCs w:val="24"/>
        </w:rPr>
        <w:t>-202</w:t>
      </w:r>
      <w:r>
        <w:rPr>
          <w:b/>
          <w:bCs/>
          <w:sz w:val="24"/>
          <w:szCs w:val="24"/>
        </w:rPr>
        <w:t>7*</w:t>
      </w:r>
    </w:p>
    <w:p w14:paraId="3CB7F2BB" w14:textId="77777777" w:rsidR="00214E0C" w:rsidRPr="00214E0C" w:rsidRDefault="00214E0C">
      <w:pPr>
        <w:pStyle w:val="Tekstpodstawowywcity3"/>
        <w:numPr>
          <w:ilvl w:val="6"/>
          <w:numId w:val="158"/>
        </w:numPr>
        <w:spacing w:after="0" w:line="360" w:lineRule="auto"/>
        <w:ind w:left="567" w:hanging="425"/>
        <w:jc w:val="both"/>
        <w:rPr>
          <w:sz w:val="24"/>
          <w:szCs w:val="24"/>
        </w:rPr>
      </w:pPr>
      <w:r w:rsidRPr="00214E0C">
        <w:rPr>
          <w:sz w:val="24"/>
          <w:szCs w:val="24"/>
        </w:rPr>
        <w:t>Budowa obwodnicy m. Nowy Korczyn,</w:t>
      </w:r>
    </w:p>
    <w:p w14:paraId="2FE4D9BD" w14:textId="77777777" w:rsidR="00214E0C" w:rsidRDefault="00214E0C">
      <w:pPr>
        <w:pStyle w:val="Tekstpodstawowywcity3"/>
        <w:numPr>
          <w:ilvl w:val="6"/>
          <w:numId w:val="158"/>
        </w:numPr>
        <w:spacing w:after="0" w:line="360" w:lineRule="auto"/>
        <w:ind w:left="567" w:hanging="425"/>
        <w:jc w:val="both"/>
        <w:rPr>
          <w:sz w:val="24"/>
          <w:szCs w:val="24"/>
        </w:rPr>
      </w:pPr>
      <w:r>
        <w:rPr>
          <w:sz w:val="24"/>
          <w:szCs w:val="24"/>
        </w:rPr>
        <w:t>Budowa obwodnicy m. Bogoria w ciągu DW 757,</w:t>
      </w:r>
    </w:p>
    <w:p w14:paraId="6E8E8CEF" w14:textId="77777777" w:rsidR="00214E0C" w:rsidRDefault="00214E0C">
      <w:pPr>
        <w:pStyle w:val="Tekstpodstawowywcity3"/>
        <w:numPr>
          <w:ilvl w:val="6"/>
          <w:numId w:val="158"/>
        </w:numPr>
        <w:spacing w:after="0" w:line="360" w:lineRule="auto"/>
        <w:ind w:left="567" w:hanging="425"/>
        <w:jc w:val="both"/>
        <w:rPr>
          <w:sz w:val="24"/>
          <w:szCs w:val="24"/>
        </w:rPr>
      </w:pPr>
      <w:r>
        <w:rPr>
          <w:sz w:val="24"/>
          <w:szCs w:val="24"/>
        </w:rPr>
        <w:t>Rozbudowa drogi wojewódzkiej Nr 744 ma odcinku Tychów Stary – Starachowice,</w:t>
      </w:r>
    </w:p>
    <w:p w14:paraId="433A7BB2" w14:textId="77777777" w:rsidR="00214E0C" w:rsidRDefault="00214E0C">
      <w:pPr>
        <w:pStyle w:val="Tekstpodstawowywcity3"/>
        <w:numPr>
          <w:ilvl w:val="6"/>
          <w:numId w:val="158"/>
        </w:numPr>
        <w:spacing w:after="0" w:line="360" w:lineRule="auto"/>
        <w:ind w:left="567" w:hanging="425"/>
        <w:jc w:val="both"/>
        <w:rPr>
          <w:sz w:val="24"/>
          <w:szCs w:val="24"/>
        </w:rPr>
      </w:pPr>
      <w:r>
        <w:rPr>
          <w:sz w:val="24"/>
          <w:szCs w:val="24"/>
        </w:rPr>
        <w:t>Budowa obwodnicy Końskich w ciągu DW 749 – I etap (od DW 728 do DW 749) dł. o. 2,0 km,</w:t>
      </w:r>
    </w:p>
    <w:p w14:paraId="043DF320" w14:textId="77777777" w:rsidR="00214E0C" w:rsidRDefault="00214E0C">
      <w:pPr>
        <w:pStyle w:val="Tekstpodstawowywcity3"/>
        <w:numPr>
          <w:ilvl w:val="6"/>
          <w:numId w:val="158"/>
        </w:numPr>
        <w:spacing w:after="0" w:line="360" w:lineRule="auto"/>
        <w:ind w:left="567" w:hanging="425"/>
        <w:jc w:val="both"/>
        <w:rPr>
          <w:sz w:val="24"/>
          <w:szCs w:val="24"/>
        </w:rPr>
      </w:pPr>
      <w:r>
        <w:rPr>
          <w:sz w:val="24"/>
          <w:szCs w:val="24"/>
        </w:rPr>
        <w:t xml:space="preserve">Rozbudowa DW 749 w miejscowości </w:t>
      </w:r>
      <w:proofErr w:type="spellStart"/>
      <w:r>
        <w:rPr>
          <w:sz w:val="24"/>
          <w:szCs w:val="24"/>
        </w:rPr>
        <w:t>Nieświń</w:t>
      </w:r>
      <w:proofErr w:type="spellEnd"/>
      <w:r>
        <w:rPr>
          <w:sz w:val="24"/>
          <w:szCs w:val="24"/>
        </w:rPr>
        <w:t>,</w:t>
      </w:r>
    </w:p>
    <w:p w14:paraId="607E9A25" w14:textId="77777777" w:rsidR="00214E0C" w:rsidRDefault="00214E0C">
      <w:pPr>
        <w:pStyle w:val="Tekstpodstawowywcity3"/>
        <w:numPr>
          <w:ilvl w:val="6"/>
          <w:numId w:val="158"/>
        </w:numPr>
        <w:spacing w:after="0" w:line="360" w:lineRule="auto"/>
        <w:ind w:left="567" w:hanging="425"/>
        <w:jc w:val="both"/>
        <w:rPr>
          <w:sz w:val="24"/>
          <w:szCs w:val="24"/>
        </w:rPr>
      </w:pPr>
      <w:r>
        <w:rPr>
          <w:sz w:val="24"/>
          <w:szCs w:val="24"/>
        </w:rPr>
        <w:t>Budowa obwodnicy miejscowości Łagów - I etap w ciągu DW 756,</w:t>
      </w:r>
    </w:p>
    <w:p w14:paraId="1A7F6E3B" w14:textId="2009AD7F" w:rsidR="00214E0C" w:rsidRDefault="00214E0C">
      <w:pPr>
        <w:pStyle w:val="Tekstpodstawowywcity3"/>
        <w:numPr>
          <w:ilvl w:val="6"/>
          <w:numId w:val="158"/>
        </w:numPr>
        <w:spacing w:after="0" w:line="360" w:lineRule="auto"/>
        <w:ind w:left="567" w:hanging="425"/>
        <w:jc w:val="both"/>
        <w:rPr>
          <w:sz w:val="24"/>
          <w:szCs w:val="24"/>
        </w:rPr>
      </w:pPr>
      <w:r>
        <w:rPr>
          <w:sz w:val="24"/>
          <w:szCs w:val="24"/>
        </w:rPr>
        <w:t>Budowa obwodnic w m. Radkowice i w m. Brzeziny w ciągu DW 763,</w:t>
      </w:r>
    </w:p>
    <w:p w14:paraId="7F02BF28" w14:textId="058948A1" w:rsidR="00720BEC" w:rsidRPr="00974940" w:rsidRDefault="00214E0C" w:rsidP="00214E0C">
      <w:pPr>
        <w:pStyle w:val="Tekstpodstawowywcity3"/>
        <w:spacing w:after="0" w:line="360" w:lineRule="auto"/>
        <w:ind w:left="0"/>
        <w:jc w:val="both"/>
        <w:rPr>
          <w:i/>
          <w:iCs/>
          <w:sz w:val="24"/>
          <w:szCs w:val="24"/>
        </w:rPr>
      </w:pPr>
      <w:r w:rsidRPr="00974940">
        <w:rPr>
          <w:i/>
          <w:iCs/>
          <w:sz w:val="24"/>
          <w:szCs w:val="24"/>
        </w:rPr>
        <w:t>*</w:t>
      </w:r>
      <w:r w:rsidR="00720BEC" w:rsidRPr="00974940">
        <w:rPr>
          <w:i/>
          <w:iCs/>
          <w:sz w:val="24"/>
          <w:szCs w:val="24"/>
        </w:rPr>
        <w:t xml:space="preserve"> </w:t>
      </w:r>
      <w:r w:rsidRPr="00974940">
        <w:rPr>
          <w:i/>
          <w:iCs/>
          <w:sz w:val="24"/>
          <w:szCs w:val="24"/>
        </w:rPr>
        <w:t xml:space="preserve">w przypadku braku uzyskania dofinansowania z Programu Fundusze Europejskie dla Polski Wschodniej 2021-2027, w/w projekty zostaną zgłoszone </w:t>
      </w:r>
      <w:r w:rsidR="00720BEC" w:rsidRPr="00974940">
        <w:rPr>
          <w:i/>
          <w:iCs/>
          <w:sz w:val="24"/>
          <w:szCs w:val="24"/>
        </w:rPr>
        <w:t>do dofinansowania w ramach Programu Regionalnego Fundusze Europejskie dla Świętokrzyskiego 2021-2027.</w:t>
      </w:r>
    </w:p>
    <w:p w14:paraId="363DC474" w14:textId="77777777" w:rsidR="00214E0C" w:rsidRPr="00051D52" w:rsidRDefault="00214E0C" w:rsidP="006B70B1">
      <w:pPr>
        <w:pStyle w:val="Tekstpodstawowywcity3"/>
        <w:spacing w:after="0" w:line="360" w:lineRule="auto"/>
        <w:ind w:left="0"/>
        <w:jc w:val="both"/>
        <w:rPr>
          <w:sz w:val="24"/>
          <w:szCs w:val="24"/>
        </w:rPr>
      </w:pPr>
    </w:p>
    <w:p w14:paraId="3CDE08A0" w14:textId="77777777" w:rsidR="00281B95" w:rsidRDefault="00281B95" w:rsidP="00281B95">
      <w:pPr>
        <w:pStyle w:val="Tekstpodstawowywcity3"/>
        <w:spacing w:after="0" w:line="360" w:lineRule="auto"/>
        <w:ind w:left="0"/>
        <w:jc w:val="both"/>
        <w:rPr>
          <w:sz w:val="24"/>
          <w:szCs w:val="24"/>
        </w:rPr>
      </w:pPr>
      <w:r w:rsidRPr="00881328">
        <w:rPr>
          <w:b/>
          <w:bCs/>
          <w:sz w:val="24"/>
          <w:szCs w:val="24"/>
        </w:rPr>
        <w:t>Program Regionalny na lata 2021-2027 Fundusze Europejskie dla Świętokrzyskiego</w:t>
      </w:r>
      <w:r>
        <w:rPr>
          <w:sz w:val="24"/>
          <w:szCs w:val="24"/>
        </w:rPr>
        <w:t>, Priorytet 4 Dostępne Świętokrzyskie, działanie 4.1 Infrastruktura drogowa.</w:t>
      </w:r>
    </w:p>
    <w:p w14:paraId="2CFDB380" w14:textId="77777777" w:rsidR="00281B95" w:rsidRDefault="00281B95" w:rsidP="00281B95">
      <w:pPr>
        <w:pStyle w:val="Tekstpodstawowywcity3"/>
        <w:spacing w:after="0" w:line="360" w:lineRule="auto"/>
        <w:ind w:left="0"/>
        <w:jc w:val="both"/>
        <w:rPr>
          <w:sz w:val="24"/>
          <w:szCs w:val="24"/>
        </w:rPr>
      </w:pPr>
      <w:r>
        <w:rPr>
          <w:sz w:val="24"/>
          <w:szCs w:val="24"/>
        </w:rPr>
        <w:t>W ramach programu regionalnego planuje się n/w zadania inwestycyjne:</w:t>
      </w:r>
    </w:p>
    <w:p w14:paraId="1BDBF305" w14:textId="40796D52" w:rsidR="00281B95" w:rsidRDefault="00281B95">
      <w:pPr>
        <w:pStyle w:val="Tekstpodstawowywcity3"/>
        <w:numPr>
          <w:ilvl w:val="6"/>
          <w:numId w:val="150"/>
        </w:numPr>
        <w:spacing w:after="0" w:line="360" w:lineRule="auto"/>
        <w:ind w:left="567" w:hanging="425"/>
        <w:jc w:val="both"/>
        <w:rPr>
          <w:sz w:val="24"/>
          <w:szCs w:val="24"/>
        </w:rPr>
      </w:pPr>
      <w:r>
        <w:rPr>
          <w:sz w:val="24"/>
          <w:szCs w:val="24"/>
        </w:rPr>
        <w:t>Budowa obwodnicy Klimontowa w ciągu DW 758,</w:t>
      </w:r>
    </w:p>
    <w:p w14:paraId="4018842E" w14:textId="02E38005" w:rsidR="00720BEC" w:rsidRDefault="00720BEC">
      <w:pPr>
        <w:pStyle w:val="Tekstpodstawowywcity3"/>
        <w:numPr>
          <w:ilvl w:val="6"/>
          <w:numId w:val="150"/>
        </w:numPr>
        <w:spacing w:after="0" w:line="360" w:lineRule="auto"/>
        <w:ind w:left="567" w:hanging="425"/>
        <w:jc w:val="both"/>
        <w:rPr>
          <w:sz w:val="24"/>
          <w:szCs w:val="24"/>
        </w:rPr>
      </w:pPr>
      <w:r>
        <w:rPr>
          <w:sz w:val="24"/>
          <w:szCs w:val="24"/>
        </w:rPr>
        <w:t>Rozbudowa DW 758 na odcinku od granicy gminy Klimontów do początku obwodnicy Klimontowa,</w:t>
      </w:r>
    </w:p>
    <w:p w14:paraId="283D9525" w14:textId="4E25434C" w:rsidR="00720BEC" w:rsidRDefault="00720BEC">
      <w:pPr>
        <w:pStyle w:val="Tekstpodstawowywcity3"/>
        <w:numPr>
          <w:ilvl w:val="6"/>
          <w:numId w:val="150"/>
        </w:numPr>
        <w:spacing w:after="0" w:line="360" w:lineRule="auto"/>
        <w:ind w:left="567" w:hanging="425"/>
        <w:jc w:val="both"/>
        <w:rPr>
          <w:sz w:val="24"/>
          <w:szCs w:val="24"/>
        </w:rPr>
      </w:pPr>
      <w:r>
        <w:rPr>
          <w:sz w:val="24"/>
          <w:szCs w:val="24"/>
        </w:rPr>
        <w:t>Rozbudowa DW 728 na odc. od obwodnicy Końskich m. Kornica do Gowarczowa,</w:t>
      </w:r>
    </w:p>
    <w:p w14:paraId="672B8C04" w14:textId="36F22703" w:rsidR="00720BEC" w:rsidRDefault="00720BEC">
      <w:pPr>
        <w:pStyle w:val="Tekstpodstawowywcity3"/>
        <w:numPr>
          <w:ilvl w:val="6"/>
          <w:numId w:val="150"/>
        </w:numPr>
        <w:spacing w:after="0" w:line="360" w:lineRule="auto"/>
        <w:ind w:left="567" w:hanging="425"/>
        <w:jc w:val="both"/>
        <w:rPr>
          <w:sz w:val="24"/>
          <w:szCs w:val="24"/>
        </w:rPr>
      </w:pPr>
      <w:r>
        <w:rPr>
          <w:sz w:val="24"/>
          <w:szCs w:val="24"/>
        </w:rPr>
        <w:t>Rozbudowa DW 768 Kazimierza Wielka – gr. województwa etap I na odcinku od km 54+900 do km 61+341,</w:t>
      </w:r>
    </w:p>
    <w:p w14:paraId="4FCB3F2D" w14:textId="02CF705D" w:rsidR="00720BEC" w:rsidRDefault="00720BEC">
      <w:pPr>
        <w:pStyle w:val="Tekstpodstawowywcity3"/>
        <w:numPr>
          <w:ilvl w:val="6"/>
          <w:numId w:val="150"/>
        </w:numPr>
        <w:spacing w:after="0" w:line="360" w:lineRule="auto"/>
        <w:ind w:left="567" w:hanging="425"/>
        <w:jc w:val="both"/>
        <w:rPr>
          <w:sz w:val="24"/>
          <w:szCs w:val="24"/>
        </w:rPr>
      </w:pPr>
      <w:r>
        <w:rPr>
          <w:sz w:val="24"/>
          <w:szCs w:val="24"/>
        </w:rPr>
        <w:t>Rozbudowa DW 768 Kazimierza Wielka – gr. województwa etap II na odcinku od km 61+341 do km 66+152,</w:t>
      </w:r>
    </w:p>
    <w:p w14:paraId="550EA5C9" w14:textId="073CD256" w:rsidR="00720BEC" w:rsidRDefault="00720BEC">
      <w:pPr>
        <w:pStyle w:val="Tekstpodstawowywcity3"/>
        <w:numPr>
          <w:ilvl w:val="6"/>
          <w:numId w:val="150"/>
        </w:numPr>
        <w:spacing w:after="0" w:line="360" w:lineRule="auto"/>
        <w:ind w:left="567" w:hanging="425"/>
        <w:jc w:val="both"/>
        <w:rPr>
          <w:sz w:val="24"/>
          <w:szCs w:val="24"/>
        </w:rPr>
      </w:pPr>
      <w:r>
        <w:rPr>
          <w:sz w:val="24"/>
          <w:szCs w:val="24"/>
        </w:rPr>
        <w:t>Rozbudowa DW 751 w miejscowości Wzdół Rządowy – Góra św. Barbary wraz z wykupem gruntów,</w:t>
      </w:r>
    </w:p>
    <w:p w14:paraId="064304D6" w14:textId="5A4A5168" w:rsidR="00720BEC" w:rsidRDefault="00EA0BCA">
      <w:pPr>
        <w:pStyle w:val="Tekstpodstawowywcity3"/>
        <w:numPr>
          <w:ilvl w:val="6"/>
          <w:numId w:val="150"/>
        </w:numPr>
        <w:spacing w:after="0" w:line="360" w:lineRule="auto"/>
        <w:ind w:left="567" w:hanging="425"/>
        <w:jc w:val="both"/>
        <w:rPr>
          <w:sz w:val="24"/>
          <w:szCs w:val="24"/>
        </w:rPr>
      </w:pPr>
      <w:r>
        <w:rPr>
          <w:sz w:val="24"/>
          <w:szCs w:val="24"/>
        </w:rPr>
        <w:t>Budowa obwodnicy Nowej Słupi dł. ok. 3.0 km,</w:t>
      </w:r>
    </w:p>
    <w:p w14:paraId="61F0A534" w14:textId="542B7601" w:rsidR="00EA0BCA" w:rsidRDefault="00EA0BCA">
      <w:pPr>
        <w:pStyle w:val="Tekstpodstawowywcity3"/>
        <w:numPr>
          <w:ilvl w:val="6"/>
          <w:numId w:val="150"/>
        </w:numPr>
        <w:spacing w:after="0" w:line="360" w:lineRule="auto"/>
        <w:ind w:left="567" w:hanging="425"/>
        <w:jc w:val="both"/>
        <w:rPr>
          <w:sz w:val="24"/>
          <w:szCs w:val="24"/>
        </w:rPr>
      </w:pPr>
      <w:r>
        <w:rPr>
          <w:sz w:val="24"/>
          <w:szCs w:val="24"/>
        </w:rPr>
        <w:t xml:space="preserve">Budowa obwodnicy miejscowości </w:t>
      </w:r>
      <w:proofErr w:type="spellStart"/>
      <w:r>
        <w:rPr>
          <w:sz w:val="24"/>
          <w:szCs w:val="24"/>
        </w:rPr>
        <w:t>Ociesęki</w:t>
      </w:r>
      <w:proofErr w:type="spellEnd"/>
      <w:r>
        <w:rPr>
          <w:sz w:val="24"/>
          <w:szCs w:val="24"/>
        </w:rPr>
        <w:t xml:space="preserve"> w ciągu DW 764,</w:t>
      </w:r>
    </w:p>
    <w:p w14:paraId="1424F5E4" w14:textId="38C17138" w:rsidR="00EA0BCA" w:rsidRDefault="00EA0BCA">
      <w:pPr>
        <w:pStyle w:val="Tekstpodstawowywcity3"/>
        <w:numPr>
          <w:ilvl w:val="6"/>
          <w:numId w:val="150"/>
        </w:numPr>
        <w:spacing w:after="0" w:line="360" w:lineRule="auto"/>
        <w:ind w:left="567" w:hanging="425"/>
        <w:jc w:val="both"/>
        <w:rPr>
          <w:sz w:val="24"/>
          <w:szCs w:val="24"/>
        </w:rPr>
      </w:pPr>
      <w:r>
        <w:rPr>
          <w:sz w:val="24"/>
          <w:szCs w:val="24"/>
        </w:rPr>
        <w:t>Rozbudowa DW 766 na odcinku od km 27+575 do km 29+142,</w:t>
      </w:r>
    </w:p>
    <w:p w14:paraId="448B2712" w14:textId="311DD4F3" w:rsidR="00EA0BCA" w:rsidRDefault="00EA0BCA">
      <w:pPr>
        <w:pStyle w:val="Tekstpodstawowywcity3"/>
        <w:numPr>
          <w:ilvl w:val="6"/>
          <w:numId w:val="150"/>
        </w:numPr>
        <w:spacing w:after="0" w:line="360" w:lineRule="auto"/>
        <w:ind w:left="567" w:hanging="425"/>
        <w:jc w:val="both"/>
        <w:rPr>
          <w:sz w:val="24"/>
          <w:szCs w:val="24"/>
        </w:rPr>
      </w:pPr>
      <w:r>
        <w:rPr>
          <w:sz w:val="24"/>
          <w:szCs w:val="24"/>
        </w:rPr>
        <w:t>Budowa drogi wojewódzkiej w m. Obice.</w:t>
      </w:r>
    </w:p>
    <w:p w14:paraId="6B849EC0" w14:textId="77777777" w:rsidR="00720BEC" w:rsidRDefault="00720BEC" w:rsidP="00281B95">
      <w:pPr>
        <w:pStyle w:val="Tekstpodstawowywcity3"/>
        <w:spacing w:after="0" w:line="360" w:lineRule="auto"/>
        <w:ind w:left="0"/>
        <w:jc w:val="both"/>
        <w:rPr>
          <w:sz w:val="24"/>
          <w:szCs w:val="24"/>
        </w:rPr>
      </w:pPr>
    </w:p>
    <w:p w14:paraId="5279BF2F" w14:textId="2B4622FC" w:rsidR="00281B95" w:rsidRDefault="00281B95" w:rsidP="00281B95">
      <w:pPr>
        <w:pStyle w:val="Tekstpodstawowywcity3"/>
        <w:spacing w:after="0" w:line="360" w:lineRule="auto"/>
        <w:ind w:left="0"/>
        <w:jc w:val="both"/>
        <w:rPr>
          <w:sz w:val="24"/>
          <w:szCs w:val="24"/>
        </w:rPr>
      </w:pPr>
      <w:r w:rsidRPr="00177986">
        <w:rPr>
          <w:b/>
          <w:bCs/>
          <w:sz w:val="24"/>
          <w:szCs w:val="24"/>
        </w:rPr>
        <w:t>Zadania realizowane</w:t>
      </w:r>
      <w:r>
        <w:rPr>
          <w:sz w:val="24"/>
          <w:szCs w:val="24"/>
        </w:rPr>
        <w:t xml:space="preserve"> z udziałem środków otrzymanych z państwowych funduszy celowych na finansowanie kosztów realizacji inwestycji i zakupów inwestycyjnych jednostek sektora finansów publicznych.</w:t>
      </w:r>
    </w:p>
    <w:p w14:paraId="23A85ED8" w14:textId="77777777" w:rsidR="00281B95" w:rsidRDefault="00281B95" w:rsidP="00281B95">
      <w:pPr>
        <w:pStyle w:val="Tekstpodstawowywcity3"/>
        <w:spacing w:after="0" w:line="360" w:lineRule="auto"/>
        <w:ind w:left="0"/>
        <w:jc w:val="both"/>
        <w:rPr>
          <w:sz w:val="24"/>
          <w:szCs w:val="24"/>
        </w:rPr>
      </w:pPr>
      <w:r>
        <w:rPr>
          <w:sz w:val="24"/>
          <w:szCs w:val="24"/>
        </w:rPr>
        <w:t>N/w zadania są realizowane z Rządowego Funduszu Rozwoju Dróg:</w:t>
      </w:r>
    </w:p>
    <w:p w14:paraId="0D4B461C" w14:textId="0AA81DBF" w:rsidR="00281B95" w:rsidRDefault="00281B95">
      <w:pPr>
        <w:pStyle w:val="Tekstpodstawowywcity3"/>
        <w:numPr>
          <w:ilvl w:val="6"/>
          <w:numId w:val="154"/>
        </w:numPr>
        <w:spacing w:after="0" w:line="360" w:lineRule="auto"/>
        <w:ind w:left="567" w:hanging="425"/>
        <w:jc w:val="both"/>
        <w:rPr>
          <w:sz w:val="24"/>
          <w:szCs w:val="24"/>
        </w:rPr>
      </w:pPr>
      <w:bookmarkStart w:id="151" w:name="_Hlk140063034"/>
      <w:r>
        <w:rPr>
          <w:sz w:val="24"/>
          <w:szCs w:val="24"/>
        </w:rPr>
        <w:t xml:space="preserve">Rozbudowa drogi wojewódzkiej </w:t>
      </w:r>
      <w:r w:rsidR="0090292A">
        <w:rPr>
          <w:sz w:val="24"/>
          <w:szCs w:val="24"/>
        </w:rPr>
        <w:t>nr</w:t>
      </w:r>
      <w:r>
        <w:rPr>
          <w:sz w:val="24"/>
          <w:szCs w:val="24"/>
        </w:rPr>
        <w:t xml:space="preserve"> 755 od DK 74 do ul.</w:t>
      </w:r>
      <w:r w:rsidR="00CE77DF">
        <w:rPr>
          <w:sz w:val="24"/>
          <w:szCs w:val="24"/>
        </w:rPr>
        <w:t xml:space="preserve"> </w:t>
      </w:r>
      <w:r>
        <w:rPr>
          <w:sz w:val="24"/>
          <w:szCs w:val="24"/>
        </w:rPr>
        <w:t>Plażowej w m. Zawichost - etap I,</w:t>
      </w:r>
    </w:p>
    <w:p w14:paraId="1BCD5825" w14:textId="08E3EB03" w:rsidR="00281B95" w:rsidRDefault="00281B95">
      <w:pPr>
        <w:pStyle w:val="Tekstpodstawowywcity3"/>
        <w:numPr>
          <w:ilvl w:val="6"/>
          <w:numId w:val="154"/>
        </w:numPr>
        <w:spacing w:after="0" w:line="360" w:lineRule="auto"/>
        <w:ind w:left="567" w:hanging="425"/>
        <w:jc w:val="both"/>
        <w:rPr>
          <w:sz w:val="24"/>
          <w:szCs w:val="24"/>
        </w:rPr>
      </w:pPr>
      <w:r w:rsidRPr="00732CF8">
        <w:rPr>
          <w:sz w:val="24"/>
          <w:szCs w:val="24"/>
        </w:rPr>
        <w:t xml:space="preserve">Rozbudowa drogi wojewódzkiej </w:t>
      </w:r>
      <w:r w:rsidR="0090292A" w:rsidRPr="00732CF8">
        <w:rPr>
          <w:sz w:val="24"/>
          <w:szCs w:val="24"/>
        </w:rPr>
        <w:t>nr</w:t>
      </w:r>
      <w:r w:rsidRPr="00732CF8">
        <w:rPr>
          <w:sz w:val="24"/>
          <w:szCs w:val="24"/>
        </w:rPr>
        <w:t xml:space="preserve"> 777 od DK 74 do DW 759 oraz budowa nowego odcinka DW 759 od DW 777 do granicy województwa – etap I,</w:t>
      </w:r>
    </w:p>
    <w:p w14:paraId="2FBB5138" w14:textId="6E8069E6" w:rsidR="00281B95" w:rsidRDefault="00281B95">
      <w:pPr>
        <w:pStyle w:val="Tekstpodstawowywcity3"/>
        <w:numPr>
          <w:ilvl w:val="6"/>
          <w:numId w:val="154"/>
        </w:numPr>
        <w:spacing w:after="0" w:line="360" w:lineRule="auto"/>
        <w:ind w:left="567" w:hanging="425"/>
        <w:jc w:val="both"/>
        <w:rPr>
          <w:sz w:val="24"/>
          <w:szCs w:val="24"/>
        </w:rPr>
      </w:pPr>
      <w:r w:rsidRPr="00732CF8">
        <w:rPr>
          <w:sz w:val="24"/>
          <w:szCs w:val="24"/>
        </w:rPr>
        <w:t xml:space="preserve">Rozbudowa drogi wojewódzkiej </w:t>
      </w:r>
      <w:r w:rsidR="0090292A" w:rsidRPr="00732CF8">
        <w:rPr>
          <w:sz w:val="24"/>
          <w:szCs w:val="24"/>
        </w:rPr>
        <w:t>nr</w:t>
      </w:r>
      <w:r w:rsidRPr="00732CF8">
        <w:rPr>
          <w:sz w:val="24"/>
          <w:szCs w:val="24"/>
        </w:rPr>
        <w:t xml:space="preserve"> 744 na odc. Tychów Stary – Starachowice wraz z budową obwodnicy m. Starachowice /Budowa przeprawy mostowej na rz</w:t>
      </w:r>
      <w:r w:rsidR="00CE77DF">
        <w:rPr>
          <w:sz w:val="24"/>
          <w:szCs w:val="24"/>
        </w:rPr>
        <w:t>ece</w:t>
      </w:r>
      <w:r w:rsidRPr="00732CF8">
        <w:rPr>
          <w:sz w:val="24"/>
          <w:szCs w:val="24"/>
        </w:rPr>
        <w:t xml:space="preserve"> Kamiennej wraz</w:t>
      </w:r>
      <w:r w:rsidR="00CE77DF">
        <w:rPr>
          <w:sz w:val="24"/>
          <w:szCs w:val="24"/>
        </w:rPr>
        <w:br/>
      </w:r>
      <w:r w:rsidRPr="00732CF8">
        <w:rPr>
          <w:sz w:val="24"/>
          <w:szCs w:val="24"/>
        </w:rPr>
        <w:t>z drogami dojazdowymi w ciągu obwodnicy Starachowic na DW 744 od km ok. 35+536,68 na DW 744 do km ok. 262+377,28 na DK 42/,</w:t>
      </w:r>
    </w:p>
    <w:p w14:paraId="402799A6" w14:textId="3E32DCC3" w:rsidR="00281B95" w:rsidRDefault="00281B95">
      <w:pPr>
        <w:pStyle w:val="Tekstpodstawowywcity3"/>
        <w:numPr>
          <w:ilvl w:val="6"/>
          <w:numId w:val="154"/>
        </w:numPr>
        <w:spacing w:after="0" w:line="360" w:lineRule="auto"/>
        <w:ind w:left="567" w:hanging="425"/>
        <w:jc w:val="both"/>
        <w:rPr>
          <w:sz w:val="24"/>
          <w:szCs w:val="24"/>
        </w:rPr>
      </w:pPr>
      <w:r w:rsidRPr="00732CF8">
        <w:rPr>
          <w:sz w:val="24"/>
          <w:szCs w:val="24"/>
        </w:rPr>
        <w:t xml:space="preserve">Budowa obwodnicy miasta Włoszczowa w ciągu drogi wojewódzkiej </w:t>
      </w:r>
      <w:r w:rsidR="0090292A" w:rsidRPr="00732CF8">
        <w:rPr>
          <w:sz w:val="24"/>
          <w:szCs w:val="24"/>
        </w:rPr>
        <w:t>nr</w:t>
      </w:r>
      <w:r w:rsidRPr="00732CF8">
        <w:rPr>
          <w:sz w:val="24"/>
          <w:szCs w:val="24"/>
        </w:rPr>
        <w:t xml:space="preserve"> 786 wraz</w:t>
      </w:r>
      <w:r w:rsidR="000D2A1C">
        <w:rPr>
          <w:sz w:val="24"/>
          <w:szCs w:val="24"/>
        </w:rPr>
        <w:br/>
      </w:r>
      <w:r w:rsidRPr="00732CF8">
        <w:rPr>
          <w:sz w:val="24"/>
          <w:szCs w:val="24"/>
        </w:rPr>
        <w:t xml:space="preserve">z połączeniem z drogą wojewódzką nr 742 i </w:t>
      </w:r>
      <w:r w:rsidR="0090292A" w:rsidRPr="00732CF8">
        <w:rPr>
          <w:sz w:val="24"/>
          <w:szCs w:val="24"/>
        </w:rPr>
        <w:t>nr</w:t>
      </w:r>
      <w:r w:rsidRPr="00732CF8">
        <w:rPr>
          <w:sz w:val="24"/>
          <w:szCs w:val="24"/>
        </w:rPr>
        <w:t xml:space="preserve"> 785 /Etap II – obwodnica Włoszczowy w ciągu DW 742/,</w:t>
      </w:r>
    </w:p>
    <w:p w14:paraId="4A3E5A02" w14:textId="26AAEAF4" w:rsidR="00281B95" w:rsidRDefault="00281B95">
      <w:pPr>
        <w:pStyle w:val="Tekstpodstawowywcity3"/>
        <w:numPr>
          <w:ilvl w:val="6"/>
          <w:numId w:val="154"/>
        </w:numPr>
        <w:spacing w:after="0" w:line="360" w:lineRule="auto"/>
        <w:ind w:left="567" w:hanging="425"/>
        <w:jc w:val="both"/>
        <w:rPr>
          <w:sz w:val="24"/>
          <w:szCs w:val="24"/>
        </w:rPr>
      </w:pPr>
      <w:r w:rsidRPr="00732CF8">
        <w:rPr>
          <w:sz w:val="24"/>
          <w:szCs w:val="24"/>
        </w:rPr>
        <w:t>Budowa południowej obwodnicy Morawicy w ciągu DW 766 od skrzyżowania z projektowaną obwodnicą DK 73,</w:t>
      </w:r>
    </w:p>
    <w:p w14:paraId="550FDD5C" w14:textId="3C28E565" w:rsidR="00281B95" w:rsidRPr="00732CF8" w:rsidRDefault="00281B95">
      <w:pPr>
        <w:pStyle w:val="Tekstpodstawowywcity3"/>
        <w:numPr>
          <w:ilvl w:val="6"/>
          <w:numId w:val="154"/>
        </w:numPr>
        <w:spacing w:after="0" w:line="360" w:lineRule="auto"/>
        <w:ind w:left="567" w:hanging="425"/>
        <w:jc w:val="both"/>
        <w:rPr>
          <w:sz w:val="24"/>
          <w:szCs w:val="24"/>
        </w:rPr>
      </w:pPr>
      <w:r w:rsidRPr="00732CF8">
        <w:rPr>
          <w:sz w:val="24"/>
          <w:szCs w:val="24"/>
        </w:rPr>
        <w:t>Budowa DW 723 od budowanego węzła w ciągu DK 77 do istniejącego śladu DW 723</w:t>
      </w:r>
      <w:r w:rsidR="000D2A1C">
        <w:rPr>
          <w:sz w:val="24"/>
          <w:szCs w:val="24"/>
        </w:rPr>
        <w:br/>
      </w:r>
      <w:r w:rsidRPr="00732CF8">
        <w:rPr>
          <w:sz w:val="24"/>
          <w:szCs w:val="24"/>
        </w:rPr>
        <w:t>w m. Sandomierz o dł. ok. 1,35 km.</w:t>
      </w:r>
    </w:p>
    <w:bookmarkEnd w:id="151"/>
    <w:p w14:paraId="5CABFC12" w14:textId="6DEFC352" w:rsidR="00281B95" w:rsidRDefault="00281B95" w:rsidP="00281B95">
      <w:pPr>
        <w:pStyle w:val="Tekstpodstawowywcity3"/>
        <w:spacing w:after="0" w:line="360" w:lineRule="auto"/>
        <w:ind w:left="0"/>
        <w:jc w:val="both"/>
        <w:rPr>
          <w:sz w:val="24"/>
          <w:szCs w:val="24"/>
        </w:rPr>
      </w:pPr>
      <w:r w:rsidRPr="001D5D40">
        <w:rPr>
          <w:b/>
          <w:bCs/>
          <w:sz w:val="24"/>
          <w:szCs w:val="24"/>
        </w:rPr>
        <w:t>Zadania realizowane</w:t>
      </w:r>
      <w:r>
        <w:rPr>
          <w:sz w:val="24"/>
          <w:szCs w:val="24"/>
        </w:rPr>
        <w:t xml:space="preserve"> z udziałem środków na dofinansowanie własnych inwestycji gmin, powiatów (związków gmin, związków powiatowo-gminnych, związków powiatów), samorządów województw, pozyskane z innych źródeł.</w:t>
      </w:r>
    </w:p>
    <w:p w14:paraId="4CF21CB9" w14:textId="77777777" w:rsidR="00281B95" w:rsidRDefault="00281B95" w:rsidP="00281B95">
      <w:pPr>
        <w:pStyle w:val="Tekstpodstawowywcity3"/>
        <w:spacing w:after="0" w:line="360" w:lineRule="auto"/>
        <w:ind w:left="0"/>
        <w:jc w:val="both"/>
        <w:rPr>
          <w:sz w:val="24"/>
          <w:szCs w:val="24"/>
        </w:rPr>
      </w:pPr>
      <w:r>
        <w:rPr>
          <w:sz w:val="24"/>
          <w:szCs w:val="24"/>
        </w:rPr>
        <w:t>Niżej wymienione zadanie realizowane jest z Rządowego Funduszu Polski Ład:</w:t>
      </w:r>
    </w:p>
    <w:p w14:paraId="7F44CB68" w14:textId="0B5D4327" w:rsidR="00281B95" w:rsidRDefault="00281B95">
      <w:pPr>
        <w:pStyle w:val="Tekstpodstawowywcity3"/>
        <w:numPr>
          <w:ilvl w:val="6"/>
          <w:numId w:val="153"/>
        </w:numPr>
        <w:spacing w:after="0" w:line="360" w:lineRule="auto"/>
        <w:ind w:left="567" w:hanging="425"/>
        <w:jc w:val="both"/>
        <w:rPr>
          <w:sz w:val="24"/>
          <w:szCs w:val="24"/>
        </w:rPr>
      </w:pPr>
      <w:bookmarkStart w:id="152" w:name="_Hlk140063081"/>
      <w:r>
        <w:rPr>
          <w:sz w:val="24"/>
          <w:szCs w:val="24"/>
        </w:rPr>
        <w:t xml:space="preserve">Rozbudowa drogi wojewódzkiej </w:t>
      </w:r>
      <w:r w:rsidR="0090292A">
        <w:rPr>
          <w:sz w:val="24"/>
          <w:szCs w:val="24"/>
        </w:rPr>
        <w:t>nr</w:t>
      </w:r>
      <w:r>
        <w:rPr>
          <w:sz w:val="24"/>
          <w:szCs w:val="24"/>
        </w:rPr>
        <w:t xml:space="preserve"> 754 na odcinku od km 0+000 do km 1+912 w Ostrowcu Świętokrzyskim wraz z rozbudową mostu na rzece Kamiennej.</w:t>
      </w:r>
    </w:p>
    <w:bookmarkEnd w:id="152"/>
    <w:p w14:paraId="4A0D6F86" w14:textId="77777777" w:rsidR="00230081" w:rsidRDefault="00230081" w:rsidP="00230081">
      <w:pPr>
        <w:spacing w:line="360" w:lineRule="auto"/>
        <w:rPr>
          <w:b/>
        </w:rPr>
      </w:pPr>
    </w:p>
    <w:p w14:paraId="6D09D000" w14:textId="1484E9E3" w:rsidR="00230081" w:rsidRPr="001C472B" w:rsidRDefault="00230081" w:rsidP="00230081">
      <w:pPr>
        <w:spacing w:line="360" w:lineRule="auto"/>
        <w:rPr>
          <w:b/>
          <w:u w:val="single"/>
        </w:rPr>
      </w:pPr>
      <w:r w:rsidRPr="001C472B">
        <w:rPr>
          <w:b/>
        </w:rPr>
        <w:t>Finansowy plan rozwoju sieci drogowej dróg wojewódzkich w latach 2021-2030</w:t>
      </w:r>
    </w:p>
    <w:p w14:paraId="2C7D7B39" w14:textId="77777777" w:rsidR="00230081" w:rsidRPr="001C472B" w:rsidRDefault="00230081" w:rsidP="00230081">
      <w:pPr>
        <w:spacing w:line="360" w:lineRule="auto"/>
        <w:rPr>
          <w:u w:val="single"/>
        </w:rPr>
      </w:pPr>
      <w:r w:rsidRPr="001C472B">
        <w:rPr>
          <w:u w:val="single"/>
        </w:rPr>
        <w:t>Wariant I</w:t>
      </w:r>
    </w:p>
    <w:p w14:paraId="64ED10D9" w14:textId="4F6B84C8" w:rsidR="00230081" w:rsidRDefault="00230081" w:rsidP="00230081">
      <w:pPr>
        <w:spacing w:line="360" w:lineRule="auto"/>
        <w:ind w:firstLine="708"/>
        <w:jc w:val="both"/>
      </w:pPr>
      <w:r w:rsidRPr="001C472B">
        <w:t>W latach 2021 i 2022 wydatki na utrzymanie sieci dróg wojewódzkich wyniosły odpowiednio 26 486 800,00 zł i 29 034 500,00 zł. Jest to średni przyrost wydatków o ok 10 %. Budżet na rok 2023 zaplanowano na kwotę 32 073 500 zł</w:t>
      </w:r>
      <w:r w:rsidR="00CE77DF">
        <w:t>,</w:t>
      </w:r>
      <w:r w:rsidRPr="001C472B">
        <w:t xml:space="preserve"> czyli również większy o 10 % od roku poprzedniego. Wariant I zakłada roczny przyrost cen o 10% w latach 2022-2030. </w:t>
      </w:r>
      <w:r w:rsidR="007427A3" w:rsidRPr="0023602C">
        <w:rPr>
          <w:i/>
          <w:iCs/>
        </w:rPr>
        <w:t xml:space="preserve">Wykaz wieloletnich przedsięwzięć </w:t>
      </w:r>
      <w:r w:rsidR="0023602C">
        <w:rPr>
          <w:i/>
          <w:iCs/>
        </w:rPr>
        <w:t>w</w:t>
      </w:r>
      <w:r w:rsidR="007427A3" w:rsidRPr="0023602C">
        <w:rPr>
          <w:i/>
          <w:iCs/>
        </w:rPr>
        <w:t>ojewództwa świętokrzyskiego na lata 2023-2030</w:t>
      </w:r>
      <w:r w:rsidR="007427A3">
        <w:t xml:space="preserve"> </w:t>
      </w:r>
      <w:r w:rsidR="00DB2135">
        <w:t xml:space="preserve">dla wariantu I </w:t>
      </w:r>
      <w:r w:rsidR="007427A3">
        <w:t xml:space="preserve">przedstawia załącznik nr </w:t>
      </w:r>
      <w:r w:rsidR="00404CBC">
        <w:t>7</w:t>
      </w:r>
      <w:r w:rsidR="007427A3">
        <w:t xml:space="preserve"> do niniejszego Planu.</w:t>
      </w:r>
    </w:p>
    <w:tbl>
      <w:tblPr>
        <w:tblStyle w:val="Tabela-Siatka"/>
        <w:tblW w:w="0" w:type="auto"/>
        <w:tblLook w:val="04A0" w:firstRow="1" w:lastRow="0" w:firstColumn="1" w:lastColumn="0" w:noHBand="0" w:noVBand="1"/>
      </w:tblPr>
      <w:tblGrid>
        <w:gridCol w:w="696"/>
        <w:gridCol w:w="2985"/>
      </w:tblGrid>
      <w:tr w:rsidR="00230081" w14:paraId="6AF45DBB" w14:textId="77777777" w:rsidTr="00962C62">
        <w:trPr>
          <w:trHeight w:val="300"/>
        </w:trPr>
        <w:tc>
          <w:tcPr>
            <w:tcW w:w="3681" w:type="dxa"/>
            <w:gridSpan w:val="2"/>
            <w:tcBorders>
              <w:top w:val="single" w:sz="4" w:space="0" w:color="auto"/>
              <w:left w:val="single" w:sz="4" w:space="0" w:color="auto"/>
              <w:bottom w:val="single" w:sz="4" w:space="0" w:color="auto"/>
              <w:right w:val="single" w:sz="4" w:space="0" w:color="auto"/>
            </w:tcBorders>
            <w:noWrap/>
            <w:hideMark/>
          </w:tcPr>
          <w:p w14:paraId="75AC382F" w14:textId="77777777" w:rsidR="00230081" w:rsidRDefault="00230081" w:rsidP="00962C62">
            <w:pPr>
              <w:ind w:firstLine="22"/>
              <w:jc w:val="center"/>
              <w:rPr>
                <w:sz w:val="22"/>
                <w:szCs w:val="22"/>
              </w:rPr>
            </w:pPr>
            <w:r>
              <w:t xml:space="preserve">Wariant I - Wzrost wydatków </w:t>
            </w:r>
            <w:r>
              <w:br/>
              <w:t>w latach 2021-2030</w:t>
            </w:r>
          </w:p>
        </w:tc>
      </w:tr>
      <w:tr w:rsidR="00230081" w14:paraId="7C41BEBD"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3BBCB61C" w14:textId="77777777" w:rsidR="00230081" w:rsidRDefault="00230081" w:rsidP="00962C62">
            <w:r>
              <w:t>Rok</w:t>
            </w:r>
          </w:p>
        </w:tc>
        <w:tc>
          <w:tcPr>
            <w:tcW w:w="2985" w:type="dxa"/>
            <w:tcBorders>
              <w:top w:val="single" w:sz="4" w:space="0" w:color="auto"/>
              <w:left w:val="single" w:sz="4" w:space="0" w:color="auto"/>
              <w:bottom w:val="single" w:sz="4" w:space="0" w:color="auto"/>
              <w:right w:val="single" w:sz="4" w:space="0" w:color="auto"/>
            </w:tcBorders>
            <w:noWrap/>
            <w:hideMark/>
          </w:tcPr>
          <w:p w14:paraId="51A32EA8" w14:textId="77777777" w:rsidR="00230081" w:rsidRDefault="00230081" w:rsidP="00962C62">
            <w:pPr>
              <w:jc w:val="center"/>
            </w:pPr>
            <w:r>
              <w:t>Wydatki</w:t>
            </w:r>
          </w:p>
        </w:tc>
      </w:tr>
      <w:tr w:rsidR="00230081" w14:paraId="1147D8E6"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013F6574" w14:textId="77777777" w:rsidR="00230081" w:rsidRDefault="00230081" w:rsidP="00962C62">
            <w:r>
              <w:t>2021</w:t>
            </w:r>
          </w:p>
        </w:tc>
        <w:tc>
          <w:tcPr>
            <w:tcW w:w="2985" w:type="dxa"/>
            <w:tcBorders>
              <w:top w:val="single" w:sz="4" w:space="0" w:color="auto"/>
              <w:left w:val="single" w:sz="4" w:space="0" w:color="auto"/>
              <w:bottom w:val="single" w:sz="4" w:space="0" w:color="auto"/>
              <w:right w:val="single" w:sz="4" w:space="0" w:color="auto"/>
            </w:tcBorders>
            <w:noWrap/>
            <w:hideMark/>
          </w:tcPr>
          <w:p w14:paraId="7823D24D" w14:textId="77777777" w:rsidR="00230081" w:rsidRDefault="00230081" w:rsidP="00962C62">
            <w:pPr>
              <w:jc w:val="center"/>
            </w:pPr>
            <w:r>
              <w:t>26 486 800,00 zł</w:t>
            </w:r>
          </w:p>
        </w:tc>
      </w:tr>
      <w:tr w:rsidR="00230081" w14:paraId="6D91F86A"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0C58B76A" w14:textId="77777777" w:rsidR="00230081" w:rsidRDefault="00230081" w:rsidP="00962C62">
            <w:r>
              <w:t>2022</w:t>
            </w:r>
          </w:p>
        </w:tc>
        <w:tc>
          <w:tcPr>
            <w:tcW w:w="2985" w:type="dxa"/>
            <w:tcBorders>
              <w:top w:val="single" w:sz="4" w:space="0" w:color="auto"/>
              <w:left w:val="single" w:sz="4" w:space="0" w:color="auto"/>
              <w:bottom w:val="single" w:sz="4" w:space="0" w:color="auto"/>
              <w:right w:val="single" w:sz="4" w:space="0" w:color="auto"/>
            </w:tcBorders>
            <w:noWrap/>
            <w:hideMark/>
          </w:tcPr>
          <w:p w14:paraId="42811867" w14:textId="77777777" w:rsidR="00230081" w:rsidRDefault="00230081" w:rsidP="00962C62">
            <w:pPr>
              <w:jc w:val="center"/>
            </w:pPr>
            <w:r>
              <w:t>29 034 500,00 zł</w:t>
            </w:r>
          </w:p>
        </w:tc>
      </w:tr>
      <w:tr w:rsidR="00230081" w14:paraId="273BD9F7"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13F3E1E9" w14:textId="77777777" w:rsidR="00230081" w:rsidRDefault="00230081" w:rsidP="00962C62">
            <w:r>
              <w:t>2023</w:t>
            </w:r>
          </w:p>
        </w:tc>
        <w:tc>
          <w:tcPr>
            <w:tcW w:w="2985" w:type="dxa"/>
            <w:tcBorders>
              <w:top w:val="single" w:sz="4" w:space="0" w:color="auto"/>
              <w:left w:val="single" w:sz="4" w:space="0" w:color="auto"/>
              <w:bottom w:val="single" w:sz="4" w:space="0" w:color="auto"/>
              <w:right w:val="single" w:sz="4" w:space="0" w:color="auto"/>
            </w:tcBorders>
            <w:noWrap/>
            <w:hideMark/>
          </w:tcPr>
          <w:p w14:paraId="0E2E7499" w14:textId="77777777" w:rsidR="00230081" w:rsidRDefault="00230081" w:rsidP="00962C62">
            <w:pPr>
              <w:jc w:val="center"/>
            </w:pPr>
            <w:r>
              <w:t>32 073 500,00 zł</w:t>
            </w:r>
          </w:p>
        </w:tc>
      </w:tr>
      <w:tr w:rsidR="00230081" w14:paraId="03D43578"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3E259E0A" w14:textId="77777777" w:rsidR="00230081" w:rsidRDefault="00230081" w:rsidP="00962C62">
            <w:r>
              <w:t>2024</w:t>
            </w:r>
          </w:p>
        </w:tc>
        <w:tc>
          <w:tcPr>
            <w:tcW w:w="2985" w:type="dxa"/>
            <w:tcBorders>
              <w:top w:val="single" w:sz="4" w:space="0" w:color="auto"/>
              <w:left w:val="single" w:sz="4" w:space="0" w:color="auto"/>
              <w:bottom w:val="single" w:sz="4" w:space="0" w:color="auto"/>
              <w:right w:val="single" w:sz="4" w:space="0" w:color="auto"/>
            </w:tcBorders>
            <w:noWrap/>
            <w:hideMark/>
          </w:tcPr>
          <w:p w14:paraId="442CC025" w14:textId="77777777" w:rsidR="00230081" w:rsidRDefault="00230081" w:rsidP="00962C62">
            <w:pPr>
              <w:jc w:val="center"/>
            </w:pPr>
            <w:r>
              <w:t>35 280 850,00 zł</w:t>
            </w:r>
          </w:p>
        </w:tc>
      </w:tr>
      <w:tr w:rsidR="00230081" w14:paraId="092DE1E2"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7F13F0E4" w14:textId="77777777" w:rsidR="00230081" w:rsidRDefault="00230081" w:rsidP="00962C62">
            <w:r>
              <w:t>2025</w:t>
            </w:r>
          </w:p>
        </w:tc>
        <w:tc>
          <w:tcPr>
            <w:tcW w:w="2985" w:type="dxa"/>
            <w:tcBorders>
              <w:top w:val="single" w:sz="4" w:space="0" w:color="auto"/>
              <w:left w:val="single" w:sz="4" w:space="0" w:color="auto"/>
              <w:bottom w:val="single" w:sz="4" w:space="0" w:color="auto"/>
              <w:right w:val="single" w:sz="4" w:space="0" w:color="auto"/>
            </w:tcBorders>
            <w:noWrap/>
            <w:hideMark/>
          </w:tcPr>
          <w:p w14:paraId="3B0D52CA" w14:textId="77777777" w:rsidR="00230081" w:rsidRDefault="00230081" w:rsidP="00962C62">
            <w:pPr>
              <w:jc w:val="center"/>
            </w:pPr>
            <w:r>
              <w:t>38 808 935,00 zł</w:t>
            </w:r>
          </w:p>
        </w:tc>
      </w:tr>
      <w:tr w:rsidR="00230081" w14:paraId="050B9DD9"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403F4E0E" w14:textId="77777777" w:rsidR="00230081" w:rsidRDefault="00230081" w:rsidP="00962C62">
            <w:r>
              <w:t>2026</w:t>
            </w:r>
          </w:p>
        </w:tc>
        <w:tc>
          <w:tcPr>
            <w:tcW w:w="2985" w:type="dxa"/>
            <w:tcBorders>
              <w:top w:val="single" w:sz="4" w:space="0" w:color="auto"/>
              <w:left w:val="single" w:sz="4" w:space="0" w:color="auto"/>
              <w:bottom w:val="single" w:sz="4" w:space="0" w:color="auto"/>
              <w:right w:val="single" w:sz="4" w:space="0" w:color="auto"/>
            </w:tcBorders>
            <w:noWrap/>
            <w:hideMark/>
          </w:tcPr>
          <w:p w14:paraId="57A23657" w14:textId="77777777" w:rsidR="00230081" w:rsidRDefault="00230081" w:rsidP="00962C62">
            <w:pPr>
              <w:jc w:val="center"/>
            </w:pPr>
            <w:r>
              <w:t>42 689 828,50 zł</w:t>
            </w:r>
          </w:p>
        </w:tc>
      </w:tr>
      <w:tr w:rsidR="00230081" w14:paraId="57788FAD"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29B33313" w14:textId="77777777" w:rsidR="00230081" w:rsidRDefault="00230081" w:rsidP="00962C62">
            <w:r>
              <w:t>2027</w:t>
            </w:r>
          </w:p>
        </w:tc>
        <w:tc>
          <w:tcPr>
            <w:tcW w:w="2985" w:type="dxa"/>
            <w:tcBorders>
              <w:top w:val="single" w:sz="4" w:space="0" w:color="auto"/>
              <w:left w:val="single" w:sz="4" w:space="0" w:color="auto"/>
              <w:bottom w:val="single" w:sz="4" w:space="0" w:color="auto"/>
              <w:right w:val="single" w:sz="4" w:space="0" w:color="auto"/>
            </w:tcBorders>
            <w:noWrap/>
            <w:hideMark/>
          </w:tcPr>
          <w:p w14:paraId="5ABB1DF1" w14:textId="77777777" w:rsidR="00230081" w:rsidRDefault="00230081" w:rsidP="00962C62">
            <w:pPr>
              <w:jc w:val="center"/>
            </w:pPr>
            <w:r>
              <w:t>46 958 811,35 zł</w:t>
            </w:r>
          </w:p>
        </w:tc>
      </w:tr>
      <w:tr w:rsidR="00230081" w14:paraId="5311C6EB"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472CB39E" w14:textId="77777777" w:rsidR="00230081" w:rsidRDefault="00230081" w:rsidP="00962C62">
            <w:r>
              <w:t>2028</w:t>
            </w:r>
          </w:p>
        </w:tc>
        <w:tc>
          <w:tcPr>
            <w:tcW w:w="2985" w:type="dxa"/>
            <w:tcBorders>
              <w:top w:val="single" w:sz="4" w:space="0" w:color="auto"/>
              <w:left w:val="single" w:sz="4" w:space="0" w:color="auto"/>
              <w:bottom w:val="single" w:sz="4" w:space="0" w:color="auto"/>
              <w:right w:val="single" w:sz="4" w:space="0" w:color="auto"/>
            </w:tcBorders>
            <w:noWrap/>
            <w:hideMark/>
          </w:tcPr>
          <w:p w14:paraId="18F39116" w14:textId="77777777" w:rsidR="00230081" w:rsidRDefault="00230081" w:rsidP="00962C62">
            <w:pPr>
              <w:jc w:val="center"/>
            </w:pPr>
            <w:r>
              <w:t>51 654 692,49 zł</w:t>
            </w:r>
          </w:p>
        </w:tc>
      </w:tr>
      <w:tr w:rsidR="00230081" w14:paraId="1765F1AC"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6C08FB9C" w14:textId="77777777" w:rsidR="00230081" w:rsidRDefault="00230081" w:rsidP="00962C62">
            <w:r>
              <w:t>2029</w:t>
            </w:r>
          </w:p>
        </w:tc>
        <w:tc>
          <w:tcPr>
            <w:tcW w:w="2985" w:type="dxa"/>
            <w:tcBorders>
              <w:top w:val="single" w:sz="4" w:space="0" w:color="auto"/>
              <w:left w:val="single" w:sz="4" w:space="0" w:color="auto"/>
              <w:bottom w:val="single" w:sz="4" w:space="0" w:color="auto"/>
              <w:right w:val="single" w:sz="4" w:space="0" w:color="auto"/>
            </w:tcBorders>
            <w:noWrap/>
            <w:hideMark/>
          </w:tcPr>
          <w:p w14:paraId="2FA9927F" w14:textId="77777777" w:rsidR="00230081" w:rsidRDefault="00230081" w:rsidP="00962C62">
            <w:pPr>
              <w:jc w:val="center"/>
            </w:pPr>
            <w:r>
              <w:t>56 820 161,73 zł</w:t>
            </w:r>
          </w:p>
        </w:tc>
      </w:tr>
      <w:tr w:rsidR="00230081" w14:paraId="1D3BF6E5"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3CF51DAA" w14:textId="77777777" w:rsidR="00230081" w:rsidRDefault="00230081" w:rsidP="00962C62">
            <w:r>
              <w:t>2030</w:t>
            </w:r>
          </w:p>
        </w:tc>
        <w:tc>
          <w:tcPr>
            <w:tcW w:w="2985" w:type="dxa"/>
            <w:tcBorders>
              <w:top w:val="single" w:sz="4" w:space="0" w:color="auto"/>
              <w:left w:val="single" w:sz="4" w:space="0" w:color="auto"/>
              <w:bottom w:val="single" w:sz="4" w:space="0" w:color="auto"/>
              <w:right w:val="single" w:sz="4" w:space="0" w:color="auto"/>
            </w:tcBorders>
            <w:noWrap/>
            <w:hideMark/>
          </w:tcPr>
          <w:p w14:paraId="227FD5DB" w14:textId="77777777" w:rsidR="00230081" w:rsidRDefault="00230081" w:rsidP="00962C62">
            <w:pPr>
              <w:jc w:val="center"/>
            </w:pPr>
            <w:r>
              <w:t>62 502 177,91 zł</w:t>
            </w:r>
          </w:p>
        </w:tc>
      </w:tr>
    </w:tbl>
    <w:p w14:paraId="207B7BD8" w14:textId="77777777" w:rsidR="00230081" w:rsidRDefault="00230081" w:rsidP="00230081">
      <w:pPr>
        <w:rPr>
          <w:rFonts w:asciiTheme="minorHAnsi" w:hAnsiTheme="minorHAnsi" w:cstheme="minorBidi"/>
          <w:sz w:val="22"/>
          <w:szCs w:val="22"/>
          <w:lang w:eastAsia="en-US"/>
        </w:rPr>
      </w:pPr>
    </w:p>
    <w:p w14:paraId="3C4AE057" w14:textId="77777777" w:rsidR="00230081" w:rsidRDefault="00230081" w:rsidP="00230081"/>
    <w:p w14:paraId="1F8D3F67" w14:textId="77777777" w:rsidR="00230081" w:rsidRDefault="00230081" w:rsidP="00230081">
      <w:pPr>
        <w:ind w:firstLine="426"/>
      </w:pPr>
      <w:r>
        <w:rPr>
          <w:noProof/>
        </w:rPr>
        <w:drawing>
          <wp:inline distT="0" distB="0" distL="0" distR="0" wp14:anchorId="6218392F" wp14:editId="5656A9CC">
            <wp:extent cx="5695950" cy="388620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95950" cy="3886200"/>
                    </a:xfrm>
                    <a:prstGeom prst="rect">
                      <a:avLst/>
                    </a:prstGeom>
                    <a:noFill/>
                    <a:ln>
                      <a:noFill/>
                    </a:ln>
                  </pic:spPr>
                </pic:pic>
              </a:graphicData>
            </a:graphic>
          </wp:inline>
        </w:drawing>
      </w:r>
    </w:p>
    <w:p w14:paraId="08C60513" w14:textId="2A6E79F8" w:rsidR="00230081" w:rsidRPr="00F66CA1" w:rsidRDefault="00230081" w:rsidP="00230081">
      <w:pPr>
        <w:pStyle w:val="Tekstpodstawowywcity3"/>
        <w:spacing w:after="0"/>
        <w:ind w:left="0"/>
        <w:jc w:val="both"/>
        <w:rPr>
          <w:sz w:val="20"/>
          <w:szCs w:val="20"/>
        </w:rPr>
      </w:pPr>
      <w:r w:rsidRPr="00F66CA1">
        <w:rPr>
          <w:sz w:val="20"/>
          <w:szCs w:val="20"/>
        </w:rPr>
        <w:t>Wykres. Przewidywany wzrost kosztów utrzymania sieci drogowej – wariant I</w:t>
      </w:r>
      <w:r w:rsidR="00F66CA1">
        <w:rPr>
          <w:sz w:val="20"/>
          <w:szCs w:val="20"/>
        </w:rPr>
        <w:t>.</w:t>
      </w:r>
    </w:p>
    <w:p w14:paraId="2FBD554A" w14:textId="00061360" w:rsidR="00230081" w:rsidRPr="00F66CA1" w:rsidRDefault="00230081" w:rsidP="00230081">
      <w:pPr>
        <w:jc w:val="both"/>
        <w:rPr>
          <w:sz w:val="20"/>
          <w:szCs w:val="20"/>
        </w:rPr>
      </w:pPr>
      <w:r w:rsidRPr="00F66CA1">
        <w:rPr>
          <w:sz w:val="20"/>
          <w:szCs w:val="20"/>
        </w:rPr>
        <w:t>Źródło</w:t>
      </w:r>
      <w:r w:rsidR="00F66CA1">
        <w:rPr>
          <w:sz w:val="20"/>
          <w:szCs w:val="20"/>
        </w:rPr>
        <w:t>.</w:t>
      </w:r>
      <w:r w:rsidRPr="00F66CA1">
        <w:rPr>
          <w:sz w:val="20"/>
          <w:szCs w:val="20"/>
        </w:rPr>
        <w:t xml:space="preserve"> Świętokrzyski Zarząd Dróg Wojewódzkich</w:t>
      </w:r>
      <w:r w:rsidR="00F66CA1">
        <w:rPr>
          <w:sz w:val="20"/>
          <w:szCs w:val="20"/>
        </w:rPr>
        <w:t>.</w:t>
      </w:r>
    </w:p>
    <w:p w14:paraId="0D7DB1E1" w14:textId="77777777" w:rsidR="00230081" w:rsidRDefault="00230081" w:rsidP="00230081">
      <w:pPr>
        <w:rPr>
          <w:sz w:val="28"/>
          <w:szCs w:val="28"/>
          <w:u w:val="single"/>
        </w:rPr>
      </w:pPr>
    </w:p>
    <w:p w14:paraId="2A1DCED8" w14:textId="77777777" w:rsidR="00230081" w:rsidRPr="009F50DF" w:rsidRDefault="00230081" w:rsidP="00230081">
      <w:pPr>
        <w:spacing w:line="360" w:lineRule="auto"/>
        <w:rPr>
          <w:u w:val="single"/>
        </w:rPr>
      </w:pPr>
      <w:r w:rsidRPr="009F50DF">
        <w:rPr>
          <w:u w:val="single"/>
        </w:rPr>
        <w:t>Wariant II</w:t>
      </w:r>
    </w:p>
    <w:p w14:paraId="54950098" w14:textId="4F90846A" w:rsidR="00230081" w:rsidRPr="009F50DF" w:rsidRDefault="00230081" w:rsidP="00230081">
      <w:pPr>
        <w:spacing w:line="360" w:lineRule="auto"/>
        <w:ind w:firstLine="708"/>
        <w:jc w:val="both"/>
      </w:pPr>
      <w:r w:rsidRPr="009F50DF">
        <w:t>W latach 2021, 2022, 2023 wydatki na utrzymanie sieci dróg wojewódzkich średnio podnoszono o ok 10 % i taki przyrost cen w zestawieniu przedstawiono. Natomiast Wariant II zakłada roczny przyrost cen o 20% w latach 2022-2030. Związane jest to z podniesieniem standardów utrzymania</w:t>
      </w:r>
      <w:r>
        <w:t xml:space="preserve">, </w:t>
      </w:r>
      <w:r w:rsidRPr="009F50DF">
        <w:t>w szczególności</w:t>
      </w:r>
      <w:r>
        <w:t>:</w:t>
      </w:r>
    </w:p>
    <w:p w14:paraId="7344B609" w14:textId="77777777" w:rsidR="00230081" w:rsidRPr="009F50DF" w:rsidRDefault="00230081">
      <w:pPr>
        <w:pStyle w:val="Akapitzlist"/>
        <w:numPr>
          <w:ilvl w:val="0"/>
          <w:numId w:val="144"/>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p</w:t>
      </w:r>
      <w:r w:rsidRPr="009F50DF">
        <w:rPr>
          <w:rFonts w:ascii="Times New Roman" w:hAnsi="Times New Roman" w:cs="Times New Roman"/>
          <w:sz w:val="24"/>
          <w:szCs w:val="24"/>
        </w:rPr>
        <w:t>odniesienie standardów utrzymania w tym krotności np. III koszenia roczne;</w:t>
      </w:r>
    </w:p>
    <w:p w14:paraId="2E0869E9" w14:textId="77777777" w:rsidR="00230081" w:rsidRPr="009F50DF" w:rsidRDefault="00230081">
      <w:pPr>
        <w:pStyle w:val="Akapitzlist"/>
        <w:numPr>
          <w:ilvl w:val="0"/>
          <w:numId w:val="144"/>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r</w:t>
      </w:r>
      <w:r w:rsidRPr="009F50DF">
        <w:rPr>
          <w:rFonts w:ascii="Times New Roman" w:hAnsi="Times New Roman" w:cs="Times New Roman"/>
          <w:sz w:val="24"/>
          <w:szCs w:val="24"/>
        </w:rPr>
        <w:t>ealizacja zaleceń Komisji Bezpieczeństwa Ruchu Drogowego;</w:t>
      </w:r>
    </w:p>
    <w:p w14:paraId="13D3E631" w14:textId="77777777" w:rsidR="00230081" w:rsidRPr="009F50DF" w:rsidRDefault="00230081">
      <w:pPr>
        <w:pStyle w:val="Akapitzlist"/>
        <w:numPr>
          <w:ilvl w:val="0"/>
          <w:numId w:val="144"/>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z</w:t>
      </w:r>
      <w:r w:rsidRPr="009F50DF">
        <w:rPr>
          <w:rFonts w:ascii="Times New Roman" w:hAnsi="Times New Roman" w:cs="Times New Roman"/>
          <w:sz w:val="24"/>
          <w:szCs w:val="24"/>
        </w:rPr>
        <w:t>akup sprzętu i wyposażenia dla brygad interwencyjnych;</w:t>
      </w:r>
    </w:p>
    <w:p w14:paraId="43329169" w14:textId="77777777" w:rsidR="00230081" w:rsidRPr="009F50DF" w:rsidRDefault="00230081">
      <w:pPr>
        <w:pStyle w:val="Akapitzlist"/>
        <w:numPr>
          <w:ilvl w:val="0"/>
          <w:numId w:val="144"/>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e</w:t>
      </w:r>
      <w:r w:rsidRPr="009F50DF">
        <w:rPr>
          <w:rFonts w:ascii="Times New Roman" w:hAnsi="Times New Roman" w:cs="Times New Roman"/>
          <w:sz w:val="24"/>
          <w:szCs w:val="24"/>
        </w:rPr>
        <w:t>lektronizacja i komputeryzacja (ewidencja dróg, mostów, monitoring, nowoczesne oprogramowanie działań utrzymaniowych);</w:t>
      </w:r>
    </w:p>
    <w:p w14:paraId="0601380C" w14:textId="77777777" w:rsidR="00230081" w:rsidRPr="009F50DF" w:rsidRDefault="00230081">
      <w:pPr>
        <w:pStyle w:val="Akapitzlist"/>
        <w:numPr>
          <w:ilvl w:val="0"/>
          <w:numId w:val="144"/>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w:t>
      </w:r>
      <w:r w:rsidRPr="009F50DF">
        <w:rPr>
          <w:rFonts w:ascii="Times New Roman" w:hAnsi="Times New Roman" w:cs="Times New Roman"/>
          <w:sz w:val="24"/>
          <w:szCs w:val="24"/>
        </w:rPr>
        <w:t>tosowania nowoczesnych form oznakowania, zabezpieczenia ruchu;</w:t>
      </w:r>
    </w:p>
    <w:p w14:paraId="77CFE219" w14:textId="77777777" w:rsidR="00230081" w:rsidRPr="009F50DF" w:rsidRDefault="00230081">
      <w:pPr>
        <w:pStyle w:val="Akapitzlist"/>
        <w:numPr>
          <w:ilvl w:val="0"/>
          <w:numId w:val="144"/>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b</w:t>
      </w:r>
      <w:r w:rsidRPr="009F50DF">
        <w:rPr>
          <w:rFonts w:ascii="Times New Roman" w:hAnsi="Times New Roman" w:cs="Times New Roman"/>
          <w:sz w:val="24"/>
          <w:szCs w:val="24"/>
        </w:rPr>
        <w:t>udowa nowych baz materiałowych dla ZUD (Włoszczowa, Końskie, Kazimierza W.)</w:t>
      </w:r>
    </w:p>
    <w:p w14:paraId="7D21CCB1" w14:textId="77777777" w:rsidR="00230081" w:rsidRPr="009F50DF" w:rsidRDefault="00230081">
      <w:pPr>
        <w:pStyle w:val="Akapitzlist"/>
        <w:numPr>
          <w:ilvl w:val="0"/>
          <w:numId w:val="144"/>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z</w:t>
      </w:r>
      <w:r w:rsidRPr="009F50DF">
        <w:rPr>
          <w:rFonts w:ascii="Times New Roman" w:hAnsi="Times New Roman" w:cs="Times New Roman"/>
          <w:sz w:val="24"/>
          <w:szCs w:val="24"/>
        </w:rPr>
        <w:t>akup nowoczesnego sprzętu do ZUD.</w:t>
      </w:r>
    </w:p>
    <w:p w14:paraId="14B6ACFF" w14:textId="77777777" w:rsidR="00230081" w:rsidRDefault="00230081" w:rsidP="00230081">
      <w:pPr>
        <w:jc w:val="both"/>
        <w:rPr>
          <w:szCs w:val="28"/>
        </w:rPr>
      </w:pPr>
    </w:p>
    <w:tbl>
      <w:tblPr>
        <w:tblStyle w:val="Tabela-Siatka"/>
        <w:tblW w:w="0" w:type="auto"/>
        <w:tblLook w:val="04A0" w:firstRow="1" w:lastRow="0" w:firstColumn="1" w:lastColumn="0" w:noHBand="0" w:noVBand="1"/>
      </w:tblPr>
      <w:tblGrid>
        <w:gridCol w:w="703"/>
        <w:gridCol w:w="2978"/>
      </w:tblGrid>
      <w:tr w:rsidR="00230081" w14:paraId="00F729BA" w14:textId="77777777" w:rsidTr="00962C62">
        <w:trPr>
          <w:trHeight w:val="293"/>
        </w:trPr>
        <w:tc>
          <w:tcPr>
            <w:tcW w:w="3681" w:type="dxa"/>
            <w:gridSpan w:val="2"/>
            <w:tcBorders>
              <w:top w:val="single" w:sz="4" w:space="0" w:color="auto"/>
              <w:left w:val="single" w:sz="4" w:space="0" w:color="auto"/>
              <w:bottom w:val="single" w:sz="4" w:space="0" w:color="auto"/>
              <w:right w:val="single" w:sz="4" w:space="0" w:color="auto"/>
            </w:tcBorders>
            <w:noWrap/>
            <w:hideMark/>
          </w:tcPr>
          <w:p w14:paraId="3F176E81" w14:textId="77777777" w:rsidR="00230081" w:rsidRDefault="00230081" w:rsidP="00962C62">
            <w:pPr>
              <w:jc w:val="center"/>
              <w:rPr>
                <w:sz w:val="22"/>
                <w:szCs w:val="22"/>
              </w:rPr>
            </w:pPr>
            <w:r>
              <w:t>Wariant II - Wzrost wydatków w latach 2021-2030</w:t>
            </w:r>
          </w:p>
        </w:tc>
      </w:tr>
      <w:tr w:rsidR="00230081" w14:paraId="7D029C33"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25087666" w14:textId="77777777" w:rsidR="00230081" w:rsidRDefault="00230081" w:rsidP="00962C62">
            <w:r>
              <w:t>Rok</w:t>
            </w:r>
          </w:p>
        </w:tc>
        <w:tc>
          <w:tcPr>
            <w:tcW w:w="2978" w:type="dxa"/>
            <w:tcBorders>
              <w:top w:val="single" w:sz="4" w:space="0" w:color="auto"/>
              <w:left w:val="single" w:sz="4" w:space="0" w:color="auto"/>
              <w:bottom w:val="single" w:sz="4" w:space="0" w:color="auto"/>
              <w:right w:val="single" w:sz="4" w:space="0" w:color="auto"/>
            </w:tcBorders>
            <w:noWrap/>
            <w:hideMark/>
          </w:tcPr>
          <w:p w14:paraId="50B2F8E0" w14:textId="77777777" w:rsidR="00230081" w:rsidRDefault="00230081" w:rsidP="00962C62">
            <w:pPr>
              <w:jc w:val="center"/>
            </w:pPr>
            <w:r>
              <w:t>Wydatki</w:t>
            </w:r>
          </w:p>
        </w:tc>
      </w:tr>
      <w:tr w:rsidR="00230081" w14:paraId="3B2533FC"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682F4B8F" w14:textId="77777777" w:rsidR="00230081" w:rsidRDefault="00230081" w:rsidP="00962C62">
            <w:r>
              <w:t>2021</w:t>
            </w:r>
          </w:p>
        </w:tc>
        <w:tc>
          <w:tcPr>
            <w:tcW w:w="2978" w:type="dxa"/>
            <w:tcBorders>
              <w:top w:val="single" w:sz="4" w:space="0" w:color="auto"/>
              <w:left w:val="single" w:sz="4" w:space="0" w:color="auto"/>
              <w:bottom w:val="single" w:sz="4" w:space="0" w:color="auto"/>
              <w:right w:val="single" w:sz="4" w:space="0" w:color="auto"/>
            </w:tcBorders>
            <w:noWrap/>
            <w:hideMark/>
          </w:tcPr>
          <w:p w14:paraId="797290AD" w14:textId="77777777" w:rsidR="00230081" w:rsidRDefault="00230081" w:rsidP="00962C62">
            <w:pPr>
              <w:jc w:val="center"/>
            </w:pPr>
            <w:r>
              <w:t>26 486 800,00 zł</w:t>
            </w:r>
          </w:p>
        </w:tc>
      </w:tr>
      <w:tr w:rsidR="00230081" w14:paraId="50CB801A"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1D481D32" w14:textId="77777777" w:rsidR="00230081" w:rsidRDefault="00230081" w:rsidP="00962C62">
            <w:r>
              <w:t>2022</w:t>
            </w:r>
          </w:p>
        </w:tc>
        <w:tc>
          <w:tcPr>
            <w:tcW w:w="2978" w:type="dxa"/>
            <w:tcBorders>
              <w:top w:val="single" w:sz="4" w:space="0" w:color="auto"/>
              <w:left w:val="single" w:sz="4" w:space="0" w:color="auto"/>
              <w:bottom w:val="single" w:sz="4" w:space="0" w:color="auto"/>
              <w:right w:val="single" w:sz="4" w:space="0" w:color="auto"/>
            </w:tcBorders>
            <w:noWrap/>
            <w:hideMark/>
          </w:tcPr>
          <w:p w14:paraId="7294C80D" w14:textId="77777777" w:rsidR="00230081" w:rsidRDefault="00230081" w:rsidP="00962C62">
            <w:pPr>
              <w:jc w:val="center"/>
            </w:pPr>
            <w:r>
              <w:t>29 034 500,00 zł</w:t>
            </w:r>
          </w:p>
        </w:tc>
      </w:tr>
      <w:tr w:rsidR="00230081" w14:paraId="1A15AB88"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29FE3625" w14:textId="77777777" w:rsidR="00230081" w:rsidRDefault="00230081" w:rsidP="00962C62">
            <w:r>
              <w:t>2023</w:t>
            </w:r>
          </w:p>
        </w:tc>
        <w:tc>
          <w:tcPr>
            <w:tcW w:w="2978" w:type="dxa"/>
            <w:tcBorders>
              <w:top w:val="single" w:sz="4" w:space="0" w:color="auto"/>
              <w:left w:val="single" w:sz="4" w:space="0" w:color="auto"/>
              <w:bottom w:val="single" w:sz="4" w:space="0" w:color="auto"/>
              <w:right w:val="single" w:sz="4" w:space="0" w:color="auto"/>
            </w:tcBorders>
            <w:noWrap/>
            <w:hideMark/>
          </w:tcPr>
          <w:p w14:paraId="186FF4F9" w14:textId="77777777" w:rsidR="00230081" w:rsidRDefault="00230081" w:rsidP="00962C62">
            <w:pPr>
              <w:jc w:val="center"/>
            </w:pPr>
            <w:r>
              <w:t>32 073 500,00 zł</w:t>
            </w:r>
          </w:p>
        </w:tc>
      </w:tr>
      <w:tr w:rsidR="00230081" w14:paraId="00184501"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4C62474A" w14:textId="77777777" w:rsidR="00230081" w:rsidRDefault="00230081" w:rsidP="00962C62">
            <w:r>
              <w:t>2024</w:t>
            </w:r>
          </w:p>
        </w:tc>
        <w:tc>
          <w:tcPr>
            <w:tcW w:w="2978" w:type="dxa"/>
            <w:tcBorders>
              <w:top w:val="single" w:sz="4" w:space="0" w:color="auto"/>
              <w:left w:val="single" w:sz="4" w:space="0" w:color="auto"/>
              <w:bottom w:val="single" w:sz="4" w:space="0" w:color="auto"/>
              <w:right w:val="single" w:sz="4" w:space="0" w:color="auto"/>
            </w:tcBorders>
            <w:noWrap/>
            <w:hideMark/>
          </w:tcPr>
          <w:p w14:paraId="7155B546" w14:textId="77777777" w:rsidR="00230081" w:rsidRDefault="00230081" w:rsidP="00962C62">
            <w:pPr>
              <w:jc w:val="center"/>
            </w:pPr>
            <w:r>
              <w:t>38 488 200,00 zł</w:t>
            </w:r>
          </w:p>
        </w:tc>
      </w:tr>
      <w:tr w:rsidR="00230081" w14:paraId="1771B3A4"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3E1BF388" w14:textId="77777777" w:rsidR="00230081" w:rsidRDefault="00230081" w:rsidP="00962C62">
            <w:r>
              <w:t>2025</w:t>
            </w:r>
          </w:p>
        </w:tc>
        <w:tc>
          <w:tcPr>
            <w:tcW w:w="2978" w:type="dxa"/>
            <w:tcBorders>
              <w:top w:val="single" w:sz="4" w:space="0" w:color="auto"/>
              <w:left w:val="single" w:sz="4" w:space="0" w:color="auto"/>
              <w:bottom w:val="single" w:sz="4" w:space="0" w:color="auto"/>
              <w:right w:val="single" w:sz="4" w:space="0" w:color="auto"/>
            </w:tcBorders>
            <w:noWrap/>
            <w:hideMark/>
          </w:tcPr>
          <w:p w14:paraId="515A7CC7" w14:textId="77777777" w:rsidR="00230081" w:rsidRDefault="00230081" w:rsidP="00962C62">
            <w:pPr>
              <w:jc w:val="center"/>
            </w:pPr>
            <w:r>
              <w:t>46 185 840,00 zł</w:t>
            </w:r>
          </w:p>
        </w:tc>
      </w:tr>
      <w:tr w:rsidR="00230081" w14:paraId="3963981A"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000549CA" w14:textId="77777777" w:rsidR="00230081" w:rsidRDefault="00230081" w:rsidP="00962C62">
            <w:r>
              <w:t>2026</w:t>
            </w:r>
          </w:p>
        </w:tc>
        <w:tc>
          <w:tcPr>
            <w:tcW w:w="2978" w:type="dxa"/>
            <w:tcBorders>
              <w:top w:val="single" w:sz="4" w:space="0" w:color="auto"/>
              <w:left w:val="single" w:sz="4" w:space="0" w:color="auto"/>
              <w:bottom w:val="single" w:sz="4" w:space="0" w:color="auto"/>
              <w:right w:val="single" w:sz="4" w:space="0" w:color="auto"/>
            </w:tcBorders>
            <w:noWrap/>
            <w:hideMark/>
          </w:tcPr>
          <w:p w14:paraId="65EC6821" w14:textId="77777777" w:rsidR="00230081" w:rsidRDefault="00230081" w:rsidP="00962C62">
            <w:pPr>
              <w:jc w:val="center"/>
            </w:pPr>
            <w:r>
              <w:t>55 423 008,00 zł</w:t>
            </w:r>
          </w:p>
        </w:tc>
      </w:tr>
      <w:tr w:rsidR="00230081" w14:paraId="75392011"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3CCEE42E" w14:textId="77777777" w:rsidR="00230081" w:rsidRDefault="00230081" w:rsidP="00962C62">
            <w:r>
              <w:t>2027</w:t>
            </w:r>
          </w:p>
        </w:tc>
        <w:tc>
          <w:tcPr>
            <w:tcW w:w="2978" w:type="dxa"/>
            <w:tcBorders>
              <w:top w:val="single" w:sz="4" w:space="0" w:color="auto"/>
              <w:left w:val="single" w:sz="4" w:space="0" w:color="auto"/>
              <w:bottom w:val="single" w:sz="4" w:space="0" w:color="auto"/>
              <w:right w:val="single" w:sz="4" w:space="0" w:color="auto"/>
            </w:tcBorders>
            <w:noWrap/>
            <w:hideMark/>
          </w:tcPr>
          <w:p w14:paraId="68147E2B" w14:textId="77777777" w:rsidR="00230081" w:rsidRDefault="00230081" w:rsidP="00962C62">
            <w:pPr>
              <w:jc w:val="center"/>
            </w:pPr>
            <w:r>
              <w:t>66 507 609,60 zł</w:t>
            </w:r>
          </w:p>
        </w:tc>
      </w:tr>
      <w:tr w:rsidR="00230081" w14:paraId="2554BA51"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2B903452" w14:textId="77777777" w:rsidR="00230081" w:rsidRDefault="00230081" w:rsidP="00962C62">
            <w:r>
              <w:t>2028</w:t>
            </w:r>
          </w:p>
        </w:tc>
        <w:tc>
          <w:tcPr>
            <w:tcW w:w="2978" w:type="dxa"/>
            <w:tcBorders>
              <w:top w:val="single" w:sz="4" w:space="0" w:color="auto"/>
              <w:left w:val="single" w:sz="4" w:space="0" w:color="auto"/>
              <w:bottom w:val="single" w:sz="4" w:space="0" w:color="auto"/>
              <w:right w:val="single" w:sz="4" w:space="0" w:color="auto"/>
            </w:tcBorders>
            <w:noWrap/>
            <w:hideMark/>
          </w:tcPr>
          <w:p w14:paraId="56340947" w14:textId="77777777" w:rsidR="00230081" w:rsidRDefault="00230081" w:rsidP="00962C62">
            <w:pPr>
              <w:jc w:val="center"/>
            </w:pPr>
            <w:r>
              <w:t>79 809 131,52 zł</w:t>
            </w:r>
          </w:p>
        </w:tc>
      </w:tr>
      <w:tr w:rsidR="00230081" w14:paraId="5E52D241"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3E7C80E1" w14:textId="77777777" w:rsidR="00230081" w:rsidRDefault="00230081" w:rsidP="00962C62">
            <w:r>
              <w:t>2029</w:t>
            </w:r>
          </w:p>
        </w:tc>
        <w:tc>
          <w:tcPr>
            <w:tcW w:w="2978" w:type="dxa"/>
            <w:tcBorders>
              <w:top w:val="single" w:sz="4" w:space="0" w:color="auto"/>
              <w:left w:val="single" w:sz="4" w:space="0" w:color="auto"/>
              <w:bottom w:val="single" w:sz="4" w:space="0" w:color="auto"/>
              <w:right w:val="single" w:sz="4" w:space="0" w:color="auto"/>
            </w:tcBorders>
            <w:noWrap/>
            <w:hideMark/>
          </w:tcPr>
          <w:p w14:paraId="49690E35" w14:textId="77777777" w:rsidR="00230081" w:rsidRDefault="00230081" w:rsidP="00962C62">
            <w:pPr>
              <w:jc w:val="center"/>
            </w:pPr>
            <w:r>
              <w:t>95 770 957,82 zł</w:t>
            </w:r>
          </w:p>
        </w:tc>
      </w:tr>
      <w:tr w:rsidR="00230081" w14:paraId="076858ED"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2A590100" w14:textId="77777777" w:rsidR="00230081" w:rsidRDefault="00230081" w:rsidP="00962C62">
            <w:r>
              <w:t>2030</w:t>
            </w:r>
          </w:p>
        </w:tc>
        <w:tc>
          <w:tcPr>
            <w:tcW w:w="2978" w:type="dxa"/>
            <w:tcBorders>
              <w:top w:val="single" w:sz="4" w:space="0" w:color="auto"/>
              <w:left w:val="single" w:sz="4" w:space="0" w:color="auto"/>
              <w:bottom w:val="single" w:sz="4" w:space="0" w:color="auto"/>
              <w:right w:val="single" w:sz="4" w:space="0" w:color="auto"/>
            </w:tcBorders>
            <w:noWrap/>
            <w:hideMark/>
          </w:tcPr>
          <w:p w14:paraId="33881A5E" w14:textId="77777777" w:rsidR="00230081" w:rsidRDefault="00230081" w:rsidP="00962C62">
            <w:pPr>
              <w:jc w:val="center"/>
            </w:pPr>
            <w:r>
              <w:t>114 925 149,39 zł</w:t>
            </w:r>
          </w:p>
        </w:tc>
      </w:tr>
    </w:tbl>
    <w:p w14:paraId="4928283B" w14:textId="77777777" w:rsidR="00230081" w:rsidRDefault="00230081" w:rsidP="00230081">
      <w:pPr>
        <w:rPr>
          <w:rFonts w:asciiTheme="minorHAnsi" w:hAnsiTheme="minorHAnsi" w:cstheme="minorBidi"/>
          <w:sz w:val="22"/>
          <w:szCs w:val="22"/>
          <w:lang w:eastAsia="en-US"/>
        </w:rPr>
      </w:pPr>
    </w:p>
    <w:p w14:paraId="249C38C0" w14:textId="77777777" w:rsidR="00230081" w:rsidRDefault="00230081" w:rsidP="000D2A1C">
      <w:pPr>
        <w:ind w:firstLine="709"/>
      </w:pPr>
      <w:r>
        <w:rPr>
          <w:noProof/>
        </w:rPr>
        <w:drawing>
          <wp:inline distT="0" distB="0" distL="0" distR="0" wp14:anchorId="55BCDC43" wp14:editId="4E578F97">
            <wp:extent cx="5067300" cy="322232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75407" cy="3227483"/>
                    </a:xfrm>
                    <a:prstGeom prst="rect">
                      <a:avLst/>
                    </a:prstGeom>
                    <a:noFill/>
                    <a:ln>
                      <a:noFill/>
                    </a:ln>
                  </pic:spPr>
                </pic:pic>
              </a:graphicData>
            </a:graphic>
          </wp:inline>
        </w:drawing>
      </w:r>
    </w:p>
    <w:p w14:paraId="1839E502" w14:textId="0F082433" w:rsidR="00230081" w:rsidRPr="00F66CA1" w:rsidRDefault="00230081" w:rsidP="00230081">
      <w:pPr>
        <w:pStyle w:val="Tekstpodstawowywcity3"/>
        <w:spacing w:after="0"/>
        <w:ind w:left="0"/>
        <w:jc w:val="both"/>
        <w:rPr>
          <w:sz w:val="20"/>
          <w:szCs w:val="20"/>
        </w:rPr>
      </w:pPr>
      <w:r w:rsidRPr="00F66CA1">
        <w:rPr>
          <w:sz w:val="20"/>
          <w:szCs w:val="20"/>
        </w:rPr>
        <w:t>Wykres. Przewidywany wzrost kosztów utrzymania sieci drogowej – wariant II</w:t>
      </w:r>
      <w:r w:rsidR="00F66CA1">
        <w:rPr>
          <w:sz w:val="20"/>
          <w:szCs w:val="20"/>
        </w:rPr>
        <w:t>.</w:t>
      </w:r>
    </w:p>
    <w:p w14:paraId="00134D9B" w14:textId="75680408" w:rsidR="00230081" w:rsidRPr="00F66CA1" w:rsidRDefault="00230081" w:rsidP="00230081">
      <w:pPr>
        <w:jc w:val="both"/>
        <w:rPr>
          <w:sz w:val="20"/>
          <w:szCs w:val="20"/>
        </w:rPr>
      </w:pPr>
      <w:r w:rsidRPr="00F66CA1">
        <w:rPr>
          <w:sz w:val="20"/>
          <w:szCs w:val="20"/>
        </w:rPr>
        <w:t>Źródło</w:t>
      </w:r>
      <w:r w:rsidR="00F66CA1">
        <w:rPr>
          <w:sz w:val="20"/>
          <w:szCs w:val="20"/>
        </w:rPr>
        <w:t>.</w:t>
      </w:r>
      <w:r w:rsidRPr="00F66CA1">
        <w:rPr>
          <w:sz w:val="20"/>
          <w:szCs w:val="20"/>
        </w:rPr>
        <w:t xml:space="preserve"> Świętokrzyski Zarząd Dróg Wojewódzkich</w:t>
      </w:r>
      <w:r w:rsidR="00F66CA1">
        <w:rPr>
          <w:sz w:val="20"/>
          <w:szCs w:val="20"/>
        </w:rPr>
        <w:t>.</w:t>
      </w:r>
    </w:p>
    <w:p w14:paraId="7F94D88B" w14:textId="77777777" w:rsidR="00230081" w:rsidRDefault="00230081" w:rsidP="00230081"/>
    <w:p w14:paraId="1E9BDB92" w14:textId="77777777" w:rsidR="00230081" w:rsidRPr="009F50DF" w:rsidRDefault="00230081" w:rsidP="00230081">
      <w:r w:rsidRPr="009F50DF">
        <w:t>Zestawienie dwóch wariantów</w:t>
      </w:r>
    </w:p>
    <w:tbl>
      <w:tblPr>
        <w:tblStyle w:val="Tabela-Siatka"/>
        <w:tblW w:w="0" w:type="auto"/>
        <w:tblLayout w:type="fixed"/>
        <w:tblLook w:val="04A0" w:firstRow="1" w:lastRow="0" w:firstColumn="1" w:lastColumn="0" w:noHBand="0" w:noVBand="1"/>
      </w:tblPr>
      <w:tblGrid>
        <w:gridCol w:w="720"/>
        <w:gridCol w:w="2756"/>
        <w:gridCol w:w="2756"/>
      </w:tblGrid>
      <w:tr w:rsidR="00230081" w14:paraId="1982106D" w14:textId="77777777" w:rsidTr="00962C62">
        <w:trPr>
          <w:trHeight w:val="297"/>
        </w:trPr>
        <w:tc>
          <w:tcPr>
            <w:tcW w:w="6232" w:type="dxa"/>
            <w:gridSpan w:val="3"/>
            <w:tcBorders>
              <w:top w:val="single" w:sz="4" w:space="0" w:color="auto"/>
              <w:left w:val="single" w:sz="4" w:space="0" w:color="auto"/>
              <w:bottom w:val="single" w:sz="4" w:space="0" w:color="auto"/>
              <w:right w:val="single" w:sz="4" w:space="0" w:color="auto"/>
            </w:tcBorders>
            <w:noWrap/>
            <w:hideMark/>
          </w:tcPr>
          <w:p w14:paraId="5C43362C" w14:textId="77777777" w:rsidR="00230081" w:rsidRDefault="00230081" w:rsidP="00962C62">
            <w:pPr>
              <w:rPr>
                <w:sz w:val="22"/>
                <w:szCs w:val="22"/>
              </w:rPr>
            </w:pPr>
            <w:r>
              <w:t xml:space="preserve">Wariant I </w:t>
            </w:r>
            <w:proofErr w:type="spellStart"/>
            <w:r>
              <w:t>i</w:t>
            </w:r>
            <w:proofErr w:type="spellEnd"/>
            <w:r>
              <w:t xml:space="preserve"> II - Wzrost wydatków w latach 2021-2030</w:t>
            </w:r>
          </w:p>
        </w:tc>
      </w:tr>
      <w:tr w:rsidR="00230081" w14:paraId="28C7D9EA"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2DBCE24B" w14:textId="77777777" w:rsidR="00230081" w:rsidRDefault="00230081" w:rsidP="00962C62">
            <w:r>
              <w:t>Rok</w:t>
            </w:r>
          </w:p>
        </w:tc>
        <w:tc>
          <w:tcPr>
            <w:tcW w:w="2756" w:type="dxa"/>
            <w:tcBorders>
              <w:top w:val="single" w:sz="4" w:space="0" w:color="auto"/>
              <w:left w:val="single" w:sz="4" w:space="0" w:color="auto"/>
              <w:bottom w:val="single" w:sz="4" w:space="0" w:color="auto"/>
              <w:right w:val="single" w:sz="4" w:space="0" w:color="auto"/>
            </w:tcBorders>
            <w:noWrap/>
            <w:hideMark/>
          </w:tcPr>
          <w:p w14:paraId="42420FAB" w14:textId="77777777" w:rsidR="00230081" w:rsidRDefault="00230081" w:rsidP="00962C62">
            <w:pPr>
              <w:jc w:val="center"/>
            </w:pPr>
            <w:r>
              <w:t>Wariant I</w:t>
            </w:r>
          </w:p>
        </w:tc>
        <w:tc>
          <w:tcPr>
            <w:tcW w:w="2756" w:type="dxa"/>
            <w:tcBorders>
              <w:top w:val="single" w:sz="4" w:space="0" w:color="auto"/>
              <w:left w:val="single" w:sz="4" w:space="0" w:color="auto"/>
              <w:bottom w:val="single" w:sz="4" w:space="0" w:color="auto"/>
              <w:right w:val="single" w:sz="4" w:space="0" w:color="auto"/>
            </w:tcBorders>
            <w:noWrap/>
            <w:hideMark/>
          </w:tcPr>
          <w:p w14:paraId="7B5FE457" w14:textId="77777777" w:rsidR="00230081" w:rsidRDefault="00230081" w:rsidP="00962C62">
            <w:pPr>
              <w:jc w:val="center"/>
            </w:pPr>
            <w:r>
              <w:t>Wariant II</w:t>
            </w:r>
          </w:p>
        </w:tc>
      </w:tr>
      <w:tr w:rsidR="00230081" w14:paraId="09BF3EB6"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15FFA6AC" w14:textId="77777777" w:rsidR="00230081" w:rsidRDefault="00230081" w:rsidP="00962C62">
            <w:r>
              <w:t>2021</w:t>
            </w:r>
          </w:p>
        </w:tc>
        <w:tc>
          <w:tcPr>
            <w:tcW w:w="2756" w:type="dxa"/>
            <w:tcBorders>
              <w:top w:val="single" w:sz="4" w:space="0" w:color="auto"/>
              <w:left w:val="single" w:sz="4" w:space="0" w:color="auto"/>
              <w:bottom w:val="single" w:sz="4" w:space="0" w:color="auto"/>
              <w:right w:val="single" w:sz="4" w:space="0" w:color="auto"/>
            </w:tcBorders>
            <w:noWrap/>
            <w:hideMark/>
          </w:tcPr>
          <w:p w14:paraId="0BA9E4F6" w14:textId="77777777" w:rsidR="00230081" w:rsidRDefault="00230081" w:rsidP="00962C62">
            <w:pPr>
              <w:jc w:val="center"/>
            </w:pPr>
            <w:r>
              <w:t>26 486 800,00 zł</w:t>
            </w:r>
          </w:p>
        </w:tc>
        <w:tc>
          <w:tcPr>
            <w:tcW w:w="2756" w:type="dxa"/>
            <w:tcBorders>
              <w:top w:val="single" w:sz="4" w:space="0" w:color="auto"/>
              <w:left w:val="single" w:sz="4" w:space="0" w:color="auto"/>
              <w:bottom w:val="single" w:sz="4" w:space="0" w:color="auto"/>
              <w:right w:val="single" w:sz="4" w:space="0" w:color="auto"/>
            </w:tcBorders>
            <w:noWrap/>
            <w:hideMark/>
          </w:tcPr>
          <w:p w14:paraId="0FC167FE" w14:textId="77777777" w:rsidR="00230081" w:rsidRDefault="00230081" w:rsidP="00962C62">
            <w:pPr>
              <w:jc w:val="center"/>
            </w:pPr>
            <w:r>
              <w:t>26 486 800,00 zł</w:t>
            </w:r>
          </w:p>
        </w:tc>
      </w:tr>
      <w:tr w:rsidR="00230081" w14:paraId="3D0BEB0B"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08D591E1" w14:textId="77777777" w:rsidR="00230081" w:rsidRDefault="00230081" w:rsidP="00962C62">
            <w:r>
              <w:t>2022</w:t>
            </w:r>
          </w:p>
        </w:tc>
        <w:tc>
          <w:tcPr>
            <w:tcW w:w="2756" w:type="dxa"/>
            <w:tcBorders>
              <w:top w:val="single" w:sz="4" w:space="0" w:color="auto"/>
              <w:left w:val="single" w:sz="4" w:space="0" w:color="auto"/>
              <w:bottom w:val="single" w:sz="4" w:space="0" w:color="auto"/>
              <w:right w:val="single" w:sz="4" w:space="0" w:color="auto"/>
            </w:tcBorders>
            <w:noWrap/>
            <w:hideMark/>
          </w:tcPr>
          <w:p w14:paraId="044A1C57" w14:textId="77777777" w:rsidR="00230081" w:rsidRDefault="00230081" w:rsidP="00962C62">
            <w:pPr>
              <w:jc w:val="center"/>
            </w:pPr>
            <w:r>
              <w:t>29 034 500,00 zł</w:t>
            </w:r>
          </w:p>
        </w:tc>
        <w:tc>
          <w:tcPr>
            <w:tcW w:w="2756" w:type="dxa"/>
            <w:tcBorders>
              <w:top w:val="single" w:sz="4" w:space="0" w:color="auto"/>
              <w:left w:val="single" w:sz="4" w:space="0" w:color="auto"/>
              <w:bottom w:val="single" w:sz="4" w:space="0" w:color="auto"/>
              <w:right w:val="single" w:sz="4" w:space="0" w:color="auto"/>
            </w:tcBorders>
            <w:noWrap/>
            <w:hideMark/>
          </w:tcPr>
          <w:p w14:paraId="2A2DE08B" w14:textId="77777777" w:rsidR="00230081" w:rsidRDefault="00230081" w:rsidP="00962C62">
            <w:pPr>
              <w:jc w:val="center"/>
            </w:pPr>
            <w:r>
              <w:t>29 034 500,00 zł</w:t>
            </w:r>
          </w:p>
        </w:tc>
      </w:tr>
      <w:tr w:rsidR="00230081" w14:paraId="24C45E1D"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0D44E7D4" w14:textId="77777777" w:rsidR="00230081" w:rsidRDefault="00230081" w:rsidP="00962C62">
            <w:r>
              <w:t>2023</w:t>
            </w:r>
          </w:p>
        </w:tc>
        <w:tc>
          <w:tcPr>
            <w:tcW w:w="2756" w:type="dxa"/>
            <w:tcBorders>
              <w:top w:val="single" w:sz="4" w:space="0" w:color="auto"/>
              <w:left w:val="single" w:sz="4" w:space="0" w:color="auto"/>
              <w:bottom w:val="single" w:sz="4" w:space="0" w:color="auto"/>
              <w:right w:val="single" w:sz="4" w:space="0" w:color="auto"/>
            </w:tcBorders>
            <w:noWrap/>
            <w:hideMark/>
          </w:tcPr>
          <w:p w14:paraId="277E79E6" w14:textId="77777777" w:rsidR="00230081" w:rsidRDefault="00230081" w:rsidP="00962C62">
            <w:pPr>
              <w:jc w:val="center"/>
            </w:pPr>
            <w:r>
              <w:t>32 073 500,00 zł</w:t>
            </w:r>
          </w:p>
        </w:tc>
        <w:tc>
          <w:tcPr>
            <w:tcW w:w="2756" w:type="dxa"/>
            <w:tcBorders>
              <w:top w:val="single" w:sz="4" w:space="0" w:color="auto"/>
              <w:left w:val="single" w:sz="4" w:space="0" w:color="auto"/>
              <w:bottom w:val="single" w:sz="4" w:space="0" w:color="auto"/>
              <w:right w:val="single" w:sz="4" w:space="0" w:color="auto"/>
            </w:tcBorders>
            <w:noWrap/>
            <w:hideMark/>
          </w:tcPr>
          <w:p w14:paraId="3A1723C7" w14:textId="77777777" w:rsidR="00230081" w:rsidRDefault="00230081" w:rsidP="00962C62">
            <w:pPr>
              <w:jc w:val="center"/>
            </w:pPr>
            <w:r>
              <w:t>32 073 500,00 zł</w:t>
            </w:r>
          </w:p>
        </w:tc>
      </w:tr>
      <w:tr w:rsidR="00230081" w14:paraId="11B38DD0"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1C5B49B1" w14:textId="77777777" w:rsidR="00230081" w:rsidRDefault="00230081" w:rsidP="00962C62">
            <w:r>
              <w:t>2024</w:t>
            </w:r>
          </w:p>
        </w:tc>
        <w:tc>
          <w:tcPr>
            <w:tcW w:w="2756" w:type="dxa"/>
            <w:tcBorders>
              <w:top w:val="single" w:sz="4" w:space="0" w:color="auto"/>
              <w:left w:val="single" w:sz="4" w:space="0" w:color="auto"/>
              <w:bottom w:val="single" w:sz="4" w:space="0" w:color="auto"/>
              <w:right w:val="single" w:sz="4" w:space="0" w:color="auto"/>
            </w:tcBorders>
            <w:noWrap/>
            <w:hideMark/>
          </w:tcPr>
          <w:p w14:paraId="7526C5E4" w14:textId="77777777" w:rsidR="00230081" w:rsidRDefault="00230081" w:rsidP="00962C62">
            <w:pPr>
              <w:jc w:val="center"/>
            </w:pPr>
            <w:r>
              <w:t>35 280 850,00 zł</w:t>
            </w:r>
          </w:p>
        </w:tc>
        <w:tc>
          <w:tcPr>
            <w:tcW w:w="2756" w:type="dxa"/>
            <w:tcBorders>
              <w:top w:val="single" w:sz="4" w:space="0" w:color="auto"/>
              <w:left w:val="single" w:sz="4" w:space="0" w:color="auto"/>
              <w:bottom w:val="single" w:sz="4" w:space="0" w:color="auto"/>
              <w:right w:val="single" w:sz="4" w:space="0" w:color="auto"/>
            </w:tcBorders>
            <w:noWrap/>
            <w:hideMark/>
          </w:tcPr>
          <w:p w14:paraId="6B82BDAD" w14:textId="77777777" w:rsidR="00230081" w:rsidRDefault="00230081" w:rsidP="00962C62">
            <w:pPr>
              <w:jc w:val="center"/>
            </w:pPr>
            <w:r>
              <w:t>38 488 200,00 zł</w:t>
            </w:r>
          </w:p>
        </w:tc>
      </w:tr>
      <w:tr w:rsidR="00230081" w14:paraId="7FA0CFEC"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305410B2" w14:textId="77777777" w:rsidR="00230081" w:rsidRDefault="00230081" w:rsidP="00962C62">
            <w:r>
              <w:t>2025</w:t>
            </w:r>
          </w:p>
        </w:tc>
        <w:tc>
          <w:tcPr>
            <w:tcW w:w="2756" w:type="dxa"/>
            <w:tcBorders>
              <w:top w:val="single" w:sz="4" w:space="0" w:color="auto"/>
              <w:left w:val="single" w:sz="4" w:space="0" w:color="auto"/>
              <w:bottom w:val="single" w:sz="4" w:space="0" w:color="auto"/>
              <w:right w:val="single" w:sz="4" w:space="0" w:color="auto"/>
            </w:tcBorders>
            <w:noWrap/>
            <w:hideMark/>
          </w:tcPr>
          <w:p w14:paraId="241155FB" w14:textId="77777777" w:rsidR="00230081" w:rsidRDefault="00230081" w:rsidP="00962C62">
            <w:pPr>
              <w:jc w:val="center"/>
            </w:pPr>
            <w:r>
              <w:t>38 808 935,00 zł</w:t>
            </w:r>
          </w:p>
        </w:tc>
        <w:tc>
          <w:tcPr>
            <w:tcW w:w="2756" w:type="dxa"/>
            <w:tcBorders>
              <w:top w:val="single" w:sz="4" w:space="0" w:color="auto"/>
              <w:left w:val="single" w:sz="4" w:space="0" w:color="auto"/>
              <w:bottom w:val="single" w:sz="4" w:space="0" w:color="auto"/>
              <w:right w:val="single" w:sz="4" w:space="0" w:color="auto"/>
            </w:tcBorders>
            <w:noWrap/>
            <w:hideMark/>
          </w:tcPr>
          <w:p w14:paraId="481C4571" w14:textId="77777777" w:rsidR="00230081" w:rsidRDefault="00230081" w:rsidP="00962C62">
            <w:pPr>
              <w:jc w:val="center"/>
            </w:pPr>
            <w:r>
              <w:t>46 185 840,00 zł</w:t>
            </w:r>
          </w:p>
        </w:tc>
      </w:tr>
      <w:tr w:rsidR="00230081" w14:paraId="158773A8"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575582B3" w14:textId="77777777" w:rsidR="00230081" w:rsidRDefault="00230081" w:rsidP="00962C62">
            <w:r>
              <w:t>2026</w:t>
            </w:r>
          </w:p>
        </w:tc>
        <w:tc>
          <w:tcPr>
            <w:tcW w:w="2756" w:type="dxa"/>
            <w:tcBorders>
              <w:top w:val="single" w:sz="4" w:space="0" w:color="auto"/>
              <w:left w:val="single" w:sz="4" w:space="0" w:color="auto"/>
              <w:bottom w:val="single" w:sz="4" w:space="0" w:color="auto"/>
              <w:right w:val="single" w:sz="4" w:space="0" w:color="auto"/>
            </w:tcBorders>
            <w:noWrap/>
            <w:hideMark/>
          </w:tcPr>
          <w:p w14:paraId="0683F183" w14:textId="77777777" w:rsidR="00230081" w:rsidRDefault="00230081" w:rsidP="00962C62">
            <w:pPr>
              <w:jc w:val="center"/>
            </w:pPr>
            <w:r>
              <w:t>42 689 828,50 zł</w:t>
            </w:r>
          </w:p>
        </w:tc>
        <w:tc>
          <w:tcPr>
            <w:tcW w:w="2756" w:type="dxa"/>
            <w:tcBorders>
              <w:top w:val="single" w:sz="4" w:space="0" w:color="auto"/>
              <w:left w:val="single" w:sz="4" w:space="0" w:color="auto"/>
              <w:bottom w:val="single" w:sz="4" w:space="0" w:color="auto"/>
              <w:right w:val="single" w:sz="4" w:space="0" w:color="auto"/>
            </w:tcBorders>
            <w:noWrap/>
            <w:hideMark/>
          </w:tcPr>
          <w:p w14:paraId="0ED4D1F6" w14:textId="77777777" w:rsidR="00230081" w:rsidRDefault="00230081" w:rsidP="00962C62">
            <w:pPr>
              <w:jc w:val="center"/>
            </w:pPr>
            <w:r>
              <w:t>55 423 008,00 zł</w:t>
            </w:r>
          </w:p>
        </w:tc>
      </w:tr>
      <w:tr w:rsidR="00230081" w14:paraId="192189DC"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086CAABC" w14:textId="77777777" w:rsidR="00230081" w:rsidRDefault="00230081" w:rsidP="00962C62">
            <w:r>
              <w:t>2027</w:t>
            </w:r>
          </w:p>
        </w:tc>
        <w:tc>
          <w:tcPr>
            <w:tcW w:w="2756" w:type="dxa"/>
            <w:tcBorders>
              <w:top w:val="single" w:sz="4" w:space="0" w:color="auto"/>
              <w:left w:val="single" w:sz="4" w:space="0" w:color="auto"/>
              <w:bottom w:val="single" w:sz="4" w:space="0" w:color="auto"/>
              <w:right w:val="single" w:sz="4" w:space="0" w:color="auto"/>
            </w:tcBorders>
            <w:noWrap/>
            <w:hideMark/>
          </w:tcPr>
          <w:p w14:paraId="4BDE9256" w14:textId="77777777" w:rsidR="00230081" w:rsidRDefault="00230081" w:rsidP="00962C62">
            <w:pPr>
              <w:jc w:val="center"/>
            </w:pPr>
            <w:r>
              <w:t>46 958 811,35 zł</w:t>
            </w:r>
          </w:p>
        </w:tc>
        <w:tc>
          <w:tcPr>
            <w:tcW w:w="2756" w:type="dxa"/>
            <w:tcBorders>
              <w:top w:val="single" w:sz="4" w:space="0" w:color="auto"/>
              <w:left w:val="single" w:sz="4" w:space="0" w:color="auto"/>
              <w:bottom w:val="single" w:sz="4" w:space="0" w:color="auto"/>
              <w:right w:val="single" w:sz="4" w:space="0" w:color="auto"/>
            </w:tcBorders>
            <w:noWrap/>
            <w:hideMark/>
          </w:tcPr>
          <w:p w14:paraId="34A0D53E" w14:textId="77777777" w:rsidR="00230081" w:rsidRDefault="00230081" w:rsidP="00962C62">
            <w:pPr>
              <w:jc w:val="center"/>
            </w:pPr>
            <w:r>
              <w:t>66 507 609,60 zł</w:t>
            </w:r>
          </w:p>
        </w:tc>
      </w:tr>
      <w:tr w:rsidR="00230081" w14:paraId="412D14C3"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36B28AB3" w14:textId="77777777" w:rsidR="00230081" w:rsidRDefault="00230081" w:rsidP="00962C62">
            <w:r>
              <w:t>2028</w:t>
            </w:r>
          </w:p>
        </w:tc>
        <w:tc>
          <w:tcPr>
            <w:tcW w:w="2756" w:type="dxa"/>
            <w:tcBorders>
              <w:top w:val="single" w:sz="4" w:space="0" w:color="auto"/>
              <w:left w:val="single" w:sz="4" w:space="0" w:color="auto"/>
              <w:bottom w:val="single" w:sz="4" w:space="0" w:color="auto"/>
              <w:right w:val="single" w:sz="4" w:space="0" w:color="auto"/>
            </w:tcBorders>
            <w:noWrap/>
            <w:hideMark/>
          </w:tcPr>
          <w:p w14:paraId="7A7FBD54" w14:textId="77777777" w:rsidR="00230081" w:rsidRDefault="00230081" w:rsidP="00962C62">
            <w:pPr>
              <w:jc w:val="center"/>
            </w:pPr>
            <w:r>
              <w:t>51 654 692,49 zł</w:t>
            </w:r>
          </w:p>
        </w:tc>
        <w:tc>
          <w:tcPr>
            <w:tcW w:w="2756" w:type="dxa"/>
            <w:tcBorders>
              <w:top w:val="single" w:sz="4" w:space="0" w:color="auto"/>
              <w:left w:val="single" w:sz="4" w:space="0" w:color="auto"/>
              <w:bottom w:val="single" w:sz="4" w:space="0" w:color="auto"/>
              <w:right w:val="single" w:sz="4" w:space="0" w:color="auto"/>
            </w:tcBorders>
            <w:noWrap/>
            <w:hideMark/>
          </w:tcPr>
          <w:p w14:paraId="118F4A96" w14:textId="77777777" w:rsidR="00230081" w:rsidRDefault="00230081" w:rsidP="00962C62">
            <w:pPr>
              <w:jc w:val="center"/>
            </w:pPr>
            <w:r>
              <w:t>79 809 131,52 zł</w:t>
            </w:r>
          </w:p>
        </w:tc>
      </w:tr>
      <w:tr w:rsidR="00230081" w14:paraId="5AC3D7A7"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7982667C" w14:textId="77777777" w:rsidR="00230081" w:rsidRDefault="00230081" w:rsidP="00962C62">
            <w:r>
              <w:t>2029</w:t>
            </w:r>
          </w:p>
        </w:tc>
        <w:tc>
          <w:tcPr>
            <w:tcW w:w="2756" w:type="dxa"/>
            <w:tcBorders>
              <w:top w:val="single" w:sz="4" w:space="0" w:color="auto"/>
              <w:left w:val="single" w:sz="4" w:space="0" w:color="auto"/>
              <w:bottom w:val="single" w:sz="4" w:space="0" w:color="auto"/>
              <w:right w:val="single" w:sz="4" w:space="0" w:color="auto"/>
            </w:tcBorders>
            <w:noWrap/>
            <w:hideMark/>
          </w:tcPr>
          <w:p w14:paraId="1AA2A799" w14:textId="77777777" w:rsidR="00230081" w:rsidRDefault="00230081" w:rsidP="00962C62">
            <w:pPr>
              <w:jc w:val="center"/>
            </w:pPr>
            <w:r>
              <w:t>56 820 161,73 zł</w:t>
            </w:r>
          </w:p>
        </w:tc>
        <w:tc>
          <w:tcPr>
            <w:tcW w:w="2756" w:type="dxa"/>
            <w:tcBorders>
              <w:top w:val="single" w:sz="4" w:space="0" w:color="auto"/>
              <w:left w:val="single" w:sz="4" w:space="0" w:color="auto"/>
              <w:bottom w:val="single" w:sz="4" w:space="0" w:color="auto"/>
              <w:right w:val="single" w:sz="4" w:space="0" w:color="auto"/>
            </w:tcBorders>
            <w:noWrap/>
            <w:hideMark/>
          </w:tcPr>
          <w:p w14:paraId="6D04587E" w14:textId="77777777" w:rsidR="00230081" w:rsidRDefault="00230081" w:rsidP="00962C62">
            <w:pPr>
              <w:jc w:val="center"/>
            </w:pPr>
            <w:r>
              <w:t>95 770 957,82 zł</w:t>
            </w:r>
          </w:p>
        </w:tc>
      </w:tr>
      <w:tr w:rsidR="00230081" w14:paraId="65B2C55C"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26350181" w14:textId="77777777" w:rsidR="00230081" w:rsidRDefault="00230081" w:rsidP="00962C62">
            <w:r>
              <w:t>2030</w:t>
            </w:r>
          </w:p>
        </w:tc>
        <w:tc>
          <w:tcPr>
            <w:tcW w:w="2756" w:type="dxa"/>
            <w:tcBorders>
              <w:top w:val="single" w:sz="4" w:space="0" w:color="auto"/>
              <w:left w:val="single" w:sz="4" w:space="0" w:color="auto"/>
              <w:bottom w:val="single" w:sz="4" w:space="0" w:color="auto"/>
              <w:right w:val="single" w:sz="4" w:space="0" w:color="auto"/>
            </w:tcBorders>
            <w:noWrap/>
            <w:hideMark/>
          </w:tcPr>
          <w:p w14:paraId="5A87718D" w14:textId="77777777" w:rsidR="00230081" w:rsidRDefault="00230081" w:rsidP="00962C62">
            <w:pPr>
              <w:jc w:val="center"/>
            </w:pPr>
            <w:r>
              <w:t>62 502 177,91 zł</w:t>
            </w:r>
          </w:p>
        </w:tc>
        <w:tc>
          <w:tcPr>
            <w:tcW w:w="2756" w:type="dxa"/>
            <w:tcBorders>
              <w:top w:val="single" w:sz="4" w:space="0" w:color="auto"/>
              <w:left w:val="single" w:sz="4" w:space="0" w:color="auto"/>
              <w:bottom w:val="single" w:sz="4" w:space="0" w:color="auto"/>
              <w:right w:val="single" w:sz="4" w:space="0" w:color="auto"/>
            </w:tcBorders>
            <w:noWrap/>
            <w:hideMark/>
          </w:tcPr>
          <w:p w14:paraId="191C1733" w14:textId="77777777" w:rsidR="00230081" w:rsidRDefault="00230081" w:rsidP="00962C62">
            <w:pPr>
              <w:jc w:val="center"/>
            </w:pPr>
            <w:r>
              <w:t>114 925 149,39 zł</w:t>
            </w:r>
          </w:p>
        </w:tc>
      </w:tr>
    </w:tbl>
    <w:p w14:paraId="164A3F5A" w14:textId="77777777" w:rsidR="00230081" w:rsidRDefault="00230081" w:rsidP="00230081">
      <w:pPr>
        <w:rPr>
          <w:rFonts w:asciiTheme="minorHAnsi" w:hAnsiTheme="minorHAnsi" w:cstheme="minorBidi"/>
          <w:sz w:val="22"/>
          <w:szCs w:val="22"/>
          <w:lang w:eastAsia="en-US"/>
        </w:rPr>
      </w:pPr>
    </w:p>
    <w:p w14:paraId="396D2CDF" w14:textId="77777777" w:rsidR="00230081" w:rsidRDefault="00230081" w:rsidP="00230081">
      <w:pPr>
        <w:ind w:firstLine="426"/>
      </w:pPr>
      <w:r>
        <w:rPr>
          <w:noProof/>
          <w:color w:val="0000FF"/>
        </w:rPr>
        <w:drawing>
          <wp:inline distT="0" distB="0" distL="0" distR="0" wp14:anchorId="3D2D7828" wp14:editId="146776F8">
            <wp:extent cx="5705475" cy="5057775"/>
            <wp:effectExtent l="0" t="0" r="9525" b="9525"/>
            <wp:docPr id="67" name="Obraz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3"/>
                    <pic:cNvPicPr>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05475" cy="5057775"/>
                    </a:xfrm>
                    <a:prstGeom prst="rect">
                      <a:avLst/>
                    </a:prstGeom>
                    <a:noFill/>
                    <a:ln>
                      <a:noFill/>
                    </a:ln>
                  </pic:spPr>
                </pic:pic>
              </a:graphicData>
            </a:graphic>
          </wp:inline>
        </w:drawing>
      </w:r>
    </w:p>
    <w:p w14:paraId="2C5F444D" w14:textId="14655684" w:rsidR="00230081" w:rsidRPr="00F66CA1" w:rsidRDefault="00230081" w:rsidP="00230081">
      <w:pPr>
        <w:pStyle w:val="Tekstpodstawowywcity3"/>
        <w:spacing w:after="0"/>
        <w:ind w:left="0"/>
        <w:jc w:val="both"/>
        <w:rPr>
          <w:sz w:val="20"/>
          <w:szCs w:val="20"/>
        </w:rPr>
      </w:pPr>
      <w:r w:rsidRPr="00F66CA1">
        <w:rPr>
          <w:sz w:val="20"/>
          <w:szCs w:val="20"/>
        </w:rPr>
        <w:t xml:space="preserve">Wykres. Przewidywany wzrost kosztów utrzymania sieci drogowej – porównanie wariantu I </w:t>
      </w:r>
      <w:proofErr w:type="spellStart"/>
      <w:r w:rsidRPr="00F66CA1">
        <w:rPr>
          <w:sz w:val="20"/>
          <w:szCs w:val="20"/>
        </w:rPr>
        <w:t>i</w:t>
      </w:r>
      <w:proofErr w:type="spellEnd"/>
      <w:r w:rsidRPr="00F66CA1">
        <w:rPr>
          <w:sz w:val="20"/>
          <w:szCs w:val="20"/>
        </w:rPr>
        <w:t xml:space="preserve"> II</w:t>
      </w:r>
      <w:r w:rsidR="00F66CA1">
        <w:rPr>
          <w:sz w:val="20"/>
          <w:szCs w:val="20"/>
        </w:rPr>
        <w:t>.</w:t>
      </w:r>
    </w:p>
    <w:p w14:paraId="5DCBF6EB" w14:textId="167F96BF" w:rsidR="00230081" w:rsidRPr="00F66CA1" w:rsidRDefault="00230081" w:rsidP="00230081">
      <w:pPr>
        <w:jc w:val="both"/>
        <w:rPr>
          <w:sz w:val="20"/>
          <w:szCs w:val="20"/>
        </w:rPr>
      </w:pPr>
      <w:r w:rsidRPr="00F66CA1">
        <w:rPr>
          <w:sz w:val="20"/>
          <w:szCs w:val="20"/>
        </w:rPr>
        <w:t>Źródło</w:t>
      </w:r>
      <w:r w:rsidR="00F66CA1">
        <w:rPr>
          <w:sz w:val="20"/>
          <w:szCs w:val="20"/>
        </w:rPr>
        <w:t>.</w:t>
      </w:r>
      <w:r w:rsidRPr="00F66CA1">
        <w:rPr>
          <w:sz w:val="20"/>
          <w:szCs w:val="20"/>
        </w:rPr>
        <w:t xml:space="preserve"> Świętokrzyski Zarząd Dróg Wojewódzkich</w:t>
      </w:r>
      <w:r w:rsidR="00F66CA1">
        <w:rPr>
          <w:sz w:val="20"/>
          <w:szCs w:val="20"/>
        </w:rPr>
        <w:t>.</w:t>
      </w:r>
    </w:p>
    <w:p w14:paraId="74CC7101" w14:textId="77777777" w:rsidR="00230081" w:rsidRDefault="00230081" w:rsidP="00230081">
      <w:pPr>
        <w:pStyle w:val="Tekstpodstawowywcity3"/>
        <w:spacing w:after="0" w:line="360" w:lineRule="auto"/>
        <w:ind w:left="0"/>
        <w:jc w:val="both"/>
        <w:rPr>
          <w:sz w:val="24"/>
          <w:szCs w:val="24"/>
        </w:rPr>
      </w:pPr>
    </w:p>
    <w:p w14:paraId="06794301" w14:textId="61A860A2" w:rsidR="00756263" w:rsidRPr="00F0486C" w:rsidRDefault="00B01A0F" w:rsidP="00756263">
      <w:pPr>
        <w:pStyle w:val="Nagwek2"/>
        <w:spacing w:line="276" w:lineRule="auto"/>
        <w:rPr>
          <w:b/>
          <w:bCs/>
          <w:szCs w:val="24"/>
        </w:rPr>
      </w:pPr>
      <w:bookmarkStart w:id="153" w:name="_Toc157602102"/>
      <w:r>
        <w:rPr>
          <w:b/>
          <w:bCs/>
          <w:szCs w:val="24"/>
        </w:rPr>
        <w:t>6</w:t>
      </w:r>
      <w:r w:rsidR="00756263" w:rsidRPr="00F0486C">
        <w:rPr>
          <w:b/>
          <w:bCs/>
          <w:szCs w:val="24"/>
        </w:rPr>
        <w:t>.</w:t>
      </w:r>
      <w:r w:rsidR="00F123D2">
        <w:rPr>
          <w:b/>
          <w:bCs/>
          <w:szCs w:val="24"/>
        </w:rPr>
        <w:t>9</w:t>
      </w:r>
      <w:r w:rsidR="00756263" w:rsidRPr="00F0486C">
        <w:rPr>
          <w:b/>
          <w:bCs/>
          <w:szCs w:val="24"/>
        </w:rPr>
        <w:t xml:space="preserve"> </w:t>
      </w:r>
      <w:r w:rsidR="003B06BD">
        <w:rPr>
          <w:b/>
          <w:bCs/>
          <w:szCs w:val="24"/>
        </w:rPr>
        <w:t>Ocena ryzyka za</w:t>
      </w:r>
      <w:r w:rsidR="00756263" w:rsidRPr="00F0486C">
        <w:rPr>
          <w:b/>
          <w:bCs/>
          <w:szCs w:val="24"/>
        </w:rPr>
        <w:t xml:space="preserve">grożenia realizacji </w:t>
      </w:r>
      <w:r w:rsidR="00504D7A" w:rsidRPr="00F0486C">
        <w:rPr>
          <w:b/>
          <w:bCs/>
          <w:szCs w:val="24"/>
        </w:rPr>
        <w:t>inwestycji</w:t>
      </w:r>
      <w:bookmarkEnd w:id="153"/>
    </w:p>
    <w:p w14:paraId="01670B13" w14:textId="692095F1" w:rsidR="008A573B" w:rsidRPr="00F0486C" w:rsidRDefault="008A573B" w:rsidP="008A573B">
      <w:pPr>
        <w:rPr>
          <w:highlight w:val="yellow"/>
        </w:rPr>
      </w:pPr>
    </w:p>
    <w:p w14:paraId="7C5BFC1E" w14:textId="06191446" w:rsidR="003B06BD" w:rsidRPr="004F42C4" w:rsidRDefault="00087456" w:rsidP="00C664A2">
      <w:pPr>
        <w:spacing w:line="360" w:lineRule="auto"/>
        <w:jc w:val="both"/>
      </w:pPr>
      <w:bookmarkStart w:id="154" w:name="_Hlk86062264"/>
      <w:r>
        <w:t xml:space="preserve">Analiza ryzyka to proces zarzadzania ryzykiem, który umożliwia identyfikować i zarządzać ryzykiem w celu wyeliminowania go lub jego ograniczenia do minimalnego poziomu. </w:t>
      </w:r>
      <w:r w:rsidR="003B06BD" w:rsidRPr="004F42C4">
        <w:t>Ocena ryzyka zagrożenia realizacji inwestycji wskazanych niniejszym Planem, a tym samym ryzyka zagrożenia osiągnięcia założonych celów, obejm</w:t>
      </w:r>
      <w:r w:rsidR="00C664A2">
        <w:t>uje</w:t>
      </w:r>
      <w:r w:rsidR="003B06BD" w:rsidRPr="004F42C4">
        <w:t>:</w:t>
      </w:r>
    </w:p>
    <w:p w14:paraId="29D2D171" w14:textId="17E5C41D" w:rsidR="003B06BD" w:rsidRPr="00E4360E" w:rsidRDefault="003B06BD">
      <w:pPr>
        <w:pStyle w:val="Akapitzlist"/>
        <w:numPr>
          <w:ilvl w:val="0"/>
          <w:numId w:val="97"/>
        </w:numPr>
        <w:spacing w:after="0" w:line="360" w:lineRule="auto"/>
        <w:ind w:left="567" w:hanging="283"/>
        <w:rPr>
          <w:rFonts w:ascii="Times New Roman" w:hAnsi="Times New Roman" w:cs="Times New Roman"/>
          <w:sz w:val="24"/>
          <w:szCs w:val="24"/>
        </w:rPr>
      </w:pPr>
      <w:r w:rsidRPr="00E4360E">
        <w:rPr>
          <w:rFonts w:ascii="Times New Roman" w:hAnsi="Times New Roman" w:cs="Times New Roman"/>
          <w:sz w:val="24"/>
          <w:szCs w:val="24"/>
        </w:rPr>
        <w:t xml:space="preserve">identyfikację </w:t>
      </w:r>
      <w:r w:rsidR="004F42C4" w:rsidRPr="00E4360E">
        <w:rPr>
          <w:rFonts w:ascii="Times New Roman" w:hAnsi="Times New Roman" w:cs="Times New Roman"/>
          <w:sz w:val="24"/>
          <w:szCs w:val="24"/>
        </w:rPr>
        <w:t>ryzyka zagrożenia realizacji inwestycji,</w:t>
      </w:r>
    </w:p>
    <w:p w14:paraId="663858E9" w14:textId="33E98056" w:rsidR="004F42C4" w:rsidRPr="00E4360E" w:rsidRDefault="004F42C4">
      <w:pPr>
        <w:pStyle w:val="Akapitzlist"/>
        <w:numPr>
          <w:ilvl w:val="0"/>
          <w:numId w:val="97"/>
        </w:numPr>
        <w:spacing w:after="0" w:line="360" w:lineRule="auto"/>
        <w:ind w:left="567" w:hanging="283"/>
        <w:rPr>
          <w:rFonts w:ascii="Times New Roman" w:hAnsi="Times New Roman" w:cs="Times New Roman"/>
          <w:sz w:val="24"/>
          <w:szCs w:val="24"/>
        </w:rPr>
      </w:pPr>
      <w:r w:rsidRPr="00E4360E">
        <w:rPr>
          <w:rFonts w:ascii="Times New Roman" w:hAnsi="Times New Roman" w:cs="Times New Roman"/>
          <w:sz w:val="24"/>
          <w:szCs w:val="24"/>
        </w:rPr>
        <w:t>analizę oddziaływania ryzyka,</w:t>
      </w:r>
    </w:p>
    <w:p w14:paraId="5CF7E6A2" w14:textId="4E2B71EF" w:rsidR="004F42C4" w:rsidRPr="00E4360E" w:rsidRDefault="004F42C4">
      <w:pPr>
        <w:pStyle w:val="Akapitzlist"/>
        <w:numPr>
          <w:ilvl w:val="0"/>
          <w:numId w:val="97"/>
        </w:numPr>
        <w:spacing w:after="0" w:line="360" w:lineRule="auto"/>
        <w:ind w:left="567" w:hanging="283"/>
        <w:rPr>
          <w:rFonts w:ascii="Times New Roman" w:hAnsi="Times New Roman" w:cs="Times New Roman"/>
          <w:sz w:val="24"/>
          <w:szCs w:val="24"/>
        </w:rPr>
      </w:pPr>
      <w:r w:rsidRPr="00E4360E">
        <w:rPr>
          <w:rFonts w:ascii="Times New Roman" w:hAnsi="Times New Roman" w:cs="Times New Roman"/>
          <w:sz w:val="24"/>
          <w:szCs w:val="24"/>
        </w:rPr>
        <w:t>analizę prawdopodobieństwa wystąpienia ryzyka oraz ciężkości możliwych następstw,</w:t>
      </w:r>
    </w:p>
    <w:p w14:paraId="5BC29D7B" w14:textId="3177031C" w:rsidR="004F42C4" w:rsidRPr="00E4360E" w:rsidRDefault="004F42C4">
      <w:pPr>
        <w:pStyle w:val="Akapitzlist"/>
        <w:numPr>
          <w:ilvl w:val="0"/>
          <w:numId w:val="97"/>
        </w:numPr>
        <w:spacing w:after="0" w:line="360" w:lineRule="auto"/>
        <w:ind w:left="567" w:hanging="283"/>
        <w:rPr>
          <w:rFonts w:ascii="Times New Roman" w:hAnsi="Times New Roman" w:cs="Times New Roman"/>
          <w:sz w:val="24"/>
          <w:szCs w:val="24"/>
        </w:rPr>
      </w:pPr>
      <w:r w:rsidRPr="00E4360E">
        <w:rPr>
          <w:rFonts w:ascii="Times New Roman" w:hAnsi="Times New Roman" w:cs="Times New Roman"/>
          <w:sz w:val="24"/>
          <w:szCs w:val="24"/>
        </w:rPr>
        <w:t xml:space="preserve">przyjęcie metod </w:t>
      </w:r>
      <w:r w:rsidR="00E94C02">
        <w:rPr>
          <w:rFonts w:ascii="Times New Roman" w:hAnsi="Times New Roman" w:cs="Times New Roman"/>
          <w:sz w:val="24"/>
          <w:szCs w:val="24"/>
        </w:rPr>
        <w:t xml:space="preserve">przeciwdziałania wystąpieniu ryzyka lub </w:t>
      </w:r>
      <w:r w:rsidRPr="00E4360E">
        <w:rPr>
          <w:rFonts w:ascii="Times New Roman" w:hAnsi="Times New Roman" w:cs="Times New Roman"/>
          <w:sz w:val="24"/>
          <w:szCs w:val="24"/>
        </w:rPr>
        <w:t>reagowania na przewidywane ryzyko</w:t>
      </w:r>
      <w:r w:rsidR="00D75450">
        <w:rPr>
          <w:rFonts w:ascii="Times New Roman" w:hAnsi="Times New Roman" w:cs="Times New Roman"/>
          <w:sz w:val="24"/>
          <w:szCs w:val="24"/>
        </w:rPr>
        <w:t>.</w:t>
      </w:r>
    </w:p>
    <w:p w14:paraId="2F66AD8E" w14:textId="0001F0A1" w:rsidR="008A573B" w:rsidRPr="00F0486C" w:rsidRDefault="004F42C4" w:rsidP="00BF7F2A">
      <w:pPr>
        <w:spacing w:line="360" w:lineRule="auto"/>
      </w:pPr>
      <w:r>
        <w:t>Jako p</w:t>
      </w:r>
      <w:r w:rsidR="008A573B" w:rsidRPr="00F0486C">
        <w:t>otencjalne zagrożenia w realizacji zadań inwestycyjnych</w:t>
      </w:r>
      <w:r>
        <w:t xml:space="preserve"> wskazać należy</w:t>
      </w:r>
      <w:r w:rsidR="008A573B" w:rsidRPr="00F0486C">
        <w:t xml:space="preserve">: </w:t>
      </w:r>
    </w:p>
    <w:p w14:paraId="111CF34F" w14:textId="5EFAA1FD" w:rsidR="008A573B" w:rsidRPr="00F0486C" w:rsidRDefault="008A573B">
      <w:pPr>
        <w:numPr>
          <w:ilvl w:val="0"/>
          <w:numId w:val="36"/>
        </w:numPr>
        <w:spacing w:line="360" w:lineRule="auto"/>
        <w:ind w:left="567" w:hanging="283"/>
        <w:jc w:val="both"/>
      </w:pPr>
      <w:r w:rsidRPr="00F0486C">
        <w:t xml:space="preserve">ograniczone, w stosunku do istniejących potrzeb, zasoby finansowe, </w:t>
      </w:r>
    </w:p>
    <w:p w14:paraId="1EAEE58F" w14:textId="453ADE41" w:rsidR="008A573B" w:rsidRPr="00F0486C" w:rsidRDefault="008A573B">
      <w:pPr>
        <w:numPr>
          <w:ilvl w:val="0"/>
          <w:numId w:val="36"/>
        </w:numPr>
        <w:spacing w:line="360" w:lineRule="auto"/>
        <w:ind w:left="567" w:hanging="283"/>
        <w:jc w:val="both"/>
      </w:pPr>
      <w:r w:rsidRPr="00F0486C">
        <w:t>utrudnienia w przebudowie dróg głównych spowodowane ich gęstą obudową,</w:t>
      </w:r>
    </w:p>
    <w:p w14:paraId="36A959D8" w14:textId="5AEC1EF2" w:rsidR="008A573B" w:rsidRPr="00F0486C" w:rsidRDefault="008A573B">
      <w:pPr>
        <w:numPr>
          <w:ilvl w:val="0"/>
          <w:numId w:val="36"/>
        </w:numPr>
        <w:spacing w:line="360" w:lineRule="auto"/>
        <w:ind w:left="567" w:hanging="283"/>
        <w:jc w:val="both"/>
      </w:pPr>
      <w:r w:rsidRPr="00F0486C">
        <w:t>brak rezerw terenów pod budowę nowych odcinków dróg i kolei</w:t>
      </w:r>
      <w:r w:rsidR="00504D7A" w:rsidRPr="00F0486C">
        <w:t>,</w:t>
      </w:r>
      <w:r w:rsidRPr="00F0486C">
        <w:t xml:space="preserve"> w tym likwidacja rezerw utrzymywanych w planach ogólnych zagospodarowania przestrzennego miast i gmin które straciły ważność na podstawie przepisów prawa,</w:t>
      </w:r>
    </w:p>
    <w:p w14:paraId="19E88478" w14:textId="77777777" w:rsidR="008A573B" w:rsidRPr="00F0486C" w:rsidRDefault="008A573B">
      <w:pPr>
        <w:numPr>
          <w:ilvl w:val="0"/>
          <w:numId w:val="36"/>
        </w:numPr>
        <w:spacing w:line="360" w:lineRule="auto"/>
        <w:ind w:left="567" w:hanging="283"/>
        <w:jc w:val="both"/>
      </w:pPr>
      <w:r w:rsidRPr="00F0486C">
        <w:t>problemy z pozyskaniem gruntów niezbędnych do realizacji inwestycji związane</w:t>
      </w:r>
      <w:r w:rsidRPr="00F0486C">
        <w:br/>
        <w:t>z brakiem zgody właścicieli oraz nieuregulowanymi stosunkami własnościowymi,</w:t>
      </w:r>
    </w:p>
    <w:p w14:paraId="082EB0A3" w14:textId="77777777" w:rsidR="008A573B" w:rsidRPr="00F0486C" w:rsidRDefault="008A573B">
      <w:pPr>
        <w:numPr>
          <w:ilvl w:val="0"/>
          <w:numId w:val="36"/>
        </w:numPr>
        <w:spacing w:line="360" w:lineRule="auto"/>
        <w:ind w:left="567" w:hanging="283"/>
        <w:jc w:val="both"/>
      </w:pPr>
      <w:r w:rsidRPr="00F0486C">
        <w:t>potencjalne kolizje z obszarami chronionymi, gdzie istnieje potrzeba szczególnie starannej oceny ich wpływu na środowisko przyrodnicze i przedstawienia rozwiązań wariantowych,</w:t>
      </w:r>
    </w:p>
    <w:p w14:paraId="023B03CF" w14:textId="0F344AB4" w:rsidR="008A573B" w:rsidRDefault="008A573B">
      <w:pPr>
        <w:numPr>
          <w:ilvl w:val="0"/>
          <w:numId w:val="36"/>
        </w:numPr>
        <w:spacing w:line="360" w:lineRule="auto"/>
        <w:ind w:left="567" w:hanging="283"/>
        <w:jc w:val="both"/>
      </w:pPr>
      <w:r w:rsidRPr="00F0486C">
        <w:t xml:space="preserve">czasochłonne procedury formalne od decyzji o rozpoczęciu przygotowania inwestycji aż po uzyskanie pozwolenia na budowę a także postępowania przetargowe mające na celu wyłonienie wykonawcy prac. </w:t>
      </w:r>
    </w:p>
    <w:p w14:paraId="6600A980" w14:textId="71926FCA" w:rsidR="00087456" w:rsidRDefault="00087456" w:rsidP="00EC7397">
      <w:pPr>
        <w:spacing w:line="360" w:lineRule="auto"/>
        <w:jc w:val="both"/>
      </w:pPr>
      <w:r>
        <w:t xml:space="preserve">Podczas szacowania ryzyka należy wziąć pod uwagę prawdopodobieństwo wystąpienia możliwych następstw zagrożeń oraz ciężkość możliwych następstw. Jedną z metod szacowania </w:t>
      </w:r>
      <w:r w:rsidR="006F3900">
        <w:t xml:space="preserve">ryzyka, zastosowaną w </w:t>
      </w:r>
      <w:r w:rsidR="00A930D4">
        <w:t>niniejszym Planie</w:t>
      </w:r>
      <w:r w:rsidR="006F3900">
        <w:t>, jest metoda jakościowa. Polega ona na indywidualnej ocenie ryzyka opartej na doświadczeniu i dotychczasowej praktyce. Zważywszy na ogólny charakter niniejszego Planu, zastosowanie tej metody wydaje się mieć największe uzasadnienie ze względu na brak możliwości ilościowego określenia skutków i częstotliwości wystąpienia zagrożeń oraz możliwość wskazanie jedynie ogólnych obszarów ryzyka związanych z realizacją inwestycji transportowych.</w:t>
      </w:r>
    </w:p>
    <w:p w14:paraId="10D9208E" w14:textId="77777777" w:rsidR="00EB3D35" w:rsidRDefault="00EB3D35" w:rsidP="00EC7397">
      <w:pPr>
        <w:spacing w:line="360" w:lineRule="auto"/>
        <w:jc w:val="both"/>
      </w:pPr>
    </w:p>
    <w:tbl>
      <w:tblPr>
        <w:tblStyle w:val="Tabela-Siatka"/>
        <w:tblW w:w="0" w:type="auto"/>
        <w:tblLook w:val="04A0" w:firstRow="1" w:lastRow="0" w:firstColumn="1" w:lastColumn="0" w:noHBand="0" w:noVBand="1"/>
      </w:tblPr>
      <w:tblGrid>
        <w:gridCol w:w="4484"/>
        <w:gridCol w:w="1711"/>
        <w:gridCol w:w="1717"/>
        <w:gridCol w:w="1716"/>
      </w:tblGrid>
      <w:tr w:rsidR="007E4319" w14:paraId="5963F3C3" w14:textId="77777777" w:rsidTr="00DC7CD0">
        <w:tc>
          <w:tcPr>
            <w:tcW w:w="9741" w:type="dxa"/>
            <w:gridSpan w:val="4"/>
            <w:shd w:val="clear" w:color="auto" w:fill="D9E2F3" w:themeFill="accent1" w:themeFillTint="33"/>
          </w:tcPr>
          <w:p w14:paraId="1FECC590" w14:textId="336ABDEB" w:rsidR="007E4319" w:rsidRPr="00DC7CD0" w:rsidRDefault="00DC7CD0" w:rsidP="00DC7CD0">
            <w:pPr>
              <w:spacing w:line="360" w:lineRule="auto"/>
              <w:jc w:val="center"/>
              <w:rPr>
                <w:b/>
                <w:bCs/>
              </w:rPr>
            </w:pPr>
            <w:r w:rsidRPr="00DC7CD0">
              <w:rPr>
                <w:b/>
                <w:bCs/>
              </w:rPr>
              <w:t xml:space="preserve">SKALA OCENY </w:t>
            </w:r>
            <w:r w:rsidR="0013584C">
              <w:rPr>
                <w:b/>
                <w:bCs/>
              </w:rPr>
              <w:t xml:space="preserve">POZIOMU </w:t>
            </w:r>
            <w:r w:rsidRPr="00DC7CD0">
              <w:rPr>
                <w:b/>
                <w:bCs/>
              </w:rPr>
              <w:t>RYZYKA</w:t>
            </w:r>
          </w:p>
        </w:tc>
      </w:tr>
      <w:tr w:rsidR="00DC7CD0" w14:paraId="651A2431" w14:textId="77777777" w:rsidTr="00EC7397">
        <w:trPr>
          <w:trHeight w:val="92"/>
        </w:trPr>
        <w:tc>
          <w:tcPr>
            <w:tcW w:w="4550" w:type="dxa"/>
            <w:vMerge w:val="restart"/>
          </w:tcPr>
          <w:p w14:paraId="454799BD" w14:textId="0A582C5B" w:rsidR="00DC7CD0" w:rsidRPr="00DC7CD0" w:rsidRDefault="00DC7CD0" w:rsidP="00EC7397">
            <w:pPr>
              <w:spacing w:line="360" w:lineRule="auto"/>
              <w:jc w:val="center"/>
              <w:rPr>
                <w:b/>
                <w:bCs/>
              </w:rPr>
            </w:pPr>
            <w:r w:rsidRPr="00DC7CD0">
              <w:rPr>
                <w:b/>
                <w:bCs/>
              </w:rPr>
              <w:t xml:space="preserve">Prawdopodobieństwo wystąpienia </w:t>
            </w:r>
            <w:r w:rsidR="00EC7397">
              <w:rPr>
                <w:b/>
                <w:bCs/>
              </w:rPr>
              <w:t>możliwych następstw zagrożeń</w:t>
            </w:r>
          </w:p>
        </w:tc>
        <w:tc>
          <w:tcPr>
            <w:tcW w:w="5191" w:type="dxa"/>
            <w:gridSpan w:val="3"/>
          </w:tcPr>
          <w:p w14:paraId="07806E75" w14:textId="40A5CA55" w:rsidR="00DC7CD0" w:rsidRPr="00DC7CD0" w:rsidRDefault="00DC7CD0" w:rsidP="00EC7397">
            <w:pPr>
              <w:spacing w:line="360" w:lineRule="auto"/>
              <w:jc w:val="center"/>
              <w:rPr>
                <w:b/>
                <w:bCs/>
              </w:rPr>
            </w:pPr>
            <w:r>
              <w:rPr>
                <w:b/>
                <w:bCs/>
              </w:rPr>
              <w:t>Ciężkość możliwych następstw</w:t>
            </w:r>
            <w:r w:rsidR="00F111BD">
              <w:rPr>
                <w:b/>
                <w:bCs/>
              </w:rPr>
              <w:t xml:space="preserve"> zagrożeń</w:t>
            </w:r>
          </w:p>
        </w:tc>
      </w:tr>
      <w:tr w:rsidR="00DC7CD0" w14:paraId="2C967E11" w14:textId="77777777" w:rsidTr="00EC7397">
        <w:trPr>
          <w:trHeight w:val="220"/>
        </w:trPr>
        <w:tc>
          <w:tcPr>
            <w:tcW w:w="4550" w:type="dxa"/>
            <w:vMerge/>
          </w:tcPr>
          <w:p w14:paraId="65D7D0BA" w14:textId="77777777" w:rsidR="00DC7CD0" w:rsidRPr="00DC7CD0" w:rsidRDefault="00DC7CD0" w:rsidP="00DC7CD0">
            <w:pPr>
              <w:spacing w:line="360" w:lineRule="auto"/>
              <w:jc w:val="center"/>
              <w:rPr>
                <w:b/>
                <w:bCs/>
              </w:rPr>
            </w:pPr>
          </w:p>
        </w:tc>
        <w:tc>
          <w:tcPr>
            <w:tcW w:w="1730" w:type="dxa"/>
            <w:shd w:val="clear" w:color="auto" w:fill="92D050"/>
          </w:tcPr>
          <w:p w14:paraId="236F5F5E" w14:textId="022E12EA" w:rsidR="00DC7CD0" w:rsidRPr="00DC7CD0" w:rsidRDefault="00DC7CD0" w:rsidP="00DC7CD0">
            <w:pPr>
              <w:spacing w:line="360" w:lineRule="auto"/>
              <w:jc w:val="center"/>
              <w:rPr>
                <w:b/>
                <w:bCs/>
              </w:rPr>
            </w:pPr>
            <w:r>
              <w:rPr>
                <w:b/>
                <w:bCs/>
              </w:rPr>
              <w:t>MAŁA</w:t>
            </w:r>
          </w:p>
        </w:tc>
        <w:tc>
          <w:tcPr>
            <w:tcW w:w="1730" w:type="dxa"/>
            <w:shd w:val="clear" w:color="auto" w:fill="FFFF00"/>
          </w:tcPr>
          <w:p w14:paraId="02AA4CEE" w14:textId="164F8701" w:rsidR="00DC7CD0" w:rsidRPr="00DC7CD0" w:rsidRDefault="00DC7CD0" w:rsidP="00DC7CD0">
            <w:pPr>
              <w:spacing w:line="360" w:lineRule="auto"/>
              <w:jc w:val="center"/>
              <w:rPr>
                <w:b/>
                <w:bCs/>
              </w:rPr>
            </w:pPr>
            <w:r>
              <w:rPr>
                <w:b/>
                <w:bCs/>
              </w:rPr>
              <w:t>ŚREDNIA</w:t>
            </w:r>
          </w:p>
        </w:tc>
        <w:tc>
          <w:tcPr>
            <w:tcW w:w="1731" w:type="dxa"/>
            <w:shd w:val="clear" w:color="auto" w:fill="FF0000"/>
          </w:tcPr>
          <w:p w14:paraId="5A55E747" w14:textId="7C4A1932" w:rsidR="00DC7CD0" w:rsidRPr="00DC7CD0" w:rsidRDefault="00DC7CD0" w:rsidP="00DC7CD0">
            <w:pPr>
              <w:spacing w:line="360" w:lineRule="auto"/>
              <w:jc w:val="center"/>
              <w:rPr>
                <w:b/>
                <w:bCs/>
              </w:rPr>
            </w:pPr>
            <w:r>
              <w:rPr>
                <w:b/>
                <w:bCs/>
              </w:rPr>
              <w:t>DUŻA</w:t>
            </w:r>
          </w:p>
        </w:tc>
      </w:tr>
      <w:tr w:rsidR="007E4319" w14:paraId="5D6A7797" w14:textId="77777777" w:rsidTr="00EC7397">
        <w:tc>
          <w:tcPr>
            <w:tcW w:w="4550" w:type="dxa"/>
            <w:shd w:val="clear" w:color="auto" w:fill="92D050"/>
          </w:tcPr>
          <w:p w14:paraId="136E82DD" w14:textId="03519B3F" w:rsidR="007E4319" w:rsidRPr="00DC7CD0" w:rsidRDefault="00DC7CD0" w:rsidP="00DC7CD0">
            <w:pPr>
              <w:spacing w:line="360" w:lineRule="auto"/>
              <w:jc w:val="center"/>
              <w:rPr>
                <w:b/>
                <w:bCs/>
              </w:rPr>
            </w:pPr>
            <w:r w:rsidRPr="00DC7CD0">
              <w:rPr>
                <w:b/>
                <w:bCs/>
              </w:rPr>
              <w:t>MAŁE</w:t>
            </w:r>
          </w:p>
        </w:tc>
        <w:tc>
          <w:tcPr>
            <w:tcW w:w="1730" w:type="dxa"/>
            <w:shd w:val="clear" w:color="auto" w:fill="92D050"/>
          </w:tcPr>
          <w:p w14:paraId="7CF4FE10" w14:textId="2104AB87" w:rsidR="007E4319" w:rsidRPr="00DC7CD0" w:rsidRDefault="00EC7397" w:rsidP="00DC7CD0">
            <w:pPr>
              <w:spacing w:line="360" w:lineRule="auto"/>
              <w:jc w:val="center"/>
              <w:rPr>
                <w:b/>
                <w:bCs/>
              </w:rPr>
            </w:pPr>
            <w:r>
              <w:rPr>
                <w:b/>
                <w:bCs/>
              </w:rPr>
              <w:t>NISK</w:t>
            </w:r>
            <w:r w:rsidR="00B13DD2">
              <w:rPr>
                <w:b/>
                <w:bCs/>
              </w:rPr>
              <w:t>I</w:t>
            </w:r>
          </w:p>
        </w:tc>
        <w:tc>
          <w:tcPr>
            <w:tcW w:w="1730" w:type="dxa"/>
            <w:shd w:val="clear" w:color="auto" w:fill="92D050"/>
          </w:tcPr>
          <w:p w14:paraId="5DC3A831" w14:textId="4E658CB4" w:rsidR="007E4319" w:rsidRPr="00DC7CD0" w:rsidRDefault="00EC7397" w:rsidP="00DC7CD0">
            <w:pPr>
              <w:spacing w:line="360" w:lineRule="auto"/>
              <w:jc w:val="center"/>
              <w:rPr>
                <w:b/>
                <w:bCs/>
              </w:rPr>
            </w:pPr>
            <w:r>
              <w:rPr>
                <w:b/>
                <w:bCs/>
              </w:rPr>
              <w:t>NISK</w:t>
            </w:r>
            <w:r w:rsidR="00B13DD2">
              <w:rPr>
                <w:b/>
                <w:bCs/>
              </w:rPr>
              <w:t>I</w:t>
            </w:r>
          </w:p>
        </w:tc>
        <w:tc>
          <w:tcPr>
            <w:tcW w:w="1731" w:type="dxa"/>
            <w:shd w:val="clear" w:color="auto" w:fill="FFFF00"/>
          </w:tcPr>
          <w:p w14:paraId="36184DB9" w14:textId="28D3A6EA" w:rsidR="007E4319" w:rsidRPr="00DC7CD0" w:rsidRDefault="00EC7397" w:rsidP="00DC7CD0">
            <w:pPr>
              <w:spacing w:line="360" w:lineRule="auto"/>
              <w:jc w:val="center"/>
              <w:rPr>
                <w:b/>
                <w:bCs/>
              </w:rPr>
            </w:pPr>
            <w:r>
              <w:rPr>
                <w:b/>
                <w:bCs/>
              </w:rPr>
              <w:t>ŚREDNI</w:t>
            </w:r>
          </w:p>
        </w:tc>
      </w:tr>
      <w:tr w:rsidR="007E4319" w14:paraId="1EF5F287" w14:textId="77777777" w:rsidTr="00EC7397">
        <w:tc>
          <w:tcPr>
            <w:tcW w:w="4550" w:type="dxa"/>
            <w:shd w:val="clear" w:color="auto" w:fill="FFFF00"/>
          </w:tcPr>
          <w:p w14:paraId="4E6C28AE" w14:textId="27EE7323" w:rsidR="007E4319" w:rsidRPr="00DC7CD0" w:rsidRDefault="00DC7CD0" w:rsidP="00DC7CD0">
            <w:pPr>
              <w:spacing w:line="360" w:lineRule="auto"/>
              <w:jc w:val="center"/>
              <w:rPr>
                <w:b/>
                <w:bCs/>
              </w:rPr>
            </w:pPr>
            <w:r w:rsidRPr="00DC7CD0">
              <w:rPr>
                <w:b/>
                <w:bCs/>
              </w:rPr>
              <w:t>ŚREDNIE</w:t>
            </w:r>
          </w:p>
        </w:tc>
        <w:tc>
          <w:tcPr>
            <w:tcW w:w="1730" w:type="dxa"/>
            <w:shd w:val="clear" w:color="auto" w:fill="92D050"/>
          </w:tcPr>
          <w:p w14:paraId="77BE7224" w14:textId="4B3514A3" w:rsidR="007E4319" w:rsidRPr="00DC7CD0" w:rsidRDefault="00EC7397" w:rsidP="00DC7CD0">
            <w:pPr>
              <w:spacing w:line="360" w:lineRule="auto"/>
              <w:jc w:val="center"/>
              <w:rPr>
                <w:b/>
                <w:bCs/>
              </w:rPr>
            </w:pPr>
            <w:r>
              <w:rPr>
                <w:b/>
                <w:bCs/>
              </w:rPr>
              <w:t>NISK</w:t>
            </w:r>
            <w:r w:rsidR="00B13DD2">
              <w:rPr>
                <w:b/>
                <w:bCs/>
              </w:rPr>
              <w:t>I</w:t>
            </w:r>
          </w:p>
        </w:tc>
        <w:tc>
          <w:tcPr>
            <w:tcW w:w="1730" w:type="dxa"/>
            <w:shd w:val="clear" w:color="auto" w:fill="FFFF00"/>
          </w:tcPr>
          <w:p w14:paraId="602DD07A" w14:textId="5AB72A76" w:rsidR="007E4319" w:rsidRPr="00DC7CD0" w:rsidRDefault="00EC7397" w:rsidP="00DC7CD0">
            <w:pPr>
              <w:spacing w:line="360" w:lineRule="auto"/>
              <w:jc w:val="center"/>
              <w:rPr>
                <w:b/>
                <w:bCs/>
              </w:rPr>
            </w:pPr>
            <w:r>
              <w:rPr>
                <w:b/>
                <w:bCs/>
              </w:rPr>
              <w:t>ŚREDNI</w:t>
            </w:r>
          </w:p>
        </w:tc>
        <w:tc>
          <w:tcPr>
            <w:tcW w:w="1731" w:type="dxa"/>
            <w:shd w:val="clear" w:color="auto" w:fill="FF0000"/>
          </w:tcPr>
          <w:p w14:paraId="58A3CCD5" w14:textId="4EC78003" w:rsidR="007E4319" w:rsidRPr="00DC7CD0" w:rsidRDefault="00EC7397" w:rsidP="00DC7CD0">
            <w:pPr>
              <w:spacing w:line="360" w:lineRule="auto"/>
              <w:jc w:val="center"/>
              <w:rPr>
                <w:b/>
                <w:bCs/>
              </w:rPr>
            </w:pPr>
            <w:r>
              <w:rPr>
                <w:b/>
                <w:bCs/>
              </w:rPr>
              <w:t>WYSOK</w:t>
            </w:r>
            <w:r w:rsidR="00B13DD2">
              <w:rPr>
                <w:b/>
                <w:bCs/>
              </w:rPr>
              <w:t>I</w:t>
            </w:r>
          </w:p>
        </w:tc>
      </w:tr>
      <w:tr w:rsidR="007E4319" w14:paraId="38B8F53D" w14:textId="77777777" w:rsidTr="00EC7397">
        <w:tc>
          <w:tcPr>
            <w:tcW w:w="4550" w:type="dxa"/>
            <w:shd w:val="clear" w:color="auto" w:fill="FF0000"/>
          </w:tcPr>
          <w:p w14:paraId="70F5C0DB" w14:textId="5EEEC193" w:rsidR="007E4319" w:rsidRPr="00DC7CD0" w:rsidRDefault="00DC7CD0" w:rsidP="00DC7CD0">
            <w:pPr>
              <w:spacing w:line="360" w:lineRule="auto"/>
              <w:jc w:val="center"/>
              <w:rPr>
                <w:b/>
                <w:bCs/>
              </w:rPr>
            </w:pPr>
            <w:r w:rsidRPr="00DC7CD0">
              <w:rPr>
                <w:b/>
                <w:bCs/>
              </w:rPr>
              <w:t>DUŻE</w:t>
            </w:r>
          </w:p>
        </w:tc>
        <w:tc>
          <w:tcPr>
            <w:tcW w:w="1730" w:type="dxa"/>
            <w:shd w:val="clear" w:color="auto" w:fill="FFFF00"/>
          </w:tcPr>
          <w:p w14:paraId="4E7A4696" w14:textId="3FE4C756" w:rsidR="007E4319" w:rsidRPr="00DC7CD0" w:rsidRDefault="00EC7397" w:rsidP="00DC7CD0">
            <w:pPr>
              <w:spacing w:line="360" w:lineRule="auto"/>
              <w:jc w:val="center"/>
              <w:rPr>
                <w:b/>
                <w:bCs/>
              </w:rPr>
            </w:pPr>
            <w:r>
              <w:rPr>
                <w:b/>
                <w:bCs/>
              </w:rPr>
              <w:t>ŚREDNI</w:t>
            </w:r>
          </w:p>
        </w:tc>
        <w:tc>
          <w:tcPr>
            <w:tcW w:w="1730" w:type="dxa"/>
            <w:shd w:val="clear" w:color="auto" w:fill="FF0000"/>
          </w:tcPr>
          <w:p w14:paraId="43F2C088" w14:textId="46BFF93F" w:rsidR="007E4319" w:rsidRPr="00DC7CD0" w:rsidRDefault="00EC7397" w:rsidP="00DC7CD0">
            <w:pPr>
              <w:spacing w:line="360" w:lineRule="auto"/>
              <w:jc w:val="center"/>
              <w:rPr>
                <w:b/>
                <w:bCs/>
              </w:rPr>
            </w:pPr>
            <w:r>
              <w:rPr>
                <w:b/>
                <w:bCs/>
              </w:rPr>
              <w:t>WYSOK</w:t>
            </w:r>
            <w:r w:rsidR="00B13DD2">
              <w:rPr>
                <w:b/>
                <w:bCs/>
              </w:rPr>
              <w:t>I</w:t>
            </w:r>
          </w:p>
        </w:tc>
        <w:tc>
          <w:tcPr>
            <w:tcW w:w="1731" w:type="dxa"/>
            <w:shd w:val="clear" w:color="auto" w:fill="FF0000"/>
          </w:tcPr>
          <w:p w14:paraId="52D10BA7" w14:textId="4DC9B8E8" w:rsidR="007E4319" w:rsidRPr="00DC7CD0" w:rsidRDefault="00EC7397" w:rsidP="00DC7CD0">
            <w:pPr>
              <w:spacing w:line="360" w:lineRule="auto"/>
              <w:jc w:val="center"/>
              <w:rPr>
                <w:b/>
                <w:bCs/>
              </w:rPr>
            </w:pPr>
            <w:r>
              <w:rPr>
                <w:b/>
                <w:bCs/>
              </w:rPr>
              <w:t>WYSOK</w:t>
            </w:r>
            <w:r w:rsidR="00B13DD2">
              <w:rPr>
                <w:b/>
                <w:bCs/>
              </w:rPr>
              <w:t>I</w:t>
            </w:r>
          </w:p>
        </w:tc>
      </w:tr>
    </w:tbl>
    <w:p w14:paraId="3413D9E8" w14:textId="4F885D0B" w:rsidR="004F42C4" w:rsidRDefault="004F42C4" w:rsidP="004F42C4">
      <w:pPr>
        <w:spacing w:line="360" w:lineRule="auto"/>
        <w:jc w:val="both"/>
      </w:pPr>
    </w:p>
    <w:p w14:paraId="3D66507B" w14:textId="6AD1B99B" w:rsidR="00C664A2" w:rsidRDefault="00EF4E0E" w:rsidP="004F42C4">
      <w:pPr>
        <w:spacing w:line="360" w:lineRule="auto"/>
        <w:jc w:val="both"/>
      </w:pPr>
      <w:r>
        <w:t>Planowanie reakcji na ryzyko jest procesem, który ma na celu dostarczenie opcji, które w przypadku wystąpienia ryzyka, zmniejszą je lub wyeliminują. Do najbardziej popularnych reakcji  na ryzyko należą: unikanie ryzyka, przeniesienie ryzyka, łagodzenie ryzyka, akceptacja ryzyka i plan rezerwowy. W przypadku takiego dokumentu jak Regionalny Plan Transportowy</w:t>
      </w:r>
      <w:r w:rsidR="003001F3">
        <w:t>, który dotyka inwestycji najczęściej na bardzo wczesnym etapie przygotowania, największe uzasadnienie ma zastosowanie dwóch z nich: unikania ryzyka i łagodzenia ryzyka. Założenia te posłużyły do przygotowania tabel oceny ryzyka dla zdefiniowanych na wstępie potencjalnych zagrożeń.</w:t>
      </w:r>
    </w:p>
    <w:p w14:paraId="01301521" w14:textId="137C7D2F" w:rsidR="004F42C4" w:rsidRDefault="004F42C4" w:rsidP="004F42C4">
      <w:pPr>
        <w:spacing w:line="360" w:lineRule="auto"/>
        <w:jc w:val="both"/>
      </w:pPr>
    </w:p>
    <w:tbl>
      <w:tblPr>
        <w:tblStyle w:val="Tabela-Siatka"/>
        <w:tblW w:w="0" w:type="auto"/>
        <w:tblLook w:val="04A0" w:firstRow="1" w:lastRow="0" w:firstColumn="1" w:lastColumn="0" w:noHBand="0" w:noVBand="1"/>
      </w:tblPr>
      <w:tblGrid>
        <w:gridCol w:w="3514"/>
        <w:gridCol w:w="6114"/>
      </w:tblGrid>
      <w:tr w:rsidR="002838B6" w14:paraId="43DAF51B" w14:textId="77777777" w:rsidTr="002838B6">
        <w:tc>
          <w:tcPr>
            <w:tcW w:w="9741" w:type="dxa"/>
            <w:gridSpan w:val="2"/>
            <w:shd w:val="clear" w:color="auto" w:fill="D9E2F3" w:themeFill="accent1" w:themeFillTint="33"/>
          </w:tcPr>
          <w:p w14:paraId="5EA39012" w14:textId="499AE6D3" w:rsidR="002838B6" w:rsidRPr="002838B6" w:rsidRDefault="000E1ECD" w:rsidP="00014794">
            <w:pPr>
              <w:jc w:val="center"/>
              <w:rPr>
                <w:b/>
                <w:bCs/>
              </w:rPr>
            </w:pPr>
            <w:r>
              <w:rPr>
                <w:b/>
                <w:bCs/>
              </w:rPr>
              <w:t xml:space="preserve">Nazwa ryzyka - </w:t>
            </w:r>
            <w:r w:rsidRPr="00055972">
              <w:t>o</w:t>
            </w:r>
            <w:r w:rsidR="002838B6" w:rsidRPr="00055972">
              <w:t>graniczone, w stosunku do istniejących potrzeb, zasoby finansowe</w:t>
            </w:r>
          </w:p>
        </w:tc>
      </w:tr>
      <w:tr w:rsidR="005511FB" w14:paraId="15F1B469" w14:textId="77777777" w:rsidTr="00B13DD2">
        <w:tc>
          <w:tcPr>
            <w:tcW w:w="3539" w:type="dxa"/>
          </w:tcPr>
          <w:p w14:paraId="41F9DC3C" w14:textId="50F25E0F" w:rsidR="005511FB" w:rsidRDefault="002838B6" w:rsidP="007A795C">
            <w:pPr>
              <w:jc w:val="both"/>
            </w:pPr>
            <w:r>
              <w:t>Przyczyna</w:t>
            </w:r>
          </w:p>
        </w:tc>
        <w:tc>
          <w:tcPr>
            <w:tcW w:w="6202" w:type="dxa"/>
          </w:tcPr>
          <w:p w14:paraId="67CF08A1" w14:textId="78EDDA6F" w:rsidR="005511FB" w:rsidRDefault="00FF16BF" w:rsidP="007A795C">
            <w:pPr>
              <w:jc w:val="both"/>
            </w:pPr>
            <w:r>
              <w:t>Niedoszacowanie inwestycji w kosztorysie</w:t>
            </w:r>
            <w:r w:rsidR="001E489E">
              <w:t>;</w:t>
            </w:r>
          </w:p>
          <w:p w14:paraId="3462C35A" w14:textId="0EB144A3" w:rsidR="00FF16BF" w:rsidRDefault="00FF16BF" w:rsidP="007A795C">
            <w:pPr>
              <w:jc w:val="both"/>
            </w:pPr>
            <w:r>
              <w:t>Wystąpienie prac nie przewidzianych w projekcie</w:t>
            </w:r>
            <w:r w:rsidR="001E489E">
              <w:t>;</w:t>
            </w:r>
          </w:p>
          <w:p w14:paraId="2982B1F4" w14:textId="1F30B731" w:rsidR="00FF16BF" w:rsidRDefault="00FF16BF" w:rsidP="007A795C">
            <w:pPr>
              <w:jc w:val="both"/>
            </w:pPr>
            <w:r>
              <w:t>Wzrost kosztów realizacji inwestycji</w:t>
            </w:r>
            <w:r w:rsidR="001E489E">
              <w:t>;</w:t>
            </w:r>
          </w:p>
        </w:tc>
      </w:tr>
      <w:tr w:rsidR="005511FB" w14:paraId="126610B1" w14:textId="77777777" w:rsidTr="0013584C">
        <w:trPr>
          <w:trHeight w:val="840"/>
        </w:trPr>
        <w:tc>
          <w:tcPr>
            <w:tcW w:w="3539" w:type="dxa"/>
          </w:tcPr>
          <w:p w14:paraId="74A2E0A8" w14:textId="1A501C86" w:rsidR="005511FB" w:rsidRDefault="002838B6" w:rsidP="007A795C">
            <w:pPr>
              <w:jc w:val="both"/>
            </w:pPr>
            <w:r>
              <w:t>Skutek</w:t>
            </w:r>
          </w:p>
        </w:tc>
        <w:tc>
          <w:tcPr>
            <w:tcW w:w="6202" w:type="dxa"/>
          </w:tcPr>
          <w:p w14:paraId="1EA3E590" w14:textId="6870428F" w:rsidR="005511FB" w:rsidRDefault="00FF16BF" w:rsidP="007A795C">
            <w:pPr>
              <w:jc w:val="both"/>
            </w:pPr>
            <w:r>
              <w:t>Opóźnienie realizacji inwestycji</w:t>
            </w:r>
            <w:r w:rsidR="001E489E">
              <w:t>;</w:t>
            </w:r>
          </w:p>
          <w:p w14:paraId="445CE11C" w14:textId="2D628468" w:rsidR="00FF16BF" w:rsidRDefault="00FF16BF" w:rsidP="007A795C">
            <w:pPr>
              <w:jc w:val="both"/>
            </w:pPr>
            <w:r>
              <w:t>Konieczność etapowania zadania</w:t>
            </w:r>
            <w:r w:rsidR="001E489E">
              <w:t>;</w:t>
            </w:r>
          </w:p>
          <w:p w14:paraId="279175EF" w14:textId="06B23D16" w:rsidR="0013584C" w:rsidRDefault="00FF16BF" w:rsidP="007A795C">
            <w:pPr>
              <w:jc w:val="both"/>
            </w:pPr>
            <w:r>
              <w:t>Brak możliwości realizacji zadania</w:t>
            </w:r>
            <w:r w:rsidR="001E489E">
              <w:t>;</w:t>
            </w:r>
          </w:p>
        </w:tc>
      </w:tr>
      <w:tr w:rsidR="0013584C" w14:paraId="439A958B" w14:textId="77777777" w:rsidTr="00B13DD2">
        <w:trPr>
          <w:trHeight w:val="255"/>
        </w:trPr>
        <w:tc>
          <w:tcPr>
            <w:tcW w:w="3539" w:type="dxa"/>
          </w:tcPr>
          <w:p w14:paraId="733D885A" w14:textId="1E57DE64" w:rsidR="0013584C" w:rsidRDefault="0013584C" w:rsidP="007A795C">
            <w:pPr>
              <w:jc w:val="both"/>
            </w:pPr>
            <w:r>
              <w:t>Metody zapobiegania wystąpieniu ryzyka lub sposób reagowania na ryzyko</w:t>
            </w:r>
          </w:p>
        </w:tc>
        <w:tc>
          <w:tcPr>
            <w:tcW w:w="6202" w:type="dxa"/>
          </w:tcPr>
          <w:p w14:paraId="0F1B42FD" w14:textId="2908D4B2" w:rsidR="0013584C" w:rsidRDefault="0013584C" w:rsidP="0013584C">
            <w:pPr>
              <w:jc w:val="both"/>
            </w:pPr>
            <w:r>
              <w:t>Ocena możliwości pozyskania dodatkowych środków na realizacje inwestycji</w:t>
            </w:r>
            <w:r w:rsidR="001E489E">
              <w:t>;</w:t>
            </w:r>
          </w:p>
          <w:p w14:paraId="1AA4E965" w14:textId="52D467BC" w:rsidR="0013584C" w:rsidRDefault="0013584C" w:rsidP="0013584C">
            <w:pPr>
              <w:jc w:val="both"/>
            </w:pPr>
            <w:r>
              <w:t>Wariantowanie i etapowanie inwestycji</w:t>
            </w:r>
            <w:r w:rsidR="001E489E">
              <w:t>;</w:t>
            </w:r>
          </w:p>
        </w:tc>
      </w:tr>
      <w:tr w:rsidR="005511FB" w14:paraId="56161D00" w14:textId="77777777" w:rsidTr="00055972">
        <w:trPr>
          <w:trHeight w:val="70"/>
        </w:trPr>
        <w:tc>
          <w:tcPr>
            <w:tcW w:w="3539" w:type="dxa"/>
          </w:tcPr>
          <w:p w14:paraId="709B18FC" w14:textId="31CB8948" w:rsidR="005511FB" w:rsidRDefault="002838B6" w:rsidP="007A795C">
            <w:pPr>
              <w:jc w:val="both"/>
            </w:pPr>
            <w:r>
              <w:t>Prawdopodobieństwo wystąpienia</w:t>
            </w:r>
          </w:p>
        </w:tc>
        <w:tc>
          <w:tcPr>
            <w:tcW w:w="6202" w:type="dxa"/>
          </w:tcPr>
          <w:p w14:paraId="091A6EB7" w14:textId="2C14F90A" w:rsidR="005511FB" w:rsidRDefault="00DD5853" w:rsidP="007A795C">
            <w:pPr>
              <w:jc w:val="both"/>
            </w:pPr>
            <w:r>
              <w:t>Małe</w:t>
            </w:r>
          </w:p>
        </w:tc>
      </w:tr>
      <w:tr w:rsidR="005511FB" w14:paraId="10B78473" w14:textId="77777777" w:rsidTr="00055972">
        <w:trPr>
          <w:trHeight w:val="107"/>
        </w:trPr>
        <w:tc>
          <w:tcPr>
            <w:tcW w:w="3539" w:type="dxa"/>
          </w:tcPr>
          <w:p w14:paraId="29635D85" w14:textId="0BE5EA74" w:rsidR="005511FB" w:rsidRDefault="002838B6" w:rsidP="007A795C">
            <w:pPr>
              <w:jc w:val="both"/>
            </w:pPr>
            <w:r>
              <w:t>Ciężkość możliwych następstw</w:t>
            </w:r>
          </w:p>
        </w:tc>
        <w:tc>
          <w:tcPr>
            <w:tcW w:w="6202" w:type="dxa"/>
          </w:tcPr>
          <w:p w14:paraId="64078CF5" w14:textId="5634293C" w:rsidR="005511FB" w:rsidRDefault="00B13DD2" w:rsidP="007A795C">
            <w:pPr>
              <w:jc w:val="both"/>
            </w:pPr>
            <w:r>
              <w:t>Duża</w:t>
            </w:r>
          </w:p>
        </w:tc>
      </w:tr>
      <w:tr w:rsidR="00055972" w14:paraId="1F618303" w14:textId="77777777" w:rsidTr="0087114E">
        <w:trPr>
          <w:trHeight w:val="83"/>
        </w:trPr>
        <w:tc>
          <w:tcPr>
            <w:tcW w:w="3539" w:type="dxa"/>
            <w:shd w:val="clear" w:color="auto" w:fill="FFFF00"/>
          </w:tcPr>
          <w:p w14:paraId="12DC456A" w14:textId="78BB39B5" w:rsidR="00055972" w:rsidRDefault="00055972" w:rsidP="007A795C">
            <w:pPr>
              <w:jc w:val="both"/>
            </w:pPr>
            <w:r>
              <w:t>Poziom ryzyka</w:t>
            </w:r>
          </w:p>
        </w:tc>
        <w:tc>
          <w:tcPr>
            <w:tcW w:w="6202" w:type="dxa"/>
            <w:shd w:val="clear" w:color="auto" w:fill="FFFF00"/>
          </w:tcPr>
          <w:p w14:paraId="275FC050" w14:textId="6B5B1083" w:rsidR="00055972" w:rsidRDefault="00055972" w:rsidP="007A795C">
            <w:pPr>
              <w:jc w:val="both"/>
            </w:pPr>
            <w:r>
              <w:t>Średni</w:t>
            </w:r>
          </w:p>
        </w:tc>
      </w:tr>
    </w:tbl>
    <w:p w14:paraId="71071999" w14:textId="77777777" w:rsidR="00FF16BF" w:rsidRDefault="00FF16BF" w:rsidP="00FF16BF">
      <w:pPr>
        <w:spacing w:line="360" w:lineRule="auto"/>
        <w:jc w:val="both"/>
      </w:pPr>
    </w:p>
    <w:tbl>
      <w:tblPr>
        <w:tblStyle w:val="Tabela-Siatka"/>
        <w:tblW w:w="0" w:type="auto"/>
        <w:tblLook w:val="04A0" w:firstRow="1" w:lastRow="0" w:firstColumn="1" w:lastColumn="0" w:noHBand="0" w:noVBand="1"/>
      </w:tblPr>
      <w:tblGrid>
        <w:gridCol w:w="3512"/>
        <w:gridCol w:w="6116"/>
      </w:tblGrid>
      <w:tr w:rsidR="00FF16BF" w14:paraId="6CFDE6E7" w14:textId="77777777" w:rsidTr="007467B2">
        <w:tc>
          <w:tcPr>
            <w:tcW w:w="9741" w:type="dxa"/>
            <w:gridSpan w:val="2"/>
            <w:shd w:val="clear" w:color="auto" w:fill="D9E2F3" w:themeFill="accent1" w:themeFillTint="33"/>
          </w:tcPr>
          <w:p w14:paraId="386DF287" w14:textId="689224CE" w:rsidR="00FF16BF" w:rsidRPr="007A795C" w:rsidRDefault="00FF16BF" w:rsidP="00014794">
            <w:pPr>
              <w:jc w:val="center"/>
              <w:rPr>
                <w:b/>
                <w:bCs/>
              </w:rPr>
            </w:pPr>
            <w:r w:rsidRPr="007A795C">
              <w:rPr>
                <w:b/>
                <w:bCs/>
              </w:rPr>
              <w:t xml:space="preserve">Nazwa ryzyka </w:t>
            </w:r>
            <w:r w:rsidRPr="00055972">
              <w:t xml:space="preserve">- </w:t>
            </w:r>
            <w:r w:rsidR="007A795C" w:rsidRPr="00055972">
              <w:t>utrudnienia w przebudowie dróg głównych spowodowane ich gęstą obudową</w:t>
            </w:r>
          </w:p>
        </w:tc>
      </w:tr>
      <w:tr w:rsidR="00FF16BF" w14:paraId="720FE2A6" w14:textId="77777777" w:rsidTr="007467B2">
        <w:tc>
          <w:tcPr>
            <w:tcW w:w="3539" w:type="dxa"/>
          </w:tcPr>
          <w:p w14:paraId="63901F28" w14:textId="77777777" w:rsidR="00FF16BF" w:rsidRDefault="00FF16BF" w:rsidP="007A795C">
            <w:pPr>
              <w:jc w:val="both"/>
            </w:pPr>
            <w:r>
              <w:t>Przyczyna</w:t>
            </w:r>
          </w:p>
        </w:tc>
        <w:tc>
          <w:tcPr>
            <w:tcW w:w="6202" w:type="dxa"/>
          </w:tcPr>
          <w:p w14:paraId="03569544" w14:textId="0ACA5E0E" w:rsidR="004139F6" w:rsidRDefault="004139F6" w:rsidP="007A795C">
            <w:pPr>
              <w:jc w:val="both"/>
            </w:pPr>
            <w:r>
              <w:t>Zabudowa lokalizowana przy drogach tranzytowych</w:t>
            </w:r>
            <w:r w:rsidR="00F424E0">
              <w:br/>
            </w:r>
            <w:r>
              <w:t>w odległościach niezabezpieczających rezerwy na ich rozbudowę i poprawę parametrów technicznych</w:t>
            </w:r>
            <w:r w:rsidR="001E489E">
              <w:t>;</w:t>
            </w:r>
          </w:p>
          <w:p w14:paraId="3050E405" w14:textId="68ACEDCC" w:rsidR="007A795C" w:rsidRDefault="007A795C" w:rsidP="007A795C">
            <w:pPr>
              <w:jc w:val="both"/>
            </w:pPr>
            <w:r>
              <w:t>Lokalizacja w pasach drogowych infrastruktury technicznej nie związanej z ruchem drogowym</w:t>
            </w:r>
            <w:r w:rsidR="001E489E">
              <w:t>;</w:t>
            </w:r>
          </w:p>
          <w:p w14:paraId="5DFDF0E8" w14:textId="1E86172D" w:rsidR="007A795C" w:rsidRDefault="007A795C" w:rsidP="007A795C">
            <w:pPr>
              <w:jc w:val="both"/>
            </w:pPr>
            <w:r>
              <w:t>Chaotyczne rozrastanie się miejscowości powodujące utratę przez drogi wojewódzkie charakteru dróg tranzytowych</w:t>
            </w:r>
            <w:r w:rsidR="001E489E">
              <w:t>;</w:t>
            </w:r>
          </w:p>
        </w:tc>
      </w:tr>
      <w:tr w:rsidR="00FF16BF" w14:paraId="06E7E7D0" w14:textId="77777777" w:rsidTr="00055972">
        <w:trPr>
          <w:trHeight w:val="2250"/>
        </w:trPr>
        <w:tc>
          <w:tcPr>
            <w:tcW w:w="3539" w:type="dxa"/>
          </w:tcPr>
          <w:p w14:paraId="6676E97F" w14:textId="77777777" w:rsidR="00FF16BF" w:rsidRDefault="00FF16BF" w:rsidP="007A795C">
            <w:pPr>
              <w:jc w:val="both"/>
            </w:pPr>
            <w:r>
              <w:t>Skutek</w:t>
            </w:r>
          </w:p>
        </w:tc>
        <w:tc>
          <w:tcPr>
            <w:tcW w:w="6202" w:type="dxa"/>
          </w:tcPr>
          <w:p w14:paraId="08CDEB21" w14:textId="780B355C" w:rsidR="001953A1" w:rsidRDefault="001953A1" w:rsidP="007A795C">
            <w:pPr>
              <w:jc w:val="both"/>
            </w:pPr>
            <w:r>
              <w:t>Zwiększenie uciążliwości przebudowywanych odcinków dróg dla otaczającej zabudowy</w:t>
            </w:r>
            <w:r w:rsidR="001E489E">
              <w:t>;</w:t>
            </w:r>
          </w:p>
          <w:p w14:paraId="27F69BC8" w14:textId="4E6A2423" w:rsidR="00FF16BF" w:rsidRDefault="00DD5853" w:rsidP="007A795C">
            <w:pPr>
              <w:jc w:val="both"/>
            </w:pPr>
            <w:r>
              <w:t>Konieczność wyburzeń budynków kolidujących</w:t>
            </w:r>
            <w:r w:rsidR="00F424E0">
              <w:br/>
            </w:r>
            <w:r>
              <w:t>z planowanymi inwestycjami</w:t>
            </w:r>
            <w:r w:rsidR="001E489E">
              <w:t>;</w:t>
            </w:r>
          </w:p>
          <w:p w14:paraId="40B112C3" w14:textId="15776F84" w:rsidR="00DD5853" w:rsidRDefault="00DD5853" w:rsidP="007A795C">
            <w:pPr>
              <w:jc w:val="both"/>
            </w:pPr>
            <w:r>
              <w:t>Wysokie koszty przebudowy kolidującej infrastruktury technicznej</w:t>
            </w:r>
            <w:r w:rsidR="001E489E">
              <w:t>;</w:t>
            </w:r>
          </w:p>
          <w:p w14:paraId="6EB09242" w14:textId="22B9AE8E" w:rsidR="00055972" w:rsidRDefault="00DD5853" w:rsidP="007A795C">
            <w:pPr>
              <w:jc w:val="both"/>
            </w:pPr>
            <w:r>
              <w:t>Brak możliwości uzyskania przez drogę odpowiednich parametrów technicznych</w:t>
            </w:r>
            <w:r w:rsidR="001E489E">
              <w:t>;</w:t>
            </w:r>
          </w:p>
        </w:tc>
      </w:tr>
      <w:tr w:rsidR="00055972" w14:paraId="167679A5" w14:textId="77777777" w:rsidTr="007467B2">
        <w:trPr>
          <w:trHeight w:val="225"/>
        </w:trPr>
        <w:tc>
          <w:tcPr>
            <w:tcW w:w="3539" w:type="dxa"/>
          </w:tcPr>
          <w:p w14:paraId="6209E55E" w14:textId="17BB8ACA" w:rsidR="00055972" w:rsidRDefault="00055972" w:rsidP="00055972">
            <w:pPr>
              <w:jc w:val="both"/>
            </w:pPr>
            <w:r>
              <w:t>Metody zapobiegania wystąpieniu ryzyka lub sposób reagowania na ryzyko</w:t>
            </w:r>
          </w:p>
        </w:tc>
        <w:tc>
          <w:tcPr>
            <w:tcW w:w="6202" w:type="dxa"/>
          </w:tcPr>
          <w:p w14:paraId="4335A111" w14:textId="1479D36B" w:rsidR="00055972" w:rsidRDefault="00055972" w:rsidP="00055972">
            <w:pPr>
              <w:jc w:val="both"/>
            </w:pPr>
            <w:r>
              <w:t xml:space="preserve">Prowadzenie przez </w:t>
            </w:r>
            <w:proofErr w:type="spellStart"/>
            <w:r w:rsidR="00144214">
              <w:t>jst</w:t>
            </w:r>
            <w:proofErr w:type="spellEnd"/>
            <w:r>
              <w:t xml:space="preserve"> odpowiedniej polityki przestrzennej</w:t>
            </w:r>
            <w:r w:rsidR="000D2A1C">
              <w:br/>
            </w:r>
            <w:r>
              <w:t>w zakresie ochrony istniejących i planowanych korytarzy transportowych</w:t>
            </w:r>
            <w:r w:rsidR="001E489E">
              <w:t>;</w:t>
            </w:r>
          </w:p>
          <w:p w14:paraId="7B70DA05" w14:textId="0ECD7298" w:rsidR="00055972" w:rsidRDefault="00055972" w:rsidP="00055972">
            <w:pPr>
              <w:jc w:val="both"/>
            </w:pPr>
            <w:r>
              <w:t>Stosowanie rozwiązań chroniących istniejącą zabudowę mogących ograniczyć zakres rozbudowy</w:t>
            </w:r>
            <w:r w:rsidR="001E489E">
              <w:t>;</w:t>
            </w:r>
          </w:p>
          <w:p w14:paraId="30B1221D" w14:textId="1087048C" w:rsidR="00055972" w:rsidRDefault="00055972" w:rsidP="00055972">
            <w:pPr>
              <w:jc w:val="both"/>
            </w:pPr>
            <w:r>
              <w:t>W przygotowaniu inwestycji analizowanie wariantów wyprowadzania ruchu z obszarów zainwestowanych</w:t>
            </w:r>
            <w:r w:rsidR="001E489E">
              <w:t>;</w:t>
            </w:r>
          </w:p>
        </w:tc>
      </w:tr>
      <w:tr w:rsidR="00055972" w14:paraId="66E9050B" w14:textId="77777777" w:rsidTr="007467B2">
        <w:tc>
          <w:tcPr>
            <w:tcW w:w="3539" w:type="dxa"/>
          </w:tcPr>
          <w:p w14:paraId="09B4D787" w14:textId="77777777" w:rsidR="00055972" w:rsidRDefault="00055972" w:rsidP="00055972">
            <w:pPr>
              <w:jc w:val="both"/>
            </w:pPr>
            <w:r>
              <w:t>Prawdopodobieństwo wystąpienia</w:t>
            </w:r>
          </w:p>
        </w:tc>
        <w:tc>
          <w:tcPr>
            <w:tcW w:w="6202" w:type="dxa"/>
          </w:tcPr>
          <w:p w14:paraId="79BD1C06" w14:textId="7C0BA2FC" w:rsidR="00055972" w:rsidRDefault="00055972" w:rsidP="00055972">
            <w:pPr>
              <w:jc w:val="both"/>
            </w:pPr>
            <w:r>
              <w:t>Duże</w:t>
            </w:r>
          </w:p>
        </w:tc>
      </w:tr>
      <w:tr w:rsidR="00055972" w14:paraId="5113CD50" w14:textId="77777777" w:rsidTr="007A795C">
        <w:trPr>
          <w:trHeight w:val="111"/>
        </w:trPr>
        <w:tc>
          <w:tcPr>
            <w:tcW w:w="3539" w:type="dxa"/>
          </w:tcPr>
          <w:p w14:paraId="1473625F" w14:textId="77777777" w:rsidR="00055972" w:rsidRDefault="00055972" w:rsidP="00055972">
            <w:pPr>
              <w:jc w:val="both"/>
            </w:pPr>
            <w:r>
              <w:t>Ciężkość możliwych następstw</w:t>
            </w:r>
          </w:p>
        </w:tc>
        <w:tc>
          <w:tcPr>
            <w:tcW w:w="6202" w:type="dxa"/>
          </w:tcPr>
          <w:p w14:paraId="29919527" w14:textId="2489848E" w:rsidR="00055972" w:rsidRDefault="00055972" w:rsidP="00055972">
            <w:pPr>
              <w:jc w:val="both"/>
            </w:pPr>
            <w:r>
              <w:t>Średnia</w:t>
            </w:r>
          </w:p>
        </w:tc>
      </w:tr>
      <w:tr w:rsidR="00055972" w14:paraId="70681B4D" w14:textId="77777777" w:rsidTr="0087114E">
        <w:trPr>
          <w:trHeight w:val="101"/>
        </w:trPr>
        <w:tc>
          <w:tcPr>
            <w:tcW w:w="3539" w:type="dxa"/>
            <w:shd w:val="clear" w:color="auto" w:fill="FF0000"/>
          </w:tcPr>
          <w:p w14:paraId="7FB84F39" w14:textId="77777777" w:rsidR="00055972" w:rsidRDefault="00055972" w:rsidP="00055972">
            <w:pPr>
              <w:jc w:val="both"/>
            </w:pPr>
            <w:r>
              <w:t>Poziom ryzyka</w:t>
            </w:r>
          </w:p>
        </w:tc>
        <w:tc>
          <w:tcPr>
            <w:tcW w:w="6202" w:type="dxa"/>
            <w:shd w:val="clear" w:color="auto" w:fill="FF0000"/>
          </w:tcPr>
          <w:p w14:paraId="5CC443C1" w14:textId="5C0B1C49" w:rsidR="00055972" w:rsidRDefault="00055972" w:rsidP="00055972">
            <w:pPr>
              <w:jc w:val="both"/>
            </w:pPr>
            <w:r>
              <w:t>Wysoki</w:t>
            </w:r>
          </w:p>
        </w:tc>
      </w:tr>
    </w:tbl>
    <w:p w14:paraId="2E5A54FD" w14:textId="77777777" w:rsidR="00055972" w:rsidRDefault="00055972" w:rsidP="00055972">
      <w:pPr>
        <w:spacing w:line="360" w:lineRule="auto"/>
        <w:jc w:val="both"/>
      </w:pPr>
    </w:p>
    <w:tbl>
      <w:tblPr>
        <w:tblStyle w:val="Tabela-Siatka"/>
        <w:tblW w:w="0" w:type="auto"/>
        <w:tblLook w:val="04A0" w:firstRow="1" w:lastRow="0" w:firstColumn="1" w:lastColumn="0" w:noHBand="0" w:noVBand="1"/>
      </w:tblPr>
      <w:tblGrid>
        <w:gridCol w:w="3512"/>
        <w:gridCol w:w="6116"/>
      </w:tblGrid>
      <w:tr w:rsidR="00055972" w14:paraId="444BDBA4" w14:textId="77777777" w:rsidTr="00A51A91">
        <w:tc>
          <w:tcPr>
            <w:tcW w:w="9741" w:type="dxa"/>
            <w:gridSpan w:val="2"/>
            <w:shd w:val="clear" w:color="auto" w:fill="D9E2F3" w:themeFill="accent1" w:themeFillTint="33"/>
          </w:tcPr>
          <w:p w14:paraId="5A7B3923" w14:textId="28A10D5C" w:rsidR="00055972" w:rsidRPr="00055972" w:rsidRDefault="00055972" w:rsidP="00014794">
            <w:pPr>
              <w:jc w:val="both"/>
            </w:pPr>
            <w:r w:rsidRPr="007A795C">
              <w:rPr>
                <w:b/>
                <w:bCs/>
              </w:rPr>
              <w:t xml:space="preserve">Nazwa ryzyka - </w:t>
            </w:r>
            <w:r w:rsidRPr="00F0486C">
              <w:t>brak rezerw terenów pod budowę nowych odcinków dróg i kolei, w tym likwidacja rezerw utrzymywanych w planach ogólnych zagospodarowania przestrzennego miast</w:t>
            </w:r>
            <w:r w:rsidR="000D2A1C">
              <w:br/>
            </w:r>
            <w:r w:rsidRPr="00F0486C">
              <w:t>i gmin które straciły ważność na podstawie przepisów prawa</w:t>
            </w:r>
          </w:p>
        </w:tc>
      </w:tr>
      <w:tr w:rsidR="00055972" w14:paraId="321AABE1" w14:textId="77777777" w:rsidTr="00A51A91">
        <w:tc>
          <w:tcPr>
            <w:tcW w:w="3539" w:type="dxa"/>
          </w:tcPr>
          <w:p w14:paraId="2D35F9F2" w14:textId="77777777" w:rsidR="00055972" w:rsidRDefault="00055972" w:rsidP="00A51A91">
            <w:pPr>
              <w:jc w:val="both"/>
            </w:pPr>
            <w:r>
              <w:t>Przyczyna</w:t>
            </w:r>
          </w:p>
        </w:tc>
        <w:tc>
          <w:tcPr>
            <w:tcW w:w="6202" w:type="dxa"/>
          </w:tcPr>
          <w:p w14:paraId="3EA53841" w14:textId="0E3AB8BA" w:rsidR="00055972" w:rsidRDefault="008C5C17" w:rsidP="00A51A91">
            <w:pPr>
              <w:jc w:val="both"/>
            </w:pPr>
            <w:r>
              <w:t>Polityk</w:t>
            </w:r>
            <w:r w:rsidR="005F4CA3">
              <w:t>a</w:t>
            </w:r>
            <w:r>
              <w:t xml:space="preserve"> przestrzenna utrudniająca tworzenie długoterminowych dokumentów planistycznych</w:t>
            </w:r>
            <w:r w:rsidR="001E489E">
              <w:t>;</w:t>
            </w:r>
          </w:p>
          <w:p w14:paraId="08C96B01" w14:textId="4FF775D8" w:rsidR="008C5C17" w:rsidRDefault="008C5C17" w:rsidP="00A51A91">
            <w:pPr>
              <w:jc w:val="both"/>
            </w:pPr>
            <w:r>
              <w:t xml:space="preserve">Brak długofalowych planów rozwoju sieci transportowych uniemożliwiająca </w:t>
            </w:r>
            <w:r w:rsidR="005F4CA3">
              <w:t>zabezpieczanie niezbędnych rezerw terenowych</w:t>
            </w:r>
            <w:r w:rsidR="001E489E">
              <w:t>;</w:t>
            </w:r>
          </w:p>
        </w:tc>
      </w:tr>
      <w:tr w:rsidR="00055972" w14:paraId="6391548F" w14:textId="77777777" w:rsidTr="00E94C02">
        <w:trPr>
          <w:trHeight w:val="1856"/>
        </w:trPr>
        <w:tc>
          <w:tcPr>
            <w:tcW w:w="3539" w:type="dxa"/>
          </w:tcPr>
          <w:p w14:paraId="44409827" w14:textId="77777777" w:rsidR="00055972" w:rsidRDefault="00055972" w:rsidP="00A51A91">
            <w:pPr>
              <w:jc w:val="both"/>
            </w:pPr>
            <w:r>
              <w:t>Skutek</w:t>
            </w:r>
          </w:p>
        </w:tc>
        <w:tc>
          <w:tcPr>
            <w:tcW w:w="6202" w:type="dxa"/>
          </w:tcPr>
          <w:p w14:paraId="7CE1F0A4" w14:textId="790B8024" w:rsidR="00055972" w:rsidRDefault="005F4CA3" w:rsidP="00A51A91">
            <w:pPr>
              <w:jc w:val="both"/>
            </w:pPr>
            <w:r>
              <w:t>Utrudnienie w lokalizacji inwestycji</w:t>
            </w:r>
            <w:r w:rsidR="001E489E">
              <w:t>;</w:t>
            </w:r>
          </w:p>
          <w:p w14:paraId="26D1AF28" w14:textId="31A2600B" w:rsidR="005F4CA3" w:rsidRDefault="005F4CA3" w:rsidP="00A51A91">
            <w:pPr>
              <w:jc w:val="both"/>
            </w:pPr>
            <w:r>
              <w:t>Kolizje planowanych inwestycji z istniejącym zagospodarowaniem terenu,</w:t>
            </w:r>
            <w:r w:rsidR="00E94C02">
              <w:t xml:space="preserve"> w tym z obszarami chronionymi</w:t>
            </w:r>
            <w:r w:rsidR="001E489E">
              <w:t>;</w:t>
            </w:r>
          </w:p>
          <w:p w14:paraId="2BE0A11B" w14:textId="6AA21015" w:rsidR="005F4CA3" w:rsidRDefault="005F4CA3" w:rsidP="00A51A91">
            <w:pPr>
              <w:jc w:val="both"/>
            </w:pPr>
            <w:r>
              <w:t>Konieczność prowadzenia korytarzy transportowych obejściami omijającymi istniejące zagospodarowanie, wydłużające te korytarze i tym samym zwiększające koszty</w:t>
            </w:r>
            <w:r w:rsidR="00F424E0">
              <w:br/>
            </w:r>
            <w:r>
              <w:t>i czas realizacji inwestycji</w:t>
            </w:r>
            <w:r w:rsidR="001E489E">
              <w:t>;</w:t>
            </w:r>
          </w:p>
        </w:tc>
      </w:tr>
      <w:tr w:rsidR="00055972" w14:paraId="57210E46" w14:textId="77777777" w:rsidTr="00A51A91">
        <w:trPr>
          <w:trHeight w:val="225"/>
        </w:trPr>
        <w:tc>
          <w:tcPr>
            <w:tcW w:w="3539" w:type="dxa"/>
          </w:tcPr>
          <w:p w14:paraId="5965E44A" w14:textId="77777777" w:rsidR="00055972" w:rsidRDefault="00055972" w:rsidP="00A51A91">
            <w:pPr>
              <w:jc w:val="both"/>
            </w:pPr>
            <w:r>
              <w:t>Metody zapobiegania wystąpieniu ryzyka lub sposób reagowania na ryzyko</w:t>
            </w:r>
          </w:p>
        </w:tc>
        <w:tc>
          <w:tcPr>
            <w:tcW w:w="6202" w:type="dxa"/>
          </w:tcPr>
          <w:p w14:paraId="0FF2E581" w14:textId="5E0E4412" w:rsidR="00055972" w:rsidRDefault="00E94C02" w:rsidP="00A51A91">
            <w:pPr>
              <w:jc w:val="both"/>
            </w:pPr>
            <w:r>
              <w:t>Polityka przestrzenna wymuszająca tworzenie dokumentów planistycznych określających w dłuższej perspektywie kierunki i sposób rozwoju sieci transportowej</w:t>
            </w:r>
            <w:r w:rsidR="001E489E">
              <w:t>;</w:t>
            </w:r>
          </w:p>
          <w:p w14:paraId="425878DA" w14:textId="5C2A1852" w:rsidR="00E94C02" w:rsidRDefault="00E94C02" w:rsidP="00A51A91">
            <w:pPr>
              <w:jc w:val="both"/>
            </w:pPr>
            <w:r>
              <w:t>Ochrona ustalonych rezerw korytarzowych inwestycji transportowych</w:t>
            </w:r>
            <w:r w:rsidR="001E489E">
              <w:t>;</w:t>
            </w:r>
          </w:p>
        </w:tc>
      </w:tr>
      <w:tr w:rsidR="00055972" w14:paraId="39331CD5" w14:textId="77777777" w:rsidTr="00A51A91">
        <w:tc>
          <w:tcPr>
            <w:tcW w:w="3539" w:type="dxa"/>
          </w:tcPr>
          <w:p w14:paraId="2A2D6D6C" w14:textId="77777777" w:rsidR="00055972" w:rsidRDefault="00055972" w:rsidP="00A51A91">
            <w:pPr>
              <w:jc w:val="both"/>
            </w:pPr>
            <w:r>
              <w:t>Prawdopodobieństwo wystąpienia</w:t>
            </w:r>
          </w:p>
        </w:tc>
        <w:tc>
          <w:tcPr>
            <w:tcW w:w="6202" w:type="dxa"/>
          </w:tcPr>
          <w:p w14:paraId="2BCB817B" w14:textId="5C28C184" w:rsidR="00055972" w:rsidRDefault="00D75450" w:rsidP="00A51A91">
            <w:pPr>
              <w:jc w:val="both"/>
            </w:pPr>
            <w:r>
              <w:t>Średnie</w:t>
            </w:r>
          </w:p>
        </w:tc>
      </w:tr>
      <w:tr w:rsidR="00055972" w14:paraId="205B4FC6" w14:textId="77777777" w:rsidTr="00A51A91">
        <w:trPr>
          <w:trHeight w:val="111"/>
        </w:trPr>
        <w:tc>
          <w:tcPr>
            <w:tcW w:w="3539" w:type="dxa"/>
          </w:tcPr>
          <w:p w14:paraId="78E5E65A" w14:textId="77777777" w:rsidR="00055972" w:rsidRDefault="00055972" w:rsidP="00A51A91">
            <w:pPr>
              <w:jc w:val="both"/>
            </w:pPr>
            <w:r>
              <w:t>Ciężkość możliwych następstw</w:t>
            </w:r>
          </w:p>
        </w:tc>
        <w:tc>
          <w:tcPr>
            <w:tcW w:w="6202" w:type="dxa"/>
          </w:tcPr>
          <w:p w14:paraId="26C2F5C5" w14:textId="16CD29E9" w:rsidR="00055972" w:rsidRDefault="00D75450" w:rsidP="00A51A91">
            <w:pPr>
              <w:jc w:val="both"/>
            </w:pPr>
            <w:r>
              <w:t>Mała</w:t>
            </w:r>
          </w:p>
        </w:tc>
      </w:tr>
      <w:tr w:rsidR="00055972" w14:paraId="54D1D09E" w14:textId="77777777" w:rsidTr="0087114E">
        <w:trPr>
          <w:trHeight w:val="101"/>
        </w:trPr>
        <w:tc>
          <w:tcPr>
            <w:tcW w:w="3539" w:type="dxa"/>
            <w:shd w:val="clear" w:color="auto" w:fill="92D050"/>
          </w:tcPr>
          <w:p w14:paraId="6A102429" w14:textId="77777777" w:rsidR="00055972" w:rsidRDefault="00055972" w:rsidP="00A51A91">
            <w:pPr>
              <w:jc w:val="both"/>
            </w:pPr>
            <w:r>
              <w:t>Poziom ryzyka</w:t>
            </w:r>
          </w:p>
        </w:tc>
        <w:tc>
          <w:tcPr>
            <w:tcW w:w="6202" w:type="dxa"/>
            <w:shd w:val="clear" w:color="auto" w:fill="92D050"/>
          </w:tcPr>
          <w:p w14:paraId="084832CE" w14:textId="33CB2A00" w:rsidR="00055972" w:rsidRDefault="00D75450" w:rsidP="00A51A91">
            <w:pPr>
              <w:jc w:val="both"/>
            </w:pPr>
            <w:r>
              <w:t>Niski</w:t>
            </w:r>
          </w:p>
        </w:tc>
      </w:tr>
    </w:tbl>
    <w:p w14:paraId="6E34507A" w14:textId="77777777" w:rsidR="008F51E4" w:rsidRDefault="008F51E4" w:rsidP="008F51E4">
      <w:pPr>
        <w:spacing w:line="360" w:lineRule="auto"/>
        <w:jc w:val="both"/>
      </w:pPr>
    </w:p>
    <w:p w14:paraId="416F232C" w14:textId="77777777" w:rsidR="000056C4" w:rsidRDefault="000056C4" w:rsidP="008F51E4">
      <w:pPr>
        <w:spacing w:line="360" w:lineRule="auto"/>
        <w:jc w:val="both"/>
      </w:pPr>
    </w:p>
    <w:tbl>
      <w:tblPr>
        <w:tblStyle w:val="Tabela-Siatka"/>
        <w:tblW w:w="0" w:type="auto"/>
        <w:tblLook w:val="04A0" w:firstRow="1" w:lastRow="0" w:firstColumn="1" w:lastColumn="0" w:noHBand="0" w:noVBand="1"/>
      </w:tblPr>
      <w:tblGrid>
        <w:gridCol w:w="3513"/>
        <w:gridCol w:w="6115"/>
      </w:tblGrid>
      <w:tr w:rsidR="008F51E4" w14:paraId="6C882A15" w14:textId="77777777" w:rsidTr="00A51A91">
        <w:tc>
          <w:tcPr>
            <w:tcW w:w="9741" w:type="dxa"/>
            <w:gridSpan w:val="2"/>
            <w:shd w:val="clear" w:color="auto" w:fill="D9E2F3" w:themeFill="accent1" w:themeFillTint="33"/>
          </w:tcPr>
          <w:p w14:paraId="68003F45" w14:textId="17D6B846" w:rsidR="008F51E4" w:rsidRPr="00055972" w:rsidRDefault="008F51E4" w:rsidP="00014794">
            <w:pPr>
              <w:jc w:val="both"/>
            </w:pPr>
            <w:r w:rsidRPr="007A795C">
              <w:rPr>
                <w:b/>
                <w:bCs/>
              </w:rPr>
              <w:t xml:space="preserve">Nazwa ryzyka - </w:t>
            </w:r>
            <w:r w:rsidRPr="00F0486C">
              <w:t>problemy z pozyskaniem gruntów niezbędnych do realizacji inwestycji związane</w:t>
            </w:r>
            <w:r w:rsidRPr="00F0486C">
              <w:br/>
              <w:t>z brakiem zgody właścicieli oraz nieuregulowanymi stosunkami własnościowymi</w:t>
            </w:r>
          </w:p>
        </w:tc>
      </w:tr>
      <w:tr w:rsidR="008F51E4" w14:paraId="32F4C01C" w14:textId="77777777" w:rsidTr="00A51A91">
        <w:tc>
          <w:tcPr>
            <w:tcW w:w="3539" w:type="dxa"/>
          </w:tcPr>
          <w:p w14:paraId="3EC356AC" w14:textId="77777777" w:rsidR="008F51E4" w:rsidRDefault="008F51E4" w:rsidP="00A51A91">
            <w:pPr>
              <w:jc w:val="both"/>
            </w:pPr>
            <w:r>
              <w:t>Przyczyna</w:t>
            </w:r>
          </w:p>
        </w:tc>
        <w:tc>
          <w:tcPr>
            <w:tcW w:w="6202" w:type="dxa"/>
          </w:tcPr>
          <w:p w14:paraId="6161D0C1" w14:textId="0C11898E" w:rsidR="00B614C5" w:rsidRDefault="00B614C5" w:rsidP="00A51A91">
            <w:pPr>
              <w:jc w:val="both"/>
            </w:pPr>
            <w:r>
              <w:t>Brak długofalowych dokumentów planistycznych określających planowany przebieg inwestycji</w:t>
            </w:r>
            <w:r w:rsidR="001E489E">
              <w:t>;</w:t>
            </w:r>
          </w:p>
          <w:p w14:paraId="01C62EF6" w14:textId="558C558C" w:rsidR="00B614C5" w:rsidRDefault="00B614C5" w:rsidP="00A51A91">
            <w:pPr>
              <w:jc w:val="both"/>
            </w:pPr>
            <w:r>
              <w:t>Brak długofalowych planów rozwoju sieci transportowej</w:t>
            </w:r>
            <w:r w:rsidR="001E489E">
              <w:t>;</w:t>
            </w:r>
          </w:p>
          <w:p w14:paraId="5CDD5AE4" w14:textId="51D97A3F" w:rsidR="008F51E4" w:rsidRDefault="00865C11" w:rsidP="00A51A91">
            <w:pPr>
              <w:jc w:val="both"/>
            </w:pPr>
            <w:r>
              <w:t>Chaotyczny rozwój miast i miejscowości powodujący konieczność prowadzenia infrastruktury transportowej przez obszary zainwestowane wywołujące sprzeciw społeczny</w:t>
            </w:r>
            <w:r w:rsidR="001E489E">
              <w:t>;</w:t>
            </w:r>
          </w:p>
        </w:tc>
      </w:tr>
      <w:tr w:rsidR="008F51E4" w14:paraId="63E3FD6A" w14:textId="77777777" w:rsidTr="00CA01B4">
        <w:trPr>
          <w:trHeight w:val="332"/>
        </w:trPr>
        <w:tc>
          <w:tcPr>
            <w:tcW w:w="3539" w:type="dxa"/>
          </w:tcPr>
          <w:p w14:paraId="727ABF7F" w14:textId="77777777" w:rsidR="008F51E4" w:rsidRDefault="008F51E4" w:rsidP="00A51A91">
            <w:pPr>
              <w:jc w:val="both"/>
            </w:pPr>
            <w:r>
              <w:t>Skutek</w:t>
            </w:r>
          </w:p>
        </w:tc>
        <w:tc>
          <w:tcPr>
            <w:tcW w:w="6202" w:type="dxa"/>
          </w:tcPr>
          <w:p w14:paraId="370E6D22" w14:textId="6DF9B383" w:rsidR="008F51E4" w:rsidRDefault="00864B48" w:rsidP="00A51A91">
            <w:pPr>
              <w:jc w:val="both"/>
            </w:pPr>
            <w:r>
              <w:t>Czasochłonne postępowanie prowadzące do przejęcia nieruchomości niezbędnych do realizacji inwestycji</w:t>
            </w:r>
            <w:r w:rsidR="001E489E">
              <w:t>;</w:t>
            </w:r>
          </w:p>
          <w:p w14:paraId="0EAAF56C" w14:textId="08AB18EA" w:rsidR="00865C11" w:rsidRDefault="00865C11" w:rsidP="00A51A91">
            <w:pPr>
              <w:jc w:val="both"/>
            </w:pPr>
            <w:r>
              <w:t>W przypadku nieruchomości o nieuregulowanym stanie prawnym, w skrajnym przypadku może to uniemożliwić realizację inwestycji</w:t>
            </w:r>
            <w:r w:rsidR="00622015">
              <w:t xml:space="preserve"> w przewidywanym wstępnie terminie</w:t>
            </w:r>
            <w:r w:rsidR="001E489E">
              <w:t>;</w:t>
            </w:r>
          </w:p>
          <w:p w14:paraId="25A91DAB" w14:textId="199C92DA" w:rsidR="00864B48" w:rsidRDefault="00251567" w:rsidP="00A51A91">
            <w:pPr>
              <w:jc w:val="both"/>
            </w:pPr>
            <w:r>
              <w:t>Wzrost kosztów inwestycji o koszty postepowań wywłaszczających oraz postepowań spadkowych w celu uregulowania stanu prawnego nieruchomości niezbędnych do realizacji inwestycji</w:t>
            </w:r>
            <w:r w:rsidR="001E489E">
              <w:t>;</w:t>
            </w:r>
          </w:p>
        </w:tc>
      </w:tr>
      <w:tr w:rsidR="008F51E4" w14:paraId="69ED723A" w14:textId="77777777" w:rsidTr="00A51A91">
        <w:trPr>
          <w:trHeight w:val="225"/>
        </w:trPr>
        <w:tc>
          <w:tcPr>
            <w:tcW w:w="3539" w:type="dxa"/>
          </w:tcPr>
          <w:p w14:paraId="3C7DB29C" w14:textId="77777777" w:rsidR="008F51E4" w:rsidRDefault="008F51E4" w:rsidP="00A51A91">
            <w:pPr>
              <w:jc w:val="both"/>
            </w:pPr>
            <w:r>
              <w:t>Metody zapobiegania wystąpieniu ryzyka lub sposób reagowania na ryzyko</w:t>
            </w:r>
          </w:p>
        </w:tc>
        <w:tc>
          <w:tcPr>
            <w:tcW w:w="6202" w:type="dxa"/>
          </w:tcPr>
          <w:p w14:paraId="6EDFC9E9" w14:textId="5F40F0B9" w:rsidR="008F51E4" w:rsidRDefault="00251567" w:rsidP="00A51A91">
            <w:pPr>
              <w:jc w:val="both"/>
            </w:pPr>
            <w:r>
              <w:t>Sporządzanie długofalowych planów lokalizacji inwestycji</w:t>
            </w:r>
            <w:r w:rsidR="00F424E0">
              <w:br/>
            </w:r>
            <w:r>
              <w:t>w celu zapobieżenie zabudowy terenów przyszłej lokalizacji a tym samym zwiększenia szans na uniknięcie konfliktów</w:t>
            </w:r>
            <w:r w:rsidR="00F424E0">
              <w:br/>
            </w:r>
            <w:r>
              <w:t>z właścicielami nieruchomości</w:t>
            </w:r>
            <w:r w:rsidR="001E489E">
              <w:t>;</w:t>
            </w:r>
          </w:p>
          <w:p w14:paraId="70A44B66" w14:textId="6D45FC90" w:rsidR="00251567" w:rsidRDefault="00251567" w:rsidP="00A51A91">
            <w:pPr>
              <w:jc w:val="both"/>
            </w:pPr>
            <w:r>
              <w:t>Właściwe szacowanie wartości nieruchomości</w:t>
            </w:r>
            <w:r w:rsidR="00EE71F4">
              <w:t xml:space="preserve"> </w:t>
            </w:r>
            <w:r w:rsidR="00B36327">
              <w:t>przejmowanych na potrzeby realizacji inwestycji w tym zabezpieczenie na ten cel odpowiednich środków</w:t>
            </w:r>
            <w:r w:rsidR="00EE71F4">
              <w:t xml:space="preserve"> </w:t>
            </w:r>
            <w:r w:rsidR="00B36327">
              <w:t>finansowych</w:t>
            </w:r>
            <w:r w:rsidR="001E489E">
              <w:t>;</w:t>
            </w:r>
          </w:p>
        </w:tc>
      </w:tr>
      <w:tr w:rsidR="008F51E4" w14:paraId="054CC32C" w14:textId="77777777" w:rsidTr="00A51A91">
        <w:tc>
          <w:tcPr>
            <w:tcW w:w="3539" w:type="dxa"/>
          </w:tcPr>
          <w:p w14:paraId="554403BF" w14:textId="77777777" w:rsidR="008F51E4" w:rsidRDefault="008F51E4" w:rsidP="00A51A91">
            <w:pPr>
              <w:jc w:val="both"/>
            </w:pPr>
            <w:r>
              <w:t>Prawdopodobieństwo wystąpienia</w:t>
            </w:r>
          </w:p>
        </w:tc>
        <w:tc>
          <w:tcPr>
            <w:tcW w:w="6202" w:type="dxa"/>
          </w:tcPr>
          <w:p w14:paraId="2D5086B6" w14:textId="75BC75D6" w:rsidR="008F51E4" w:rsidRDefault="00B36327" w:rsidP="00A51A91">
            <w:pPr>
              <w:jc w:val="both"/>
            </w:pPr>
            <w:r>
              <w:t>Średnie</w:t>
            </w:r>
          </w:p>
        </w:tc>
      </w:tr>
      <w:tr w:rsidR="008F51E4" w14:paraId="53968C43" w14:textId="77777777" w:rsidTr="00A51A91">
        <w:trPr>
          <w:trHeight w:val="111"/>
        </w:trPr>
        <w:tc>
          <w:tcPr>
            <w:tcW w:w="3539" w:type="dxa"/>
          </w:tcPr>
          <w:p w14:paraId="6CE8144C" w14:textId="77777777" w:rsidR="008F51E4" w:rsidRDefault="008F51E4" w:rsidP="00A51A91">
            <w:pPr>
              <w:jc w:val="both"/>
            </w:pPr>
            <w:r>
              <w:t>Ciężkość możliwych następstw</w:t>
            </w:r>
          </w:p>
        </w:tc>
        <w:tc>
          <w:tcPr>
            <w:tcW w:w="6202" w:type="dxa"/>
          </w:tcPr>
          <w:p w14:paraId="1E5F92FC" w14:textId="683E6819" w:rsidR="008F51E4" w:rsidRDefault="00B36327" w:rsidP="00A51A91">
            <w:pPr>
              <w:jc w:val="both"/>
            </w:pPr>
            <w:r>
              <w:t>Średnia</w:t>
            </w:r>
          </w:p>
        </w:tc>
      </w:tr>
      <w:tr w:rsidR="008F51E4" w14:paraId="1B936F23" w14:textId="77777777" w:rsidTr="0087114E">
        <w:trPr>
          <w:trHeight w:val="101"/>
        </w:trPr>
        <w:tc>
          <w:tcPr>
            <w:tcW w:w="3539" w:type="dxa"/>
            <w:shd w:val="clear" w:color="auto" w:fill="FFFF00"/>
          </w:tcPr>
          <w:p w14:paraId="518FC174" w14:textId="77777777" w:rsidR="008F51E4" w:rsidRDefault="008F51E4" w:rsidP="00A51A91">
            <w:pPr>
              <w:jc w:val="both"/>
            </w:pPr>
            <w:r>
              <w:t>Poziom ryzyka</w:t>
            </w:r>
          </w:p>
        </w:tc>
        <w:tc>
          <w:tcPr>
            <w:tcW w:w="6202" w:type="dxa"/>
            <w:shd w:val="clear" w:color="auto" w:fill="FFFF00"/>
          </w:tcPr>
          <w:p w14:paraId="12FD5430" w14:textId="4FCD7FB3" w:rsidR="008F51E4" w:rsidRDefault="00B36327" w:rsidP="00A51A91">
            <w:pPr>
              <w:jc w:val="both"/>
            </w:pPr>
            <w:r>
              <w:t>Średni</w:t>
            </w:r>
          </w:p>
        </w:tc>
      </w:tr>
    </w:tbl>
    <w:p w14:paraId="021B3FF3" w14:textId="77777777" w:rsidR="008F51E4" w:rsidRDefault="008F51E4" w:rsidP="008F51E4">
      <w:pPr>
        <w:spacing w:line="360" w:lineRule="auto"/>
        <w:jc w:val="both"/>
      </w:pPr>
    </w:p>
    <w:tbl>
      <w:tblPr>
        <w:tblW w:w="9629" w:type="dxa"/>
        <w:tblCellMar>
          <w:left w:w="0" w:type="dxa"/>
          <w:right w:w="0" w:type="dxa"/>
        </w:tblCellMar>
        <w:tblLook w:val="04A0" w:firstRow="1" w:lastRow="0" w:firstColumn="1" w:lastColumn="0" w:noHBand="0" w:noVBand="1"/>
      </w:tblPr>
      <w:tblGrid>
        <w:gridCol w:w="3534"/>
        <w:gridCol w:w="6095"/>
      </w:tblGrid>
      <w:tr w:rsidR="00FE4088" w14:paraId="6A9028F3" w14:textId="77777777" w:rsidTr="00E13F27">
        <w:tc>
          <w:tcPr>
            <w:tcW w:w="9629" w:type="dxa"/>
            <w:gridSpan w:val="2"/>
            <w:tcBorders>
              <w:top w:val="single" w:sz="8" w:space="0" w:color="auto"/>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14:paraId="6BDBCE8F" w14:textId="77777777" w:rsidR="00FE4088" w:rsidRDefault="00FE4088" w:rsidP="00014794">
            <w:pPr>
              <w:jc w:val="both"/>
            </w:pPr>
            <w:r>
              <w:rPr>
                <w:b/>
                <w:bCs/>
              </w:rPr>
              <w:t xml:space="preserve">Nazwa ryzyka - </w:t>
            </w:r>
            <w:r>
              <w:rPr>
                <w:color w:val="000000"/>
              </w:rPr>
              <w:t>potencjalne kolizje z obszarami chronionymi, gdzie istnieje potrzeba szczególnie starannej oceny ich wpływu na środowisko przyrodnicze i przedstawienia rozwiązań wariantowych</w:t>
            </w:r>
          </w:p>
        </w:tc>
      </w:tr>
      <w:tr w:rsidR="00FE4088" w14:paraId="732C4EC1" w14:textId="77777777" w:rsidTr="00E13F27">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77FECC9" w14:textId="77777777" w:rsidR="00FE4088" w:rsidRDefault="00FE4088">
            <w:pPr>
              <w:spacing w:line="252" w:lineRule="auto"/>
            </w:pPr>
            <w:r>
              <w:t>Przyczyna</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41ABB42F" w14:textId="4A93ABFA" w:rsidR="00FE4088" w:rsidRDefault="00FE4088" w:rsidP="00EE71F4">
            <w:pPr>
              <w:spacing w:line="252" w:lineRule="auto"/>
              <w:jc w:val="both"/>
            </w:pPr>
            <w:r>
              <w:t>Możliwości zmian przebiegu planowanych inwestycji transportowych w regionie są ograniczone. Jest to podyktowane stopniem zurbanizowania przestrzeni województwa i koniecznością obsłużenia komunikacyjnego tych terenów oraz znacznym stopniem rozbudowania systemu obszarów chronionych, w tym obszarów Natura 2000,</w:t>
            </w:r>
            <w:r w:rsidR="00F424E0">
              <w:br/>
            </w:r>
            <w:r>
              <w:t>w związku z czym istnieją ograniczone możliwości uniknięcia kolizji z tymi obszarami</w:t>
            </w:r>
            <w:r w:rsidR="001E489E">
              <w:t>;</w:t>
            </w:r>
          </w:p>
        </w:tc>
      </w:tr>
      <w:tr w:rsidR="00FE4088" w14:paraId="00139A86" w14:textId="77777777" w:rsidTr="000D2A1C">
        <w:trPr>
          <w:trHeight w:val="547"/>
        </w:trPr>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D64099" w14:textId="77777777" w:rsidR="00FE4088" w:rsidRDefault="00FE4088">
            <w:pPr>
              <w:spacing w:line="252" w:lineRule="auto"/>
            </w:pPr>
            <w:r>
              <w:t>Skutek</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0778D213" w14:textId="3CCD6B08" w:rsidR="00FE4088" w:rsidRPr="00FE4088" w:rsidRDefault="00FE4088" w:rsidP="00FE4088">
            <w:pPr>
              <w:spacing w:line="252" w:lineRule="auto"/>
              <w:contextualSpacing/>
              <w:jc w:val="both"/>
            </w:pPr>
            <w:r>
              <w:t>Z</w:t>
            </w:r>
            <w:r w:rsidRPr="00FE4088">
              <w:t>miana przebiegu planowanej inwestycji wymuszona koniecznością ominięcia najbardziej wartościowych przyrodniczo obszarów;</w:t>
            </w:r>
          </w:p>
          <w:p w14:paraId="411FE7FD" w14:textId="1F2F5908" w:rsidR="00FE4088" w:rsidRPr="00FE4088" w:rsidRDefault="00FE4088" w:rsidP="00FE4088">
            <w:pPr>
              <w:spacing w:line="252" w:lineRule="auto"/>
              <w:contextualSpacing/>
              <w:jc w:val="both"/>
            </w:pPr>
            <w:r>
              <w:t>W</w:t>
            </w:r>
            <w:r w:rsidRPr="00FE4088">
              <w:t xml:space="preserve">ydłużenie czasu realizacji oraz wzrost kosztów planowanej inwestycji ze względu na konieczność stosowania </w:t>
            </w:r>
            <w:proofErr w:type="spellStart"/>
            <w:r w:rsidRPr="00FE4088">
              <w:t>prośrodowiskowych</w:t>
            </w:r>
            <w:proofErr w:type="spellEnd"/>
            <w:r w:rsidRPr="00FE4088">
              <w:t xml:space="preserve"> rozwiązań technicznych</w:t>
            </w:r>
            <w:r w:rsidR="00F424E0">
              <w:br/>
            </w:r>
            <w:r w:rsidRPr="00FE4088">
              <w:t>i technologicznych</w:t>
            </w:r>
            <w:r w:rsidR="001E489E">
              <w:t>;</w:t>
            </w:r>
          </w:p>
        </w:tc>
      </w:tr>
      <w:tr w:rsidR="00FE4088" w14:paraId="581DF43B" w14:textId="77777777" w:rsidTr="00E13F27">
        <w:trPr>
          <w:trHeight w:val="225"/>
        </w:trPr>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1BB058" w14:textId="77777777" w:rsidR="00FE4088" w:rsidRDefault="00FE4088">
            <w:pPr>
              <w:spacing w:line="252" w:lineRule="auto"/>
            </w:pPr>
            <w:r>
              <w:t>Metody zapobiegania wystąpieniu ryzyka lub sposób reagowania na ryzyko</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4048D325" w14:textId="2F72D6C0" w:rsidR="00FE4088" w:rsidRPr="00FE4088" w:rsidRDefault="00FE4088" w:rsidP="00FE4088">
            <w:pPr>
              <w:spacing w:line="252" w:lineRule="auto"/>
              <w:contextualSpacing/>
              <w:jc w:val="both"/>
            </w:pPr>
            <w:r>
              <w:t>A</w:t>
            </w:r>
            <w:r w:rsidRPr="00FE4088">
              <w:t>naliza i wybór wariantu przebiegu inwestycji, który jest najmniej kolizyjny środowiskowo;</w:t>
            </w:r>
          </w:p>
          <w:p w14:paraId="44D91C42" w14:textId="79CC8C0E" w:rsidR="00FE4088" w:rsidRPr="00FE4088" w:rsidRDefault="00FE4088" w:rsidP="00FE4088">
            <w:pPr>
              <w:spacing w:line="252" w:lineRule="auto"/>
              <w:contextualSpacing/>
              <w:jc w:val="both"/>
            </w:pPr>
            <w:r>
              <w:t>S</w:t>
            </w:r>
            <w:r w:rsidRPr="00FE4088">
              <w:t>tosowanie rozwiązań technicznych i technologicznych przyjaznych środowisku</w:t>
            </w:r>
            <w:r w:rsidR="001E489E">
              <w:t>;</w:t>
            </w:r>
          </w:p>
        </w:tc>
      </w:tr>
      <w:tr w:rsidR="00FE4088" w14:paraId="3B20A0DE" w14:textId="77777777" w:rsidTr="00E13F27">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2F56A0" w14:textId="77777777" w:rsidR="00FE4088" w:rsidRDefault="00FE4088">
            <w:pPr>
              <w:spacing w:line="252" w:lineRule="auto"/>
            </w:pPr>
            <w:r>
              <w:t>Prawdopodobieństwo wystąpienia</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031AEDC7" w14:textId="054B5C6D" w:rsidR="00FE4088" w:rsidRDefault="00847031">
            <w:pPr>
              <w:spacing w:line="252" w:lineRule="auto"/>
              <w:jc w:val="both"/>
            </w:pPr>
            <w:r>
              <w:t>D</w:t>
            </w:r>
            <w:r w:rsidR="00FE4088">
              <w:t>uże</w:t>
            </w:r>
          </w:p>
        </w:tc>
      </w:tr>
      <w:tr w:rsidR="00FE4088" w14:paraId="72047B6B" w14:textId="77777777" w:rsidTr="00E13F27">
        <w:trPr>
          <w:trHeight w:val="111"/>
        </w:trPr>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C8399E" w14:textId="77777777" w:rsidR="00FE4088" w:rsidRDefault="00FE4088">
            <w:pPr>
              <w:spacing w:line="252" w:lineRule="auto"/>
            </w:pPr>
            <w:r>
              <w:t xml:space="preserve">Ciężkość możliwych następstw </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3557527E" w14:textId="0C1BD4DD" w:rsidR="00FE4088" w:rsidRDefault="00847031">
            <w:pPr>
              <w:spacing w:line="252" w:lineRule="auto"/>
              <w:jc w:val="both"/>
            </w:pPr>
            <w:r>
              <w:t>Ś</w:t>
            </w:r>
            <w:r w:rsidR="00FE4088">
              <w:t>redni</w:t>
            </w:r>
            <w:r>
              <w:t>a</w:t>
            </w:r>
          </w:p>
        </w:tc>
      </w:tr>
      <w:tr w:rsidR="00FE4088" w14:paraId="5488A3D5" w14:textId="77777777" w:rsidTr="00E13F27">
        <w:trPr>
          <w:trHeight w:val="101"/>
        </w:trPr>
        <w:tc>
          <w:tcPr>
            <w:tcW w:w="3534" w:type="dxa"/>
            <w:tcBorders>
              <w:top w:val="nil"/>
              <w:left w:val="single" w:sz="8" w:space="0" w:color="auto"/>
              <w:bottom w:val="single" w:sz="8" w:space="0" w:color="auto"/>
              <w:right w:val="single" w:sz="8" w:space="0" w:color="auto"/>
            </w:tcBorders>
            <w:shd w:val="clear" w:color="auto" w:fill="FF0000"/>
            <w:tcMar>
              <w:top w:w="0" w:type="dxa"/>
              <w:left w:w="108" w:type="dxa"/>
              <w:bottom w:w="0" w:type="dxa"/>
              <w:right w:w="108" w:type="dxa"/>
            </w:tcMar>
            <w:hideMark/>
          </w:tcPr>
          <w:p w14:paraId="30FFBB4C" w14:textId="77777777" w:rsidR="00FE4088" w:rsidRDefault="00FE4088">
            <w:pPr>
              <w:spacing w:line="252" w:lineRule="auto"/>
            </w:pPr>
            <w:r>
              <w:t>Poziom ryzyka</w:t>
            </w:r>
          </w:p>
        </w:tc>
        <w:tc>
          <w:tcPr>
            <w:tcW w:w="6095" w:type="dxa"/>
            <w:tcBorders>
              <w:top w:val="nil"/>
              <w:left w:val="nil"/>
              <w:bottom w:val="single" w:sz="8" w:space="0" w:color="auto"/>
              <w:right w:val="single" w:sz="8" w:space="0" w:color="auto"/>
            </w:tcBorders>
            <w:shd w:val="clear" w:color="auto" w:fill="FF0000"/>
            <w:tcMar>
              <w:top w:w="0" w:type="dxa"/>
              <w:left w:w="108" w:type="dxa"/>
              <w:bottom w:w="0" w:type="dxa"/>
              <w:right w:w="108" w:type="dxa"/>
            </w:tcMar>
            <w:hideMark/>
          </w:tcPr>
          <w:p w14:paraId="5DC11D29" w14:textId="02F2D757" w:rsidR="00FE4088" w:rsidRDefault="00847031">
            <w:pPr>
              <w:spacing w:line="252" w:lineRule="auto"/>
              <w:jc w:val="both"/>
            </w:pPr>
            <w:r>
              <w:t>W</w:t>
            </w:r>
            <w:r w:rsidR="00FE4088">
              <w:t>ysoki</w:t>
            </w:r>
          </w:p>
        </w:tc>
      </w:tr>
    </w:tbl>
    <w:p w14:paraId="74A4B4AD" w14:textId="77777777" w:rsidR="00B36327" w:rsidRDefault="00B36327" w:rsidP="00B36327">
      <w:pPr>
        <w:spacing w:line="360" w:lineRule="auto"/>
        <w:jc w:val="both"/>
      </w:pPr>
    </w:p>
    <w:tbl>
      <w:tblPr>
        <w:tblStyle w:val="Tabela-Siatka"/>
        <w:tblW w:w="0" w:type="auto"/>
        <w:tblLook w:val="04A0" w:firstRow="1" w:lastRow="0" w:firstColumn="1" w:lastColumn="0" w:noHBand="0" w:noVBand="1"/>
      </w:tblPr>
      <w:tblGrid>
        <w:gridCol w:w="3514"/>
        <w:gridCol w:w="6114"/>
      </w:tblGrid>
      <w:tr w:rsidR="00B36327" w14:paraId="356601C9" w14:textId="77777777" w:rsidTr="00A51A91">
        <w:tc>
          <w:tcPr>
            <w:tcW w:w="9741" w:type="dxa"/>
            <w:gridSpan w:val="2"/>
            <w:shd w:val="clear" w:color="auto" w:fill="D9E2F3" w:themeFill="accent1" w:themeFillTint="33"/>
          </w:tcPr>
          <w:p w14:paraId="6DB43519" w14:textId="032074FA" w:rsidR="00B36327" w:rsidRPr="00055972" w:rsidRDefault="00B36327" w:rsidP="00014794">
            <w:pPr>
              <w:jc w:val="both"/>
            </w:pPr>
            <w:r w:rsidRPr="007A795C">
              <w:rPr>
                <w:b/>
                <w:bCs/>
              </w:rPr>
              <w:t xml:space="preserve">Nazwa ryzyka - </w:t>
            </w:r>
            <w:r w:rsidR="00E50C40" w:rsidRPr="00F0486C">
              <w:t xml:space="preserve">czasochłonne procedury formalne od decyzji o rozpoczęciu przygotowania inwestycji aż po uzyskanie pozwolenia na budowę a także postępowania przetargowe mające na celu wyłonienie wykonawcy prac. </w:t>
            </w:r>
          </w:p>
        </w:tc>
      </w:tr>
      <w:tr w:rsidR="00B36327" w14:paraId="1E3BE616" w14:textId="77777777" w:rsidTr="00A51A91">
        <w:tc>
          <w:tcPr>
            <w:tcW w:w="3539" w:type="dxa"/>
          </w:tcPr>
          <w:p w14:paraId="255F3FAF" w14:textId="77777777" w:rsidR="00B36327" w:rsidRDefault="00B36327" w:rsidP="00A51A91">
            <w:pPr>
              <w:jc w:val="both"/>
            </w:pPr>
            <w:r>
              <w:t>Przyczyna</w:t>
            </w:r>
          </w:p>
        </w:tc>
        <w:tc>
          <w:tcPr>
            <w:tcW w:w="6202" w:type="dxa"/>
          </w:tcPr>
          <w:p w14:paraId="0ED8EDC9" w14:textId="34452A02" w:rsidR="00B36327" w:rsidRDefault="008A0C60" w:rsidP="00A51A91">
            <w:pPr>
              <w:jc w:val="both"/>
            </w:pPr>
            <w:r>
              <w:t>Ustawowe czasochłonne procedury zarówno opracowania</w:t>
            </w:r>
            <w:r w:rsidR="00F424E0">
              <w:br/>
            </w:r>
            <w:r>
              <w:t>i uzgodnienia dokumentacji oraz jej zatwierdzenia jak</w:t>
            </w:r>
            <w:r w:rsidR="00F424E0">
              <w:br/>
            </w:r>
            <w:r>
              <w:t>i postępowań przetargowych związanych z przygotowaniem dokumentacji i realizacji inwestycji</w:t>
            </w:r>
            <w:r w:rsidR="001E489E">
              <w:t>;</w:t>
            </w:r>
          </w:p>
          <w:p w14:paraId="0E0315C6" w14:textId="524D9AD0" w:rsidR="008A0C60" w:rsidRDefault="008A0C60" w:rsidP="00A51A91">
            <w:pPr>
              <w:jc w:val="both"/>
            </w:pPr>
            <w:r>
              <w:t>Niedostateczne przeanalizowanie stopnia trudności zadania, jego zakresu czy niezbędnego na realizacje czasu może skutkować barkiem zainteresowania oferentów</w:t>
            </w:r>
            <w:r w:rsidR="00F424E0">
              <w:br/>
            </w:r>
            <w:r>
              <w:t>i koniecznością powtó</w:t>
            </w:r>
            <w:r w:rsidR="00E658EA">
              <w:t>rzenia postępowania przetargowego na zmienionych warunkach</w:t>
            </w:r>
            <w:r w:rsidR="001E489E">
              <w:t>;</w:t>
            </w:r>
          </w:p>
          <w:p w14:paraId="50350CE1" w14:textId="5488E44B" w:rsidR="00EE71F4" w:rsidRDefault="00EE71F4" w:rsidP="00A51A91">
            <w:pPr>
              <w:jc w:val="both"/>
            </w:pPr>
            <w:r>
              <w:t>Niedostateczna jakość dokumentacji technicznej</w:t>
            </w:r>
            <w:r w:rsidR="00F424E0">
              <w:br/>
            </w:r>
            <w:r>
              <w:t>i przetargowej</w:t>
            </w:r>
            <w:r w:rsidR="001E489E">
              <w:t>;</w:t>
            </w:r>
          </w:p>
        </w:tc>
      </w:tr>
      <w:tr w:rsidR="00B36327" w14:paraId="123BDE45" w14:textId="77777777" w:rsidTr="00E658EA">
        <w:trPr>
          <w:trHeight w:val="1406"/>
        </w:trPr>
        <w:tc>
          <w:tcPr>
            <w:tcW w:w="3539" w:type="dxa"/>
          </w:tcPr>
          <w:p w14:paraId="7AF6A55E" w14:textId="77777777" w:rsidR="00B36327" w:rsidRDefault="00B36327" w:rsidP="00A51A91">
            <w:pPr>
              <w:jc w:val="both"/>
            </w:pPr>
            <w:r>
              <w:t>Skutek</w:t>
            </w:r>
          </w:p>
        </w:tc>
        <w:tc>
          <w:tcPr>
            <w:tcW w:w="6202" w:type="dxa"/>
          </w:tcPr>
          <w:p w14:paraId="2E2C35E2" w14:textId="117810B6" w:rsidR="00E658EA" w:rsidRDefault="00E658EA" w:rsidP="00A51A91">
            <w:pPr>
              <w:jc w:val="both"/>
            </w:pPr>
            <w:r>
              <w:t>Długi okres przygotowania i realizacji inwestycj</w:t>
            </w:r>
            <w:r w:rsidR="001E489E">
              <w:t>i;</w:t>
            </w:r>
          </w:p>
          <w:p w14:paraId="715AA8B2" w14:textId="350C62DD" w:rsidR="00B36327" w:rsidRDefault="00E658EA" w:rsidP="00A51A91">
            <w:pPr>
              <w:jc w:val="both"/>
            </w:pPr>
            <w:r>
              <w:t xml:space="preserve">Czas </w:t>
            </w:r>
            <w:r w:rsidR="00F1787D">
              <w:t xml:space="preserve">przygotowania </w:t>
            </w:r>
            <w:r>
              <w:t xml:space="preserve">lub realizacji inwestycji dłuższy od przewidywanego przy przystępowaniu do realizacji </w:t>
            </w:r>
            <w:r w:rsidR="00F1787D">
              <w:t>inwestycji</w:t>
            </w:r>
            <w:r w:rsidR="001E489E">
              <w:t>;</w:t>
            </w:r>
          </w:p>
          <w:p w14:paraId="31868F80" w14:textId="33FE65F3" w:rsidR="00F1787D" w:rsidRDefault="00F1787D" w:rsidP="00A51A91">
            <w:pPr>
              <w:jc w:val="both"/>
            </w:pPr>
            <w:r>
              <w:t xml:space="preserve">Odwołania w procesie przetargowym mogą dodatkowo przedłużać </w:t>
            </w:r>
            <w:r w:rsidR="00E658EA">
              <w:t>o</w:t>
            </w:r>
            <w:r>
              <w:t xml:space="preserve">kres przygotowania </w:t>
            </w:r>
            <w:r w:rsidR="00E658EA">
              <w:t xml:space="preserve">i realizacji </w:t>
            </w:r>
            <w:r>
              <w:t>inwestycji</w:t>
            </w:r>
            <w:r w:rsidR="001E489E">
              <w:t>;</w:t>
            </w:r>
          </w:p>
        </w:tc>
      </w:tr>
      <w:tr w:rsidR="00B36327" w14:paraId="5806168E" w14:textId="77777777" w:rsidTr="00A51A91">
        <w:trPr>
          <w:trHeight w:val="225"/>
        </w:trPr>
        <w:tc>
          <w:tcPr>
            <w:tcW w:w="3539" w:type="dxa"/>
          </w:tcPr>
          <w:p w14:paraId="1DCABC75" w14:textId="77777777" w:rsidR="00B36327" w:rsidRDefault="00B36327" w:rsidP="00A51A91">
            <w:pPr>
              <w:jc w:val="both"/>
            </w:pPr>
            <w:r>
              <w:t>Metody zapobiegania wystąpieniu ryzyka lub sposób reagowania na ryzyko</w:t>
            </w:r>
          </w:p>
        </w:tc>
        <w:tc>
          <w:tcPr>
            <w:tcW w:w="6202" w:type="dxa"/>
          </w:tcPr>
          <w:p w14:paraId="5373B0C2" w14:textId="472FD62B" w:rsidR="00B36327" w:rsidRDefault="00DF32E2" w:rsidP="00A51A91">
            <w:pPr>
              <w:jc w:val="both"/>
            </w:pPr>
            <w:r>
              <w:t>Stosowanie metody „zaprojektuj i zbuduj” pozwala na unikniecie dwóch postepowań przetargowych</w:t>
            </w:r>
            <w:r w:rsidR="001E489E">
              <w:t>;</w:t>
            </w:r>
          </w:p>
          <w:p w14:paraId="4AC08DA0" w14:textId="4E4ABA25" w:rsidR="00DF32E2" w:rsidRDefault="00DF32E2" w:rsidP="00A51A91">
            <w:pPr>
              <w:jc w:val="both"/>
            </w:pPr>
            <w:r>
              <w:t>Przewidywania maksymalnych terminów ustawowych</w:t>
            </w:r>
            <w:r w:rsidR="00F424E0">
              <w:br/>
            </w:r>
            <w:r>
              <w:t>z zapasem na odwołania pozwoli uniknąć opóźnień</w:t>
            </w:r>
            <w:r w:rsidR="00F424E0">
              <w:br/>
            </w:r>
            <w:r>
              <w:t>w harmonogramach realizacji</w:t>
            </w:r>
            <w:r w:rsidR="001E489E">
              <w:t>;</w:t>
            </w:r>
          </w:p>
        </w:tc>
      </w:tr>
      <w:tr w:rsidR="00B36327" w14:paraId="32298E74" w14:textId="77777777" w:rsidTr="00A51A91">
        <w:tc>
          <w:tcPr>
            <w:tcW w:w="3539" w:type="dxa"/>
          </w:tcPr>
          <w:p w14:paraId="7C9C20D8" w14:textId="77777777" w:rsidR="00B36327" w:rsidRDefault="00B36327" w:rsidP="00A51A91">
            <w:pPr>
              <w:jc w:val="both"/>
            </w:pPr>
            <w:r>
              <w:t>Prawdopodobieństwo wystąpienia</w:t>
            </w:r>
          </w:p>
        </w:tc>
        <w:tc>
          <w:tcPr>
            <w:tcW w:w="6202" w:type="dxa"/>
          </w:tcPr>
          <w:p w14:paraId="0CA507D1" w14:textId="026BDAC4" w:rsidR="00B36327" w:rsidRDefault="00DF32E2" w:rsidP="00A51A91">
            <w:pPr>
              <w:jc w:val="both"/>
            </w:pPr>
            <w:r>
              <w:t>Mała</w:t>
            </w:r>
          </w:p>
        </w:tc>
      </w:tr>
      <w:tr w:rsidR="00B36327" w14:paraId="4CF2606A" w14:textId="77777777" w:rsidTr="00A51A91">
        <w:trPr>
          <w:trHeight w:val="111"/>
        </w:trPr>
        <w:tc>
          <w:tcPr>
            <w:tcW w:w="3539" w:type="dxa"/>
          </w:tcPr>
          <w:p w14:paraId="7F4AD473" w14:textId="77777777" w:rsidR="00B36327" w:rsidRDefault="00B36327" w:rsidP="00A51A91">
            <w:pPr>
              <w:jc w:val="both"/>
            </w:pPr>
            <w:r>
              <w:t>Ciężkość możliwych następstw</w:t>
            </w:r>
          </w:p>
        </w:tc>
        <w:tc>
          <w:tcPr>
            <w:tcW w:w="6202" w:type="dxa"/>
          </w:tcPr>
          <w:p w14:paraId="74C53796" w14:textId="49F069A1" w:rsidR="00B36327" w:rsidRDefault="00DF32E2" w:rsidP="00A51A91">
            <w:pPr>
              <w:jc w:val="both"/>
            </w:pPr>
            <w:r>
              <w:t>Średnia</w:t>
            </w:r>
          </w:p>
        </w:tc>
      </w:tr>
      <w:tr w:rsidR="00B36327" w14:paraId="62300861" w14:textId="77777777" w:rsidTr="0087114E">
        <w:trPr>
          <w:trHeight w:val="101"/>
        </w:trPr>
        <w:tc>
          <w:tcPr>
            <w:tcW w:w="3539" w:type="dxa"/>
            <w:shd w:val="clear" w:color="auto" w:fill="92D050"/>
          </w:tcPr>
          <w:p w14:paraId="0969A425" w14:textId="77777777" w:rsidR="00B36327" w:rsidRDefault="00B36327" w:rsidP="00A51A91">
            <w:pPr>
              <w:jc w:val="both"/>
            </w:pPr>
            <w:r>
              <w:t>Poziom ryzyka</w:t>
            </w:r>
          </w:p>
        </w:tc>
        <w:tc>
          <w:tcPr>
            <w:tcW w:w="6202" w:type="dxa"/>
            <w:shd w:val="clear" w:color="auto" w:fill="92D050"/>
          </w:tcPr>
          <w:p w14:paraId="34CAC68E" w14:textId="673C3542" w:rsidR="00B36327" w:rsidRDefault="00DF32E2" w:rsidP="00A51A91">
            <w:pPr>
              <w:jc w:val="both"/>
            </w:pPr>
            <w:r>
              <w:t>Niski</w:t>
            </w:r>
          </w:p>
        </w:tc>
      </w:tr>
      <w:bookmarkEnd w:id="154"/>
    </w:tbl>
    <w:p w14:paraId="3E827D7D" w14:textId="4486FE7E" w:rsidR="006B1F61" w:rsidRDefault="006B1F61" w:rsidP="00BF7F2A">
      <w:pPr>
        <w:spacing w:line="360" w:lineRule="auto"/>
        <w:rPr>
          <w:highlight w:val="yellow"/>
        </w:rPr>
      </w:pPr>
    </w:p>
    <w:p w14:paraId="09DE0284" w14:textId="3E585F1C" w:rsidR="00EE71F4" w:rsidRPr="00EA6B05" w:rsidRDefault="00EE71F4" w:rsidP="007106E8">
      <w:pPr>
        <w:spacing w:line="360" w:lineRule="auto"/>
        <w:jc w:val="both"/>
      </w:pPr>
      <w:r w:rsidRPr="00EA6B05">
        <w:t xml:space="preserve">Reakcją na ryzyko winno być podjęcie działań pozwalających na przeciwdziałanie lub łagodzenie konsekwencji. </w:t>
      </w:r>
      <w:r w:rsidR="00EA6B05" w:rsidRPr="00EA6B05">
        <w:t>Literatura tematu wskazuje, że mogą to być:</w:t>
      </w:r>
    </w:p>
    <w:p w14:paraId="5F457A67" w14:textId="192D4776" w:rsidR="00EA6B05" w:rsidRDefault="00EA6B05">
      <w:pPr>
        <w:pStyle w:val="Akapitzlist"/>
        <w:numPr>
          <w:ilvl w:val="0"/>
          <w:numId w:val="124"/>
        </w:numPr>
        <w:spacing w:after="0" w:line="360" w:lineRule="auto"/>
        <w:ind w:left="567" w:hanging="283"/>
        <w:jc w:val="both"/>
        <w:rPr>
          <w:rFonts w:ascii="Times New Roman" w:hAnsi="Times New Roman" w:cs="Times New Roman"/>
          <w:sz w:val="24"/>
          <w:szCs w:val="24"/>
        </w:rPr>
      </w:pPr>
      <w:r w:rsidRPr="00EA6B05">
        <w:rPr>
          <w:rFonts w:ascii="Times New Roman" w:hAnsi="Times New Roman" w:cs="Times New Roman"/>
          <w:sz w:val="24"/>
          <w:szCs w:val="24"/>
        </w:rPr>
        <w:t>zapobieganie</w:t>
      </w:r>
      <w:r w:rsidR="005B6AA0">
        <w:rPr>
          <w:rFonts w:ascii="Times New Roman" w:hAnsi="Times New Roman" w:cs="Times New Roman"/>
          <w:sz w:val="24"/>
          <w:szCs w:val="24"/>
        </w:rPr>
        <w:t>,</w:t>
      </w:r>
      <w:r>
        <w:rPr>
          <w:rFonts w:ascii="Times New Roman" w:hAnsi="Times New Roman" w:cs="Times New Roman"/>
          <w:sz w:val="24"/>
          <w:szCs w:val="24"/>
        </w:rPr>
        <w:t xml:space="preserve"> czyli zmiana planu przedsięwzięcia lub wdrożenie działań zaradczych eliminujących zagrożenie/ryzyko lub jego wpływ,</w:t>
      </w:r>
    </w:p>
    <w:p w14:paraId="089C1D71" w14:textId="34669BAD" w:rsidR="00EA6B05" w:rsidRDefault="00EA6B05">
      <w:pPr>
        <w:pStyle w:val="Akapitzlist"/>
        <w:numPr>
          <w:ilvl w:val="0"/>
          <w:numId w:val="124"/>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ograniczanie</w:t>
      </w:r>
      <w:r w:rsidR="007106E8">
        <w:rPr>
          <w:rFonts w:ascii="Times New Roman" w:hAnsi="Times New Roman" w:cs="Times New Roman"/>
          <w:sz w:val="24"/>
          <w:szCs w:val="24"/>
        </w:rPr>
        <w:t>,</w:t>
      </w:r>
      <w:r>
        <w:rPr>
          <w:rFonts w:ascii="Times New Roman" w:hAnsi="Times New Roman" w:cs="Times New Roman"/>
          <w:sz w:val="24"/>
          <w:szCs w:val="24"/>
        </w:rPr>
        <w:t xml:space="preserve"> czyli zmniejszenie prawdopodobieństwa wystąpienia ryzyka lub jego skutków</w:t>
      </w:r>
      <w:r w:rsidR="00BC3A0A">
        <w:rPr>
          <w:rFonts w:ascii="Times New Roman" w:hAnsi="Times New Roman" w:cs="Times New Roman"/>
          <w:sz w:val="24"/>
          <w:szCs w:val="24"/>
        </w:rPr>
        <w:t>,</w:t>
      </w:r>
    </w:p>
    <w:p w14:paraId="6FAEBE09" w14:textId="5F6F025B" w:rsidR="00BC3A0A" w:rsidRDefault="00BC3A0A">
      <w:pPr>
        <w:pStyle w:val="Akapitzlist"/>
        <w:numPr>
          <w:ilvl w:val="0"/>
          <w:numId w:val="124"/>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przeniesienie</w:t>
      </w:r>
      <w:r w:rsidR="007106E8">
        <w:rPr>
          <w:rFonts w:ascii="Times New Roman" w:hAnsi="Times New Roman" w:cs="Times New Roman"/>
          <w:sz w:val="24"/>
          <w:szCs w:val="24"/>
        </w:rPr>
        <w:t>,</w:t>
      </w:r>
      <w:r>
        <w:rPr>
          <w:rFonts w:ascii="Times New Roman" w:hAnsi="Times New Roman" w:cs="Times New Roman"/>
          <w:sz w:val="24"/>
          <w:szCs w:val="24"/>
        </w:rPr>
        <w:t xml:space="preserve"> </w:t>
      </w:r>
      <w:r w:rsidR="002063FC">
        <w:rPr>
          <w:rFonts w:ascii="Times New Roman" w:hAnsi="Times New Roman" w:cs="Times New Roman"/>
          <w:sz w:val="24"/>
          <w:szCs w:val="24"/>
        </w:rPr>
        <w:t>czyli przeniesienie odpowiedzialności za ryzyko na inne podmioty, zwykle za odpowiednią cenę, które mają większe doświadczenie w zarządzaniu określonym typem ryzyka,</w:t>
      </w:r>
    </w:p>
    <w:p w14:paraId="28A7EF35" w14:textId="4268CC45" w:rsidR="002063FC" w:rsidRPr="00EA6B05" w:rsidRDefault="002063FC">
      <w:pPr>
        <w:pStyle w:val="Akapitzlist"/>
        <w:numPr>
          <w:ilvl w:val="0"/>
          <w:numId w:val="124"/>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akceptacja</w:t>
      </w:r>
      <w:r w:rsidR="007106E8">
        <w:rPr>
          <w:rFonts w:ascii="Times New Roman" w:hAnsi="Times New Roman" w:cs="Times New Roman"/>
          <w:sz w:val="24"/>
          <w:szCs w:val="24"/>
        </w:rPr>
        <w:t>,</w:t>
      </w:r>
      <w:r>
        <w:rPr>
          <w:rFonts w:ascii="Times New Roman" w:hAnsi="Times New Roman" w:cs="Times New Roman"/>
          <w:sz w:val="24"/>
          <w:szCs w:val="24"/>
        </w:rPr>
        <w:t xml:space="preserve"> czyli opracowanie planu awaryjnego w sytuacji</w:t>
      </w:r>
      <w:r w:rsidR="007106E8">
        <w:rPr>
          <w:rFonts w:ascii="Times New Roman" w:hAnsi="Times New Roman" w:cs="Times New Roman"/>
          <w:sz w:val="24"/>
          <w:szCs w:val="24"/>
        </w:rPr>
        <w:t>,</w:t>
      </w:r>
      <w:r>
        <w:rPr>
          <w:rFonts w:ascii="Times New Roman" w:hAnsi="Times New Roman" w:cs="Times New Roman"/>
          <w:sz w:val="24"/>
          <w:szCs w:val="24"/>
        </w:rPr>
        <w:t xml:space="preserve"> kiedy nie można zapobiec ryzyku, ograniczyć go ani go przenieść na inny podmiot.</w:t>
      </w:r>
    </w:p>
    <w:p w14:paraId="224264C2" w14:textId="77777777" w:rsidR="00BE62C7" w:rsidRPr="00EA6B05" w:rsidRDefault="00BE62C7" w:rsidP="00BF7F2A">
      <w:pPr>
        <w:spacing w:line="360" w:lineRule="auto"/>
        <w:rPr>
          <w:highlight w:val="yellow"/>
        </w:rPr>
      </w:pPr>
    </w:p>
    <w:p w14:paraId="750C27EB" w14:textId="55A66CCC" w:rsidR="00756263" w:rsidRPr="00F0486C" w:rsidRDefault="00B01A0F" w:rsidP="00756263">
      <w:pPr>
        <w:pStyle w:val="Nagwek2"/>
        <w:spacing w:line="276" w:lineRule="auto"/>
        <w:rPr>
          <w:b/>
          <w:bCs/>
          <w:szCs w:val="24"/>
        </w:rPr>
      </w:pPr>
      <w:bookmarkStart w:id="155" w:name="_Toc157602103"/>
      <w:r>
        <w:rPr>
          <w:b/>
          <w:bCs/>
          <w:szCs w:val="24"/>
        </w:rPr>
        <w:t>7</w:t>
      </w:r>
      <w:r w:rsidR="00756263" w:rsidRPr="00F0486C">
        <w:rPr>
          <w:b/>
          <w:bCs/>
          <w:szCs w:val="24"/>
        </w:rPr>
        <w:t>. SYSTEM REALIZACJI I MONITORINGU RPT</w:t>
      </w:r>
      <w:bookmarkEnd w:id="155"/>
    </w:p>
    <w:p w14:paraId="5FF8A953" w14:textId="78C86349" w:rsidR="003B2494" w:rsidRDefault="003B2494" w:rsidP="003B2494">
      <w:pPr>
        <w:rPr>
          <w:highlight w:val="yellow"/>
        </w:rPr>
      </w:pPr>
    </w:p>
    <w:p w14:paraId="760B0F79" w14:textId="6A461897" w:rsidR="003B2494" w:rsidRPr="00F0486C" w:rsidRDefault="003B2494" w:rsidP="003B2494">
      <w:pPr>
        <w:pStyle w:val="Nagwek2"/>
        <w:spacing w:line="360" w:lineRule="auto"/>
        <w:rPr>
          <w:b/>
          <w:bCs/>
          <w:szCs w:val="24"/>
        </w:rPr>
      </w:pPr>
      <w:bookmarkStart w:id="156" w:name="_Toc157602104"/>
      <w:r>
        <w:rPr>
          <w:b/>
          <w:bCs/>
          <w:szCs w:val="24"/>
        </w:rPr>
        <w:t>7</w:t>
      </w:r>
      <w:r w:rsidRPr="00F0486C">
        <w:rPr>
          <w:b/>
          <w:bCs/>
          <w:szCs w:val="24"/>
        </w:rPr>
        <w:t xml:space="preserve">.1 </w:t>
      </w:r>
      <w:r>
        <w:rPr>
          <w:b/>
          <w:bCs/>
          <w:szCs w:val="24"/>
        </w:rPr>
        <w:t>Założenia ogólne do systemu realizacji RPT</w:t>
      </w:r>
      <w:bookmarkEnd w:id="156"/>
    </w:p>
    <w:p w14:paraId="5F39847D" w14:textId="41B0DB15" w:rsidR="003B2494" w:rsidRPr="00051D52" w:rsidRDefault="003B2494" w:rsidP="00F25291">
      <w:pPr>
        <w:spacing w:line="360" w:lineRule="auto"/>
        <w:jc w:val="both"/>
      </w:pPr>
      <w:r w:rsidRPr="00051D52">
        <w:t xml:space="preserve">Projekt </w:t>
      </w:r>
      <w:r w:rsidRPr="00051D52">
        <w:rPr>
          <w:i/>
          <w:iCs/>
        </w:rPr>
        <w:t xml:space="preserve">Regionalnego Planu Transportowego Województwa Świętokrzyskiego </w:t>
      </w:r>
      <w:r w:rsidR="002C60B4">
        <w:rPr>
          <w:i/>
          <w:iCs/>
        </w:rPr>
        <w:t>na lata 2021-</w:t>
      </w:r>
      <w:r w:rsidRPr="00051D52">
        <w:rPr>
          <w:i/>
          <w:iCs/>
        </w:rPr>
        <w:t>2030</w:t>
      </w:r>
      <w:r w:rsidRPr="00051D52">
        <w:t xml:space="preserve"> sporządzony został zgodnie z obowiązującymi przepisami prawnymi oraz z zachowaniem należytej staranności i </w:t>
      </w:r>
      <w:r w:rsidR="0014329F" w:rsidRPr="00051D52">
        <w:t xml:space="preserve">stanowi spełnienie </w:t>
      </w:r>
      <w:r w:rsidR="00C343A1" w:rsidRPr="00051D52">
        <w:t xml:space="preserve">warunku </w:t>
      </w:r>
      <w:r w:rsidR="0014329F" w:rsidRPr="00051D52">
        <w:t>podstawo</w:t>
      </w:r>
      <w:r w:rsidR="00C343A1" w:rsidRPr="00051D52">
        <w:t>wego</w:t>
      </w:r>
      <w:r w:rsidR="0014329F" w:rsidRPr="00051D52">
        <w:t xml:space="preserve"> </w:t>
      </w:r>
      <w:r w:rsidR="00C343A1" w:rsidRPr="00051D52">
        <w:t xml:space="preserve">3.1 Kompleksowe planowanie transportu na odpowiednim poziomie </w:t>
      </w:r>
      <w:r w:rsidRPr="00051D52">
        <w:t xml:space="preserve">w zakresie unijnego Celu Polityki 3 – </w:t>
      </w:r>
      <w:r w:rsidRPr="00051D52">
        <w:rPr>
          <w:i/>
          <w:iCs/>
        </w:rPr>
        <w:t xml:space="preserve">Lepiej połączona Europa dzięki zwiększeniu </w:t>
      </w:r>
      <w:r w:rsidR="0014329F" w:rsidRPr="00051D52">
        <w:rPr>
          <w:i/>
          <w:iCs/>
        </w:rPr>
        <w:t>mobilności</w:t>
      </w:r>
      <w:r w:rsidR="0014329F" w:rsidRPr="00051D52">
        <w:t xml:space="preserve">. </w:t>
      </w:r>
      <w:r w:rsidR="00F25291" w:rsidRPr="00051D52">
        <w:t xml:space="preserve">Zgodnie z określonymi </w:t>
      </w:r>
      <w:r w:rsidR="00C343A1" w:rsidRPr="00051D52">
        <w:t xml:space="preserve">w Rozporządzeniu Parlamentu Europejskiego i Rady (UE) 2021/1060 z dnia 24 czerwca 2021 r. </w:t>
      </w:r>
      <w:r w:rsidR="00F25291" w:rsidRPr="00051D52">
        <w:t>kryteriami, którym musi odpowiadać kompleksowe planowanie transportu, Plan niniejszy sporządzono przy zachowaniu następujących zasad:</w:t>
      </w:r>
    </w:p>
    <w:p w14:paraId="7FCDB0F1" w14:textId="0FC7577C" w:rsidR="00D4008B" w:rsidRPr="00051D52" w:rsidRDefault="00D4008B">
      <w:pPr>
        <w:pStyle w:val="Akapitzlist"/>
        <w:numPr>
          <w:ilvl w:val="0"/>
          <w:numId w:val="147"/>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 xml:space="preserve">Zawiera on ocenę ekonomiczną planowanych inwestycji, opartą na analizie zapotrzebowania </w:t>
      </w:r>
      <w:r w:rsidRPr="00051D52">
        <w:rPr>
          <w:rFonts w:ascii="Times New Roman" w:hAnsi="Times New Roman" w:cs="Times New Roman"/>
          <w:sz w:val="24"/>
          <w:szCs w:val="24"/>
        </w:rPr>
        <w:br/>
        <w:t>i modelach przepływów transportowych, które uwzględniają spodziewany wpływ otwarcia rynków usług kolejowych;</w:t>
      </w:r>
    </w:p>
    <w:p w14:paraId="110A1A6B" w14:textId="754EB22F" w:rsidR="00D4008B" w:rsidRPr="00051D52" w:rsidRDefault="00D4008B">
      <w:pPr>
        <w:pStyle w:val="Akapitzlist"/>
        <w:numPr>
          <w:ilvl w:val="0"/>
          <w:numId w:val="147"/>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Jest spójny z elementami zintegrowanego krajowego planu w dziedzinie energii i klimatu dotyczącymi transportu;</w:t>
      </w:r>
    </w:p>
    <w:p w14:paraId="4BA440EE" w14:textId="3807C4DD" w:rsidR="00D4008B" w:rsidRPr="00051D52" w:rsidRDefault="00D4008B">
      <w:pPr>
        <w:pStyle w:val="Akapitzlist"/>
        <w:numPr>
          <w:ilvl w:val="0"/>
          <w:numId w:val="147"/>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Obejmuje inwestycje w korytarze sieci bazowej TEN-T zgodnie z definicją w rozporządzeniu w sprawie CEF, zgodnie z odpowiednimi planami prac dotyczącymi korytarzy sieci bazowej TEN-T;</w:t>
      </w:r>
    </w:p>
    <w:p w14:paraId="775BBDEE" w14:textId="278B9BBF" w:rsidR="00D4008B" w:rsidRPr="00051D52" w:rsidRDefault="00D4008B">
      <w:pPr>
        <w:pStyle w:val="Akapitzlist"/>
        <w:numPr>
          <w:ilvl w:val="0"/>
          <w:numId w:val="147"/>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W przypadku inwestycji poza korytarzami sieci bazowej TEN-T, w tym na odcinkach transgranicznych, zapewnia komplementarność przez zapewnienie wystarczającego rozwoju połączeń sieci miejskich, regionów i lokalnych społeczności z siecią bazową TEN-T i jej węzłami;</w:t>
      </w:r>
    </w:p>
    <w:p w14:paraId="15923AA4" w14:textId="4BF63F83" w:rsidR="00D4008B" w:rsidRPr="00051D52" w:rsidRDefault="00D4008B">
      <w:pPr>
        <w:pStyle w:val="Akapitzlist"/>
        <w:numPr>
          <w:ilvl w:val="0"/>
          <w:numId w:val="147"/>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Zapewnia interoperacyjność sieci kolejowej oraz w stosownych przypadkach, przedstawia sprawozdanie z wdrażania europejskiego systemu zarządzania ruchem kolejowym (ERTMS) zgodnie z rozporządzeniem wykonawczym Komisji (UE) 2017/61;</w:t>
      </w:r>
    </w:p>
    <w:p w14:paraId="25E05DB4" w14:textId="32B9BB53" w:rsidR="00D4008B" w:rsidRPr="00051D52" w:rsidRDefault="00D4008B">
      <w:pPr>
        <w:pStyle w:val="Akapitzlist"/>
        <w:numPr>
          <w:ilvl w:val="0"/>
          <w:numId w:val="147"/>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Wspiera multimodalność, określając potrzeby w zakresie transportu multimodalnego lub przeładunkowego oraz terminali pasażerskich;</w:t>
      </w:r>
    </w:p>
    <w:p w14:paraId="2B7777BE" w14:textId="021AD6F8" w:rsidR="00D4008B" w:rsidRPr="00051D52" w:rsidRDefault="00D4008B">
      <w:pPr>
        <w:pStyle w:val="Akapitzlist"/>
        <w:numPr>
          <w:ilvl w:val="0"/>
          <w:numId w:val="147"/>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Obejmuje środki istotne z punktu widzenia planowania infrastruktury, mające na celu promowanie paliw alternatywnych zgodnie z odpowiednimi krajowymi ramami polityki;</w:t>
      </w:r>
    </w:p>
    <w:p w14:paraId="21397417" w14:textId="07206228" w:rsidR="00D4008B" w:rsidRPr="00051D52" w:rsidRDefault="00D4008B">
      <w:pPr>
        <w:pStyle w:val="Akapitzlist"/>
        <w:numPr>
          <w:ilvl w:val="0"/>
          <w:numId w:val="147"/>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 xml:space="preserve">Przedstawia rezultaty oceny </w:t>
      </w:r>
      <w:proofErr w:type="spellStart"/>
      <w:r w:rsidRPr="00051D52">
        <w:rPr>
          <w:rFonts w:ascii="Times New Roman" w:hAnsi="Times New Roman" w:cs="Times New Roman"/>
          <w:sz w:val="24"/>
          <w:szCs w:val="24"/>
        </w:rPr>
        <w:t>ryzyk</w:t>
      </w:r>
      <w:proofErr w:type="spellEnd"/>
      <w:r w:rsidRPr="00051D52">
        <w:rPr>
          <w:rFonts w:ascii="Times New Roman" w:hAnsi="Times New Roman" w:cs="Times New Roman"/>
          <w:sz w:val="24"/>
          <w:szCs w:val="24"/>
        </w:rPr>
        <w:t xml:space="preserve"> dla bezpieczeństwa ruchu drogowego zgodnie z istniejącymi krajowymi strategiami bezpieczeństwa ruchu drogowego, wraz z mapowaniem dróg i odcinków narażonych na takie ryzyka oraz ustaleniem związanych z tym priorytetów inwestycyjnych;</w:t>
      </w:r>
    </w:p>
    <w:p w14:paraId="34275572" w14:textId="76F617A0" w:rsidR="00D4008B" w:rsidRPr="00051D52" w:rsidRDefault="00D4008B">
      <w:pPr>
        <w:pStyle w:val="Akapitzlist"/>
        <w:numPr>
          <w:ilvl w:val="0"/>
          <w:numId w:val="147"/>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 xml:space="preserve">Dostarcza informacji na temat zasobów finansowania odpowiadających planowanym inwestycjom, koniecznych do pokrycia kosztów operacyjnych i kosztów utrzymania istniejącej </w:t>
      </w:r>
      <w:r w:rsidRPr="00051D52">
        <w:rPr>
          <w:rFonts w:ascii="Times New Roman" w:hAnsi="Times New Roman" w:cs="Times New Roman"/>
          <w:sz w:val="24"/>
          <w:szCs w:val="24"/>
        </w:rPr>
        <w:br/>
        <w:t>i planowanej infrastruktury.</w:t>
      </w:r>
    </w:p>
    <w:p w14:paraId="438F4AF6" w14:textId="62E4C823" w:rsidR="008B35D9" w:rsidRPr="00042C3B" w:rsidRDefault="0014329F" w:rsidP="00970628">
      <w:pPr>
        <w:spacing w:line="360" w:lineRule="auto"/>
        <w:jc w:val="both"/>
      </w:pPr>
      <w:r w:rsidRPr="00042C3B">
        <w:t>Określony w Planie zakres interwencji na sieci transportowej województwa świętokrzyskiego wymagał będzie współpracy podmiotów odpowiadających za prawidłowe działanie różnych gałęzi</w:t>
      </w:r>
      <w:r w:rsidR="00CE368B">
        <w:br/>
      </w:r>
      <w:r w:rsidRPr="00042C3B">
        <w:t>i szczebli sieci transportowej, takich jak urzędy centralne, jednostki samorządu terytorialnego czy zarządcy infrastruktury transportowej.</w:t>
      </w:r>
      <w:r w:rsidR="00A01905" w:rsidRPr="00042C3B">
        <w:t xml:space="preserve"> </w:t>
      </w:r>
      <w:r w:rsidR="00E42440" w:rsidRPr="00042C3B">
        <w:t xml:space="preserve">Mimo ograniczonych kompetencji Plan obejmuje swoim zakresem całość systemu transportowego województwa i koordynować ma działania wszystkich interesariuszy, realizujących swoje działania w różnych gałęziach transportu, na różnych szczeblach oraz z wielu źródeł finansowania. </w:t>
      </w:r>
      <w:r w:rsidR="00673FB6" w:rsidRPr="00042C3B">
        <w:t>W zakresie monitoringu należy zwrócić uwagę, że samorząd województwa może monitorować wskaźniki ze wszystkich gałęzi transportu. Jednocześnie jednak nie ma na nie pełnego wpływu oraz nie jest odpowiedzialny za ich wdrażanie, nie mając bezpośredniego wpływu na organy i instytucje odpowiedzialne za realizację zaplanowanych inwestycji.</w:t>
      </w:r>
    </w:p>
    <w:p w14:paraId="67A4AF1B" w14:textId="77777777" w:rsidR="0033291D" w:rsidRPr="00F0486C" w:rsidRDefault="0033291D" w:rsidP="00C849D7">
      <w:pPr>
        <w:rPr>
          <w:highlight w:val="yellow"/>
        </w:rPr>
      </w:pPr>
    </w:p>
    <w:p w14:paraId="05302C8C" w14:textId="3DF5A79C" w:rsidR="00756263" w:rsidRPr="00F07524" w:rsidRDefault="00B01A0F" w:rsidP="000227A0">
      <w:pPr>
        <w:pStyle w:val="Nagwek2"/>
        <w:spacing w:line="360" w:lineRule="auto"/>
        <w:rPr>
          <w:b/>
          <w:bCs/>
          <w:szCs w:val="24"/>
        </w:rPr>
      </w:pPr>
      <w:bookmarkStart w:id="157" w:name="_Toc157602105"/>
      <w:r>
        <w:rPr>
          <w:b/>
          <w:bCs/>
          <w:szCs w:val="24"/>
        </w:rPr>
        <w:t>7</w:t>
      </w:r>
      <w:r w:rsidR="00756263" w:rsidRPr="00C3456B">
        <w:rPr>
          <w:b/>
          <w:bCs/>
          <w:szCs w:val="24"/>
        </w:rPr>
        <w:t>.</w:t>
      </w:r>
      <w:r w:rsidR="003673CE">
        <w:rPr>
          <w:b/>
          <w:bCs/>
          <w:szCs w:val="24"/>
        </w:rPr>
        <w:t>2</w:t>
      </w:r>
      <w:r w:rsidR="00756263" w:rsidRPr="00C3456B">
        <w:rPr>
          <w:b/>
          <w:bCs/>
          <w:szCs w:val="24"/>
        </w:rPr>
        <w:t xml:space="preserve">  </w:t>
      </w:r>
      <w:bookmarkStart w:id="158" w:name="_Hlk156558700"/>
      <w:r w:rsidR="00756263" w:rsidRPr="00F07524">
        <w:rPr>
          <w:b/>
          <w:bCs/>
          <w:szCs w:val="24"/>
        </w:rPr>
        <w:t>System monitorowania realizacji RPT</w:t>
      </w:r>
      <w:bookmarkEnd w:id="157"/>
      <w:bookmarkEnd w:id="158"/>
    </w:p>
    <w:p w14:paraId="47B26C5F" w14:textId="44E30765" w:rsidR="00E66AF9" w:rsidRDefault="005E3632" w:rsidP="000227A0">
      <w:pPr>
        <w:spacing w:line="360" w:lineRule="auto"/>
        <w:ind w:firstLine="708"/>
        <w:jc w:val="both"/>
      </w:pPr>
      <w:r w:rsidRPr="00F07524">
        <w:t xml:space="preserve">Zakłada się monitorowanie realizacji Regionalnego Planu Transportowego Województwa Świętokrzyskiego </w:t>
      </w:r>
      <w:r w:rsidR="00E66AF9">
        <w:t>na lata 2022-</w:t>
      </w:r>
      <w:r w:rsidRPr="00F07524">
        <w:t>2030</w:t>
      </w:r>
      <w:r w:rsidR="00E66AF9">
        <w:t xml:space="preserve">. Jego celem jest kontrola nad tym procesem i umożliwienie reakcji w przypadku stwierdzenia niekorzystnych efektów lub tendencji. </w:t>
      </w:r>
    </w:p>
    <w:p w14:paraId="14555DDC" w14:textId="7B517216" w:rsidR="00E66AF9" w:rsidRDefault="00961FF8" w:rsidP="000227A0">
      <w:pPr>
        <w:spacing w:line="360" w:lineRule="auto"/>
        <w:ind w:firstLine="708"/>
        <w:jc w:val="both"/>
      </w:pPr>
      <w:r>
        <w:t>Monitoring zostanie przeprowadzony w oparciu o analizę wskaźników zaproponowanych</w:t>
      </w:r>
      <w:r w:rsidR="00E20CF2">
        <w:br/>
      </w:r>
      <w:r>
        <w:t xml:space="preserve">w tabeli poniżej oraz informacji o realizacji wskazanych w RPT przedsięwzięć. Jako uzupełnienie monitoringu dopuszcza się przeprowadzenie ewaluacji. </w:t>
      </w:r>
      <w:r w:rsidR="00E54E4F">
        <w:t>W celu oceny oczekiwanej zmiany wskaźniki monitorujące należy porównać z</w:t>
      </w:r>
      <w:r w:rsidR="00D74345">
        <w:t xml:space="preserve"> wartościami bazowymi (przyjęto </w:t>
      </w:r>
      <w:r w:rsidR="00E54E4F">
        <w:t>dan</w:t>
      </w:r>
      <w:r w:rsidR="00D74345">
        <w:t>e</w:t>
      </w:r>
      <w:r w:rsidR="00E54E4F">
        <w:t xml:space="preserve"> z roku 2019, który był rokiem bazowym przy opracowaniu modelu ruchu województwa świętokrzyskiego</w:t>
      </w:r>
      <w:r w:rsidR="00D74345">
        <w:t>)</w:t>
      </w:r>
      <w:r w:rsidR="00E54E4F">
        <w:t xml:space="preserve">. </w:t>
      </w:r>
    </w:p>
    <w:p w14:paraId="0A0E4BAE" w14:textId="50A797CA" w:rsidR="00961FF8" w:rsidRDefault="00961FF8" w:rsidP="000227A0">
      <w:pPr>
        <w:spacing w:line="360" w:lineRule="auto"/>
        <w:ind w:firstLine="708"/>
        <w:jc w:val="both"/>
      </w:pPr>
      <w:r>
        <w:t>Prace związane z monitorowaniem realizacji RPT koordynowane będą przez departament Urzędu Marszałkowskiego Województwa Świętokrzyskiego koordynujący opracowanie RPT – obecnie Departament Infrastruktury, Transportu i Komunikacji. Monitoring winien być przeprowadzony co najmniej raz w okresie obowiązywania przedmiotowego RPT. Raport</w:t>
      </w:r>
      <w:r w:rsidR="00E20CF2">
        <w:br/>
      </w:r>
      <w:r>
        <w:t xml:space="preserve">z monitoringu realizacji RPT oraz </w:t>
      </w:r>
      <w:r w:rsidR="00BA21C2">
        <w:t xml:space="preserve">aktualizacja modelu ruchu województwa świętokrzyskiego, </w:t>
      </w:r>
      <w:r w:rsidR="00E20CF2">
        <w:t xml:space="preserve">planowana do </w:t>
      </w:r>
      <w:r w:rsidR="00BA21C2">
        <w:t>sporządz</w:t>
      </w:r>
      <w:r w:rsidR="00E20CF2">
        <w:t>enia</w:t>
      </w:r>
      <w:r w:rsidR="00BA21C2">
        <w:t xml:space="preserve"> między innymi w oparciu o wyniki Generalnego Pomiaru Ruchu 2025, mogą stanowić podstawę do podjęcia przez Zarząd Województwa Świętokrzyskiego decyzji</w:t>
      </w:r>
      <w:r w:rsidR="00E20CF2">
        <w:br/>
      </w:r>
      <w:r w:rsidR="00BA21C2">
        <w:t>o aktualizacji zapisów Regionalnego planu transportowego województwa świętokrzyskiego na lata 2021-2030.</w:t>
      </w:r>
    </w:p>
    <w:p w14:paraId="586B821E" w14:textId="101A2A30" w:rsidR="002E258B" w:rsidRPr="002E258B" w:rsidRDefault="006B5304" w:rsidP="006B5304">
      <w:pPr>
        <w:spacing w:line="360" w:lineRule="auto"/>
        <w:jc w:val="both"/>
        <w:rPr>
          <w:sz w:val="20"/>
          <w:szCs w:val="20"/>
        </w:rPr>
      </w:pPr>
      <w:r>
        <w:rPr>
          <w:sz w:val="20"/>
          <w:szCs w:val="20"/>
        </w:rPr>
        <w:t xml:space="preserve">Tabela. Wskaźniki monitorowania realizacji Regionalnego Planu Transportowego </w:t>
      </w:r>
      <w:r w:rsidR="00802B83">
        <w:rPr>
          <w:sz w:val="20"/>
          <w:szCs w:val="20"/>
        </w:rPr>
        <w:t>Województwa Świętokrzyskiego na lata 2021-2030</w:t>
      </w:r>
    </w:p>
    <w:tbl>
      <w:tblPr>
        <w:tblStyle w:val="Tabela-Siatka"/>
        <w:tblW w:w="0" w:type="auto"/>
        <w:jc w:val="center"/>
        <w:tblLayout w:type="fixed"/>
        <w:tblLook w:val="04A0" w:firstRow="1" w:lastRow="0" w:firstColumn="1" w:lastColumn="0" w:noHBand="0" w:noVBand="1"/>
      </w:tblPr>
      <w:tblGrid>
        <w:gridCol w:w="3538"/>
        <w:gridCol w:w="2978"/>
        <w:gridCol w:w="1037"/>
        <w:gridCol w:w="947"/>
        <w:gridCol w:w="1129"/>
      </w:tblGrid>
      <w:tr w:rsidR="00F80616" w:rsidRPr="002E258B" w14:paraId="4F4CB94E" w14:textId="77777777" w:rsidTr="003E1176">
        <w:trPr>
          <w:jc w:val="center"/>
        </w:trPr>
        <w:tc>
          <w:tcPr>
            <w:tcW w:w="3538" w:type="dxa"/>
            <w:shd w:val="clear" w:color="auto" w:fill="E2EFD9" w:themeFill="accent6" w:themeFillTint="33"/>
          </w:tcPr>
          <w:p w14:paraId="4FD76C94" w14:textId="4E9E0B13" w:rsidR="00F80616" w:rsidRPr="002E258B" w:rsidRDefault="00F80616" w:rsidP="006B5304">
            <w:pPr>
              <w:jc w:val="center"/>
              <w:rPr>
                <w:b/>
                <w:bCs/>
                <w:sz w:val="20"/>
                <w:szCs w:val="20"/>
              </w:rPr>
            </w:pPr>
            <w:r w:rsidRPr="002E258B">
              <w:rPr>
                <w:b/>
                <w:bCs/>
                <w:sz w:val="20"/>
                <w:szCs w:val="20"/>
              </w:rPr>
              <w:t>Cel</w:t>
            </w:r>
            <w:r>
              <w:rPr>
                <w:b/>
                <w:bCs/>
                <w:sz w:val="20"/>
                <w:szCs w:val="20"/>
              </w:rPr>
              <w:t>/Działanie</w:t>
            </w:r>
          </w:p>
        </w:tc>
        <w:tc>
          <w:tcPr>
            <w:tcW w:w="2978" w:type="dxa"/>
            <w:shd w:val="clear" w:color="auto" w:fill="E2EFD9" w:themeFill="accent6" w:themeFillTint="33"/>
          </w:tcPr>
          <w:p w14:paraId="166D41BC" w14:textId="7B3D8FB4" w:rsidR="00F80616" w:rsidRPr="002E258B" w:rsidRDefault="00F80616" w:rsidP="006B5304">
            <w:pPr>
              <w:jc w:val="center"/>
              <w:rPr>
                <w:b/>
                <w:bCs/>
                <w:sz w:val="20"/>
                <w:szCs w:val="20"/>
              </w:rPr>
            </w:pPr>
            <w:r>
              <w:rPr>
                <w:b/>
                <w:bCs/>
                <w:sz w:val="20"/>
                <w:szCs w:val="20"/>
              </w:rPr>
              <w:t>Wskaźnik</w:t>
            </w:r>
          </w:p>
        </w:tc>
        <w:tc>
          <w:tcPr>
            <w:tcW w:w="1037" w:type="dxa"/>
            <w:shd w:val="clear" w:color="auto" w:fill="E2EFD9" w:themeFill="accent6" w:themeFillTint="33"/>
          </w:tcPr>
          <w:p w14:paraId="003C0FC1" w14:textId="77777777" w:rsidR="00F80616" w:rsidRDefault="00F80616" w:rsidP="003E1176">
            <w:pPr>
              <w:ind w:right="-66" w:hanging="104"/>
              <w:jc w:val="center"/>
              <w:rPr>
                <w:b/>
                <w:bCs/>
                <w:sz w:val="20"/>
                <w:szCs w:val="20"/>
              </w:rPr>
            </w:pPr>
            <w:r>
              <w:rPr>
                <w:b/>
                <w:bCs/>
                <w:sz w:val="20"/>
                <w:szCs w:val="20"/>
              </w:rPr>
              <w:t>Jednostka</w:t>
            </w:r>
          </w:p>
          <w:p w14:paraId="166257EA" w14:textId="1A1465EE" w:rsidR="00F80616" w:rsidRPr="002E258B" w:rsidRDefault="00F80616" w:rsidP="003E1176">
            <w:pPr>
              <w:ind w:right="-66"/>
              <w:jc w:val="center"/>
              <w:rPr>
                <w:b/>
                <w:bCs/>
                <w:sz w:val="20"/>
                <w:szCs w:val="20"/>
              </w:rPr>
            </w:pPr>
          </w:p>
        </w:tc>
        <w:tc>
          <w:tcPr>
            <w:tcW w:w="947" w:type="dxa"/>
            <w:shd w:val="clear" w:color="auto" w:fill="E2EFD9" w:themeFill="accent6" w:themeFillTint="33"/>
          </w:tcPr>
          <w:p w14:paraId="22B7F11C" w14:textId="77777777" w:rsidR="00F80616" w:rsidRDefault="003E1176" w:rsidP="006B5304">
            <w:pPr>
              <w:jc w:val="center"/>
              <w:rPr>
                <w:b/>
                <w:bCs/>
                <w:sz w:val="20"/>
                <w:szCs w:val="20"/>
              </w:rPr>
            </w:pPr>
            <w:r>
              <w:rPr>
                <w:b/>
                <w:bCs/>
                <w:sz w:val="20"/>
                <w:szCs w:val="20"/>
              </w:rPr>
              <w:t>Wartość</w:t>
            </w:r>
          </w:p>
          <w:p w14:paraId="286E1F5F" w14:textId="02817C93" w:rsidR="003E1176" w:rsidRPr="002E258B" w:rsidRDefault="003E1176" w:rsidP="006B5304">
            <w:pPr>
              <w:jc w:val="center"/>
              <w:rPr>
                <w:b/>
                <w:bCs/>
                <w:sz w:val="20"/>
                <w:szCs w:val="20"/>
              </w:rPr>
            </w:pPr>
            <w:r>
              <w:rPr>
                <w:b/>
                <w:bCs/>
                <w:sz w:val="20"/>
                <w:szCs w:val="20"/>
              </w:rPr>
              <w:t>bazowa</w:t>
            </w:r>
          </w:p>
        </w:tc>
        <w:tc>
          <w:tcPr>
            <w:tcW w:w="1129" w:type="dxa"/>
            <w:shd w:val="clear" w:color="auto" w:fill="E2EFD9" w:themeFill="accent6" w:themeFillTint="33"/>
          </w:tcPr>
          <w:p w14:paraId="787F8636" w14:textId="4E8A3DB5" w:rsidR="00F80616" w:rsidRPr="002E258B" w:rsidRDefault="00F80616" w:rsidP="003E1176">
            <w:pPr>
              <w:ind w:right="-115" w:hanging="108"/>
              <w:jc w:val="center"/>
              <w:rPr>
                <w:b/>
                <w:bCs/>
                <w:sz w:val="20"/>
                <w:szCs w:val="20"/>
              </w:rPr>
            </w:pPr>
            <w:r w:rsidRPr="002E258B">
              <w:rPr>
                <w:b/>
                <w:bCs/>
                <w:sz w:val="20"/>
                <w:szCs w:val="20"/>
              </w:rPr>
              <w:t>Oczekiwana zmiana</w:t>
            </w:r>
          </w:p>
        </w:tc>
      </w:tr>
      <w:tr w:rsidR="00F80616" w:rsidRPr="00BF5AE3" w14:paraId="34BBAB0B" w14:textId="072BA274" w:rsidTr="00921657">
        <w:trPr>
          <w:jc w:val="center"/>
        </w:trPr>
        <w:tc>
          <w:tcPr>
            <w:tcW w:w="9629" w:type="dxa"/>
            <w:gridSpan w:val="5"/>
            <w:shd w:val="clear" w:color="auto" w:fill="C5E0B3" w:themeFill="accent6" w:themeFillTint="66"/>
          </w:tcPr>
          <w:p w14:paraId="3003E02F" w14:textId="47C2414F" w:rsidR="00F80616" w:rsidRPr="00BF5AE3" w:rsidRDefault="00F80616" w:rsidP="00F80616">
            <w:pPr>
              <w:jc w:val="center"/>
              <w:rPr>
                <w:b/>
                <w:bCs/>
                <w:sz w:val="20"/>
                <w:szCs w:val="20"/>
              </w:rPr>
            </w:pPr>
            <w:r w:rsidRPr="00BF5AE3">
              <w:rPr>
                <w:b/>
                <w:bCs/>
                <w:sz w:val="20"/>
                <w:szCs w:val="20"/>
              </w:rPr>
              <w:t>Cel szczegółowy 1 – Mobilne społeczeństwo z dostępem do sieci TEN-T</w:t>
            </w:r>
          </w:p>
        </w:tc>
      </w:tr>
      <w:tr w:rsidR="00AD7938" w:rsidRPr="002E258B" w14:paraId="4317B3F2" w14:textId="77777777" w:rsidTr="003E1176">
        <w:trPr>
          <w:jc w:val="center"/>
        </w:trPr>
        <w:tc>
          <w:tcPr>
            <w:tcW w:w="3538" w:type="dxa"/>
          </w:tcPr>
          <w:p w14:paraId="200E677A" w14:textId="012953A7" w:rsidR="00AD7938" w:rsidRPr="00561862" w:rsidRDefault="00AD7938" w:rsidP="002D601C">
            <w:pPr>
              <w:jc w:val="center"/>
              <w:rPr>
                <w:sz w:val="20"/>
                <w:szCs w:val="20"/>
              </w:rPr>
            </w:pPr>
            <w:r w:rsidRPr="002D601C">
              <w:rPr>
                <w:b/>
                <w:bCs/>
                <w:sz w:val="20"/>
                <w:szCs w:val="20"/>
              </w:rPr>
              <w:t>Działanie 1.1</w:t>
            </w:r>
            <w:r>
              <w:rPr>
                <w:sz w:val="20"/>
                <w:szCs w:val="20"/>
              </w:rPr>
              <w:t xml:space="preserve"> - R</w:t>
            </w:r>
            <w:r w:rsidRPr="00561862">
              <w:rPr>
                <w:sz w:val="20"/>
                <w:szCs w:val="20"/>
              </w:rPr>
              <w:t>ealizacja</w:t>
            </w:r>
            <w:r w:rsidRPr="00561862">
              <w:rPr>
                <w:spacing w:val="-1"/>
                <w:sz w:val="20"/>
                <w:szCs w:val="20"/>
              </w:rPr>
              <w:t xml:space="preserve"> </w:t>
            </w:r>
            <w:r w:rsidRPr="00561862">
              <w:rPr>
                <w:sz w:val="20"/>
                <w:szCs w:val="20"/>
              </w:rPr>
              <w:t>dróg</w:t>
            </w:r>
            <w:r w:rsidRPr="00561862">
              <w:rPr>
                <w:spacing w:val="1"/>
                <w:sz w:val="20"/>
                <w:szCs w:val="20"/>
              </w:rPr>
              <w:t xml:space="preserve"> </w:t>
            </w:r>
            <w:r w:rsidRPr="00561862">
              <w:rPr>
                <w:sz w:val="20"/>
                <w:szCs w:val="20"/>
              </w:rPr>
              <w:t>szybkiego ruchu</w:t>
            </w:r>
            <w:r w:rsidRPr="00561862">
              <w:rPr>
                <w:spacing w:val="6"/>
                <w:sz w:val="20"/>
                <w:szCs w:val="20"/>
              </w:rPr>
              <w:t xml:space="preserve"> </w:t>
            </w:r>
            <w:r>
              <w:rPr>
                <w:sz w:val="20"/>
                <w:szCs w:val="20"/>
              </w:rPr>
              <w:t>–</w:t>
            </w:r>
            <w:r w:rsidRPr="00561862">
              <w:rPr>
                <w:spacing w:val="-1"/>
                <w:sz w:val="20"/>
                <w:szCs w:val="20"/>
              </w:rPr>
              <w:t xml:space="preserve"> </w:t>
            </w:r>
            <w:r>
              <w:rPr>
                <w:spacing w:val="-1"/>
                <w:sz w:val="20"/>
                <w:szCs w:val="20"/>
              </w:rPr>
              <w:t xml:space="preserve">autostrad i </w:t>
            </w:r>
            <w:r w:rsidRPr="00561862">
              <w:rPr>
                <w:sz w:val="20"/>
                <w:szCs w:val="20"/>
              </w:rPr>
              <w:t>dróg ekspresowych, stanowiących połączenie</w:t>
            </w:r>
            <w:r w:rsidRPr="00561862">
              <w:rPr>
                <w:spacing w:val="-57"/>
                <w:sz w:val="20"/>
                <w:szCs w:val="20"/>
              </w:rPr>
              <w:t xml:space="preserve"> </w:t>
            </w:r>
            <w:r w:rsidRPr="00561862">
              <w:rPr>
                <w:sz w:val="20"/>
                <w:szCs w:val="20"/>
              </w:rPr>
              <w:t>regionu</w:t>
            </w:r>
            <w:r>
              <w:rPr>
                <w:sz w:val="20"/>
                <w:szCs w:val="20"/>
              </w:rPr>
              <w:t xml:space="preserve"> </w:t>
            </w:r>
            <w:r w:rsidRPr="00561862">
              <w:rPr>
                <w:sz w:val="20"/>
                <w:szCs w:val="20"/>
              </w:rPr>
              <w:t>z węzłami sieci</w:t>
            </w:r>
            <w:r w:rsidRPr="00561862">
              <w:rPr>
                <w:spacing w:val="2"/>
                <w:sz w:val="20"/>
                <w:szCs w:val="20"/>
              </w:rPr>
              <w:t xml:space="preserve"> </w:t>
            </w:r>
            <w:r w:rsidRPr="00561862">
              <w:rPr>
                <w:sz w:val="20"/>
                <w:szCs w:val="20"/>
              </w:rPr>
              <w:t>TEN-T</w:t>
            </w:r>
          </w:p>
        </w:tc>
        <w:tc>
          <w:tcPr>
            <w:tcW w:w="2978" w:type="dxa"/>
            <w:vMerge w:val="restart"/>
          </w:tcPr>
          <w:p w14:paraId="700F1F45" w14:textId="068B5BFD" w:rsidR="00AD7938" w:rsidRDefault="00AD7938" w:rsidP="004031C2">
            <w:pPr>
              <w:jc w:val="center"/>
              <w:rPr>
                <w:sz w:val="20"/>
                <w:szCs w:val="20"/>
              </w:rPr>
            </w:pPr>
            <w:r>
              <w:rPr>
                <w:sz w:val="20"/>
                <w:szCs w:val="20"/>
              </w:rPr>
              <w:t>Długość dróg ekspresowych ogółem (dane GUS)</w:t>
            </w:r>
          </w:p>
          <w:p w14:paraId="2B54B12F" w14:textId="6B1E1B5C" w:rsidR="00AD7938" w:rsidRDefault="00AD7938" w:rsidP="004031C2">
            <w:pPr>
              <w:jc w:val="center"/>
              <w:rPr>
                <w:sz w:val="20"/>
                <w:szCs w:val="20"/>
              </w:rPr>
            </w:pPr>
          </w:p>
          <w:p w14:paraId="2E87593E" w14:textId="276C9B82" w:rsidR="00AD7938" w:rsidRDefault="00AD7938" w:rsidP="009074F4">
            <w:pPr>
              <w:jc w:val="center"/>
              <w:rPr>
                <w:sz w:val="20"/>
                <w:szCs w:val="20"/>
              </w:rPr>
            </w:pPr>
            <w:r>
              <w:rPr>
                <w:sz w:val="20"/>
                <w:szCs w:val="20"/>
              </w:rPr>
              <w:t>Długość dróg krajowych ogółem (dane GUS)</w:t>
            </w:r>
          </w:p>
          <w:p w14:paraId="7D0C769A" w14:textId="77777777" w:rsidR="00AD7938" w:rsidRDefault="00AD7938" w:rsidP="004031C2">
            <w:pPr>
              <w:jc w:val="center"/>
              <w:rPr>
                <w:sz w:val="20"/>
                <w:szCs w:val="20"/>
              </w:rPr>
            </w:pPr>
          </w:p>
          <w:p w14:paraId="7DC26C07" w14:textId="21281854" w:rsidR="00AD7938" w:rsidRDefault="00AD7938" w:rsidP="009074F4">
            <w:pPr>
              <w:jc w:val="center"/>
              <w:rPr>
                <w:sz w:val="20"/>
                <w:szCs w:val="20"/>
              </w:rPr>
            </w:pPr>
            <w:r>
              <w:rPr>
                <w:sz w:val="20"/>
                <w:szCs w:val="20"/>
              </w:rPr>
              <w:t>Długość dróg wojewódzkich ogółem (dane GUS)</w:t>
            </w:r>
          </w:p>
          <w:p w14:paraId="30101CE2" w14:textId="1C585E09" w:rsidR="00AD7938" w:rsidRDefault="00AD7938" w:rsidP="004031C2">
            <w:pPr>
              <w:jc w:val="center"/>
              <w:rPr>
                <w:sz w:val="20"/>
                <w:szCs w:val="20"/>
              </w:rPr>
            </w:pPr>
          </w:p>
          <w:p w14:paraId="4A493096" w14:textId="77777777" w:rsidR="00AD7938" w:rsidRDefault="00AD7938" w:rsidP="004031C2">
            <w:pPr>
              <w:jc w:val="center"/>
              <w:rPr>
                <w:sz w:val="20"/>
                <w:szCs w:val="20"/>
              </w:rPr>
            </w:pPr>
            <w:r>
              <w:rPr>
                <w:sz w:val="20"/>
                <w:szCs w:val="20"/>
              </w:rPr>
              <w:t>Długość linii kolejowych eksploatowanych ogółem</w:t>
            </w:r>
          </w:p>
          <w:p w14:paraId="051C39A5" w14:textId="74D9B9D7" w:rsidR="00AD7938" w:rsidRDefault="00AD7938" w:rsidP="004031C2">
            <w:pPr>
              <w:jc w:val="center"/>
              <w:rPr>
                <w:sz w:val="20"/>
                <w:szCs w:val="20"/>
              </w:rPr>
            </w:pPr>
            <w:r>
              <w:rPr>
                <w:sz w:val="20"/>
                <w:szCs w:val="20"/>
              </w:rPr>
              <w:t>(dane GUS)</w:t>
            </w:r>
          </w:p>
          <w:p w14:paraId="2C5DAFD7" w14:textId="212FA7CB" w:rsidR="00AD7938" w:rsidRDefault="00AD7938" w:rsidP="004031C2">
            <w:pPr>
              <w:jc w:val="center"/>
              <w:rPr>
                <w:sz w:val="20"/>
                <w:szCs w:val="20"/>
              </w:rPr>
            </w:pPr>
          </w:p>
          <w:p w14:paraId="3C44E4AC" w14:textId="27DC724D" w:rsidR="00AD7938" w:rsidRDefault="00AD7938" w:rsidP="004031C2">
            <w:pPr>
              <w:jc w:val="center"/>
              <w:rPr>
                <w:sz w:val="20"/>
                <w:szCs w:val="20"/>
              </w:rPr>
            </w:pPr>
            <w:r>
              <w:rPr>
                <w:sz w:val="20"/>
                <w:szCs w:val="20"/>
              </w:rPr>
              <w:t>Długość linii kolejowych normalnotorowych zelektryfikowanych ogółem</w:t>
            </w:r>
          </w:p>
          <w:p w14:paraId="4F19C99E" w14:textId="58687AAF" w:rsidR="00AD7938" w:rsidRDefault="00AD7938" w:rsidP="004031C2">
            <w:pPr>
              <w:jc w:val="center"/>
              <w:rPr>
                <w:sz w:val="20"/>
                <w:szCs w:val="20"/>
              </w:rPr>
            </w:pPr>
            <w:r>
              <w:rPr>
                <w:sz w:val="20"/>
                <w:szCs w:val="20"/>
              </w:rPr>
              <w:t>(dane GUS)</w:t>
            </w:r>
          </w:p>
          <w:p w14:paraId="02FB4974" w14:textId="77777777" w:rsidR="00AD7938" w:rsidRDefault="00AD7938" w:rsidP="004031C2">
            <w:pPr>
              <w:jc w:val="center"/>
              <w:rPr>
                <w:sz w:val="20"/>
                <w:szCs w:val="20"/>
              </w:rPr>
            </w:pPr>
          </w:p>
          <w:p w14:paraId="29110861" w14:textId="7A69A24C" w:rsidR="00AD7938" w:rsidRDefault="00AD7938" w:rsidP="004031C2">
            <w:pPr>
              <w:jc w:val="center"/>
              <w:rPr>
                <w:sz w:val="20"/>
                <w:szCs w:val="20"/>
              </w:rPr>
            </w:pPr>
            <w:r>
              <w:rPr>
                <w:sz w:val="20"/>
                <w:szCs w:val="20"/>
              </w:rPr>
              <w:t>Liczba pasażerów przewiezionych pociągami regionalnymi</w:t>
            </w:r>
            <w:r w:rsidR="00363BAE">
              <w:rPr>
                <w:sz w:val="20"/>
                <w:szCs w:val="20"/>
              </w:rPr>
              <w:t xml:space="preserve"> w mln.</w:t>
            </w:r>
          </w:p>
          <w:p w14:paraId="0D7B41A4" w14:textId="4B5AA7D8" w:rsidR="00AD7938" w:rsidRDefault="00AD7938" w:rsidP="00AD7938">
            <w:pPr>
              <w:jc w:val="center"/>
              <w:rPr>
                <w:sz w:val="20"/>
                <w:szCs w:val="20"/>
              </w:rPr>
            </w:pPr>
            <w:r>
              <w:rPr>
                <w:sz w:val="20"/>
                <w:szCs w:val="20"/>
              </w:rPr>
              <w:t>(dane UMWŚ</w:t>
            </w:r>
            <w:r w:rsidR="00363BAE">
              <w:rPr>
                <w:sz w:val="20"/>
                <w:szCs w:val="20"/>
              </w:rPr>
              <w:t>)</w:t>
            </w:r>
          </w:p>
          <w:p w14:paraId="0A13610A" w14:textId="77777777" w:rsidR="00AD7938" w:rsidRDefault="00AD7938" w:rsidP="004031C2">
            <w:pPr>
              <w:jc w:val="center"/>
              <w:rPr>
                <w:sz w:val="20"/>
                <w:szCs w:val="20"/>
              </w:rPr>
            </w:pPr>
          </w:p>
          <w:p w14:paraId="247E6DF0" w14:textId="77777777" w:rsidR="00090971" w:rsidRDefault="00090971" w:rsidP="00090971">
            <w:pPr>
              <w:jc w:val="center"/>
              <w:rPr>
                <w:sz w:val="20"/>
                <w:szCs w:val="20"/>
              </w:rPr>
            </w:pPr>
            <w:r>
              <w:rPr>
                <w:sz w:val="20"/>
                <w:szCs w:val="20"/>
              </w:rPr>
              <w:t xml:space="preserve">Liczba nowo wybudowanych przystanków kolejowych </w:t>
            </w:r>
          </w:p>
          <w:p w14:paraId="46AFF609" w14:textId="5A47DD2C" w:rsidR="00090971" w:rsidRDefault="00090971" w:rsidP="00090971">
            <w:pPr>
              <w:jc w:val="center"/>
              <w:rPr>
                <w:sz w:val="20"/>
                <w:szCs w:val="20"/>
              </w:rPr>
            </w:pPr>
            <w:r>
              <w:rPr>
                <w:sz w:val="20"/>
                <w:szCs w:val="20"/>
              </w:rPr>
              <w:t>(dane UMWŚ)</w:t>
            </w:r>
          </w:p>
          <w:p w14:paraId="214C5799" w14:textId="77777777" w:rsidR="00090971" w:rsidRDefault="00090971" w:rsidP="00090971">
            <w:pPr>
              <w:jc w:val="center"/>
              <w:rPr>
                <w:sz w:val="20"/>
                <w:szCs w:val="20"/>
              </w:rPr>
            </w:pPr>
          </w:p>
          <w:p w14:paraId="591DDF5B" w14:textId="6A0E873D" w:rsidR="00C73D91" w:rsidRDefault="00C73D91" w:rsidP="00090971">
            <w:pPr>
              <w:jc w:val="center"/>
              <w:rPr>
                <w:sz w:val="20"/>
                <w:szCs w:val="20"/>
              </w:rPr>
            </w:pPr>
            <w:r>
              <w:rPr>
                <w:sz w:val="20"/>
                <w:szCs w:val="20"/>
              </w:rPr>
              <w:t>Liczba zmodernizowanych nieczynnych przystanków kolejowych</w:t>
            </w:r>
          </w:p>
          <w:p w14:paraId="355399F7" w14:textId="77777777" w:rsidR="000F7B97" w:rsidRDefault="000F7B97" w:rsidP="000F7B97">
            <w:pPr>
              <w:jc w:val="center"/>
              <w:rPr>
                <w:sz w:val="20"/>
                <w:szCs w:val="20"/>
              </w:rPr>
            </w:pPr>
            <w:r>
              <w:rPr>
                <w:sz w:val="20"/>
                <w:szCs w:val="20"/>
              </w:rPr>
              <w:t>(dane UMWŚ)</w:t>
            </w:r>
          </w:p>
          <w:p w14:paraId="1A4DCA39" w14:textId="77777777" w:rsidR="000F7B97" w:rsidRDefault="000F7B97" w:rsidP="00090971">
            <w:pPr>
              <w:jc w:val="center"/>
              <w:rPr>
                <w:sz w:val="20"/>
                <w:szCs w:val="20"/>
              </w:rPr>
            </w:pPr>
          </w:p>
          <w:p w14:paraId="63A47541" w14:textId="55AEAC33" w:rsidR="00090971" w:rsidRPr="002E258B" w:rsidRDefault="00090971" w:rsidP="004031C2">
            <w:pPr>
              <w:jc w:val="center"/>
              <w:rPr>
                <w:sz w:val="20"/>
                <w:szCs w:val="20"/>
              </w:rPr>
            </w:pPr>
          </w:p>
        </w:tc>
        <w:tc>
          <w:tcPr>
            <w:tcW w:w="1037" w:type="dxa"/>
            <w:vMerge w:val="restart"/>
          </w:tcPr>
          <w:p w14:paraId="6F018D97" w14:textId="4074F3B3" w:rsidR="00AD7938" w:rsidRDefault="00AD7938" w:rsidP="004031C2">
            <w:pPr>
              <w:jc w:val="center"/>
              <w:rPr>
                <w:sz w:val="20"/>
                <w:szCs w:val="20"/>
              </w:rPr>
            </w:pPr>
            <w:r>
              <w:rPr>
                <w:sz w:val="20"/>
                <w:szCs w:val="20"/>
              </w:rPr>
              <w:t>km</w:t>
            </w:r>
          </w:p>
          <w:p w14:paraId="41DDFBB2" w14:textId="77777777" w:rsidR="00AD7938" w:rsidRDefault="00AD7938" w:rsidP="004031C2">
            <w:pPr>
              <w:jc w:val="center"/>
              <w:rPr>
                <w:sz w:val="20"/>
                <w:szCs w:val="20"/>
              </w:rPr>
            </w:pPr>
          </w:p>
          <w:p w14:paraId="6EE639FA" w14:textId="622EFE95" w:rsidR="00AD7938" w:rsidRDefault="00AD7938" w:rsidP="004031C2">
            <w:pPr>
              <w:jc w:val="center"/>
              <w:rPr>
                <w:sz w:val="20"/>
                <w:szCs w:val="20"/>
              </w:rPr>
            </w:pPr>
          </w:p>
          <w:p w14:paraId="3FE99815" w14:textId="049AB17B" w:rsidR="00AD7938" w:rsidRDefault="00AD7938" w:rsidP="004031C2">
            <w:pPr>
              <w:jc w:val="center"/>
              <w:rPr>
                <w:sz w:val="20"/>
                <w:szCs w:val="20"/>
              </w:rPr>
            </w:pPr>
            <w:r>
              <w:rPr>
                <w:sz w:val="20"/>
                <w:szCs w:val="20"/>
              </w:rPr>
              <w:t>km</w:t>
            </w:r>
          </w:p>
          <w:p w14:paraId="5D5A11E4" w14:textId="77777777" w:rsidR="00AD7938" w:rsidRDefault="00AD7938" w:rsidP="004031C2">
            <w:pPr>
              <w:jc w:val="center"/>
              <w:rPr>
                <w:sz w:val="20"/>
                <w:szCs w:val="20"/>
              </w:rPr>
            </w:pPr>
          </w:p>
          <w:p w14:paraId="601DD2D4" w14:textId="77777777" w:rsidR="00AD7938" w:rsidRDefault="00AD7938" w:rsidP="004031C2">
            <w:pPr>
              <w:jc w:val="center"/>
              <w:rPr>
                <w:sz w:val="20"/>
                <w:szCs w:val="20"/>
              </w:rPr>
            </w:pPr>
          </w:p>
          <w:p w14:paraId="4430E0E2" w14:textId="0DE175EB" w:rsidR="00AD7938" w:rsidRDefault="00AD7938" w:rsidP="004031C2">
            <w:pPr>
              <w:jc w:val="center"/>
              <w:rPr>
                <w:sz w:val="20"/>
                <w:szCs w:val="20"/>
              </w:rPr>
            </w:pPr>
            <w:r>
              <w:rPr>
                <w:sz w:val="20"/>
                <w:szCs w:val="20"/>
              </w:rPr>
              <w:t>km</w:t>
            </w:r>
          </w:p>
          <w:p w14:paraId="1D756BD9" w14:textId="3CB73581" w:rsidR="00AD7938" w:rsidRDefault="00AD7938" w:rsidP="004031C2">
            <w:pPr>
              <w:jc w:val="center"/>
              <w:rPr>
                <w:sz w:val="20"/>
                <w:szCs w:val="20"/>
              </w:rPr>
            </w:pPr>
          </w:p>
          <w:p w14:paraId="5B8C6F40" w14:textId="77777777" w:rsidR="00AD7938" w:rsidRDefault="00AD7938" w:rsidP="004031C2">
            <w:pPr>
              <w:jc w:val="center"/>
              <w:rPr>
                <w:sz w:val="20"/>
                <w:szCs w:val="20"/>
              </w:rPr>
            </w:pPr>
          </w:p>
          <w:p w14:paraId="3509E496" w14:textId="77777777" w:rsidR="00AD7938" w:rsidRDefault="00AD7938" w:rsidP="004031C2">
            <w:pPr>
              <w:jc w:val="center"/>
              <w:rPr>
                <w:sz w:val="20"/>
                <w:szCs w:val="20"/>
              </w:rPr>
            </w:pPr>
            <w:r>
              <w:rPr>
                <w:sz w:val="20"/>
                <w:szCs w:val="20"/>
              </w:rPr>
              <w:t>km</w:t>
            </w:r>
          </w:p>
          <w:p w14:paraId="40DE74D0" w14:textId="77777777" w:rsidR="00AD7938" w:rsidRDefault="00AD7938" w:rsidP="004031C2">
            <w:pPr>
              <w:jc w:val="center"/>
              <w:rPr>
                <w:sz w:val="20"/>
                <w:szCs w:val="20"/>
              </w:rPr>
            </w:pPr>
          </w:p>
          <w:p w14:paraId="39DD1DD0" w14:textId="77777777" w:rsidR="00AD7938" w:rsidRDefault="00AD7938" w:rsidP="004031C2">
            <w:pPr>
              <w:jc w:val="center"/>
              <w:rPr>
                <w:sz w:val="20"/>
                <w:szCs w:val="20"/>
              </w:rPr>
            </w:pPr>
          </w:p>
          <w:p w14:paraId="53838F97" w14:textId="77777777" w:rsidR="00AD7938" w:rsidRDefault="00AD7938" w:rsidP="004031C2">
            <w:pPr>
              <w:jc w:val="center"/>
              <w:rPr>
                <w:sz w:val="20"/>
                <w:szCs w:val="20"/>
              </w:rPr>
            </w:pPr>
          </w:p>
          <w:p w14:paraId="4E6B75C2" w14:textId="77777777" w:rsidR="00A66A04" w:rsidRDefault="00A66A04" w:rsidP="004031C2">
            <w:pPr>
              <w:jc w:val="center"/>
              <w:rPr>
                <w:sz w:val="20"/>
                <w:szCs w:val="20"/>
              </w:rPr>
            </w:pPr>
          </w:p>
          <w:p w14:paraId="7E1AE165" w14:textId="6D28B9C4" w:rsidR="00AD7938" w:rsidRDefault="00AD7938" w:rsidP="004031C2">
            <w:pPr>
              <w:jc w:val="center"/>
              <w:rPr>
                <w:sz w:val="20"/>
                <w:szCs w:val="20"/>
              </w:rPr>
            </w:pPr>
            <w:r>
              <w:rPr>
                <w:sz w:val="20"/>
                <w:szCs w:val="20"/>
              </w:rPr>
              <w:t>km</w:t>
            </w:r>
          </w:p>
          <w:p w14:paraId="5BC7E4A5" w14:textId="77777777" w:rsidR="00AD7938" w:rsidRDefault="00AD7938" w:rsidP="004031C2">
            <w:pPr>
              <w:jc w:val="center"/>
              <w:rPr>
                <w:sz w:val="20"/>
                <w:szCs w:val="20"/>
              </w:rPr>
            </w:pPr>
          </w:p>
          <w:p w14:paraId="4B760EFE" w14:textId="77777777" w:rsidR="00AD7938" w:rsidRDefault="00AD7938" w:rsidP="004031C2">
            <w:pPr>
              <w:jc w:val="center"/>
              <w:rPr>
                <w:sz w:val="20"/>
                <w:szCs w:val="20"/>
              </w:rPr>
            </w:pPr>
          </w:p>
          <w:p w14:paraId="63BDDC71" w14:textId="77777777" w:rsidR="00AD7938" w:rsidRDefault="00AD7938" w:rsidP="004031C2">
            <w:pPr>
              <w:jc w:val="center"/>
              <w:rPr>
                <w:sz w:val="20"/>
                <w:szCs w:val="20"/>
              </w:rPr>
            </w:pPr>
          </w:p>
          <w:p w14:paraId="1BB6820C" w14:textId="77777777" w:rsidR="00AD7938" w:rsidRDefault="00AD7938" w:rsidP="004031C2">
            <w:pPr>
              <w:jc w:val="center"/>
              <w:rPr>
                <w:sz w:val="20"/>
                <w:szCs w:val="20"/>
              </w:rPr>
            </w:pPr>
          </w:p>
          <w:p w14:paraId="7BA947B5" w14:textId="77777777" w:rsidR="00AD7938" w:rsidRDefault="00AD7938" w:rsidP="00AD7938">
            <w:pPr>
              <w:jc w:val="center"/>
              <w:rPr>
                <w:sz w:val="20"/>
                <w:szCs w:val="20"/>
              </w:rPr>
            </w:pPr>
            <w:r>
              <w:rPr>
                <w:sz w:val="20"/>
                <w:szCs w:val="20"/>
              </w:rPr>
              <w:t>osoba</w:t>
            </w:r>
          </w:p>
          <w:p w14:paraId="784AE3D2" w14:textId="77777777" w:rsidR="00090971" w:rsidRDefault="00090971" w:rsidP="00AD7938">
            <w:pPr>
              <w:jc w:val="center"/>
              <w:rPr>
                <w:sz w:val="20"/>
                <w:szCs w:val="20"/>
              </w:rPr>
            </w:pPr>
          </w:p>
          <w:p w14:paraId="296CD549" w14:textId="77777777" w:rsidR="00090971" w:rsidRDefault="00090971" w:rsidP="00AD7938">
            <w:pPr>
              <w:jc w:val="center"/>
              <w:rPr>
                <w:sz w:val="20"/>
                <w:szCs w:val="20"/>
              </w:rPr>
            </w:pPr>
          </w:p>
          <w:p w14:paraId="0C44DEFB" w14:textId="77777777" w:rsidR="00090971" w:rsidRDefault="00090971" w:rsidP="00AD7938">
            <w:pPr>
              <w:jc w:val="center"/>
              <w:rPr>
                <w:sz w:val="20"/>
                <w:szCs w:val="20"/>
              </w:rPr>
            </w:pPr>
            <w:r>
              <w:rPr>
                <w:sz w:val="20"/>
                <w:szCs w:val="20"/>
              </w:rPr>
              <w:t>szt.</w:t>
            </w:r>
          </w:p>
          <w:p w14:paraId="0F4B6E52" w14:textId="77777777" w:rsidR="00C73D91" w:rsidRDefault="00C73D91" w:rsidP="00AD7938">
            <w:pPr>
              <w:jc w:val="center"/>
              <w:rPr>
                <w:sz w:val="20"/>
                <w:szCs w:val="20"/>
              </w:rPr>
            </w:pPr>
          </w:p>
          <w:p w14:paraId="6F13D342" w14:textId="77777777" w:rsidR="00C73D91" w:rsidRDefault="00C73D91" w:rsidP="00AD7938">
            <w:pPr>
              <w:jc w:val="center"/>
              <w:rPr>
                <w:sz w:val="20"/>
                <w:szCs w:val="20"/>
              </w:rPr>
            </w:pPr>
          </w:p>
          <w:p w14:paraId="1C63AE9B" w14:textId="77777777" w:rsidR="00C73D91" w:rsidRDefault="00C73D91" w:rsidP="00AD7938">
            <w:pPr>
              <w:jc w:val="center"/>
              <w:rPr>
                <w:sz w:val="20"/>
                <w:szCs w:val="20"/>
              </w:rPr>
            </w:pPr>
          </w:p>
          <w:p w14:paraId="7FC0CBF5" w14:textId="77777777" w:rsidR="00C73D91" w:rsidRDefault="00C73D91" w:rsidP="00AD7938">
            <w:pPr>
              <w:jc w:val="center"/>
              <w:rPr>
                <w:sz w:val="20"/>
                <w:szCs w:val="20"/>
              </w:rPr>
            </w:pPr>
          </w:p>
          <w:p w14:paraId="73DD9FD5" w14:textId="77777777" w:rsidR="00C73D91" w:rsidRDefault="00C73D91" w:rsidP="00AD7938">
            <w:pPr>
              <w:jc w:val="center"/>
              <w:rPr>
                <w:sz w:val="20"/>
                <w:szCs w:val="20"/>
              </w:rPr>
            </w:pPr>
          </w:p>
          <w:p w14:paraId="21403316" w14:textId="7C396F71" w:rsidR="00C73D91" w:rsidRPr="002E258B" w:rsidRDefault="00C73D91" w:rsidP="00AD7938">
            <w:pPr>
              <w:jc w:val="center"/>
              <w:rPr>
                <w:sz w:val="20"/>
                <w:szCs w:val="20"/>
              </w:rPr>
            </w:pPr>
            <w:r>
              <w:rPr>
                <w:sz w:val="20"/>
                <w:szCs w:val="20"/>
              </w:rPr>
              <w:t>szt.</w:t>
            </w:r>
          </w:p>
        </w:tc>
        <w:tc>
          <w:tcPr>
            <w:tcW w:w="947" w:type="dxa"/>
            <w:vMerge w:val="restart"/>
          </w:tcPr>
          <w:p w14:paraId="5F8AF269" w14:textId="248B2FA9" w:rsidR="00AD7938" w:rsidRDefault="00AD7938" w:rsidP="003E1176">
            <w:pPr>
              <w:jc w:val="center"/>
              <w:rPr>
                <w:sz w:val="20"/>
                <w:szCs w:val="20"/>
              </w:rPr>
            </w:pPr>
            <w:r>
              <w:rPr>
                <w:sz w:val="20"/>
                <w:szCs w:val="20"/>
              </w:rPr>
              <w:t>105,5</w:t>
            </w:r>
          </w:p>
          <w:p w14:paraId="74A4942B" w14:textId="77777777" w:rsidR="00AD7938" w:rsidRDefault="00AD7938" w:rsidP="003E1176">
            <w:pPr>
              <w:jc w:val="center"/>
              <w:rPr>
                <w:sz w:val="20"/>
                <w:szCs w:val="20"/>
              </w:rPr>
            </w:pPr>
          </w:p>
          <w:p w14:paraId="5553BED9" w14:textId="77777777" w:rsidR="00AD7938" w:rsidRDefault="00AD7938" w:rsidP="003E1176">
            <w:pPr>
              <w:jc w:val="center"/>
              <w:rPr>
                <w:sz w:val="20"/>
                <w:szCs w:val="20"/>
              </w:rPr>
            </w:pPr>
          </w:p>
          <w:p w14:paraId="2B35A9DC" w14:textId="77777777" w:rsidR="00AD7938" w:rsidRDefault="00AD7938" w:rsidP="003E1176">
            <w:pPr>
              <w:jc w:val="center"/>
              <w:rPr>
                <w:sz w:val="20"/>
                <w:szCs w:val="20"/>
              </w:rPr>
            </w:pPr>
            <w:r>
              <w:rPr>
                <w:sz w:val="20"/>
                <w:szCs w:val="20"/>
              </w:rPr>
              <w:t>756,6</w:t>
            </w:r>
          </w:p>
          <w:p w14:paraId="67A7E06F" w14:textId="77777777" w:rsidR="00AD7938" w:rsidRDefault="00AD7938" w:rsidP="003E1176">
            <w:pPr>
              <w:jc w:val="center"/>
              <w:rPr>
                <w:sz w:val="20"/>
                <w:szCs w:val="20"/>
              </w:rPr>
            </w:pPr>
          </w:p>
          <w:p w14:paraId="4D53AFE5" w14:textId="77777777" w:rsidR="00AD7938" w:rsidRDefault="00AD7938" w:rsidP="003E1176">
            <w:pPr>
              <w:jc w:val="center"/>
              <w:rPr>
                <w:sz w:val="20"/>
                <w:szCs w:val="20"/>
              </w:rPr>
            </w:pPr>
          </w:p>
          <w:p w14:paraId="1DA0A760" w14:textId="77777777" w:rsidR="00AD7938" w:rsidRDefault="00AD7938" w:rsidP="003E1176">
            <w:pPr>
              <w:jc w:val="center"/>
              <w:rPr>
                <w:sz w:val="20"/>
                <w:szCs w:val="20"/>
              </w:rPr>
            </w:pPr>
            <w:r>
              <w:rPr>
                <w:sz w:val="20"/>
                <w:szCs w:val="20"/>
              </w:rPr>
              <w:t>1114,3</w:t>
            </w:r>
          </w:p>
          <w:p w14:paraId="726F56AC" w14:textId="77777777" w:rsidR="00AD7938" w:rsidRDefault="00AD7938" w:rsidP="003E1176">
            <w:pPr>
              <w:jc w:val="center"/>
              <w:rPr>
                <w:sz w:val="20"/>
                <w:szCs w:val="20"/>
              </w:rPr>
            </w:pPr>
          </w:p>
          <w:p w14:paraId="6E6472DF" w14:textId="77777777" w:rsidR="00AD7938" w:rsidRDefault="00AD7938" w:rsidP="003E1176">
            <w:pPr>
              <w:jc w:val="center"/>
              <w:rPr>
                <w:sz w:val="20"/>
                <w:szCs w:val="20"/>
              </w:rPr>
            </w:pPr>
          </w:p>
          <w:p w14:paraId="1800B0D8" w14:textId="77777777" w:rsidR="00AD7938" w:rsidRDefault="00AD7938" w:rsidP="003E1176">
            <w:pPr>
              <w:jc w:val="center"/>
              <w:rPr>
                <w:sz w:val="20"/>
                <w:szCs w:val="20"/>
              </w:rPr>
            </w:pPr>
            <w:r>
              <w:rPr>
                <w:sz w:val="20"/>
                <w:szCs w:val="20"/>
              </w:rPr>
              <w:t>721</w:t>
            </w:r>
          </w:p>
          <w:p w14:paraId="563CEAD3" w14:textId="77777777" w:rsidR="00AD7938" w:rsidRDefault="00AD7938" w:rsidP="003E1176">
            <w:pPr>
              <w:jc w:val="center"/>
              <w:rPr>
                <w:sz w:val="20"/>
                <w:szCs w:val="20"/>
              </w:rPr>
            </w:pPr>
          </w:p>
          <w:p w14:paraId="5BD1E13C" w14:textId="77777777" w:rsidR="00AD7938" w:rsidRDefault="00AD7938" w:rsidP="003E1176">
            <w:pPr>
              <w:jc w:val="center"/>
              <w:rPr>
                <w:sz w:val="20"/>
                <w:szCs w:val="20"/>
              </w:rPr>
            </w:pPr>
          </w:p>
          <w:p w14:paraId="19668894" w14:textId="77777777" w:rsidR="00AD7938" w:rsidRDefault="00AD7938" w:rsidP="003E1176">
            <w:pPr>
              <w:jc w:val="center"/>
              <w:rPr>
                <w:sz w:val="20"/>
                <w:szCs w:val="20"/>
              </w:rPr>
            </w:pPr>
          </w:p>
          <w:p w14:paraId="67FB6CFD" w14:textId="77777777" w:rsidR="00A66A04" w:rsidRDefault="00A66A04" w:rsidP="003E1176">
            <w:pPr>
              <w:jc w:val="center"/>
              <w:rPr>
                <w:sz w:val="20"/>
                <w:szCs w:val="20"/>
              </w:rPr>
            </w:pPr>
          </w:p>
          <w:p w14:paraId="6C2BAC84" w14:textId="77777777" w:rsidR="00AD7938" w:rsidRDefault="00AD7938" w:rsidP="003E1176">
            <w:pPr>
              <w:jc w:val="center"/>
              <w:rPr>
                <w:sz w:val="20"/>
                <w:szCs w:val="20"/>
              </w:rPr>
            </w:pPr>
            <w:r>
              <w:rPr>
                <w:sz w:val="20"/>
                <w:szCs w:val="20"/>
              </w:rPr>
              <w:t>547</w:t>
            </w:r>
          </w:p>
          <w:p w14:paraId="21AFF931" w14:textId="77777777" w:rsidR="00FC47C6" w:rsidRDefault="00FC47C6" w:rsidP="003E1176">
            <w:pPr>
              <w:jc w:val="center"/>
              <w:rPr>
                <w:sz w:val="20"/>
                <w:szCs w:val="20"/>
              </w:rPr>
            </w:pPr>
          </w:p>
          <w:p w14:paraId="14BDFEE4" w14:textId="77777777" w:rsidR="00FC47C6" w:rsidRDefault="00FC47C6" w:rsidP="003E1176">
            <w:pPr>
              <w:jc w:val="center"/>
              <w:rPr>
                <w:sz w:val="20"/>
                <w:szCs w:val="20"/>
              </w:rPr>
            </w:pPr>
          </w:p>
          <w:p w14:paraId="038B6A8F" w14:textId="77777777" w:rsidR="00FC47C6" w:rsidRDefault="00FC47C6" w:rsidP="003E1176">
            <w:pPr>
              <w:jc w:val="center"/>
              <w:rPr>
                <w:sz w:val="20"/>
                <w:szCs w:val="20"/>
              </w:rPr>
            </w:pPr>
          </w:p>
          <w:p w14:paraId="52862541" w14:textId="77777777" w:rsidR="00FC47C6" w:rsidRDefault="00FC47C6" w:rsidP="003E1176">
            <w:pPr>
              <w:jc w:val="center"/>
              <w:rPr>
                <w:sz w:val="20"/>
                <w:szCs w:val="20"/>
              </w:rPr>
            </w:pPr>
          </w:p>
          <w:p w14:paraId="61DA9EB7" w14:textId="77777777" w:rsidR="00FC47C6" w:rsidRDefault="00363BAE" w:rsidP="003E1176">
            <w:pPr>
              <w:jc w:val="center"/>
              <w:rPr>
                <w:sz w:val="20"/>
                <w:szCs w:val="20"/>
              </w:rPr>
            </w:pPr>
            <w:r>
              <w:rPr>
                <w:sz w:val="20"/>
                <w:szCs w:val="20"/>
              </w:rPr>
              <w:t>2,258</w:t>
            </w:r>
          </w:p>
          <w:p w14:paraId="1355F5D7" w14:textId="77777777" w:rsidR="00090971" w:rsidRDefault="00090971" w:rsidP="003E1176">
            <w:pPr>
              <w:jc w:val="center"/>
              <w:rPr>
                <w:sz w:val="20"/>
                <w:szCs w:val="20"/>
              </w:rPr>
            </w:pPr>
          </w:p>
          <w:p w14:paraId="150B1DED" w14:textId="77777777" w:rsidR="00090971" w:rsidRDefault="00090971" w:rsidP="003E1176">
            <w:pPr>
              <w:jc w:val="center"/>
              <w:rPr>
                <w:sz w:val="20"/>
                <w:szCs w:val="20"/>
              </w:rPr>
            </w:pPr>
          </w:p>
          <w:p w14:paraId="247EEBC3" w14:textId="77777777" w:rsidR="00090971" w:rsidRDefault="00090971" w:rsidP="003E1176">
            <w:pPr>
              <w:jc w:val="center"/>
              <w:rPr>
                <w:sz w:val="20"/>
                <w:szCs w:val="20"/>
              </w:rPr>
            </w:pPr>
            <w:r>
              <w:rPr>
                <w:sz w:val="20"/>
                <w:szCs w:val="20"/>
              </w:rPr>
              <w:t>0</w:t>
            </w:r>
          </w:p>
          <w:p w14:paraId="66C862D3" w14:textId="77777777" w:rsidR="00C73D91" w:rsidRDefault="00C73D91" w:rsidP="003E1176">
            <w:pPr>
              <w:jc w:val="center"/>
              <w:rPr>
                <w:sz w:val="20"/>
                <w:szCs w:val="20"/>
              </w:rPr>
            </w:pPr>
          </w:p>
          <w:p w14:paraId="561F596F" w14:textId="77777777" w:rsidR="00C73D91" w:rsidRDefault="00C73D91" w:rsidP="003E1176">
            <w:pPr>
              <w:jc w:val="center"/>
              <w:rPr>
                <w:sz w:val="20"/>
                <w:szCs w:val="20"/>
              </w:rPr>
            </w:pPr>
          </w:p>
          <w:p w14:paraId="034BBE5A" w14:textId="77777777" w:rsidR="00C73D91" w:rsidRDefault="00C73D91" w:rsidP="003E1176">
            <w:pPr>
              <w:jc w:val="center"/>
              <w:rPr>
                <w:sz w:val="20"/>
                <w:szCs w:val="20"/>
              </w:rPr>
            </w:pPr>
          </w:p>
          <w:p w14:paraId="193BB5C2" w14:textId="77777777" w:rsidR="00C73D91" w:rsidRDefault="00C73D91" w:rsidP="003E1176">
            <w:pPr>
              <w:jc w:val="center"/>
              <w:rPr>
                <w:sz w:val="20"/>
                <w:szCs w:val="20"/>
              </w:rPr>
            </w:pPr>
          </w:p>
          <w:p w14:paraId="1DD2A0AF" w14:textId="77777777" w:rsidR="00C73D91" w:rsidRDefault="00C73D91" w:rsidP="003E1176">
            <w:pPr>
              <w:jc w:val="center"/>
              <w:rPr>
                <w:sz w:val="20"/>
                <w:szCs w:val="20"/>
              </w:rPr>
            </w:pPr>
          </w:p>
          <w:p w14:paraId="69492EDB" w14:textId="346B1495" w:rsidR="00C73D91" w:rsidRPr="002E258B" w:rsidRDefault="00C73D91" w:rsidP="003E1176">
            <w:pPr>
              <w:jc w:val="center"/>
              <w:rPr>
                <w:sz w:val="20"/>
                <w:szCs w:val="20"/>
              </w:rPr>
            </w:pPr>
            <w:r>
              <w:rPr>
                <w:sz w:val="20"/>
                <w:szCs w:val="20"/>
              </w:rPr>
              <w:t>0</w:t>
            </w:r>
          </w:p>
        </w:tc>
        <w:tc>
          <w:tcPr>
            <w:tcW w:w="1129" w:type="dxa"/>
            <w:vMerge w:val="restart"/>
          </w:tcPr>
          <w:p w14:paraId="349FCB8C" w14:textId="4C295436" w:rsidR="00AD7938" w:rsidRDefault="00AD7938" w:rsidP="00C73D91">
            <w:pPr>
              <w:jc w:val="center"/>
              <w:rPr>
                <w:sz w:val="20"/>
                <w:szCs w:val="20"/>
              </w:rPr>
            </w:pPr>
            <w:r>
              <w:rPr>
                <w:sz w:val="20"/>
                <w:szCs w:val="20"/>
              </w:rPr>
              <w:t>wzrost</w:t>
            </w:r>
          </w:p>
          <w:p w14:paraId="3756B8B5" w14:textId="704034DD" w:rsidR="00AD7938" w:rsidRDefault="00AD7938" w:rsidP="00C73D91">
            <w:pPr>
              <w:jc w:val="center"/>
              <w:rPr>
                <w:sz w:val="20"/>
                <w:szCs w:val="20"/>
              </w:rPr>
            </w:pPr>
          </w:p>
          <w:p w14:paraId="6A38F812" w14:textId="2691B90F" w:rsidR="00AD7938" w:rsidRDefault="00AD7938" w:rsidP="00C73D91">
            <w:pPr>
              <w:jc w:val="center"/>
              <w:rPr>
                <w:sz w:val="20"/>
                <w:szCs w:val="20"/>
              </w:rPr>
            </w:pPr>
          </w:p>
          <w:p w14:paraId="3F754B37" w14:textId="7AE64E66" w:rsidR="00AD7938" w:rsidRDefault="00AD7938" w:rsidP="00C73D91">
            <w:pPr>
              <w:jc w:val="center"/>
              <w:rPr>
                <w:sz w:val="20"/>
                <w:szCs w:val="20"/>
              </w:rPr>
            </w:pPr>
            <w:r>
              <w:rPr>
                <w:sz w:val="20"/>
                <w:szCs w:val="20"/>
              </w:rPr>
              <w:t>wzrost</w:t>
            </w:r>
          </w:p>
          <w:p w14:paraId="07080C01" w14:textId="7EF387AD" w:rsidR="00AD7938" w:rsidRDefault="00AD7938" w:rsidP="00C73D91">
            <w:pPr>
              <w:jc w:val="center"/>
              <w:rPr>
                <w:sz w:val="20"/>
                <w:szCs w:val="20"/>
              </w:rPr>
            </w:pPr>
          </w:p>
          <w:p w14:paraId="5FA902D7" w14:textId="71DEC9D8" w:rsidR="00AD7938" w:rsidRDefault="00AD7938" w:rsidP="00C73D91">
            <w:pPr>
              <w:jc w:val="center"/>
              <w:rPr>
                <w:sz w:val="20"/>
                <w:szCs w:val="20"/>
              </w:rPr>
            </w:pPr>
          </w:p>
          <w:p w14:paraId="0AF25836" w14:textId="083C323A" w:rsidR="00AD7938" w:rsidRDefault="00AD7938" w:rsidP="00C73D91">
            <w:pPr>
              <w:jc w:val="center"/>
              <w:rPr>
                <w:sz w:val="20"/>
                <w:szCs w:val="20"/>
              </w:rPr>
            </w:pPr>
            <w:r>
              <w:rPr>
                <w:sz w:val="20"/>
                <w:szCs w:val="20"/>
              </w:rPr>
              <w:t>wzrost</w:t>
            </w:r>
          </w:p>
          <w:p w14:paraId="716D23E4" w14:textId="0306D466" w:rsidR="00AD7938" w:rsidRDefault="00AD7938" w:rsidP="00C73D91">
            <w:pPr>
              <w:jc w:val="center"/>
              <w:rPr>
                <w:sz w:val="20"/>
                <w:szCs w:val="20"/>
              </w:rPr>
            </w:pPr>
          </w:p>
          <w:p w14:paraId="380EF631" w14:textId="77777777" w:rsidR="00AD7938" w:rsidRDefault="00AD7938" w:rsidP="00C73D91">
            <w:pPr>
              <w:jc w:val="center"/>
              <w:rPr>
                <w:sz w:val="20"/>
                <w:szCs w:val="20"/>
              </w:rPr>
            </w:pPr>
          </w:p>
          <w:p w14:paraId="20EDF55F" w14:textId="77777777" w:rsidR="00AD7938" w:rsidRDefault="00AD7938" w:rsidP="00C73D91">
            <w:pPr>
              <w:jc w:val="center"/>
              <w:rPr>
                <w:sz w:val="20"/>
                <w:szCs w:val="20"/>
              </w:rPr>
            </w:pPr>
            <w:r>
              <w:rPr>
                <w:sz w:val="20"/>
                <w:szCs w:val="20"/>
              </w:rPr>
              <w:t>wzrost</w:t>
            </w:r>
          </w:p>
          <w:p w14:paraId="4AF1C021" w14:textId="77777777" w:rsidR="00AD7938" w:rsidRDefault="00AD7938" w:rsidP="00C73D91">
            <w:pPr>
              <w:jc w:val="center"/>
              <w:rPr>
                <w:sz w:val="20"/>
                <w:szCs w:val="20"/>
              </w:rPr>
            </w:pPr>
          </w:p>
          <w:p w14:paraId="26B9DCAC" w14:textId="77777777" w:rsidR="00AD7938" w:rsidRDefault="00AD7938" w:rsidP="00C73D91">
            <w:pPr>
              <w:jc w:val="center"/>
              <w:rPr>
                <w:sz w:val="20"/>
                <w:szCs w:val="20"/>
              </w:rPr>
            </w:pPr>
          </w:p>
          <w:p w14:paraId="7604ABCA" w14:textId="77777777" w:rsidR="00AD7938" w:rsidRDefault="00AD7938" w:rsidP="00C73D91">
            <w:pPr>
              <w:jc w:val="center"/>
              <w:rPr>
                <w:sz w:val="20"/>
                <w:szCs w:val="20"/>
              </w:rPr>
            </w:pPr>
          </w:p>
          <w:p w14:paraId="5F7EDA17" w14:textId="77777777" w:rsidR="00A66A04" w:rsidRDefault="00A66A04" w:rsidP="00C73D91">
            <w:pPr>
              <w:jc w:val="center"/>
              <w:rPr>
                <w:sz w:val="20"/>
                <w:szCs w:val="20"/>
              </w:rPr>
            </w:pPr>
          </w:p>
          <w:p w14:paraId="699E5434" w14:textId="3391127B" w:rsidR="00AD7938" w:rsidRPr="002E258B" w:rsidRDefault="00AD7938" w:rsidP="00C73D91">
            <w:pPr>
              <w:jc w:val="center"/>
              <w:rPr>
                <w:sz w:val="20"/>
                <w:szCs w:val="20"/>
              </w:rPr>
            </w:pPr>
            <w:r>
              <w:rPr>
                <w:sz w:val="20"/>
                <w:szCs w:val="20"/>
              </w:rPr>
              <w:t>wzrost</w:t>
            </w:r>
          </w:p>
          <w:p w14:paraId="68F42CDB" w14:textId="77777777" w:rsidR="00AD7938" w:rsidRDefault="00AD7938" w:rsidP="00C73D91">
            <w:pPr>
              <w:jc w:val="center"/>
              <w:rPr>
                <w:sz w:val="20"/>
                <w:szCs w:val="20"/>
              </w:rPr>
            </w:pPr>
          </w:p>
          <w:p w14:paraId="433EFA9B" w14:textId="77777777" w:rsidR="00AD7938" w:rsidRDefault="00AD7938" w:rsidP="00C73D91">
            <w:pPr>
              <w:jc w:val="center"/>
              <w:rPr>
                <w:sz w:val="20"/>
                <w:szCs w:val="20"/>
              </w:rPr>
            </w:pPr>
          </w:p>
          <w:p w14:paraId="47C95063" w14:textId="77777777" w:rsidR="00AD7938" w:rsidRDefault="00AD7938" w:rsidP="00C73D91">
            <w:pPr>
              <w:jc w:val="center"/>
              <w:rPr>
                <w:sz w:val="20"/>
                <w:szCs w:val="20"/>
              </w:rPr>
            </w:pPr>
          </w:p>
          <w:p w14:paraId="3F877A29" w14:textId="77777777" w:rsidR="00AD7938" w:rsidRDefault="00AD7938" w:rsidP="00C73D91">
            <w:pPr>
              <w:jc w:val="center"/>
              <w:rPr>
                <w:sz w:val="20"/>
                <w:szCs w:val="20"/>
              </w:rPr>
            </w:pPr>
          </w:p>
          <w:p w14:paraId="6B42A469" w14:textId="77777777" w:rsidR="00AD7938" w:rsidRDefault="00AD7938" w:rsidP="00C73D91">
            <w:pPr>
              <w:jc w:val="center"/>
              <w:rPr>
                <w:sz w:val="20"/>
                <w:szCs w:val="20"/>
              </w:rPr>
            </w:pPr>
            <w:r>
              <w:rPr>
                <w:sz w:val="20"/>
                <w:szCs w:val="20"/>
              </w:rPr>
              <w:t>wzrost</w:t>
            </w:r>
          </w:p>
          <w:p w14:paraId="7C21975F" w14:textId="77777777" w:rsidR="00090971" w:rsidRDefault="00090971" w:rsidP="00C73D91">
            <w:pPr>
              <w:jc w:val="center"/>
              <w:rPr>
                <w:sz w:val="20"/>
                <w:szCs w:val="20"/>
              </w:rPr>
            </w:pPr>
          </w:p>
          <w:p w14:paraId="6BC6CE1A" w14:textId="77777777" w:rsidR="00090971" w:rsidRDefault="00090971" w:rsidP="00C73D91">
            <w:pPr>
              <w:jc w:val="center"/>
              <w:rPr>
                <w:sz w:val="20"/>
                <w:szCs w:val="20"/>
              </w:rPr>
            </w:pPr>
          </w:p>
          <w:p w14:paraId="4EDBF718" w14:textId="77777777" w:rsidR="00090971" w:rsidRDefault="00090971" w:rsidP="00C73D91">
            <w:pPr>
              <w:jc w:val="center"/>
              <w:rPr>
                <w:sz w:val="20"/>
                <w:szCs w:val="20"/>
              </w:rPr>
            </w:pPr>
            <w:r>
              <w:rPr>
                <w:sz w:val="20"/>
                <w:szCs w:val="20"/>
              </w:rPr>
              <w:t>2</w:t>
            </w:r>
          </w:p>
          <w:p w14:paraId="783EBDEE" w14:textId="77777777" w:rsidR="00C73D91" w:rsidRDefault="00C73D91" w:rsidP="00C73D91">
            <w:pPr>
              <w:jc w:val="center"/>
              <w:rPr>
                <w:sz w:val="20"/>
                <w:szCs w:val="20"/>
              </w:rPr>
            </w:pPr>
          </w:p>
          <w:p w14:paraId="716B830E" w14:textId="77777777" w:rsidR="00C73D91" w:rsidRDefault="00C73D91" w:rsidP="00C73D91">
            <w:pPr>
              <w:jc w:val="center"/>
              <w:rPr>
                <w:sz w:val="20"/>
                <w:szCs w:val="20"/>
              </w:rPr>
            </w:pPr>
          </w:p>
          <w:p w14:paraId="56F4FE01" w14:textId="77777777" w:rsidR="00C73D91" w:rsidRDefault="00C73D91" w:rsidP="00C73D91">
            <w:pPr>
              <w:jc w:val="center"/>
              <w:rPr>
                <w:sz w:val="20"/>
                <w:szCs w:val="20"/>
              </w:rPr>
            </w:pPr>
          </w:p>
          <w:p w14:paraId="09077884" w14:textId="77777777" w:rsidR="00C73D91" w:rsidRDefault="00C73D91" w:rsidP="00C73D91">
            <w:pPr>
              <w:jc w:val="center"/>
              <w:rPr>
                <w:sz w:val="20"/>
                <w:szCs w:val="20"/>
              </w:rPr>
            </w:pPr>
          </w:p>
          <w:p w14:paraId="6D057915" w14:textId="77777777" w:rsidR="00C73D91" w:rsidRDefault="00C73D91" w:rsidP="00C73D91">
            <w:pPr>
              <w:jc w:val="center"/>
              <w:rPr>
                <w:sz w:val="20"/>
                <w:szCs w:val="20"/>
              </w:rPr>
            </w:pPr>
          </w:p>
          <w:p w14:paraId="373338D2" w14:textId="2668E8DD" w:rsidR="00C73D91" w:rsidRPr="002E258B" w:rsidRDefault="00C73D91" w:rsidP="00C73D91">
            <w:pPr>
              <w:jc w:val="center"/>
              <w:rPr>
                <w:sz w:val="20"/>
                <w:szCs w:val="20"/>
              </w:rPr>
            </w:pPr>
            <w:r>
              <w:rPr>
                <w:sz w:val="20"/>
                <w:szCs w:val="20"/>
              </w:rPr>
              <w:t>4</w:t>
            </w:r>
          </w:p>
        </w:tc>
      </w:tr>
      <w:tr w:rsidR="00AD7938" w:rsidRPr="002E258B" w14:paraId="6AF9CE2B" w14:textId="77777777" w:rsidTr="003E1176">
        <w:trPr>
          <w:trHeight w:val="290"/>
          <w:jc w:val="center"/>
        </w:trPr>
        <w:tc>
          <w:tcPr>
            <w:tcW w:w="3538" w:type="dxa"/>
          </w:tcPr>
          <w:p w14:paraId="7DAAAD75" w14:textId="449516B6" w:rsidR="00AD7938" w:rsidRPr="00561862" w:rsidRDefault="00AD7938" w:rsidP="002D601C">
            <w:pPr>
              <w:jc w:val="center"/>
              <w:rPr>
                <w:sz w:val="20"/>
                <w:szCs w:val="20"/>
              </w:rPr>
            </w:pPr>
            <w:r w:rsidRPr="002D601C">
              <w:rPr>
                <w:b/>
                <w:bCs/>
                <w:sz w:val="20"/>
                <w:szCs w:val="20"/>
              </w:rPr>
              <w:t>Działanie 1.2</w:t>
            </w:r>
            <w:r>
              <w:rPr>
                <w:sz w:val="20"/>
                <w:szCs w:val="20"/>
              </w:rPr>
              <w:t xml:space="preserve"> - R</w:t>
            </w:r>
            <w:r w:rsidRPr="00561862">
              <w:rPr>
                <w:sz w:val="20"/>
                <w:szCs w:val="20"/>
              </w:rPr>
              <w:t>ealizacja</w:t>
            </w:r>
            <w:r w:rsidRPr="00561862">
              <w:rPr>
                <w:spacing w:val="22"/>
                <w:sz w:val="20"/>
                <w:szCs w:val="20"/>
              </w:rPr>
              <w:t xml:space="preserve"> </w:t>
            </w:r>
            <w:r w:rsidRPr="00561862">
              <w:rPr>
                <w:sz w:val="20"/>
                <w:szCs w:val="20"/>
              </w:rPr>
              <w:t>nowych</w:t>
            </w:r>
            <w:r w:rsidRPr="00561862">
              <w:rPr>
                <w:spacing w:val="22"/>
                <w:sz w:val="20"/>
                <w:szCs w:val="20"/>
              </w:rPr>
              <w:t xml:space="preserve"> </w:t>
            </w:r>
            <w:r w:rsidRPr="00561862">
              <w:rPr>
                <w:sz w:val="20"/>
                <w:szCs w:val="20"/>
              </w:rPr>
              <w:t>odcinków</w:t>
            </w:r>
            <w:r w:rsidRPr="00561862">
              <w:rPr>
                <w:spacing w:val="23"/>
                <w:sz w:val="20"/>
                <w:szCs w:val="20"/>
              </w:rPr>
              <w:t xml:space="preserve"> </w:t>
            </w:r>
            <w:r w:rsidRPr="00561862">
              <w:rPr>
                <w:sz w:val="20"/>
                <w:szCs w:val="20"/>
              </w:rPr>
              <w:t>linii</w:t>
            </w:r>
            <w:r w:rsidRPr="00561862">
              <w:rPr>
                <w:spacing w:val="23"/>
                <w:sz w:val="20"/>
                <w:szCs w:val="20"/>
              </w:rPr>
              <w:t xml:space="preserve"> </w:t>
            </w:r>
            <w:r w:rsidRPr="00561862">
              <w:rPr>
                <w:sz w:val="20"/>
                <w:szCs w:val="20"/>
              </w:rPr>
              <w:t>kolejowych</w:t>
            </w:r>
            <w:r w:rsidRPr="00561862">
              <w:rPr>
                <w:spacing w:val="22"/>
                <w:sz w:val="20"/>
                <w:szCs w:val="20"/>
              </w:rPr>
              <w:t xml:space="preserve"> </w:t>
            </w:r>
            <w:r w:rsidRPr="00561862">
              <w:rPr>
                <w:sz w:val="20"/>
                <w:szCs w:val="20"/>
              </w:rPr>
              <w:t>oraz</w:t>
            </w:r>
            <w:r w:rsidRPr="00561862">
              <w:rPr>
                <w:spacing w:val="22"/>
                <w:sz w:val="20"/>
                <w:szCs w:val="20"/>
              </w:rPr>
              <w:t xml:space="preserve"> </w:t>
            </w:r>
            <w:r w:rsidRPr="00561862">
              <w:rPr>
                <w:sz w:val="20"/>
                <w:szCs w:val="20"/>
              </w:rPr>
              <w:t>przebudowa</w:t>
            </w:r>
            <w:r w:rsidRPr="00561862">
              <w:rPr>
                <w:spacing w:val="21"/>
                <w:sz w:val="20"/>
                <w:szCs w:val="20"/>
              </w:rPr>
              <w:t xml:space="preserve"> </w:t>
            </w:r>
            <w:r w:rsidRPr="00561862">
              <w:rPr>
                <w:sz w:val="20"/>
                <w:szCs w:val="20"/>
              </w:rPr>
              <w:t>linii</w:t>
            </w:r>
            <w:r w:rsidRPr="00561862">
              <w:rPr>
                <w:spacing w:val="24"/>
                <w:sz w:val="20"/>
                <w:szCs w:val="20"/>
              </w:rPr>
              <w:t xml:space="preserve"> </w:t>
            </w:r>
            <w:r w:rsidRPr="00561862">
              <w:rPr>
                <w:sz w:val="20"/>
                <w:szCs w:val="20"/>
              </w:rPr>
              <w:t>istniejących</w:t>
            </w:r>
            <w:r w:rsidRPr="00561862">
              <w:rPr>
                <w:spacing w:val="31"/>
                <w:sz w:val="20"/>
                <w:szCs w:val="20"/>
              </w:rPr>
              <w:t xml:space="preserve"> </w:t>
            </w:r>
            <w:r w:rsidRPr="00561862">
              <w:rPr>
                <w:sz w:val="20"/>
                <w:szCs w:val="20"/>
              </w:rPr>
              <w:t>,</w:t>
            </w:r>
            <w:r w:rsidRPr="00561862">
              <w:rPr>
                <w:spacing w:val="22"/>
                <w:sz w:val="20"/>
                <w:szCs w:val="20"/>
              </w:rPr>
              <w:t xml:space="preserve"> </w:t>
            </w:r>
            <w:r w:rsidRPr="00561862">
              <w:rPr>
                <w:sz w:val="20"/>
                <w:szCs w:val="20"/>
              </w:rPr>
              <w:t>w</w:t>
            </w:r>
            <w:r w:rsidRPr="00561862">
              <w:rPr>
                <w:spacing w:val="23"/>
                <w:sz w:val="20"/>
                <w:szCs w:val="20"/>
              </w:rPr>
              <w:t xml:space="preserve"> </w:t>
            </w:r>
            <w:r w:rsidRPr="00561862">
              <w:rPr>
                <w:sz w:val="20"/>
                <w:szCs w:val="20"/>
              </w:rPr>
              <w:t>tym</w:t>
            </w:r>
            <w:r w:rsidRPr="00561862">
              <w:rPr>
                <w:spacing w:val="-57"/>
                <w:sz w:val="20"/>
                <w:szCs w:val="20"/>
              </w:rPr>
              <w:t xml:space="preserve"> </w:t>
            </w:r>
            <w:r w:rsidRPr="00561862">
              <w:rPr>
                <w:sz w:val="20"/>
                <w:szCs w:val="20"/>
              </w:rPr>
              <w:t>szczególnie</w:t>
            </w:r>
            <w:r w:rsidRPr="00561862">
              <w:rPr>
                <w:spacing w:val="-2"/>
                <w:sz w:val="20"/>
                <w:szCs w:val="20"/>
              </w:rPr>
              <w:t xml:space="preserve"> </w:t>
            </w:r>
            <w:r w:rsidRPr="00561862">
              <w:rPr>
                <w:sz w:val="20"/>
                <w:szCs w:val="20"/>
              </w:rPr>
              <w:t>stanowiących połączenie</w:t>
            </w:r>
            <w:r w:rsidRPr="00561862">
              <w:rPr>
                <w:spacing w:val="-1"/>
                <w:sz w:val="20"/>
                <w:szCs w:val="20"/>
              </w:rPr>
              <w:t xml:space="preserve"> </w:t>
            </w:r>
            <w:r w:rsidRPr="00561862">
              <w:rPr>
                <w:sz w:val="20"/>
                <w:szCs w:val="20"/>
              </w:rPr>
              <w:t>regionu</w:t>
            </w:r>
            <w:r>
              <w:rPr>
                <w:sz w:val="20"/>
                <w:szCs w:val="20"/>
              </w:rPr>
              <w:t xml:space="preserve"> </w:t>
            </w:r>
            <w:r w:rsidRPr="00561862">
              <w:rPr>
                <w:sz w:val="20"/>
                <w:szCs w:val="20"/>
              </w:rPr>
              <w:t>z węzłami sieci TEN-T</w:t>
            </w:r>
          </w:p>
        </w:tc>
        <w:tc>
          <w:tcPr>
            <w:tcW w:w="2978" w:type="dxa"/>
            <w:vMerge/>
          </w:tcPr>
          <w:p w14:paraId="17CD60CF" w14:textId="00257411" w:rsidR="00AD7938" w:rsidRPr="002E258B" w:rsidRDefault="00AD7938" w:rsidP="004031C2">
            <w:pPr>
              <w:jc w:val="center"/>
              <w:rPr>
                <w:sz w:val="20"/>
                <w:szCs w:val="20"/>
              </w:rPr>
            </w:pPr>
          </w:p>
        </w:tc>
        <w:tc>
          <w:tcPr>
            <w:tcW w:w="1037" w:type="dxa"/>
            <w:vMerge/>
          </w:tcPr>
          <w:p w14:paraId="0CBB48CD" w14:textId="02E1A468" w:rsidR="00AD7938" w:rsidRPr="002E258B" w:rsidRDefault="00AD7938" w:rsidP="004031C2">
            <w:pPr>
              <w:jc w:val="center"/>
              <w:rPr>
                <w:sz w:val="20"/>
                <w:szCs w:val="20"/>
              </w:rPr>
            </w:pPr>
          </w:p>
        </w:tc>
        <w:tc>
          <w:tcPr>
            <w:tcW w:w="947" w:type="dxa"/>
            <w:vMerge/>
          </w:tcPr>
          <w:p w14:paraId="0E0B70AE" w14:textId="77777777" w:rsidR="00AD7938" w:rsidRPr="002E258B" w:rsidRDefault="00AD7938" w:rsidP="004031C2">
            <w:pPr>
              <w:jc w:val="center"/>
              <w:rPr>
                <w:sz w:val="20"/>
                <w:szCs w:val="20"/>
              </w:rPr>
            </w:pPr>
          </w:p>
        </w:tc>
        <w:tc>
          <w:tcPr>
            <w:tcW w:w="1129" w:type="dxa"/>
            <w:vMerge/>
          </w:tcPr>
          <w:p w14:paraId="3D07B00E" w14:textId="325E603A" w:rsidR="00AD7938" w:rsidRPr="002E258B" w:rsidRDefault="00AD7938" w:rsidP="004031C2">
            <w:pPr>
              <w:jc w:val="center"/>
              <w:rPr>
                <w:sz w:val="20"/>
                <w:szCs w:val="20"/>
              </w:rPr>
            </w:pPr>
          </w:p>
        </w:tc>
      </w:tr>
      <w:tr w:rsidR="00AD7938" w:rsidRPr="002E258B" w14:paraId="1A14885B" w14:textId="77777777" w:rsidTr="003E1176">
        <w:trPr>
          <w:trHeight w:val="210"/>
          <w:jc w:val="center"/>
        </w:trPr>
        <w:tc>
          <w:tcPr>
            <w:tcW w:w="3538" w:type="dxa"/>
          </w:tcPr>
          <w:p w14:paraId="7D3E1DFC" w14:textId="1BE5EAD8" w:rsidR="00AD7938" w:rsidRPr="00561862" w:rsidRDefault="00AD7938" w:rsidP="002D601C">
            <w:pPr>
              <w:jc w:val="center"/>
              <w:rPr>
                <w:sz w:val="20"/>
                <w:szCs w:val="20"/>
              </w:rPr>
            </w:pPr>
            <w:r w:rsidRPr="002D601C">
              <w:rPr>
                <w:b/>
                <w:bCs/>
                <w:sz w:val="20"/>
                <w:szCs w:val="20"/>
              </w:rPr>
              <w:t>Działanie 1.3</w:t>
            </w:r>
            <w:r>
              <w:rPr>
                <w:sz w:val="20"/>
                <w:szCs w:val="20"/>
              </w:rPr>
              <w:t xml:space="preserve"> - B</w:t>
            </w:r>
            <w:r w:rsidRPr="00561862">
              <w:rPr>
                <w:sz w:val="20"/>
                <w:szCs w:val="20"/>
              </w:rPr>
              <w:t>udowa</w:t>
            </w:r>
            <w:r w:rsidRPr="00561862">
              <w:rPr>
                <w:spacing w:val="10"/>
                <w:sz w:val="20"/>
                <w:szCs w:val="20"/>
              </w:rPr>
              <w:t xml:space="preserve"> </w:t>
            </w:r>
            <w:r w:rsidRPr="00561862">
              <w:rPr>
                <w:sz w:val="20"/>
                <w:szCs w:val="20"/>
              </w:rPr>
              <w:t>i</w:t>
            </w:r>
            <w:r w:rsidRPr="00561862">
              <w:rPr>
                <w:spacing w:val="13"/>
                <w:sz w:val="20"/>
                <w:szCs w:val="20"/>
              </w:rPr>
              <w:t xml:space="preserve"> </w:t>
            </w:r>
            <w:r w:rsidRPr="00561862">
              <w:rPr>
                <w:sz w:val="20"/>
                <w:szCs w:val="20"/>
              </w:rPr>
              <w:t>przebudowa</w:t>
            </w:r>
            <w:r w:rsidRPr="00561862">
              <w:rPr>
                <w:spacing w:val="12"/>
                <w:sz w:val="20"/>
                <w:szCs w:val="20"/>
              </w:rPr>
              <w:t xml:space="preserve"> </w:t>
            </w:r>
            <w:r w:rsidRPr="00561862">
              <w:rPr>
                <w:sz w:val="20"/>
                <w:szCs w:val="20"/>
              </w:rPr>
              <w:t>węzłów</w:t>
            </w:r>
            <w:r w:rsidRPr="00561862">
              <w:rPr>
                <w:spacing w:val="13"/>
                <w:sz w:val="20"/>
                <w:szCs w:val="20"/>
              </w:rPr>
              <w:t xml:space="preserve"> </w:t>
            </w:r>
            <w:r w:rsidRPr="00561862">
              <w:rPr>
                <w:sz w:val="20"/>
                <w:szCs w:val="20"/>
              </w:rPr>
              <w:t>łączących</w:t>
            </w:r>
            <w:r w:rsidRPr="00561862">
              <w:rPr>
                <w:spacing w:val="14"/>
                <w:sz w:val="20"/>
                <w:szCs w:val="20"/>
              </w:rPr>
              <w:t xml:space="preserve"> </w:t>
            </w:r>
            <w:r w:rsidRPr="00561862">
              <w:rPr>
                <w:sz w:val="20"/>
                <w:szCs w:val="20"/>
              </w:rPr>
              <w:t>regionalną</w:t>
            </w:r>
            <w:r w:rsidRPr="00561862">
              <w:rPr>
                <w:spacing w:val="12"/>
                <w:sz w:val="20"/>
                <w:szCs w:val="20"/>
              </w:rPr>
              <w:t xml:space="preserve"> </w:t>
            </w:r>
            <w:r w:rsidRPr="00561862">
              <w:rPr>
                <w:sz w:val="20"/>
                <w:szCs w:val="20"/>
              </w:rPr>
              <w:t>sieć</w:t>
            </w:r>
            <w:r w:rsidRPr="00561862">
              <w:rPr>
                <w:spacing w:val="14"/>
                <w:sz w:val="20"/>
                <w:szCs w:val="20"/>
              </w:rPr>
              <w:t xml:space="preserve"> </w:t>
            </w:r>
            <w:r w:rsidRPr="00561862">
              <w:rPr>
                <w:sz w:val="20"/>
                <w:szCs w:val="20"/>
              </w:rPr>
              <w:t>transportową</w:t>
            </w:r>
            <w:r w:rsidRPr="00561862">
              <w:rPr>
                <w:spacing w:val="11"/>
                <w:sz w:val="20"/>
                <w:szCs w:val="20"/>
              </w:rPr>
              <w:t xml:space="preserve"> </w:t>
            </w:r>
            <w:r w:rsidRPr="00561862">
              <w:rPr>
                <w:sz w:val="20"/>
                <w:szCs w:val="20"/>
              </w:rPr>
              <w:t>z</w:t>
            </w:r>
            <w:r w:rsidRPr="00561862">
              <w:rPr>
                <w:spacing w:val="14"/>
                <w:sz w:val="20"/>
                <w:szCs w:val="20"/>
              </w:rPr>
              <w:t xml:space="preserve"> </w:t>
            </w:r>
            <w:r w:rsidRPr="00561862">
              <w:rPr>
                <w:sz w:val="20"/>
                <w:szCs w:val="20"/>
              </w:rPr>
              <w:t>korytarzami</w:t>
            </w:r>
            <w:r w:rsidRPr="00561862">
              <w:rPr>
                <w:spacing w:val="13"/>
                <w:sz w:val="20"/>
                <w:szCs w:val="20"/>
              </w:rPr>
              <w:t xml:space="preserve"> </w:t>
            </w:r>
            <w:r w:rsidRPr="00561862">
              <w:rPr>
                <w:sz w:val="20"/>
                <w:szCs w:val="20"/>
              </w:rPr>
              <w:t>sieci</w:t>
            </w:r>
            <w:r w:rsidRPr="00561862">
              <w:rPr>
                <w:spacing w:val="-57"/>
                <w:sz w:val="20"/>
                <w:szCs w:val="20"/>
              </w:rPr>
              <w:t xml:space="preserve"> </w:t>
            </w:r>
            <w:r w:rsidRPr="00561862">
              <w:rPr>
                <w:sz w:val="20"/>
                <w:szCs w:val="20"/>
              </w:rPr>
              <w:t>TEN-T</w:t>
            </w:r>
          </w:p>
        </w:tc>
        <w:tc>
          <w:tcPr>
            <w:tcW w:w="2978" w:type="dxa"/>
            <w:vMerge/>
          </w:tcPr>
          <w:p w14:paraId="531155AA" w14:textId="3283BC05" w:rsidR="00AD7938" w:rsidRPr="002E258B" w:rsidRDefault="00AD7938" w:rsidP="004031C2">
            <w:pPr>
              <w:jc w:val="center"/>
              <w:rPr>
                <w:sz w:val="20"/>
                <w:szCs w:val="20"/>
              </w:rPr>
            </w:pPr>
          </w:p>
        </w:tc>
        <w:tc>
          <w:tcPr>
            <w:tcW w:w="1037" w:type="dxa"/>
            <w:vMerge/>
          </w:tcPr>
          <w:p w14:paraId="06C6154D" w14:textId="04C5D67B" w:rsidR="00AD7938" w:rsidRPr="002E258B" w:rsidRDefault="00AD7938" w:rsidP="004031C2">
            <w:pPr>
              <w:jc w:val="center"/>
              <w:rPr>
                <w:sz w:val="20"/>
                <w:szCs w:val="20"/>
              </w:rPr>
            </w:pPr>
          </w:p>
        </w:tc>
        <w:tc>
          <w:tcPr>
            <w:tcW w:w="947" w:type="dxa"/>
            <w:vMerge/>
          </w:tcPr>
          <w:p w14:paraId="0DFD3083" w14:textId="77777777" w:rsidR="00AD7938" w:rsidRPr="002E258B" w:rsidRDefault="00AD7938" w:rsidP="004031C2">
            <w:pPr>
              <w:jc w:val="center"/>
              <w:rPr>
                <w:sz w:val="20"/>
                <w:szCs w:val="20"/>
              </w:rPr>
            </w:pPr>
          </w:p>
        </w:tc>
        <w:tc>
          <w:tcPr>
            <w:tcW w:w="1129" w:type="dxa"/>
            <w:vMerge/>
          </w:tcPr>
          <w:p w14:paraId="5B10442E" w14:textId="5DE42D3E" w:rsidR="00AD7938" w:rsidRPr="002E258B" w:rsidRDefault="00AD7938" w:rsidP="004031C2">
            <w:pPr>
              <w:jc w:val="center"/>
              <w:rPr>
                <w:sz w:val="20"/>
                <w:szCs w:val="20"/>
              </w:rPr>
            </w:pPr>
          </w:p>
        </w:tc>
      </w:tr>
      <w:tr w:rsidR="00AD7938" w:rsidRPr="002E258B" w14:paraId="6180C94A" w14:textId="77777777" w:rsidTr="003E1176">
        <w:trPr>
          <w:trHeight w:val="310"/>
          <w:jc w:val="center"/>
        </w:trPr>
        <w:tc>
          <w:tcPr>
            <w:tcW w:w="3538" w:type="dxa"/>
          </w:tcPr>
          <w:p w14:paraId="7E9AB69C" w14:textId="48F7F696" w:rsidR="00AD7938" w:rsidRPr="00561862" w:rsidRDefault="00AD7938" w:rsidP="002D601C">
            <w:pPr>
              <w:jc w:val="center"/>
              <w:rPr>
                <w:sz w:val="20"/>
                <w:szCs w:val="20"/>
              </w:rPr>
            </w:pPr>
            <w:r w:rsidRPr="002D601C">
              <w:rPr>
                <w:b/>
                <w:bCs/>
                <w:sz w:val="20"/>
                <w:szCs w:val="20"/>
              </w:rPr>
              <w:t>Działanie 1.4</w:t>
            </w:r>
            <w:r>
              <w:rPr>
                <w:sz w:val="20"/>
                <w:szCs w:val="20"/>
              </w:rPr>
              <w:t xml:space="preserve"> - P</w:t>
            </w:r>
            <w:r w:rsidRPr="00561862">
              <w:rPr>
                <w:sz w:val="20"/>
                <w:szCs w:val="20"/>
              </w:rPr>
              <w:t>rzebudowa sieci dróg krajowych w obszarze województwa w celu uzyskania jednolitych</w:t>
            </w:r>
            <w:r w:rsidRPr="00561862">
              <w:rPr>
                <w:spacing w:val="1"/>
                <w:sz w:val="20"/>
                <w:szCs w:val="20"/>
              </w:rPr>
              <w:t xml:space="preserve"> </w:t>
            </w:r>
            <w:r w:rsidRPr="00561862">
              <w:rPr>
                <w:sz w:val="20"/>
                <w:szCs w:val="20"/>
              </w:rPr>
              <w:t>ciągów</w:t>
            </w:r>
            <w:r w:rsidRPr="00561862">
              <w:rPr>
                <w:spacing w:val="-2"/>
                <w:sz w:val="20"/>
                <w:szCs w:val="20"/>
              </w:rPr>
              <w:t xml:space="preserve"> </w:t>
            </w:r>
            <w:r w:rsidRPr="00561862">
              <w:rPr>
                <w:sz w:val="20"/>
                <w:szCs w:val="20"/>
              </w:rPr>
              <w:t>drogowych klasy</w:t>
            </w:r>
            <w:r w:rsidRPr="00561862">
              <w:rPr>
                <w:spacing w:val="1"/>
                <w:sz w:val="20"/>
                <w:szCs w:val="20"/>
              </w:rPr>
              <w:t xml:space="preserve"> </w:t>
            </w:r>
            <w:r w:rsidRPr="00561862">
              <w:rPr>
                <w:sz w:val="20"/>
                <w:szCs w:val="20"/>
              </w:rPr>
              <w:t>technicznej nie</w:t>
            </w:r>
            <w:r w:rsidRPr="00561862">
              <w:rPr>
                <w:spacing w:val="-1"/>
                <w:sz w:val="20"/>
                <w:szCs w:val="20"/>
              </w:rPr>
              <w:t xml:space="preserve"> </w:t>
            </w:r>
            <w:r w:rsidRPr="00561862">
              <w:rPr>
                <w:sz w:val="20"/>
                <w:szCs w:val="20"/>
              </w:rPr>
              <w:t>niższej niż GP</w:t>
            </w:r>
          </w:p>
        </w:tc>
        <w:tc>
          <w:tcPr>
            <w:tcW w:w="2978" w:type="dxa"/>
            <w:vMerge/>
          </w:tcPr>
          <w:p w14:paraId="105C894B" w14:textId="7719BC94" w:rsidR="00AD7938" w:rsidRPr="002E258B" w:rsidRDefault="00AD7938" w:rsidP="004031C2">
            <w:pPr>
              <w:jc w:val="center"/>
              <w:rPr>
                <w:sz w:val="20"/>
                <w:szCs w:val="20"/>
              </w:rPr>
            </w:pPr>
          </w:p>
        </w:tc>
        <w:tc>
          <w:tcPr>
            <w:tcW w:w="1037" w:type="dxa"/>
            <w:vMerge/>
          </w:tcPr>
          <w:p w14:paraId="308F2C68" w14:textId="13E2A39D" w:rsidR="00AD7938" w:rsidRPr="002E258B" w:rsidRDefault="00AD7938" w:rsidP="004031C2">
            <w:pPr>
              <w:jc w:val="center"/>
              <w:rPr>
                <w:sz w:val="20"/>
                <w:szCs w:val="20"/>
              </w:rPr>
            </w:pPr>
          </w:p>
        </w:tc>
        <w:tc>
          <w:tcPr>
            <w:tcW w:w="947" w:type="dxa"/>
            <w:vMerge/>
          </w:tcPr>
          <w:p w14:paraId="39C38F92" w14:textId="77777777" w:rsidR="00AD7938" w:rsidRPr="002E258B" w:rsidRDefault="00AD7938" w:rsidP="004031C2">
            <w:pPr>
              <w:jc w:val="center"/>
              <w:rPr>
                <w:sz w:val="20"/>
                <w:szCs w:val="20"/>
              </w:rPr>
            </w:pPr>
          </w:p>
        </w:tc>
        <w:tc>
          <w:tcPr>
            <w:tcW w:w="1129" w:type="dxa"/>
            <w:vMerge/>
          </w:tcPr>
          <w:p w14:paraId="490BB738" w14:textId="490A1465" w:rsidR="00AD7938" w:rsidRPr="002E258B" w:rsidRDefault="00AD7938" w:rsidP="004031C2">
            <w:pPr>
              <w:jc w:val="center"/>
              <w:rPr>
                <w:sz w:val="20"/>
                <w:szCs w:val="20"/>
              </w:rPr>
            </w:pPr>
          </w:p>
        </w:tc>
      </w:tr>
      <w:tr w:rsidR="00AD7938" w:rsidRPr="002E258B" w14:paraId="06A3A051" w14:textId="77777777" w:rsidTr="003E1176">
        <w:trPr>
          <w:trHeight w:val="280"/>
          <w:jc w:val="center"/>
        </w:trPr>
        <w:tc>
          <w:tcPr>
            <w:tcW w:w="3538" w:type="dxa"/>
          </w:tcPr>
          <w:p w14:paraId="281464FB" w14:textId="252BF892" w:rsidR="00AD7938" w:rsidRPr="00561862" w:rsidRDefault="00AD7938" w:rsidP="002D601C">
            <w:pPr>
              <w:jc w:val="center"/>
              <w:rPr>
                <w:sz w:val="20"/>
                <w:szCs w:val="20"/>
              </w:rPr>
            </w:pPr>
            <w:r w:rsidRPr="002D601C">
              <w:rPr>
                <w:b/>
                <w:bCs/>
                <w:sz w:val="20"/>
                <w:szCs w:val="20"/>
              </w:rPr>
              <w:t>Działanie 1.5</w:t>
            </w:r>
            <w:r>
              <w:rPr>
                <w:sz w:val="20"/>
                <w:szCs w:val="20"/>
              </w:rPr>
              <w:t xml:space="preserve"> - P</w:t>
            </w:r>
            <w:r w:rsidRPr="00561862">
              <w:rPr>
                <w:sz w:val="20"/>
                <w:szCs w:val="20"/>
              </w:rPr>
              <w:t>rzebudowa</w:t>
            </w:r>
            <w:r w:rsidRPr="00561862">
              <w:rPr>
                <w:spacing w:val="1"/>
                <w:sz w:val="20"/>
                <w:szCs w:val="20"/>
              </w:rPr>
              <w:t xml:space="preserve"> </w:t>
            </w:r>
            <w:r w:rsidRPr="00561862">
              <w:rPr>
                <w:sz w:val="20"/>
                <w:szCs w:val="20"/>
              </w:rPr>
              <w:t>sieci</w:t>
            </w:r>
            <w:r w:rsidRPr="00561862">
              <w:rPr>
                <w:spacing w:val="1"/>
                <w:sz w:val="20"/>
                <w:szCs w:val="20"/>
              </w:rPr>
              <w:t xml:space="preserve"> </w:t>
            </w:r>
            <w:r w:rsidRPr="00561862">
              <w:rPr>
                <w:sz w:val="20"/>
                <w:szCs w:val="20"/>
              </w:rPr>
              <w:t>dróg</w:t>
            </w:r>
            <w:r w:rsidRPr="00561862">
              <w:rPr>
                <w:spacing w:val="1"/>
                <w:sz w:val="20"/>
                <w:szCs w:val="20"/>
              </w:rPr>
              <w:t xml:space="preserve"> </w:t>
            </w:r>
            <w:r w:rsidRPr="00561862">
              <w:rPr>
                <w:sz w:val="20"/>
                <w:szCs w:val="20"/>
              </w:rPr>
              <w:t>wojewódzkich</w:t>
            </w:r>
            <w:r w:rsidRPr="00561862">
              <w:rPr>
                <w:spacing w:val="1"/>
                <w:sz w:val="20"/>
                <w:szCs w:val="20"/>
              </w:rPr>
              <w:t xml:space="preserve"> </w:t>
            </w:r>
            <w:r w:rsidRPr="00561862">
              <w:rPr>
                <w:sz w:val="20"/>
                <w:szCs w:val="20"/>
              </w:rPr>
              <w:t>i</w:t>
            </w:r>
            <w:r w:rsidRPr="00561862">
              <w:rPr>
                <w:spacing w:val="1"/>
                <w:sz w:val="20"/>
                <w:szCs w:val="20"/>
              </w:rPr>
              <w:t xml:space="preserve"> </w:t>
            </w:r>
            <w:r w:rsidRPr="00561862">
              <w:rPr>
                <w:sz w:val="20"/>
                <w:szCs w:val="20"/>
              </w:rPr>
              <w:t>dróg</w:t>
            </w:r>
            <w:r w:rsidRPr="00561862">
              <w:rPr>
                <w:spacing w:val="1"/>
                <w:sz w:val="20"/>
                <w:szCs w:val="20"/>
              </w:rPr>
              <w:t xml:space="preserve"> </w:t>
            </w:r>
            <w:r w:rsidRPr="00561862">
              <w:rPr>
                <w:sz w:val="20"/>
                <w:szCs w:val="20"/>
              </w:rPr>
              <w:t>zaliczonych</w:t>
            </w:r>
            <w:r w:rsidRPr="00561862">
              <w:rPr>
                <w:spacing w:val="1"/>
                <w:sz w:val="20"/>
                <w:szCs w:val="20"/>
              </w:rPr>
              <w:t xml:space="preserve"> </w:t>
            </w:r>
            <w:r w:rsidRPr="00561862">
              <w:rPr>
                <w:sz w:val="20"/>
                <w:szCs w:val="20"/>
              </w:rPr>
              <w:t>niniejszym</w:t>
            </w:r>
            <w:r w:rsidRPr="00561862">
              <w:rPr>
                <w:spacing w:val="1"/>
                <w:sz w:val="20"/>
                <w:szCs w:val="20"/>
              </w:rPr>
              <w:t xml:space="preserve"> </w:t>
            </w:r>
            <w:r w:rsidRPr="00561862">
              <w:rPr>
                <w:sz w:val="20"/>
                <w:szCs w:val="20"/>
              </w:rPr>
              <w:t>Planem</w:t>
            </w:r>
            <w:r w:rsidRPr="00561862">
              <w:rPr>
                <w:spacing w:val="1"/>
                <w:sz w:val="20"/>
                <w:szCs w:val="20"/>
              </w:rPr>
              <w:t xml:space="preserve"> </w:t>
            </w:r>
            <w:r w:rsidRPr="00561862">
              <w:rPr>
                <w:sz w:val="20"/>
                <w:szCs w:val="20"/>
              </w:rPr>
              <w:t>w</w:t>
            </w:r>
            <w:r w:rsidRPr="00561862">
              <w:rPr>
                <w:spacing w:val="1"/>
                <w:sz w:val="20"/>
                <w:szCs w:val="20"/>
              </w:rPr>
              <w:t xml:space="preserve"> </w:t>
            </w:r>
            <w:r w:rsidRPr="00561862">
              <w:rPr>
                <w:sz w:val="20"/>
                <w:szCs w:val="20"/>
              </w:rPr>
              <w:t>skład</w:t>
            </w:r>
            <w:r w:rsidRPr="00561862">
              <w:rPr>
                <w:spacing w:val="-57"/>
                <w:sz w:val="20"/>
                <w:szCs w:val="20"/>
              </w:rPr>
              <w:t xml:space="preserve"> </w:t>
            </w:r>
            <w:r w:rsidRPr="00561862">
              <w:rPr>
                <w:sz w:val="20"/>
                <w:szCs w:val="20"/>
              </w:rPr>
              <w:t>regionalnych korytarzy łączących obszar województwa z siecią TEN-T w celu uzyskania</w:t>
            </w:r>
            <w:r w:rsidRPr="00561862">
              <w:rPr>
                <w:spacing w:val="1"/>
                <w:sz w:val="20"/>
                <w:szCs w:val="20"/>
              </w:rPr>
              <w:t xml:space="preserve"> </w:t>
            </w:r>
            <w:r w:rsidRPr="00561862">
              <w:rPr>
                <w:sz w:val="20"/>
                <w:szCs w:val="20"/>
              </w:rPr>
              <w:t>jednolitych</w:t>
            </w:r>
            <w:r w:rsidRPr="00561862">
              <w:rPr>
                <w:spacing w:val="-1"/>
                <w:sz w:val="20"/>
                <w:szCs w:val="20"/>
              </w:rPr>
              <w:t xml:space="preserve"> </w:t>
            </w:r>
            <w:r w:rsidRPr="00561862">
              <w:rPr>
                <w:sz w:val="20"/>
                <w:szCs w:val="20"/>
              </w:rPr>
              <w:t>ciągów</w:t>
            </w:r>
            <w:r w:rsidRPr="00561862">
              <w:rPr>
                <w:spacing w:val="-1"/>
                <w:sz w:val="20"/>
                <w:szCs w:val="20"/>
              </w:rPr>
              <w:t xml:space="preserve"> </w:t>
            </w:r>
            <w:r w:rsidRPr="00561862">
              <w:rPr>
                <w:sz w:val="20"/>
                <w:szCs w:val="20"/>
              </w:rPr>
              <w:t>drogowych klasy technicznej</w:t>
            </w:r>
            <w:r w:rsidRPr="00561862">
              <w:rPr>
                <w:spacing w:val="-1"/>
                <w:sz w:val="20"/>
                <w:szCs w:val="20"/>
              </w:rPr>
              <w:t xml:space="preserve"> </w:t>
            </w:r>
            <w:r w:rsidRPr="00561862">
              <w:rPr>
                <w:sz w:val="20"/>
                <w:szCs w:val="20"/>
              </w:rPr>
              <w:t>nie niższej niż</w:t>
            </w:r>
            <w:r w:rsidRPr="00561862">
              <w:rPr>
                <w:spacing w:val="-1"/>
                <w:sz w:val="20"/>
                <w:szCs w:val="20"/>
              </w:rPr>
              <w:t xml:space="preserve"> </w:t>
            </w:r>
            <w:r w:rsidRPr="00561862">
              <w:rPr>
                <w:sz w:val="20"/>
                <w:szCs w:val="20"/>
              </w:rPr>
              <w:t>G</w:t>
            </w:r>
          </w:p>
        </w:tc>
        <w:tc>
          <w:tcPr>
            <w:tcW w:w="2978" w:type="dxa"/>
            <w:vMerge/>
          </w:tcPr>
          <w:p w14:paraId="3172BAC4" w14:textId="6345E644" w:rsidR="00AD7938" w:rsidRPr="002E258B" w:rsidRDefault="00AD7938" w:rsidP="004031C2">
            <w:pPr>
              <w:jc w:val="center"/>
              <w:rPr>
                <w:sz w:val="20"/>
                <w:szCs w:val="20"/>
              </w:rPr>
            </w:pPr>
          </w:p>
        </w:tc>
        <w:tc>
          <w:tcPr>
            <w:tcW w:w="1037" w:type="dxa"/>
            <w:vMerge/>
          </w:tcPr>
          <w:p w14:paraId="513C27B4" w14:textId="3C810342" w:rsidR="00AD7938" w:rsidRPr="002E258B" w:rsidRDefault="00AD7938" w:rsidP="004031C2">
            <w:pPr>
              <w:jc w:val="center"/>
              <w:rPr>
                <w:sz w:val="20"/>
                <w:szCs w:val="20"/>
              </w:rPr>
            </w:pPr>
          </w:p>
        </w:tc>
        <w:tc>
          <w:tcPr>
            <w:tcW w:w="947" w:type="dxa"/>
            <w:vMerge/>
          </w:tcPr>
          <w:p w14:paraId="3A559F7F" w14:textId="77777777" w:rsidR="00AD7938" w:rsidRPr="002E258B" w:rsidRDefault="00AD7938" w:rsidP="004031C2">
            <w:pPr>
              <w:jc w:val="center"/>
              <w:rPr>
                <w:sz w:val="20"/>
                <w:szCs w:val="20"/>
              </w:rPr>
            </w:pPr>
          </w:p>
        </w:tc>
        <w:tc>
          <w:tcPr>
            <w:tcW w:w="1129" w:type="dxa"/>
            <w:vMerge/>
          </w:tcPr>
          <w:p w14:paraId="1973B2EB" w14:textId="1BC9539E" w:rsidR="00AD7938" w:rsidRPr="002E258B" w:rsidRDefault="00AD7938" w:rsidP="004031C2">
            <w:pPr>
              <w:jc w:val="center"/>
              <w:rPr>
                <w:sz w:val="20"/>
                <w:szCs w:val="20"/>
              </w:rPr>
            </w:pPr>
          </w:p>
        </w:tc>
      </w:tr>
      <w:tr w:rsidR="00AD7938" w:rsidRPr="002E258B" w14:paraId="24CA62D7" w14:textId="77777777" w:rsidTr="0080222F">
        <w:trPr>
          <w:trHeight w:val="260"/>
          <w:jc w:val="center"/>
        </w:trPr>
        <w:tc>
          <w:tcPr>
            <w:tcW w:w="3538" w:type="dxa"/>
          </w:tcPr>
          <w:p w14:paraId="4FB3AF0B" w14:textId="785BA339" w:rsidR="00AD7938" w:rsidRPr="00561862" w:rsidRDefault="00AD7938" w:rsidP="002D601C">
            <w:pPr>
              <w:jc w:val="center"/>
              <w:rPr>
                <w:sz w:val="20"/>
                <w:szCs w:val="20"/>
              </w:rPr>
            </w:pPr>
            <w:r w:rsidRPr="002D601C">
              <w:rPr>
                <w:b/>
                <w:bCs/>
                <w:sz w:val="20"/>
                <w:szCs w:val="20"/>
              </w:rPr>
              <w:t>Działanie 1.6</w:t>
            </w:r>
            <w:r>
              <w:rPr>
                <w:sz w:val="20"/>
                <w:szCs w:val="20"/>
              </w:rPr>
              <w:t xml:space="preserve"> - B</w:t>
            </w:r>
            <w:r w:rsidRPr="00561862">
              <w:rPr>
                <w:sz w:val="20"/>
                <w:szCs w:val="20"/>
              </w:rPr>
              <w:t>udowa</w:t>
            </w:r>
            <w:r w:rsidRPr="00561862">
              <w:rPr>
                <w:spacing w:val="-4"/>
                <w:sz w:val="20"/>
                <w:szCs w:val="20"/>
              </w:rPr>
              <w:t xml:space="preserve"> </w:t>
            </w:r>
            <w:r w:rsidRPr="00561862">
              <w:rPr>
                <w:sz w:val="20"/>
                <w:szCs w:val="20"/>
              </w:rPr>
              <w:t>obwodnic</w:t>
            </w:r>
            <w:r w:rsidRPr="00561862">
              <w:rPr>
                <w:spacing w:val="-2"/>
                <w:sz w:val="20"/>
                <w:szCs w:val="20"/>
              </w:rPr>
              <w:t xml:space="preserve"> </w:t>
            </w:r>
            <w:r w:rsidRPr="00561862">
              <w:rPr>
                <w:sz w:val="20"/>
                <w:szCs w:val="20"/>
              </w:rPr>
              <w:t>w</w:t>
            </w:r>
            <w:r w:rsidRPr="00561862">
              <w:rPr>
                <w:spacing w:val="-1"/>
                <w:sz w:val="20"/>
                <w:szCs w:val="20"/>
              </w:rPr>
              <w:t xml:space="preserve"> </w:t>
            </w:r>
            <w:r w:rsidRPr="00561862">
              <w:rPr>
                <w:sz w:val="20"/>
                <w:szCs w:val="20"/>
              </w:rPr>
              <w:t>ciągach</w:t>
            </w:r>
            <w:r w:rsidRPr="00561862">
              <w:rPr>
                <w:spacing w:val="-1"/>
                <w:sz w:val="20"/>
                <w:szCs w:val="20"/>
              </w:rPr>
              <w:t xml:space="preserve"> </w:t>
            </w:r>
            <w:r w:rsidRPr="00561862">
              <w:rPr>
                <w:sz w:val="20"/>
                <w:szCs w:val="20"/>
              </w:rPr>
              <w:t>dróg</w:t>
            </w:r>
            <w:r w:rsidRPr="00561862">
              <w:rPr>
                <w:spacing w:val="-2"/>
                <w:sz w:val="20"/>
                <w:szCs w:val="20"/>
              </w:rPr>
              <w:t xml:space="preserve"> </w:t>
            </w:r>
            <w:r w:rsidRPr="00561862">
              <w:rPr>
                <w:sz w:val="20"/>
                <w:szCs w:val="20"/>
              </w:rPr>
              <w:t>wojewódzkich</w:t>
            </w:r>
            <w:r w:rsidRPr="00561862">
              <w:rPr>
                <w:spacing w:val="2"/>
                <w:sz w:val="20"/>
                <w:szCs w:val="20"/>
              </w:rPr>
              <w:t xml:space="preserve"> </w:t>
            </w:r>
            <w:r w:rsidRPr="00561862">
              <w:rPr>
                <w:sz w:val="20"/>
                <w:szCs w:val="20"/>
              </w:rPr>
              <w:t>i</w:t>
            </w:r>
            <w:r w:rsidRPr="00561862">
              <w:rPr>
                <w:spacing w:val="-1"/>
                <w:sz w:val="20"/>
                <w:szCs w:val="20"/>
              </w:rPr>
              <w:t xml:space="preserve"> </w:t>
            </w:r>
            <w:r w:rsidRPr="00561862">
              <w:rPr>
                <w:sz w:val="20"/>
                <w:szCs w:val="20"/>
              </w:rPr>
              <w:t>obszarach</w:t>
            </w:r>
            <w:r w:rsidRPr="00561862">
              <w:rPr>
                <w:spacing w:val="-1"/>
                <w:sz w:val="20"/>
                <w:szCs w:val="20"/>
              </w:rPr>
              <w:t xml:space="preserve"> </w:t>
            </w:r>
            <w:r w:rsidRPr="00561862">
              <w:rPr>
                <w:sz w:val="20"/>
                <w:szCs w:val="20"/>
              </w:rPr>
              <w:t>zurbanizowanych</w:t>
            </w:r>
          </w:p>
        </w:tc>
        <w:tc>
          <w:tcPr>
            <w:tcW w:w="2978" w:type="dxa"/>
            <w:vMerge/>
          </w:tcPr>
          <w:p w14:paraId="3B4F19BB" w14:textId="31187442" w:rsidR="00AD7938" w:rsidRPr="002E258B" w:rsidRDefault="00AD7938" w:rsidP="004031C2">
            <w:pPr>
              <w:jc w:val="center"/>
              <w:rPr>
                <w:sz w:val="20"/>
                <w:szCs w:val="20"/>
              </w:rPr>
            </w:pPr>
          </w:p>
        </w:tc>
        <w:tc>
          <w:tcPr>
            <w:tcW w:w="1037" w:type="dxa"/>
            <w:vMerge/>
          </w:tcPr>
          <w:p w14:paraId="555730FA" w14:textId="3807A260" w:rsidR="00AD7938" w:rsidRPr="002E258B" w:rsidRDefault="00AD7938" w:rsidP="004031C2">
            <w:pPr>
              <w:jc w:val="center"/>
              <w:rPr>
                <w:sz w:val="20"/>
                <w:szCs w:val="20"/>
              </w:rPr>
            </w:pPr>
          </w:p>
        </w:tc>
        <w:tc>
          <w:tcPr>
            <w:tcW w:w="947" w:type="dxa"/>
            <w:vMerge/>
          </w:tcPr>
          <w:p w14:paraId="01ECEEE6" w14:textId="77777777" w:rsidR="00AD7938" w:rsidRPr="002E258B" w:rsidRDefault="00AD7938" w:rsidP="004031C2">
            <w:pPr>
              <w:jc w:val="center"/>
              <w:rPr>
                <w:sz w:val="20"/>
                <w:szCs w:val="20"/>
              </w:rPr>
            </w:pPr>
          </w:p>
        </w:tc>
        <w:tc>
          <w:tcPr>
            <w:tcW w:w="1129" w:type="dxa"/>
            <w:vMerge/>
          </w:tcPr>
          <w:p w14:paraId="649AE184" w14:textId="59EB08E1" w:rsidR="00AD7938" w:rsidRPr="002E258B" w:rsidRDefault="00AD7938" w:rsidP="004031C2">
            <w:pPr>
              <w:jc w:val="center"/>
              <w:rPr>
                <w:sz w:val="20"/>
                <w:szCs w:val="20"/>
              </w:rPr>
            </w:pPr>
          </w:p>
        </w:tc>
      </w:tr>
      <w:tr w:rsidR="00AD7938" w:rsidRPr="002E258B" w14:paraId="51A8FB68" w14:textId="77777777" w:rsidTr="0080222F">
        <w:trPr>
          <w:trHeight w:val="360"/>
          <w:jc w:val="center"/>
        </w:trPr>
        <w:tc>
          <w:tcPr>
            <w:tcW w:w="3538" w:type="dxa"/>
          </w:tcPr>
          <w:p w14:paraId="3C57007A" w14:textId="0188889F" w:rsidR="00AD7938" w:rsidRPr="00561862" w:rsidRDefault="00AD7938" w:rsidP="002D601C">
            <w:pPr>
              <w:jc w:val="center"/>
              <w:rPr>
                <w:sz w:val="20"/>
                <w:szCs w:val="20"/>
              </w:rPr>
            </w:pPr>
            <w:r w:rsidRPr="002D601C">
              <w:rPr>
                <w:b/>
                <w:bCs/>
                <w:sz w:val="20"/>
                <w:szCs w:val="20"/>
              </w:rPr>
              <w:t>Działanie 1.7</w:t>
            </w:r>
            <w:r>
              <w:rPr>
                <w:sz w:val="20"/>
                <w:szCs w:val="20"/>
              </w:rPr>
              <w:t xml:space="preserve"> - M</w:t>
            </w:r>
            <w:r w:rsidRPr="00561862">
              <w:rPr>
                <w:sz w:val="20"/>
                <w:szCs w:val="20"/>
              </w:rPr>
              <w:t>odernizacja</w:t>
            </w:r>
            <w:r w:rsidRPr="00561862">
              <w:rPr>
                <w:spacing w:val="-2"/>
                <w:sz w:val="20"/>
                <w:szCs w:val="20"/>
              </w:rPr>
              <w:t xml:space="preserve"> </w:t>
            </w:r>
            <w:r w:rsidRPr="00561862">
              <w:rPr>
                <w:sz w:val="20"/>
                <w:szCs w:val="20"/>
              </w:rPr>
              <w:t>istniejących</w:t>
            </w:r>
            <w:r w:rsidRPr="00561862">
              <w:rPr>
                <w:spacing w:val="-1"/>
                <w:sz w:val="20"/>
                <w:szCs w:val="20"/>
              </w:rPr>
              <w:t xml:space="preserve"> </w:t>
            </w:r>
            <w:r w:rsidRPr="00561862">
              <w:rPr>
                <w:sz w:val="20"/>
                <w:szCs w:val="20"/>
              </w:rPr>
              <w:t>oraz</w:t>
            </w:r>
            <w:r w:rsidRPr="00561862">
              <w:rPr>
                <w:spacing w:val="-2"/>
                <w:sz w:val="20"/>
                <w:szCs w:val="20"/>
              </w:rPr>
              <w:t xml:space="preserve"> </w:t>
            </w:r>
            <w:r w:rsidRPr="00561862">
              <w:rPr>
                <w:sz w:val="20"/>
                <w:szCs w:val="20"/>
              </w:rPr>
              <w:t>budowa</w:t>
            </w:r>
            <w:r w:rsidRPr="00561862">
              <w:rPr>
                <w:spacing w:val="-2"/>
                <w:sz w:val="20"/>
                <w:szCs w:val="20"/>
              </w:rPr>
              <w:t xml:space="preserve"> </w:t>
            </w:r>
            <w:r w:rsidRPr="00561862">
              <w:rPr>
                <w:sz w:val="20"/>
                <w:szCs w:val="20"/>
              </w:rPr>
              <w:t>nowych</w:t>
            </w:r>
            <w:r w:rsidRPr="00561862">
              <w:rPr>
                <w:spacing w:val="-1"/>
                <w:sz w:val="20"/>
                <w:szCs w:val="20"/>
              </w:rPr>
              <w:t xml:space="preserve"> </w:t>
            </w:r>
            <w:r w:rsidRPr="00561862">
              <w:rPr>
                <w:sz w:val="20"/>
                <w:szCs w:val="20"/>
              </w:rPr>
              <w:t>przystanków</w:t>
            </w:r>
            <w:r w:rsidRPr="00561862">
              <w:rPr>
                <w:spacing w:val="-1"/>
                <w:sz w:val="20"/>
                <w:szCs w:val="20"/>
              </w:rPr>
              <w:t xml:space="preserve"> </w:t>
            </w:r>
            <w:r w:rsidRPr="00561862">
              <w:rPr>
                <w:sz w:val="20"/>
                <w:szCs w:val="20"/>
              </w:rPr>
              <w:t>kolejowych</w:t>
            </w:r>
          </w:p>
        </w:tc>
        <w:tc>
          <w:tcPr>
            <w:tcW w:w="2978" w:type="dxa"/>
            <w:vMerge/>
          </w:tcPr>
          <w:p w14:paraId="70BA2408" w14:textId="27599D36" w:rsidR="00AD7938" w:rsidRPr="002E258B" w:rsidRDefault="00AD7938" w:rsidP="004031C2">
            <w:pPr>
              <w:jc w:val="center"/>
              <w:rPr>
                <w:sz w:val="20"/>
                <w:szCs w:val="20"/>
              </w:rPr>
            </w:pPr>
          </w:p>
        </w:tc>
        <w:tc>
          <w:tcPr>
            <w:tcW w:w="1037" w:type="dxa"/>
            <w:vMerge/>
          </w:tcPr>
          <w:p w14:paraId="2FC4160E" w14:textId="241B62D9" w:rsidR="00AD7938" w:rsidRPr="002E258B" w:rsidRDefault="00AD7938" w:rsidP="004031C2">
            <w:pPr>
              <w:jc w:val="center"/>
              <w:rPr>
                <w:sz w:val="20"/>
                <w:szCs w:val="20"/>
              </w:rPr>
            </w:pPr>
          </w:p>
        </w:tc>
        <w:tc>
          <w:tcPr>
            <w:tcW w:w="947" w:type="dxa"/>
            <w:vMerge/>
          </w:tcPr>
          <w:p w14:paraId="31931248" w14:textId="77777777" w:rsidR="00AD7938" w:rsidRPr="002E258B" w:rsidRDefault="00AD7938" w:rsidP="004031C2">
            <w:pPr>
              <w:jc w:val="center"/>
              <w:rPr>
                <w:sz w:val="20"/>
                <w:szCs w:val="20"/>
              </w:rPr>
            </w:pPr>
          </w:p>
        </w:tc>
        <w:tc>
          <w:tcPr>
            <w:tcW w:w="1129" w:type="dxa"/>
            <w:vMerge/>
          </w:tcPr>
          <w:p w14:paraId="30052D56" w14:textId="3B2563AE" w:rsidR="00AD7938" w:rsidRPr="002E258B" w:rsidRDefault="00AD7938" w:rsidP="004031C2">
            <w:pPr>
              <w:jc w:val="center"/>
              <w:rPr>
                <w:sz w:val="20"/>
                <w:szCs w:val="20"/>
              </w:rPr>
            </w:pPr>
          </w:p>
        </w:tc>
      </w:tr>
      <w:tr w:rsidR="00F80616" w:rsidRPr="00BF5AE3" w14:paraId="18A8BE80" w14:textId="4F00A872" w:rsidTr="000E5C5F">
        <w:trPr>
          <w:trHeight w:val="149"/>
          <w:jc w:val="center"/>
        </w:trPr>
        <w:tc>
          <w:tcPr>
            <w:tcW w:w="9629" w:type="dxa"/>
            <w:gridSpan w:val="5"/>
            <w:shd w:val="clear" w:color="auto" w:fill="C5E0B3" w:themeFill="accent6" w:themeFillTint="66"/>
          </w:tcPr>
          <w:p w14:paraId="674B0530" w14:textId="764B87EB" w:rsidR="00F80616" w:rsidRPr="00BF5AE3" w:rsidRDefault="00F80616" w:rsidP="00F80616">
            <w:pPr>
              <w:jc w:val="center"/>
              <w:rPr>
                <w:b/>
                <w:bCs/>
                <w:sz w:val="20"/>
                <w:szCs w:val="20"/>
              </w:rPr>
            </w:pPr>
            <w:r w:rsidRPr="00BF5AE3">
              <w:rPr>
                <w:b/>
                <w:bCs/>
                <w:sz w:val="20"/>
                <w:szCs w:val="20"/>
              </w:rPr>
              <w:t>Cel szczegółowy 2 – Sprawny i bezpieczny transport</w:t>
            </w:r>
          </w:p>
        </w:tc>
      </w:tr>
      <w:tr w:rsidR="003E2513" w:rsidRPr="002E258B" w14:paraId="464D8343" w14:textId="77777777" w:rsidTr="003E1176">
        <w:trPr>
          <w:trHeight w:val="310"/>
          <w:jc w:val="center"/>
        </w:trPr>
        <w:tc>
          <w:tcPr>
            <w:tcW w:w="3538" w:type="dxa"/>
          </w:tcPr>
          <w:p w14:paraId="700F7324" w14:textId="733BB073" w:rsidR="003E2513" w:rsidRPr="00DB55C1" w:rsidRDefault="003E2513" w:rsidP="002D601C">
            <w:pPr>
              <w:jc w:val="center"/>
              <w:rPr>
                <w:sz w:val="20"/>
                <w:szCs w:val="20"/>
              </w:rPr>
            </w:pPr>
            <w:r w:rsidRPr="002D601C">
              <w:rPr>
                <w:b/>
                <w:bCs/>
                <w:sz w:val="20"/>
                <w:szCs w:val="20"/>
              </w:rPr>
              <w:t>Działanie 2.1</w:t>
            </w:r>
            <w:r>
              <w:rPr>
                <w:sz w:val="20"/>
                <w:szCs w:val="20"/>
              </w:rPr>
              <w:t xml:space="preserve"> - O</w:t>
            </w:r>
            <w:r w:rsidRPr="00DB55C1">
              <w:rPr>
                <w:sz w:val="20"/>
                <w:szCs w:val="20"/>
              </w:rPr>
              <w:t>pracowanie</w:t>
            </w:r>
            <w:r w:rsidRPr="00DB55C1">
              <w:rPr>
                <w:spacing w:val="-2"/>
                <w:sz w:val="20"/>
                <w:szCs w:val="20"/>
              </w:rPr>
              <w:t xml:space="preserve"> </w:t>
            </w:r>
            <w:r w:rsidRPr="00DB55C1">
              <w:rPr>
                <w:sz w:val="20"/>
                <w:szCs w:val="20"/>
              </w:rPr>
              <w:t>i</w:t>
            </w:r>
            <w:r w:rsidRPr="00DB55C1">
              <w:rPr>
                <w:spacing w:val="-2"/>
                <w:sz w:val="20"/>
                <w:szCs w:val="20"/>
              </w:rPr>
              <w:t xml:space="preserve"> </w:t>
            </w:r>
            <w:r w:rsidRPr="00DB55C1">
              <w:rPr>
                <w:sz w:val="20"/>
                <w:szCs w:val="20"/>
              </w:rPr>
              <w:t>wdrożenie</w:t>
            </w:r>
            <w:r w:rsidRPr="00DB55C1">
              <w:rPr>
                <w:spacing w:val="-1"/>
                <w:sz w:val="20"/>
                <w:szCs w:val="20"/>
              </w:rPr>
              <w:t xml:space="preserve"> </w:t>
            </w:r>
            <w:r w:rsidRPr="00DB55C1">
              <w:rPr>
                <w:sz w:val="20"/>
                <w:szCs w:val="20"/>
              </w:rPr>
              <w:t>wojewódzkiego</w:t>
            </w:r>
            <w:r w:rsidRPr="00DB55C1">
              <w:rPr>
                <w:spacing w:val="-2"/>
                <w:sz w:val="20"/>
                <w:szCs w:val="20"/>
              </w:rPr>
              <w:t xml:space="preserve"> </w:t>
            </w:r>
            <w:r w:rsidRPr="00DB55C1">
              <w:rPr>
                <w:sz w:val="20"/>
                <w:szCs w:val="20"/>
              </w:rPr>
              <w:t>planu</w:t>
            </w:r>
            <w:r w:rsidRPr="00DB55C1">
              <w:rPr>
                <w:spacing w:val="-2"/>
                <w:sz w:val="20"/>
                <w:szCs w:val="20"/>
              </w:rPr>
              <w:t xml:space="preserve"> </w:t>
            </w:r>
            <w:r w:rsidRPr="00DB55C1">
              <w:rPr>
                <w:sz w:val="20"/>
                <w:szCs w:val="20"/>
              </w:rPr>
              <w:t>bezpieczeństwa</w:t>
            </w:r>
            <w:r w:rsidRPr="00DB55C1">
              <w:rPr>
                <w:spacing w:val="-3"/>
                <w:sz w:val="20"/>
                <w:szCs w:val="20"/>
              </w:rPr>
              <w:t xml:space="preserve"> </w:t>
            </w:r>
            <w:r w:rsidRPr="00DB55C1">
              <w:rPr>
                <w:sz w:val="20"/>
                <w:szCs w:val="20"/>
              </w:rPr>
              <w:t>na</w:t>
            </w:r>
            <w:r w:rsidRPr="00DB55C1">
              <w:rPr>
                <w:spacing w:val="-3"/>
                <w:sz w:val="20"/>
                <w:szCs w:val="20"/>
              </w:rPr>
              <w:t xml:space="preserve"> </w:t>
            </w:r>
            <w:r w:rsidRPr="00DB55C1">
              <w:rPr>
                <w:sz w:val="20"/>
                <w:szCs w:val="20"/>
              </w:rPr>
              <w:t>drogach</w:t>
            </w:r>
          </w:p>
        </w:tc>
        <w:tc>
          <w:tcPr>
            <w:tcW w:w="2978" w:type="dxa"/>
            <w:vMerge w:val="restart"/>
          </w:tcPr>
          <w:p w14:paraId="5C16F01D" w14:textId="77777777" w:rsidR="003E2513" w:rsidRPr="00323C6E" w:rsidRDefault="003E2513" w:rsidP="004031C2">
            <w:pPr>
              <w:jc w:val="center"/>
              <w:rPr>
                <w:sz w:val="20"/>
                <w:szCs w:val="20"/>
              </w:rPr>
            </w:pPr>
            <w:r w:rsidRPr="00323C6E">
              <w:rPr>
                <w:sz w:val="20"/>
                <w:szCs w:val="20"/>
              </w:rPr>
              <w:t>Odsetek dróg wojewódzkich w stanie dobrym (dane ŚZDW)</w:t>
            </w:r>
          </w:p>
          <w:p w14:paraId="4EBBC339" w14:textId="77777777" w:rsidR="003E2513" w:rsidRPr="00323C6E" w:rsidRDefault="003E2513" w:rsidP="004031C2">
            <w:pPr>
              <w:jc w:val="center"/>
              <w:rPr>
                <w:sz w:val="20"/>
                <w:szCs w:val="20"/>
              </w:rPr>
            </w:pPr>
          </w:p>
          <w:p w14:paraId="5543B9E2" w14:textId="4A0355A7" w:rsidR="00AA289B" w:rsidRPr="00323C6E" w:rsidRDefault="003E2513" w:rsidP="00AA289B">
            <w:pPr>
              <w:jc w:val="center"/>
              <w:rPr>
                <w:sz w:val="20"/>
                <w:szCs w:val="20"/>
              </w:rPr>
            </w:pPr>
            <w:r w:rsidRPr="00323C6E">
              <w:rPr>
                <w:sz w:val="20"/>
                <w:szCs w:val="20"/>
              </w:rPr>
              <w:t>Liczba przystanków autobusowych</w:t>
            </w:r>
            <w:r w:rsidR="00AA289B" w:rsidRPr="00323C6E">
              <w:rPr>
                <w:sz w:val="20"/>
                <w:szCs w:val="20"/>
              </w:rPr>
              <w:br/>
              <w:t>(dane GUS)</w:t>
            </w:r>
          </w:p>
          <w:p w14:paraId="1FA3B151" w14:textId="77777777" w:rsidR="003E2513" w:rsidRPr="00323C6E" w:rsidRDefault="003E2513" w:rsidP="004031C2">
            <w:pPr>
              <w:jc w:val="center"/>
              <w:rPr>
                <w:sz w:val="20"/>
                <w:szCs w:val="20"/>
              </w:rPr>
            </w:pPr>
          </w:p>
          <w:p w14:paraId="6AC6512C" w14:textId="77777777" w:rsidR="003E2513" w:rsidRPr="00323C6E" w:rsidRDefault="003E2513" w:rsidP="00554C44">
            <w:pPr>
              <w:jc w:val="center"/>
              <w:rPr>
                <w:sz w:val="20"/>
                <w:szCs w:val="20"/>
              </w:rPr>
            </w:pPr>
            <w:r w:rsidRPr="00323C6E">
              <w:rPr>
                <w:sz w:val="20"/>
                <w:szCs w:val="20"/>
              </w:rPr>
              <w:t>Liczba przewiezionych pasażerów komunikacja miejską w mln</w:t>
            </w:r>
          </w:p>
          <w:p w14:paraId="5524EFC2" w14:textId="77777777" w:rsidR="003E2513" w:rsidRPr="00323C6E" w:rsidRDefault="003E2513" w:rsidP="00554C44">
            <w:pPr>
              <w:jc w:val="center"/>
              <w:rPr>
                <w:sz w:val="20"/>
                <w:szCs w:val="20"/>
              </w:rPr>
            </w:pPr>
            <w:r w:rsidRPr="00323C6E">
              <w:rPr>
                <w:sz w:val="20"/>
                <w:szCs w:val="20"/>
              </w:rPr>
              <w:t>(dane GUS)</w:t>
            </w:r>
          </w:p>
          <w:p w14:paraId="1C029F7C" w14:textId="77777777" w:rsidR="003E2513" w:rsidRPr="00323C6E" w:rsidRDefault="003E2513" w:rsidP="004031C2">
            <w:pPr>
              <w:jc w:val="center"/>
              <w:rPr>
                <w:sz w:val="20"/>
                <w:szCs w:val="20"/>
              </w:rPr>
            </w:pPr>
          </w:p>
          <w:p w14:paraId="280C052B" w14:textId="77777777" w:rsidR="003E2513" w:rsidRPr="00323C6E" w:rsidRDefault="003E2513" w:rsidP="004031C2">
            <w:pPr>
              <w:jc w:val="center"/>
              <w:rPr>
                <w:sz w:val="20"/>
                <w:szCs w:val="20"/>
              </w:rPr>
            </w:pPr>
            <w:r w:rsidRPr="00323C6E">
              <w:rPr>
                <w:sz w:val="20"/>
                <w:szCs w:val="20"/>
              </w:rPr>
              <w:t>Stan inwentarzowy autobusów (dane GUS)</w:t>
            </w:r>
          </w:p>
          <w:p w14:paraId="567E396A" w14:textId="77777777" w:rsidR="003E2513" w:rsidRPr="00323C6E" w:rsidRDefault="003E2513" w:rsidP="004031C2">
            <w:pPr>
              <w:jc w:val="center"/>
              <w:rPr>
                <w:sz w:val="20"/>
                <w:szCs w:val="20"/>
              </w:rPr>
            </w:pPr>
          </w:p>
          <w:p w14:paraId="3FD963DA" w14:textId="77777777" w:rsidR="003E2513" w:rsidRPr="00323C6E" w:rsidRDefault="003E2513" w:rsidP="004031C2">
            <w:pPr>
              <w:jc w:val="center"/>
              <w:rPr>
                <w:sz w:val="20"/>
                <w:szCs w:val="20"/>
              </w:rPr>
            </w:pPr>
            <w:r w:rsidRPr="00323C6E">
              <w:rPr>
                <w:sz w:val="20"/>
                <w:szCs w:val="20"/>
              </w:rPr>
              <w:t>Stan inwentarzowy miejsc w autobusach w tys. (dane GUS)</w:t>
            </w:r>
          </w:p>
          <w:p w14:paraId="3A3D89E1" w14:textId="77777777" w:rsidR="003E2513" w:rsidRPr="00323C6E" w:rsidRDefault="003E2513" w:rsidP="004031C2">
            <w:pPr>
              <w:jc w:val="center"/>
              <w:rPr>
                <w:sz w:val="20"/>
                <w:szCs w:val="20"/>
              </w:rPr>
            </w:pPr>
          </w:p>
          <w:p w14:paraId="53F44DEE" w14:textId="77777777" w:rsidR="003E2513" w:rsidRPr="00323C6E" w:rsidRDefault="003E2513" w:rsidP="004031C2">
            <w:pPr>
              <w:jc w:val="center"/>
              <w:rPr>
                <w:sz w:val="20"/>
                <w:szCs w:val="20"/>
              </w:rPr>
            </w:pPr>
            <w:r w:rsidRPr="00323C6E">
              <w:rPr>
                <w:sz w:val="20"/>
                <w:szCs w:val="20"/>
              </w:rPr>
              <w:t xml:space="preserve">Linie krajowe regularnej komunikacji autobusowej ogółem (dane GUS) </w:t>
            </w:r>
          </w:p>
          <w:p w14:paraId="6983E9F2" w14:textId="77777777" w:rsidR="003E2513" w:rsidRPr="00323C6E" w:rsidRDefault="003E2513" w:rsidP="004031C2">
            <w:pPr>
              <w:jc w:val="center"/>
              <w:rPr>
                <w:sz w:val="20"/>
                <w:szCs w:val="20"/>
              </w:rPr>
            </w:pPr>
          </w:p>
          <w:p w14:paraId="64D714B3" w14:textId="77777777" w:rsidR="003E2513" w:rsidRPr="00323C6E" w:rsidRDefault="003E2513" w:rsidP="004031C2">
            <w:pPr>
              <w:jc w:val="center"/>
              <w:rPr>
                <w:sz w:val="20"/>
                <w:szCs w:val="20"/>
              </w:rPr>
            </w:pPr>
            <w:r w:rsidRPr="00323C6E">
              <w:rPr>
                <w:sz w:val="20"/>
                <w:szCs w:val="20"/>
              </w:rPr>
              <w:t>Linie regionalne regularnej komunikacji autobusowej ogółem (dane GUS)</w:t>
            </w:r>
          </w:p>
          <w:p w14:paraId="401856EE" w14:textId="77777777" w:rsidR="003E2513" w:rsidRPr="00323C6E" w:rsidRDefault="003E2513" w:rsidP="004031C2">
            <w:pPr>
              <w:jc w:val="center"/>
              <w:rPr>
                <w:sz w:val="20"/>
                <w:szCs w:val="20"/>
              </w:rPr>
            </w:pPr>
          </w:p>
          <w:p w14:paraId="2FA080F9" w14:textId="77777777" w:rsidR="003E2513" w:rsidRPr="00323C6E" w:rsidRDefault="003E2513" w:rsidP="004031C2">
            <w:pPr>
              <w:jc w:val="center"/>
              <w:rPr>
                <w:sz w:val="20"/>
                <w:szCs w:val="20"/>
              </w:rPr>
            </w:pPr>
            <w:r w:rsidRPr="00323C6E">
              <w:rPr>
                <w:sz w:val="20"/>
                <w:szCs w:val="20"/>
              </w:rPr>
              <w:t>Linie podmiejskie regularnej komunikacji autobusowej ogółem (dane GUS)</w:t>
            </w:r>
          </w:p>
          <w:p w14:paraId="51E9B917" w14:textId="77777777" w:rsidR="003E2513" w:rsidRPr="00323C6E" w:rsidRDefault="003E2513" w:rsidP="004031C2">
            <w:pPr>
              <w:jc w:val="center"/>
              <w:rPr>
                <w:sz w:val="20"/>
                <w:szCs w:val="20"/>
              </w:rPr>
            </w:pPr>
          </w:p>
          <w:p w14:paraId="6EF3A78D" w14:textId="77777777" w:rsidR="003E2513" w:rsidRPr="00323C6E" w:rsidRDefault="003E2513" w:rsidP="004031C2">
            <w:pPr>
              <w:jc w:val="center"/>
              <w:rPr>
                <w:sz w:val="20"/>
                <w:szCs w:val="20"/>
              </w:rPr>
            </w:pPr>
            <w:r w:rsidRPr="00323C6E">
              <w:rPr>
                <w:sz w:val="20"/>
                <w:szCs w:val="20"/>
              </w:rPr>
              <w:t>Ilość wypadków ogółem</w:t>
            </w:r>
          </w:p>
          <w:p w14:paraId="146FCE14" w14:textId="03406637" w:rsidR="003E2513" w:rsidRPr="00323C6E" w:rsidRDefault="003E2513" w:rsidP="000F1ECC">
            <w:pPr>
              <w:jc w:val="center"/>
              <w:rPr>
                <w:sz w:val="20"/>
                <w:szCs w:val="20"/>
              </w:rPr>
            </w:pPr>
            <w:r w:rsidRPr="00323C6E">
              <w:rPr>
                <w:sz w:val="20"/>
                <w:szCs w:val="20"/>
              </w:rPr>
              <w:t>(dane GUS)</w:t>
            </w:r>
          </w:p>
          <w:p w14:paraId="589E0B4B" w14:textId="422428BF" w:rsidR="003E2513" w:rsidRPr="00323C6E" w:rsidRDefault="003E2513" w:rsidP="000F1ECC">
            <w:pPr>
              <w:jc w:val="center"/>
              <w:rPr>
                <w:sz w:val="20"/>
                <w:szCs w:val="20"/>
              </w:rPr>
            </w:pPr>
          </w:p>
          <w:p w14:paraId="003BF278" w14:textId="0C72304C" w:rsidR="003E2513" w:rsidRPr="00323C6E" w:rsidRDefault="003E2513" w:rsidP="000F1ECC">
            <w:pPr>
              <w:jc w:val="center"/>
              <w:rPr>
                <w:sz w:val="20"/>
                <w:szCs w:val="20"/>
              </w:rPr>
            </w:pPr>
            <w:r w:rsidRPr="00323C6E">
              <w:rPr>
                <w:sz w:val="20"/>
                <w:szCs w:val="20"/>
              </w:rPr>
              <w:t>Ilość ofiar śmiertelnych wypadków (dane GUS)</w:t>
            </w:r>
          </w:p>
          <w:p w14:paraId="13B37FF8" w14:textId="684114F3" w:rsidR="003E2513" w:rsidRPr="00323C6E" w:rsidRDefault="003E2513" w:rsidP="000F1ECC">
            <w:pPr>
              <w:jc w:val="center"/>
              <w:rPr>
                <w:sz w:val="20"/>
                <w:szCs w:val="20"/>
              </w:rPr>
            </w:pPr>
          </w:p>
          <w:p w14:paraId="0E863491" w14:textId="77777777" w:rsidR="00850573" w:rsidRPr="00323C6E" w:rsidRDefault="00850573" w:rsidP="000F1ECC">
            <w:pPr>
              <w:jc w:val="center"/>
              <w:rPr>
                <w:sz w:val="20"/>
                <w:szCs w:val="20"/>
              </w:rPr>
            </w:pPr>
          </w:p>
          <w:p w14:paraId="5904E6D9" w14:textId="77777777" w:rsidR="00850573" w:rsidRPr="00323C6E" w:rsidRDefault="00850573" w:rsidP="000F1ECC">
            <w:pPr>
              <w:jc w:val="center"/>
              <w:rPr>
                <w:sz w:val="20"/>
                <w:szCs w:val="20"/>
              </w:rPr>
            </w:pPr>
          </w:p>
          <w:p w14:paraId="57B7408E" w14:textId="77777777" w:rsidR="00850573" w:rsidRPr="00323C6E" w:rsidRDefault="00850573" w:rsidP="000F1ECC">
            <w:pPr>
              <w:jc w:val="center"/>
              <w:rPr>
                <w:sz w:val="20"/>
                <w:szCs w:val="20"/>
              </w:rPr>
            </w:pPr>
          </w:p>
          <w:p w14:paraId="71453BDC" w14:textId="77777777" w:rsidR="00850573" w:rsidRPr="00323C6E" w:rsidRDefault="00850573" w:rsidP="000F1ECC">
            <w:pPr>
              <w:jc w:val="center"/>
              <w:rPr>
                <w:sz w:val="20"/>
                <w:szCs w:val="20"/>
              </w:rPr>
            </w:pPr>
          </w:p>
          <w:p w14:paraId="23CD8F89" w14:textId="2C34664C" w:rsidR="003E2513" w:rsidRPr="00323C6E" w:rsidRDefault="003E2513" w:rsidP="000F1ECC">
            <w:pPr>
              <w:jc w:val="center"/>
              <w:rPr>
                <w:sz w:val="20"/>
                <w:szCs w:val="20"/>
              </w:rPr>
            </w:pPr>
            <w:r w:rsidRPr="00323C6E">
              <w:rPr>
                <w:sz w:val="20"/>
                <w:szCs w:val="20"/>
              </w:rPr>
              <w:t>Ilość ofiar śmiertelnych na 100 wypadków (dane GUS)</w:t>
            </w:r>
          </w:p>
          <w:p w14:paraId="40D04886" w14:textId="77777777" w:rsidR="00414E6B" w:rsidRPr="00323C6E" w:rsidRDefault="00414E6B" w:rsidP="000F1ECC">
            <w:pPr>
              <w:jc w:val="center"/>
              <w:rPr>
                <w:sz w:val="20"/>
                <w:szCs w:val="20"/>
              </w:rPr>
            </w:pPr>
          </w:p>
          <w:p w14:paraId="3AE7D4CF" w14:textId="590D3FE8" w:rsidR="00414E6B" w:rsidRPr="00323C6E" w:rsidRDefault="00414E6B" w:rsidP="000F1ECC">
            <w:pPr>
              <w:jc w:val="center"/>
              <w:rPr>
                <w:sz w:val="20"/>
                <w:szCs w:val="20"/>
              </w:rPr>
            </w:pPr>
            <w:r w:rsidRPr="00323C6E">
              <w:rPr>
                <w:sz w:val="20"/>
                <w:szCs w:val="20"/>
              </w:rPr>
              <w:t>Liczba ofiar rannych wypadków</w:t>
            </w:r>
          </w:p>
          <w:p w14:paraId="5CE6EC95" w14:textId="77777777" w:rsidR="00A000D8" w:rsidRPr="00323C6E" w:rsidRDefault="00A000D8" w:rsidP="000F1ECC">
            <w:pPr>
              <w:jc w:val="center"/>
              <w:rPr>
                <w:sz w:val="20"/>
                <w:szCs w:val="20"/>
              </w:rPr>
            </w:pPr>
          </w:p>
          <w:p w14:paraId="211388D2" w14:textId="3508F667" w:rsidR="00A000D8" w:rsidRPr="00323C6E" w:rsidRDefault="00A000D8" w:rsidP="000F1ECC">
            <w:pPr>
              <w:jc w:val="center"/>
              <w:rPr>
                <w:sz w:val="20"/>
                <w:szCs w:val="20"/>
              </w:rPr>
            </w:pPr>
            <w:r w:rsidRPr="00323C6E">
              <w:rPr>
                <w:sz w:val="20"/>
                <w:szCs w:val="20"/>
              </w:rPr>
              <w:t>Liczba przewiezionych pasażerów - kolej</w:t>
            </w:r>
          </w:p>
          <w:p w14:paraId="6E84F2F4" w14:textId="6899AFD2" w:rsidR="00A000D8" w:rsidRPr="00323C6E" w:rsidRDefault="00A000D8" w:rsidP="000F1ECC">
            <w:pPr>
              <w:jc w:val="center"/>
              <w:rPr>
                <w:sz w:val="20"/>
                <w:szCs w:val="20"/>
              </w:rPr>
            </w:pPr>
            <w:r w:rsidRPr="00323C6E">
              <w:rPr>
                <w:sz w:val="20"/>
                <w:szCs w:val="20"/>
              </w:rPr>
              <w:t>- transport autobusowy</w:t>
            </w:r>
          </w:p>
          <w:p w14:paraId="5A24C725" w14:textId="77777777" w:rsidR="000C3810" w:rsidRPr="00323C6E" w:rsidRDefault="000C3810" w:rsidP="000C3810">
            <w:pPr>
              <w:ind w:right="-107" w:hanging="104"/>
              <w:jc w:val="center"/>
              <w:rPr>
                <w:sz w:val="20"/>
                <w:szCs w:val="20"/>
              </w:rPr>
            </w:pPr>
            <w:r w:rsidRPr="00323C6E">
              <w:rPr>
                <w:sz w:val="20"/>
                <w:szCs w:val="20"/>
              </w:rPr>
              <w:t xml:space="preserve">(dane wyliczone w oparciu o zaktualizowany model ruchu) </w:t>
            </w:r>
          </w:p>
          <w:p w14:paraId="01CE15BE" w14:textId="77777777" w:rsidR="000C3810" w:rsidRPr="00323C6E" w:rsidRDefault="000C3810" w:rsidP="000F1ECC">
            <w:pPr>
              <w:jc w:val="center"/>
              <w:rPr>
                <w:sz w:val="20"/>
                <w:szCs w:val="20"/>
              </w:rPr>
            </w:pPr>
          </w:p>
          <w:p w14:paraId="526C6A11" w14:textId="77777777" w:rsidR="003E2513" w:rsidRPr="00323C6E" w:rsidRDefault="003E2513" w:rsidP="004031C2">
            <w:pPr>
              <w:jc w:val="center"/>
              <w:rPr>
                <w:sz w:val="20"/>
                <w:szCs w:val="20"/>
              </w:rPr>
            </w:pPr>
          </w:p>
          <w:p w14:paraId="652D9DC9" w14:textId="7AFD4154" w:rsidR="000C3810" w:rsidRPr="00323C6E" w:rsidRDefault="000C3810" w:rsidP="004031C2">
            <w:pPr>
              <w:jc w:val="center"/>
              <w:rPr>
                <w:sz w:val="20"/>
                <w:szCs w:val="20"/>
              </w:rPr>
            </w:pPr>
            <w:r w:rsidRPr="00323C6E">
              <w:rPr>
                <w:sz w:val="20"/>
                <w:szCs w:val="20"/>
              </w:rPr>
              <w:t>Wielkość pracy przewozowej w transporcie pasażerów</w:t>
            </w:r>
            <w:r w:rsidR="00E80430" w:rsidRPr="00323C6E">
              <w:rPr>
                <w:sz w:val="20"/>
                <w:szCs w:val="20"/>
              </w:rPr>
              <w:t xml:space="preserve"> w tys.</w:t>
            </w:r>
          </w:p>
          <w:p w14:paraId="0C937405" w14:textId="77777777" w:rsidR="000C3810" w:rsidRPr="00323C6E" w:rsidRDefault="000C3810" w:rsidP="004031C2">
            <w:pPr>
              <w:jc w:val="center"/>
              <w:rPr>
                <w:sz w:val="20"/>
                <w:szCs w:val="20"/>
              </w:rPr>
            </w:pPr>
            <w:r w:rsidRPr="00323C6E">
              <w:rPr>
                <w:sz w:val="20"/>
                <w:szCs w:val="20"/>
              </w:rPr>
              <w:t>- koleją</w:t>
            </w:r>
          </w:p>
          <w:p w14:paraId="13F696A8" w14:textId="77777777" w:rsidR="000C3810" w:rsidRPr="00323C6E" w:rsidRDefault="000C3810" w:rsidP="004031C2">
            <w:pPr>
              <w:jc w:val="center"/>
              <w:rPr>
                <w:sz w:val="20"/>
                <w:szCs w:val="20"/>
              </w:rPr>
            </w:pPr>
            <w:r w:rsidRPr="00323C6E">
              <w:rPr>
                <w:sz w:val="20"/>
                <w:szCs w:val="20"/>
              </w:rPr>
              <w:t>- transportem autobusowym</w:t>
            </w:r>
          </w:p>
          <w:p w14:paraId="75FE68D8" w14:textId="77777777" w:rsidR="000C3810" w:rsidRPr="00323C6E" w:rsidRDefault="000C3810" w:rsidP="000C3810">
            <w:pPr>
              <w:ind w:right="-107" w:hanging="104"/>
              <w:jc w:val="center"/>
              <w:rPr>
                <w:sz w:val="20"/>
                <w:szCs w:val="20"/>
              </w:rPr>
            </w:pPr>
            <w:r w:rsidRPr="00323C6E">
              <w:rPr>
                <w:sz w:val="20"/>
                <w:szCs w:val="20"/>
              </w:rPr>
              <w:t xml:space="preserve">(dane wyliczone w oparciu o zaktualizowany model ruchu) </w:t>
            </w:r>
          </w:p>
          <w:p w14:paraId="1BC10F83" w14:textId="24054702" w:rsidR="000C3810" w:rsidRPr="00323C6E" w:rsidRDefault="000C3810" w:rsidP="004031C2">
            <w:pPr>
              <w:jc w:val="center"/>
              <w:rPr>
                <w:sz w:val="20"/>
                <w:szCs w:val="20"/>
              </w:rPr>
            </w:pPr>
          </w:p>
        </w:tc>
        <w:tc>
          <w:tcPr>
            <w:tcW w:w="1037" w:type="dxa"/>
            <w:vMerge w:val="restart"/>
          </w:tcPr>
          <w:p w14:paraId="2661147B" w14:textId="77777777" w:rsidR="003E2513" w:rsidRDefault="003E2513" w:rsidP="004031C2">
            <w:pPr>
              <w:jc w:val="center"/>
              <w:rPr>
                <w:sz w:val="20"/>
                <w:szCs w:val="20"/>
              </w:rPr>
            </w:pPr>
            <w:r>
              <w:rPr>
                <w:sz w:val="20"/>
                <w:szCs w:val="20"/>
              </w:rPr>
              <w:t>%</w:t>
            </w:r>
          </w:p>
          <w:p w14:paraId="5253578F" w14:textId="77777777" w:rsidR="003E2513" w:rsidRDefault="003E2513" w:rsidP="004031C2">
            <w:pPr>
              <w:jc w:val="center"/>
              <w:rPr>
                <w:sz w:val="20"/>
                <w:szCs w:val="20"/>
              </w:rPr>
            </w:pPr>
          </w:p>
          <w:p w14:paraId="245408B5" w14:textId="77777777" w:rsidR="003E2513" w:rsidRDefault="003E2513" w:rsidP="004031C2">
            <w:pPr>
              <w:jc w:val="center"/>
              <w:rPr>
                <w:sz w:val="20"/>
                <w:szCs w:val="20"/>
              </w:rPr>
            </w:pPr>
          </w:p>
          <w:p w14:paraId="3188A570" w14:textId="77777777" w:rsidR="003E2513" w:rsidRDefault="003E2513" w:rsidP="004031C2">
            <w:pPr>
              <w:jc w:val="center"/>
              <w:rPr>
                <w:sz w:val="20"/>
                <w:szCs w:val="20"/>
              </w:rPr>
            </w:pPr>
            <w:r>
              <w:rPr>
                <w:sz w:val="20"/>
                <w:szCs w:val="20"/>
              </w:rPr>
              <w:t>szt.</w:t>
            </w:r>
          </w:p>
          <w:p w14:paraId="3B731A92" w14:textId="77777777" w:rsidR="003E2513" w:rsidRDefault="003E2513" w:rsidP="004031C2">
            <w:pPr>
              <w:jc w:val="center"/>
              <w:rPr>
                <w:sz w:val="20"/>
                <w:szCs w:val="20"/>
              </w:rPr>
            </w:pPr>
          </w:p>
          <w:p w14:paraId="2A24FA7E" w14:textId="77777777" w:rsidR="003E2513" w:rsidRDefault="003E2513" w:rsidP="004031C2">
            <w:pPr>
              <w:jc w:val="center"/>
              <w:rPr>
                <w:sz w:val="20"/>
                <w:szCs w:val="20"/>
              </w:rPr>
            </w:pPr>
          </w:p>
          <w:p w14:paraId="51FB59DB" w14:textId="77777777" w:rsidR="00870814" w:rsidRDefault="00870814" w:rsidP="004031C2">
            <w:pPr>
              <w:jc w:val="center"/>
              <w:rPr>
                <w:sz w:val="20"/>
                <w:szCs w:val="20"/>
              </w:rPr>
            </w:pPr>
          </w:p>
          <w:p w14:paraId="67AA7A5B" w14:textId="765291F1" w:rsidR="003E2513" w:rsidRDefault="003E2513" w:rsidP="00554C44">
            <w:pPr>
              <w:jc w:val="center"/>
              <w:rPr>
                <w:sz w:val="20"/>
                <w:szCs w:val="20"/>
              </w:rPr>
            </w:pPr>
            <w:r>
              <w:rPr>
                <w:sz w:val="20"/>
                <w:szCs w:val="20"/>
              </w:rPr>
              <w:t>osoba</w:t>
            </w:r>
          </w:p>
          <w:p w14:paraId="58B5BFE3" w14:textId="4F8F52B0" w:rsidR="003E2513" w:rsidRDefault="003E2513" w:rsidP="00554C44">
            <w:pPr>
              <w:jc w:val="center"/>
              <w:rPr>
                <w:sz w:val="20"/>
                <w:szCs w:val="20"/>
              </w:rPr>
            </w:pPr>
          </w:p>
          <w:p w14:paraId="48640101" w14:textId="3F875FC0" w:rsidR="003E2513" w:rsidRDefault="003E2513" w:rsidP="00554C44">
            <w:pPr>
              <w:jc w:val="center"/>
              <w:rPr>
                <w:sz w:val="20"/>
                <w:szCs w:val="20"/>
              </w:rPr>
            </w:pPr>
          </w:p>
          <w:p w14:paraId="4771212A" w14:textId="5A122EFC" w:rsidR="003E2513" w:rsidRDefault="003E2513" w:rsidP="00554C44">
            <w:pPr>
              <w:jc w:val="center"/>
              <w:rPr>
                <w:sz w:val="20"/>
                <w:szCs w:val="20"/>
              </w:rPr>
            </w:pPr>
          </w:p>
          <w:p w14:paraId="06A15483" w14:textId="3BE2D60F" w:rsidR="003E2513" w:rsidRDefault="003E2513" w:rsidP="00554C44">
            <w:pPr>
              <w:jc w:val="center"/>
              <w:rPr>
                <w:sz w:val="20"/>
                <w:szCs w:val="20"/>
              </w:rPr>
            </w:pPr>
            <w:r>
              <w:rPr>
                <w:sz w:val="20"/>
                <w:szCs w:val="20"/>
              </w:rPr>
              <w:t>szt.</w:t>
            </w:r>
          </w:p>
          <w:p w14:paraId="0F0E493C" w14:textId="77777777" w:rsidR="003E2513" w:rsidRDefault="003E2513" w:rsidP="004031C2">
            <w:pPr>
              <w:jc w:val="center"/>
              <w:rPr>
                <w:sz w:val="20"/>
                <w:szCs w:val="20"/>
              </w:rPr>
            </w:pPr>
          </w:p>
          <w:p w14:paraId="00B3DD96" w14:textId="77777777" w:rsidR="003E2513" w:rsidRDefault="003E2513" w:rsidP="004031C2">
            <w:pPr>
              <w:jc w:val="center"/>
              <w:rPr>
                <w:sz w:val="20"/>
                <w:szCs w:val="20"/>
              </w:rPr>
            </w:pPr>
          </w:p>
          <w:p w14:paraId="6876C467" w14:textId="77777777" w:rsidR="00870814" w:rsidRDefault="00870814" w:rsidP="004031C2">
            <w:pPr>
              <w:jc w:val="center"/>
              <w:rPr>
                <w:sz w:val="20"/>
                <w:szCs w:val="20"/>
              </w:rPr>
            </w:pPr>
          </w:p>
          <w:p w14:paraId="566A6FA6" w14:textId="77777777" w:rsidR="003E2513" w:rsidRDefault="003E2513" w:rsidP="004031C2">
            <w:pPr>
              <w:jc w:val="center"/>
              <w:rPr>
                <w:sz w:val="20"/>
                <w:szCs w:val="20"/>
              </w:rPr>
            </w:pPr>
            <w:r>
              <w:rPr>
                <w:sz w:val="20"/>
                <w:szCs w:val="20"/>
              </w:rPr>
              <w:t>miejsce</w:t>
            </w:r>
          </w:p>
          <w:p w14:paraId="53AA0ACA" w14:textId="77777777" w:rsidR="003E2513" w:rsidRDefault="003E2513" w:rsidP="004031C2">
            <w:pPr>
              <w:jc w:val="center"/>
              <w:rPr>
                <w:sz w:val="20"/>
                <w:szCs w:val="20"/>
              </w:rPr>
            </w:pPr>
          </w:p>
          <w:p w14:paraId="10405941" w14:textId="77777777" w:rsidR="003E2513" w:rsidRDefault="003E2513" w:rsidP="004031C2">
            <w:pPr>
              <w:jc w:val="center"/>
              <w:rPr>
                <w:sz w:val="20"/>
                <w:szCs w:val="20"/>
              </w:rPr>
            </w:pPr>
          </w:p>
          <w:p w14:paraId="5B27FDCA" w14:textId="77777777" w:rsidR="003E2513" w:rsidRDefault="003E2513" w:rsidP="004031C2">
            <w:pPr>
              <w:jc w:val="center"/>
              <w:rPr>
                <w:sz w:val="20"/>
                <w:szCs w:val="20"/>
              </w:rPr>
            </w:pPr>
            <w:r>
              <w:rPr>
                <w:sz w:val="20"/>
                <w:szCs w:val="20"/>
              </w:rPr>
              <w:t>szt.</w:t>
            </w:r>
          </w:p>
          <w:p w14:paraId="3DCFCA20" w14:textId="77777777" w:rsidR="003E2513" w:rsidRDefault="003E2513" w:rsidP="004031C2">
            <w:pPr>
              <w:jc w:val="center"/>
              <w:rPr>
                <w:sz w:val="20"/>
                <w:szCs w:val="20"/>
              </w:rPr>
            </w:pPr>
          </w:p>
          <w:p w14:paraId="365885E0" w14:textId="77777777" w:rsidR="003E2513" w:rsidRDefault="003E2513" w:rsidP="004031C2">
            <w:pPr>
              <w:jc w:val="center"/>
              <w:rPr>
                <w:sz w:val="20"/>
                <w:szCs w:val="20"/>
              </w:rPr>
            </w:pPr>
          </w:p>
          <w:p w14:paraId="1F827BC9" w14:textId="77777777" w:rsidR="003E2513" w:rsidRDefault="003E2513" w:rsidP="004031C2">
            <w:pPr>
              <w:jc w:val="center"/>
              <w:rPr>
                <w:sz w:val="20"/>
                <w:szCs w:val="20"/>
              </w:rPr>
            </w:pPr>
          </w:p>
          <w:p w14:paraId="6F34D1E0" w14:textId="77777777" w:rsidR="003E2513" w:rsidRDefault="003E2513" w:rsidP="004031C2">
            <w:pPr>
              <w:jc w:val="center"/>
              <w:rPr>
                <w:sz w:val="20"/>
                <w:szCs w:val="20"/>
              </w:rPr>
            </w:pPr>
            <w:r>
              <w:rPr>
                <w:sz w:val="20"/>
                <w:szCs w:val="20"/>
              </w:rPr>
              <w:t>szt.</w:t>
            </w:r>
          </w:p>
          <w:p w14:paraId="1FF1A131" w14:textId="77777777" w:rsidR="003E2513" w:rsidRDefault="003E2513" w:rsidP="004031C2">
            <w:pPr>
              <w:jc w:val="center"/>
              <w:rPr>
                <w:sz w:val="20"/>
                <w:szCs w:val="20"/>
              </w:rPr>
            </w:pPr>
          </w:p>
          <w:p w14:paraId="037EB2FE" w14:textId="77777777" w:rsidR="003E2513" w:rsidRDefault="003E2513" w:rsidP="004031C2">
            <w:pPr>
              <w:jc w:val="center"/>
              <w:rPr>
                <w:sz w:val="20"/>
                <w:szCs w:val="20"/>
              </w:rPr>
            </w:pPr>
          </w:p>
          <w:p w14:paraId="1D16BD6A" w14:textId="77777777" w:rsidR="003E2513" w:rsidRDefault="003E2513" w:rsidP="004031C2">
            <w:pPr>
              <w:jc w:val="center"/>
              <w:rPr>
                <w:sz w:val="20"/>
                <w:szCs w:val="20"/>
              </w:rPr>
            </w:pPr>
          </w:p>
          <w:p w14:paraId="5C3D858A" w14:textId="77777777" w:rsidR="003E2513" w:rsidRDefault="003E2513" w:rsidP="004031C2">
            <w:pPr>
              <w:jc w:val="center"/>
              <w:rPr>
                <w:sz w:val="20"/>
                <w:szCs w:val="20"/>
              </w:rPr>
            </w:pPr>
            <w:r>
              <w:rPr>
                <w:sz w:val="20"/>
                <w:szCs w:val="20"/>
              </w:rPr>
              <w:t>szt.</w:t>
            </w:r>
          </w:p>
          <w:p w14:paraId="0230A269" w14:textId="77777777" w:rsidR="003E2513" w:rsidRDefault="003E2513" w:rsidP="004031C2">
            <w:pPr>
              <w:jc w:val="center"/>
              <w:rPr>
                <w:sz w:val="20"/>
                <w:szCs w:val="20"/>
              </w:rPr>
            </w:pPr>
          </w:p>
          <w:p w14:paraId="29F2F37E" w14:textId="77777777" w:rsidR="003E2513" w:rsidRDefault="003E2513" w:rsidP="004031C2">
            <w:pPr>
              <w:jc w:val="center"/>
              <w:rPr>
                <w:sz w:val="20"/>
                <w:szCs w:val="20"/>
              </w:rPr>
            </w:pPr>
          </w:p>
          <w:p w14:paraId="40736DCF" w14:textId="77777777" w:rsidR="003E2513" w:rsidRDefault="003E2513" w:rsidP="004031C2">
            <w:pPr>
              <w:jc w:val="center"/>
              <w:rPr>
                <w:sz w:val="20"/>
                <w:szCs w:val="20"/>
              </w:rPr>
            </w:pPr>
          </w:p>
          <w:p w14:paraId="59A5153E" w14:textId="77777777" w:rsidR="003E2513" w:rsidRDefault="003E2513" w:rsidP="004031C2">
            <w:pPr>
              <w:jc w:val="center"/>
              <w:rPr>
                <w:sz w:val="20"/>
                <w:szCs w:val="20"/>
              </w:rPr>
            </w:pPr>
            <w:r>
              <w:rPr>
                <w:sz w:val="20"/>
                <w:szCs w:val="20"/>
              </w:rPr>
              <w:t>szt.</w:t>
            </w:r>
          </w:p>
          <w:p w14:paraId="2DE6610E" w14:textId="77777777" w:rsidR="003E2513" w:rsidRDefault="003E2513" w:rsidP="004031C2">
            <w:pPr>
              <w:jc w:val="center"/>
              <w:rPr>
                <w:sz w:val="20"/>
                <w:szCs w:val="20"/>
              </w:rPr>
            </w:pPr>
          </w:p>
          <w:p w14:paraId="25C46BE0" w14:textId="77777777" w:rsidR="003E2513" w:rsidRDefault="003E2513" w:rsidP="004031C2">
            <w:pPr>
              <w:jc w:val="center"/>
              <w:rPr>
                <w:sz w:val="20"/>
                <w:szCs w:val="20"/>
              </w:rPr>
            </w:pPr>
          </w:p>
          <w:p w14:paraId="537B274C" w14:textId="77777777" w:rsidR="003E2513" w:rsidRDefault="003E2513" w:rsidP="004031C2">
            <w:pPr>
              <w:jc w:val="center"/>
              <w:rPr>
                <w:sz w:val="20"/>
                <w:szCs w:val="20"/>
              </w:rPr>
            </w:pPr>
            <w:r>
              <w:rPr>
                <w:sz w:val="20"/>
                <w:szCs w:val="20"/>
              </w:rPr>
              <w:t>osoba</w:t>
            </w:r>
          </w:p>
          <w:p w14:paraId="1FEC2D9E" w14:textId="77777777" w:rsidR="003E2513" w:rsidRDefault="003E2513" w:rsidP="004031C2">
            <w:pPr>
              <w:jc w:val="center"/>
              <w:rPr>
                <w:sz w:val="20"/>
                <w:szCs w:val="20"/>
              </w:rPr>
            </w:pPr>
          </w:p>
          <w:p w14:paraId="637D9C4C" w14:textId="77777777" w:rsidR="003E2513" w:rsidRDefault="003E2513" w:rsidP="004031C2">
            <w:pPr>
              <w:jc w:val="center"/>
              <w:rPr>
                <w:sz w:val="20"/>
                <w:szCs w:val="20"/>
              </w:rPr>
            </w:pPr>
          </w:p>
          <w:p w14:paraId="5E87A80F" w14:textId="77777777" w:rsidR="00850573" w:rsidRDefault="00850573" w:rsidP="004031C2">
            <w:pPr>
              <w:jc w:val="center"/>
              <w:rPr>
                <w:sz w:val="20"/>
                <w:szCs w:val="20"/>
              </w:rPr>
            </w:pPr>
          </w:p>
          <w:p w14:paraId="6500039D" w14:textId="77777777" w:rsidR="00850573" w:rsidRDefault="00850573" w:rsidP="004031C2">
            <w:pPr>
              <w:jc w:val="center"/>
              <w:rPr>
                <w:sz w:val="20"/>
                <w:szCs w:val="20"/>
              </w:rPr>
            </w:pPr>
          </w:p>
          <w:p w14:paraId="6C096516" w14:textId="77777777" w:rsidR="00850573" w:rsidRDefault="00850573" w:rsidP="004031C2">
            <w:pPr>
              <w:jc w:val="center"/>
              <w:rPr>
                <w:sz w:val="20"/>
                <w:szCs w:val="20"/>
              </w:rPr>
            </w:pPr>
          </w:p>
          <w:p w14:paraId="3905043A" w14:textId="1E310970" w:rsidR="003E2513" w:rsidRDefault="00A000D8" w:rsidP="004031C2">
            <w:pPr>
              <w:jc w:val="center"/>
              <w:rPr>
                <w:sz w:val="20"/>
                <w:szCs w:val="20"/>
              </w:rPr>
            </w:pPr>
            <w:r>
              <w:rPr>
                <w:sz w:val="20"/>
                <w:szCs w:val="20"/>
              </w:rPr>
              <w:t>o</w:t>
            </w:r>
            <w:r w:rsidR="003E2513">
              <w:rPr>
                <w:sz w:val="20"/>
                <w:szCs w:val="20"/>
              </w:rPr>
              <w:t>soba</w:t>
            </w:r>
          </w:p>
          <w:p w14:paraId="20ACFD58" w14:textId="77777777" w:rsidR="00A000D8" w:rsidRDefault="00A000D8" w:rsidP="004031C2">
            <w:pPr>
              <w:jc w:val="center"/>
              <w:rPr>
                <w:sz w:val="20"/>
                <w:szCs w:val="20"/>
              </w:rPr>
            </w:pPr>
          </w:p>
          <w:p w14:paraId="6CD30315" w14:textId="77777777" w:rsidR="00A000D8" w:rsidRDefault="00A000D8" w:rsidP="004031C2">
            <w:pPr>
              <w:jc w:val="center"/>
              <w:rPr>
                <w:sz w:val="20"/>
                <w:szCs w:val="20"/>
              </w:rPr>
            </w:pPr>
          </w:p>
          <w:p w14:paraId="20F9DDC1" w14:textId="303CCD73" w:rsidR="000C3810" w:rsidRPr="00323C6E" w:rsidRDefault="00414E6B" w:rsidP="004031C2">
            <w:pPr>
              <w:jc w:val="center"/>
              <w:rPr>
                <w:sz w:val="20"/>
                <w:szCs w:val="20"/>
              </w:rPr>
            </w:pPr>
            <w:r w:rsidRPr="00323C6E">
              <w:rPr>
                <w:sz w:val="20"/>
                <w:szCs w:val="20"/>
              </w:rPr>
              <w:t>osoba</w:t>
            </w:r>
          </w:p>
          <w:p w14:paraId="284E1600" w14:textId="77777777" w:rsidR="00414E6B" w:rsidRPr="00323C6E" w:rsidRDefault="00414E6B" w:rsidP="004031C2">
            <w:pPr>
              <w:jc w:val="center"/>
              <w:rPr>
                <w:sz w:val="20"/>
                <w:szCs w:val="20"/>
              </w:rPr>
            </w:pPr>
          </w:p>
          <w:p w14:paraId="099307B3" w14:textId="77777777" w:rsidR="00414E6B" w:rsidRPr="00323C6E" w:rsidRDefault="00414E6B" w:rsidP="004031C2">
            <w:pPr>
              <w:jc w:val="center"/>
              <w:rPr>
                <w:sz w:val="20"/>
                <w:szCs w:val="20"/>
              </w:rPr>
            </w:pPr>
          </w:p>
          <w:p w14:paraId="4E2F1669" w14:textId="56AEC39B" w:rsidR="00A000D8" w:rsidRPr="00323C6E" w:rsidRDefault="00A000D8" w:rsidP="004031C2">
            <w:pPr>
              <w:jc w:val="center"/>
              <w:rPr>
                <w:sz w:val="20"/>
                <w:szCs w:val="20"/>
              </w:rPr>
            </w:pPr>
            <w:r w:rsidRPr="00323C6E">
              <w:rPr>
                <w:sz w:val="20"/>
                <w:szCs w:val="20"/>
              </w:rPr>
              <w:t>osoba</w:t>
            </w:r>
          </w:p>
          <w:p w14:paraId="07346F56" w14:textId="77777777" w:rsidR="00A000D8" w:rsidRPr="00323C6E" w:rsidRDefault="00A000D8" w:rsidP="004031C2">
            <w:pPr>
              <w:jc w:val="center"/>
              <w:rPr>
                <w:sz w:val="20"/>
                <w:szCs w:val="20"/>
              </w:rPr>
            </w:pPr>
            <w:r w:rsidRPr="00323C6E">
              <w:rPr>
                <w:sz w:val="20"/>
                <w:szCs w:val="20"/>
              </w:rPr>
              <w:t>osoba</w:t>
            </w:r>
          </w:p>
          <w:p w14:paraId="7045F8F6" w14:textId="77777777" w:rsidR="000C3810" w:rsidRPr="00323C6E" w:rsidRDefault="000C3810" w:rsidP="004031C2">
            <w:pPr>
              <w:jc w:val="center"/>
              <w:rPr>
                <w:sz w:val="20"/>
                <w:szCs w:val="20"/>
              </w:rPr>
            </w:pPr>
          </w:p>
          <w:p w14:paraId="35B4B1C3" w14:textId="77777777" w:rsidR="000C3810" w:rsidRPr="00323C6E" w:rsidRDefault="000C3810" w:rsidP="004031C2">
            <w:pPr>
              <w:jc w:val="center"/>
              <w:rPr>
                <w:sz w:val="20"/>
                <w:szCs w:val="20"/>
              </w:rPr>
            </w:pPr>
          </w:p>
          <w:p w14:paraId="58DE056D" w14:textId="77777777" w:rsidR="000C3810" w:rsidRPr="00323C6E" w:rsidRDefault="000C3810" w:rsidP="004031C2">
            <w:pPr>
              <w:jc w:val="center"/>
              <w:rPr>
                <w:sz w:val="20"/>
                <w:szCs w:val="20"/>
              </w:rPr>
            </w:pPr>
          </w:p>
          <w:p w14:paraId="6B8F41DB" w14:textId="77777777" w:rsidR="00E80430" w:rsidRPr="00323C6E" w:rsidRDefault="00E80430" w:rsidP="004031C2">
            <w:pPr>
              <w:jc w:val="center"/>
              <w:rPr>
                <w:sz w:val="20"/>
                <w:szCs w:val="20"/>
              </w:rPr>
            </w:pPr>
          </w:p>
          <w:p w14:paraId="7A3E23C3" w14:textId="77777777" w:rsidR="00E80430" w:rsidRPr="00323C6E" w:rsidRDefault="00E80430" w:rsidP="004031C2">
            <w:pPr>
              <w:jc w:val="center"/>
              <w:rPr>
                <w:sz w:val="20"/>
                <w:szCs w:val="20"/>
              </w:rPr>
            </w:pPr>
          </w:p>
          <w:p w14:paraId="5DB93863" w14:textId="77777777" w:rsidR="000C3810" w:rsidRPr="00323C6E" w:rsidRDefault="000C3810" w:rsidP="004031C2">
            <w:pPr>
              <w:jc w:val="center"/>
              <w:rPr>
                <w:sz w:val="20"/>
                <w:szCs w:val="20"/>
              </w:rPr>
            </w:pPr>
          </w:p>
          <w:p w14:paraId="3B0D8F2B" w14:textId="6C5A8895" w:rsidR="000C3810" w:rsidRPr="00323C6E" w:rsidRDefault="000C3810" w:rsidP="004031C2">
            <w:pPr>
              <w:jc w:val="center"/>
              <w:rPr>
                <w:sz w:val="20"/>
                <w:szCs w:val="20"/>
              </w:rPr>
            </w:pPr>
            <w:proofErr w:type="spellStart"/>
            <w:r w:rsidRPr="00323C6E">
              <w:rPr>
                <w:sz w:val="20"/>
                <w:szCs w:val="20"/>
              </w:rPr>
              <w:t>paskm</w:t>
            </w:r>
            <w:proofErr w:type="spellEnd"/>
          </w:p>
          <w:p w14:paraId="09B907A8" w14:textId="08ACFF36" w:rsidR="000C3810" w:rsidRPr="002E258B" w:rsidRDefault="000C3810" w:rsidP="004031C2">
            <w:pPr>
              <w:jc w:val="center"/>
              <w:rPr>
                <w:sz w:val="20"/>
                <w:szCs w:val="20"/>
              </w:rPr>
            </w:pPr>
            <w:proofErr w:type="spellStart"/>
            <w:r w:rsidRPr="00323C6E">
              <w:rPr>
                <w:sz w:val="20"/>
                <w:szCs w:val="20"/>
              </w:rPr>
              <w:t>paskm</w:t>
            </w:r>
            <w:proofErr w:type="spellEnd"/>
          </w:p>
        </w:tc>
        <w:tc>
          <w:tcPr>
            <w:tcW w:w="947" w:type="dxa"/>
            <w:vMerge w:val="restart"/>
          </w:tcPr>
          <w:p w14:paraId="3F7C8A3A" w14:textId="4922F788" w:rsidR="003E2513" w:rsidRDefault="00833438" w:rsidP="004031C2">
            <w:pPr>
              <w:jc w:val="center"/>
              <w:rPr>
                <w:sz w:val="20"/>
                <w:szCs w:val="20"/>
              </w:rPr>
            </w:pPr>
            <w:r>
              <w:rPr>
                <w:sz w:val="20"/>
                <w:szCs w:val="20"/>
              </w:rPr>
              <w:t>58</w:t>
            </w:r>
          </w:p>
          <w:p w14:paraId="62EA522E" w14:textId="77777777" w:rsidR="003E2513" w:rsidRDefault="003E2513" w:rsidP="004031C2">
            <w:pPr>
              <w:jc w:val="center"/>
              <w:rPr>
                <w:sz w:val="20"/>
                <w:szCs w:val="20"/>
              </w:rPr>
            </w:pPr>
          </w:p>
          <w:p w14:paraId="38BDFB99" w14:textId="77777777" w:rsidR="003E2513" w:rsidRDefault="003E2513" w:rsidP="004031C2">
            <w:pPr>
              <w:jc w:val="center"/>
              <w:rPr>
                <w:sz w:val="20"/>
                <w:szCs w:val="20"/>
              </w:rPr>
            </w:pPr>
          </w:p>
          <w:p w14:paraId="5FEF238E" w14:textId="77777777" w:rsidR="003E2513" w:rsidRDefault="003E2513" w:rsidP="004031C2">
            <w:pPr>
              <w:jc w:val="center"/>
              <w:rPr>
                <w:sz w:val="20"/>
                <w:szCs w:val="20"/>
              </w:rPr>
            </w:pPr>
            <w:r>
              <w:rPr>
                <w:sz w:val="20"/>
                <w:szCs w:val="20"/>
              </w:rPr>
              <w:t>12510</w:t>
            </w:r>
          </w:p>
          <w:p w14:paraId="054D3067" w14:textId="77777777" w:rsidR="003E2513" w:rsidRDefault="003E2513" w:rsidP="004031C2">
            <w:pPr>
              <w:jc w:val="center"/>
              <w:rPr>
                <w:sz w:val="20"/>
                <w:szCs w:val="20"/>
              </w:rPr>
            </w:pPr>
          </w:p>
          <w:p w14:paraId="16AA8BAC" w14:textId="77777777" w:rsidR="00870814" w:rsidRDefault="00870814" w:rsidP="004031C2">
            <w:pPr>
              <w:jc w:val="center"/>
              <w:rPr>
                <w:sz w:val="20"/>
                <w:szCs w:val="20"/>
              </w:rPr>
            </w:pPr>
          </w:p>
          <w:p w14:paraId="156784EC" w14:textId="77777777" w:rsidR="003E2513" w:rsidRDefault="003E2513" w:rsidP="004031C2">
            <w:pPr>
              <w:jc w:val="center"/>
              <w:rPr>
                <w:sz w:val="20"/>
                <w:szCs w:val="20"/>
              </w:rPr>
            </w:pPr>
          </w:p>
          <w:p w14:paraId="51FADF3B" w14:textId="77777777" w:rsidR="003E2513" w:rsidRDefault="003E2513" w:rsidP="004031C2">
            <w:pPr>
              <w:jc w:val="center"/>
              <w:rPr>
                <w:sz w:val="20"/>
                <w:szCs w:val="20"/>
              </w:rPr>
            </w:pPr>
            <w:r>
              <w:rPr>
                <w:sz w:val="20"/>
                <w:szCs w:val="20"/>
              </w:rPr>
              <w:t>46,3</w:t>
            </w:r>
          </w:p>
          <w:p w14:paraId="1FB834A8" w14:textId="77777777" w:rsidR="003E2513" w:rsidRDefault="003E2513" w:rsidP="004031C2">
            <w:pPr>
              <w:jc w:val="center"/>
              <w:rPr>
                <w:sz w:val="20"/>
                <w:szCs w:val="20"/>
              </w:rPr>
            </w:pPr>
          </w:p>
          <w:p w14:paraId="4ABFAE89" w14:textId="77777777" w:rsidR="003E2513" w:rsidRDefault="003E2513" w:rsidP="004031C2">
            <w:pPr>
              <w:jc w:val="center"/>
              <w:rPr>
                <w:sz w:val="20"/>
                <w:szCs w:val="20"/>
              </w:rPr>
            </w:pPr>
          </w:p>
          <w:p w14:paraId="6F191EEE" w14:textId="77777777" w:rsidR="003E2513" w:rsidRDefault="003E2513" w:rsidP="004031C2">
            <w:pPr>
              <w:jc w:val="center"/>
              <w:rPr>
                <w:sz w:val="20"/>
                <w:szCs w:val="20"/>
              </w:rPr>
            </w:pPr>
          </w:p>
          <w:p w14:paraId="53C1C02F" w14:textId="77777777" w:rsidR="003E2513" w:rsidRDefault="003E2513" w:rsidP="004031C2">
            <w:pPr>
              <w:jc w:val="center"/>
              <w:rPr>
                <w:sz w:val="20"/>
                <w:szCs w:val="20"/>
              </w:rPr>
            </w:pPr>
            <w:r>
              <w:rPr>
                <w:sz w:val="20"/>
                <w:szCs w:val="20"/>
              </w:rPr>
              <w:t>405</w:t>
            </w:r>
          </w:p>
          <w:p w14:paraId="74F60199" w14:textId="77777777" w:rsidR="003E2513" w:rsidRDefault="003E2513" w:rsidP="004031C2">
            <w:pPr>
              <w:jc w:val="center"/>
              <w:rPr>
                <w:sz w:val="20"/>
                <w:szCs w:val="20"/>
              </w:rPr>
            </w:pPr>
          </w:p>
          <w:p w14:paraId="1A4BFA71" w14:textId="77777777" w:rsidR="00870814" w:rsidRDefault="00870814" w:rsidP="004031C2">
            <w:pPr>
              <w:jc w:val="center"/>
              <w:rPr>
                <w:sz w:val="20"/>
                <w:szCs w:val="20"/>
              </w:rPr>
            </w:pPr>
          </w:p>
          <w:p w14:paraId="7C4A5538" w14:textId="77777777" w:rsidR="003E2513" w:rsidRDefault="003E2513" w:rsidP="004031C2">
            <w:pPr>
              <w:jc w:val="center"/>
              <w:rPr>
                <w:sz w:val="20"/>
                <w:szCs w:val="20"/>
              </w:rPr>
            </w:pPr>
          </w:p>
          <w:p w14:paraId="7C0C4B00" w14:textId="77777777" w:rsidR="003E2513" w:rsidRDefault="003E2513" w:rsidP="004031C2">
            <w:pPr>
              <w:jc w:val="center"/>
              <w:rPr>
                <w:sz w:val="20"/>
                <w:szCs w:val="20"/>
              </w:rPr>
            </w:pPr>
            <w:r>
              <w:rPr>
                <w:sz w:val="20"/>
                <w:szCs w:val="20"/>
              </w:rPr>
              <w:t>39,7</w:t>
            </w:r>
          </w:p>
          <w:p w14:paraId="4C0151FC" w14:textId="77777777" w:rsidR="003E2513" w:rsidRDefault="003E2513" w:rsidP="004031C2">
            <w:pPr>
              <w:jc w:val="center"/>
              <w:rPr>
                <w:sz w:val="20"/>
                <w:szCs w:val="20"/>
              </w:rPr>
            </w:pPr>
          </w:p>
          <w:p w14:paraId="12F8DCC8" w14:textId="77777777" w:rsidR="003E2513" w:rsidRDefault="003E2513" w:rsidP="004031C2">
            <w:pPr>
              <w:jc w:val="center"/>
              <w:rPr>
                <w:sz w:val="20"/>
                <w:szCs w:val="20"/>
              </w:rPr>
            </w:pPr>
          </w:p>
          <w:p w14:paraId="388D13F0" w14:textId="77777777" w:rsidR="003E2513" w:rsidRDefault="003E2513" w:rsidP="004031C2">
            <w:pPr>
              <w:jc w:val="center"/>
              <w:rPr>
                <w:sz w:val="20"/>
                <w:szCs w:val="20"/>
              </w:rPr>
            </w:pPr>
            <w:r>
              <w:rPr>
                <w:sz w:val="20"/>
                <w:szCs w:val="20"/>
              </w:rPr>
              <w:t>290</w:t>
            </w:r>
          </w:p>
          <w:p w14:paraId="734A90DA" w14:textId="77777777" w:rsidR="003E2513" w:rsidRDefault="003E2513" w:rsidP="004031C2">
            <w:pPr>
              <w:jc w:val="center"/>
              <w:rPr>
                <w:sz w:val="20"/>
                <w:szCs w:val="20"/>
              </w:rPr>
            </w:pPr>
          </w:p>
          <w:p w14:paraId="449CC20B" w14:textId="77777777" w:rsidR="003E2513" w:rsidRDefault="003E2513" w:rsidP="004031C2">
            <w:pPr>
              <w:jc w:val="center"/>
              <w:rPr>
                <w:sz w:val="20"/>
                <w:szCs w:val="20"/>
              </w:rPr>
            </w:pPr>
          </w:p>
          <w:p w14:paraId="6D040AA6" w14:textId="77777777" w:rsidR="003E2513" w:rsidRDefault="003E2513" w:rsidP="004031C2">
            <w:pPr>
              <w:jc w:val="center"/>
              <w:rPr>
                <w:sz w:val="20"/>
                <w:szCs w:val="20"/>
              </w:rPr>
            </w:pPr>
          </w:p>
          <w:p w14:paraId="7460B9D9" w14:textId="77777777" w:rsidR="003E2513" w:rsidRDefault="003E2513" w:rsidP="004031C2">
            <w:pPr>
              <w:jc w:val="center"/>
              <w:rPr>
                <w:sz w:val="20"/>
                <w:szCs w:val="20"/>
              </w:rPr>
            </w:pPr>
            <w:r>
              <w:rPr>
                <w:sz w:val="20"/>
                <w:szCs w:val="20"/>
              </w:rPr>
              <w:t>20</w:t>
            </w:r>
          </w:p>
          <w:p w14:paraId="0C855577" w14:textId="77777777" w:rsidR="003E2513" w:rsidRDefault="003E2513" w:rsidP="004031C2">
            <w:pPr>
              <w:jc w:val="center"/>
              <w:rPr>
                <w:sz w:val="20"/>
                <w:szCs w:val="20"/>
              </w:rPr>
            </w:pPr>
          </w:p>
          <w:p w14:paraId="2CF43586" w14:textId="77777777" w:rsidR="003E2513" w:rsidRDefault="003E2513" w:rsidP="004031C2">
            <w:pPr>
              <w:jc w:val="center"/>
              <w:rPr>
                <w:sz w:val="20"/>
                <w:szCs w:val="20"/>
              </w:rPr>
            </w:pPr>
          </w:p>
          <w:p w14:paraId="76E8C56C" w14:textId="77777777" w:rsidR="003E2513" w:rsidRDefault="003E2513" w:rsidP="004031C2">
            <w:pPr>
              <w:jc w:val="center"/>
              <w:rPr>
                <w:sz w:val="20"/>
                <w:szCs w:val="20"/>
              </w:rPr>
            </w:pPr>
          </w:p>
          <w:p w14:paraId="64BDB014" w14:textId="77777777" w:rsidR="003E2513" w:rsidRDefault="003E2513" w:rsidP="004031C2">
            <w:pPr>
              <w:jc w:val="center"/>
              <w:rPr>
                <w:sz w:val="20"/>
                <w:szCs w:val="20"/>
              </w:rPr>
            </w:pPr>
            <w:r>
              <w:rPr>
                <w:sz w:val="20"/>
                <w:szCs w:val="20"/>
              </w:rPr>
              <w:t>254</w:t>
            </w:r>
          </w:p>
          <w:p w14:paraId="417CD93A" w14:textId="77777777" w:rsidR="003E2513" w:rsidRDefault="003E2513" w:rsidP="004031C2">
            <w:pPr>
              <w:jc w:val="center"/>
              <w:rPr>
                <w:sz w:val="20"/>
                <w:szCs w:val="20"/>
              </w:rPr>
            </w:pPr>
          </w:p>
          <w:p w14:paraId="211F31D0" w14:textId="77777777" w:rsidR="003E2513" w:rsidRDefault="003E2513" w:rsidP="004031C2">
            <w:pPr>
              <w:jc w:val="center"/>
              <w:rPr>
                <w:sz w:val="20"/>
                <w:szCs w:val="20"/>
              </w:rPr>
            </w:pPr>
          </w:p>
          <w:p w14:paraId="16C83607" w14:textId="77777777" w:rsidR="003E2513" w:rsidRDefault="003E2513" w:rsidP="004031C2">
            <w:pPr>
              <w:jc w:val="center"/>
              <w:rPr>
                <w:sz w:val="20"/>
                <w:szCs w:val="20"/>
              </w:rPr>
            </w:pPr>
          </w:p>
          <w:p w14:paraId="12E22E02" w14:textId="77777777" w:rsidR="003E2513" w:rsidRDefault="003E2513" w:rsidP="004031C2">
            <w:pPr>
              <w:jc w:val="center"/>
              <w:rPr>
                <w:sz w:val="20"/>
                <w:szCs w:val="20"/>
              </w:rPr>
            </w:pPr>
            <w:r>
              <w:rPr>
                <w:sz w:val="20"/>
                <w:szCs w:val="20"/>
              </w:rPr>
              <w:t>1056</w:t>
            </w:r>
          </w:p>
          <w:p w14:paraId="7DC44149" w14:textId="77777777" w:rsidR="003E2513" w:rsidRDefault="003E2513" w:rsidP="004031C2">
            <w:pPr>
              <w:jc w:val="center"/>
              <w:rPr>
                <w:sz w:val="20"/>
                <w:szCs w:val="20"/>
              </w:rPr>
            </w:pPr>
          </w:p>
          <w:p w14:paraId="201C2026" w14:textId="77777777" w:rsidR="003E2513" w:rsidRDefault="003E2513" w:rsidP="004031C2">
            <w:pPr>
              <w:jc w:val="center"/>
              <w:rPr>
                <w:sz w:val="20"/>
                <w:szCs w:val="20"/>
              </w:rPr>
            </w:pPr>
          </w:p>
          <w:p w14:paraId="08DD85C6" w14:textId="2160A7EB" w:rsidR="003E2513" w:rsidRDefault="003E2513" w:rsidP="004031C2">
            <w:pPr>
              <w:jc w:val="center"/>
              <w:rPr>
                <w:sz w:val="20"/>
                <w:szCs w:val="20"/>
              </w:rPr>
            </w:pPr>
            <w:r>
              <w:rPr>
                <w:sz w:val="20"/>
                <w:szCs w:val="20"/>
              </w:rPr>
              <w:t>131</w:t>
            </w:r>
          </w:p>
          <w:p w14:paraId="0A5BF6E0" w14:textId="77777777" w:rsidR="003E2513" w:rsidRDefault="003E2513" w:rsidP="004031C2">
            <w:pPr>
              <w:jc w:val="center"/>
              <w:rPr>
                <w:sz w:val="20"/>
                <w:szCs w:val="20"/>
              </w:rPr>
            </w:pPr>
          </w:p>
          <w:p w14:paraId="6CFCD34D" w14:textId="77777777" w:rsidR="003E2513" w:rsidRDefault="003E2513" w:rsidP="004031C2">
            <w:pPr>
              <w:jc w:val="center"/>
              <w:rPr>
                <w:sz w:val="20"/>
                <w:szCs w:val="20"/>
              </w:rPr>
            </w:pPr>
          </w:p>
          <w:p w14:paraId="74F20A42" w14:textId="77777777" w:rsidR="00850573" w:rsidRDefault="00850573" w:rsidP="004031C2">
            <w:pPr>
              <w:jc w:val="center"/>
              <w:rPr>
                <w:sz w:val="20"/>
                <w:szCs w:val="20"/>
              </w:rPr>
            </w:pPr>
          </w:p>
          <w:p w14:paraId="4D83B441" w14:textId="77777777" w:rsidR="00850573" w:rsidRDefault="00850573" w:rsidP="004031C2">
            <w:pPr>
              <w:jc w:val="center"/>
              <w:rPr>
                <w:sz w:val="20"/>
                <w:szCs w:val="20"/>
              </w:rPr>
            </w:pPr>
          </w:p>
          <w:p w14:paraId="30FB0376" w14:textId="77777777" w:rsidR="00850573" w:rsidRDefault="00850573" w:rsidP="004031C2">
            <w:pPr>
              <w:jc w:val="center"/>
              <w:rPr>
                <w:sz w:val="20"/>
                <w:szCs w:val="20"/>
              </w:rPr>
            </w:pPr>
          </w:p>
          <w:p w14:paraId="1FC74EB7" w14:textId="77777777" w:rsidR="003E2513" w:rsidRDefault="003E2513" w:rsidP="004031C2">
            <w:pPr>
              <w:jc w:val="center"/>
              <w:rPr>
                <w:sz w:val="20"/>
                <w:szCs w:val="20"/>
              </w:rPr>
            </w:pPr>
            <w:r>
              <w:rPr>
                <w:sz w:val="20"/>
                <w:szCs w:val="20"/>
              </w:rPr>
              <w:t>12.4</w:t>
            </w:r>
          </w:p>
          <w:p w14:paraId="373D6302" w14:textId="77777777" w:rsidR="00A000D8" w:rsidRDefault="00A000D8" w:rsidP="004031C2">
            <w:pPr>
              <w:jc w:val="center"/>
              <w:rPr>
                <w:sz w:val="20"/>
                <w:szCs w:val="20"/>
              </w:rPr>
            </w:pPr>
          </w:p>
          <w:p w14:paraId="6F084A2B" w14:textId="77777777" w:rsidR="00A000D8" w:rsidRDefault="00A000D8" w:rsidP="004031C2">
            <w:pPr>
              <w:jc w:val="center"/>
              <w:rPr>
                <w:sz w:val="20"/>
                <w:szCs w:val="20"/>
              </w:rPr>
            </w:pPr>
          </w:p>
          <w:p w14:paraId="7E07C447" w14:textId="05054CEE" w:rsidR="000C3810" w:rsidRPr="00323C6E" w:rsidRDefault="00414E6B" w:rsidP="004031C2">
            <w:pPr>
              <w:jc w:val="center"/>
              <w:rPr>
                <w:sz w:val="20"/>
                <w:szCs w:val="20"/>
              </w:rPr>
            </w:pPr>
            <w:r w:rsidRPr="00323C6E">
              <w:rPr>
                <w:sz w:val="20"/>
                <w:szCs w:val="20"/>
              </w:rPr>
              <w:t>1241</w:t>
            </w:r>
          </w:p>
          <w:p w14:paraId="1FEFD40E" w14:textId="77777777" w:rsidR="00414E6B" w:rsidRPr="00323C6E" w:rsidRDefault="00414E6B" w:rsidP="004031C2">
            <w:pPr>
              <w:jc w:val="center"/>
              <w:rPr>
                <w:sz w:val="20"/>
                <w:szCs w:val="20"/>
              </w:rPr>
            </w:pPr>
          </w:p>
          <w:p w14:paraId="73031A4E" w14:textId="77777777" w:rsidR="00414E6B" w:rsidRPr="00323C6E" w:rsidRDefault="00414E6B" w:rsidP="004031C2">
            <w:pPr>
              <w:jc w:val="center"/>
              <w:rPr>
                <w:sz w:val="20"/>
                <w:szCs w:val="20"/>
              </w:rPr>
            </w:pPr>
          </w:p>
          <w:p w14:paraId="4004CAF3" w14:textId="4EA6E099" w:rsidR="000C3810" w:rsidRPr="00323C6E" w:rsidRDefault="000C3810" w:rsidP="004031C2">
            <w:pPr>
              <w:jc w:val="center"/>
              <w:rPr>
                <w:sz w:val="20"/>
                <w:szCs w:val="20"/>
              </w:rPr>
            </w:pPr>
            <w:r w:rsidRPr="00323C6E">
              <w:rPr>
                <w:sz w:val="20"/>
                <w:szCs w:val="20"/>
              </w:rPr>
              <w:t>32 tys.</w:t>
            </w:r>
          </w:p>
          <w:p w14:paraId="460E318D" w14:textId="77777777" w:rsidR="00A000D8" w:rsidRPr="00323C6E" w:rsidRDefault="000C3810" w:rsidP="004031C2">
            <w:pPr>
              <w:jc w:val="center"/>
              <w:rPr>
                <w:sz w:val="20"/>
                <w:szCs w:val="20"/>
              </w:rPr>
            </w:pPr>
            <w:r w:rsidRPr="00323C6E">
              <w:rPr>
                <w:sz w:val="20"/>
                <w:szCs w:val="20"/>
              </w:rPr>
              <w:t>110 tys.</w:t>
            </w:r>
          </w:p>
          <w:p w14:paraId="0C4B5BDE" w14:textId="77777777" w:rsidR="000C3810" w:rsidRPr="00323C6E" w:rsidRDefault="000C3810" w:rsidP="004031C2">
            <w:pPr>
              <w:jc w:val="center"/>
              <w:rPr>
                <w:sz w:val="20"/>
                <w:szCs w:val="20"/>
              </w:rPr>
            </w:pPr>
          </w:p>
          <w:p w14:paraId="7BD16996" w14:textId="77777777" w:rsidR="000C3810" w:rsidRPr="00323C6E" w:rsidRDefault="000C3810" w:rsidP="004031C2">
            <w:pPr>
              <w:jc w:val="center"/>
              <w:rPr>
                <w:sz w:val="20"/>
                <w:szCs w:val="20"/>
              </w:rPr>
            </w:pPr>
          </w:p>
          <w:p w14:paraId="64733D45" w14:textId="77777777" w:rsidR="000C3810" w:rsidRPr="00323C6E" w:rsidRDefault="000C3810" w:rsidP="004031C2">
            <w:pPr>
              <w:jc w:val="center"/>
              <w:rPr>
                <w:sz w:val="20"/>
                <w:szCs w:val="20"/>
              </w:rPr>
            </w:pPr>
          </w:p>
          <w:p w14:paraId="31FAD018" w14:textId="77777777" w:rsidR="00E80430" w:rsidRPr="00323C6E" w:rsidRDefault="00E80430" w:rsidP="004031C2">
            <w:pPr>
              <w:jc w:val="center"/>
              <w:rPr>
                <w:sz w:val="20"/>
                <w:szCs w:val="20"/>
              </w:rPr>
            </w:pPr>
          </w:p>
          <w:p w14:paraId="78B62E70" w14:textId="77777777" w:rsidR="00E80430" w:rsidRPr="00323C6E" w:rsidRDefault="00E80430" w:rsidP="004031C2">
            <w:pPr>
              <w:jc w:val="center"/>
              <w:rPr>
                <w:sz w:val="20"/>
                <w:szCs w:val="20"/>
              </w:rPr>
            </w:pPr>
          </w:p>
          <w:p w14:paraId="31DBA341" w14:textId="77777777" w:rsidR="000C3810" w:rsidRPr="00323C6E" w:rsidRDefault="000C3810" w:rsidP="004031C2">
            <w:pPr>
              <w:jc w:val="center"/>
              <w:rPr>
                <w:sz w:val="20"/>
                <w:szCs w:val="20"/>
              </w:rPr>
            </w:pPr>
          </w:p>
          <w:p w14:paraId="2E9C598A" w14:textId="25B52866" w:rsidR="000C3810" w:rsidRPr="00323C6E" w:rsidRDefault="000C3810" w:rsidP="004031C2">
            <w:pPr>
              <w:jc w:val="center"/>
              <w:rPr>
                <w:sz w:val="20"/>
                <w:szCs w:val="20"/>
              </w:rPr>
            </w:pPr>
            <w:r w:rsidRPr="00323C6E">
              <w:rPr>
                <w:sz w:val="20"/>
                <w:szCs w:val="20"/>
              </w:rPr>
              <w:t>1200</w:t>
            </w:r>
          </w:p>
          <w:p w14:paraId="58E29A52" w14:textId="365D2232" w:rsidR="000C3810" w:rsidRPr="002E258B" w:rsidRDefault="000C3810" w:rsidP="004031C2">
            <w:pPr>
              <w:jc w:val="center"/>
              <w:rPr>
                <w:sz w:val="20"/>
                <w:szCs w:val="20"/>
              </w:rPr>
            </w:pPr>
            <w:r w:rsidRPr="00323C6E">
              <w:rPr>
                <w:sz w:val="20"/>
                <w:szCs w:val="20"/>
              </w:rPr>
              <w:t>3500</w:t>
            </w:r>
          </w:p>
        </w:tc>
        <w:tc>
          <w:tcPr>
            <w:tcW w:w="1129" w:type="dxa"/>
            <w:vMerge w:val="restart"/>
          </w:tcPr>
          <w:p w14:paraId="559BEAA4" w14:textId="1495D495" w:rsidR="003E2513" w:rsidRDefault="003E2513" w:rsidP="004031C2">
            <w:pPr>
              <w:jc w:val="center"/>
              <w:rPr>
                <w:sz w:val="20"/>
                <w:szCs w:val="20"/>
              </w:rPr>
            </w:pPr>
            <w:r>
              <w:rPr>
                <w:sz w:val="20"/>
                <w:szCs w:val="20"/>
              </w:rPr>
              <w:t>wzrost</w:t>
            </w:r>
          </w:p>
          <w:p w14:paraId="6DD3FBC4" w14:textId="77777777" w:rsidR="003E2513" w:rsidRDefault="003E2513" w:rsidP="004031C2">
            <w:pPr>
              <w:jc w:val="center"/>
              <w:rPr>
                <w:sz w:val="20"/>
                <w:szCs w:val="20"/>
              </w:rPr>
            </w:pPr>
          </w:p>
          <w:p w14:paraId="433A8A76" w14:textId="77777777" w:rsidR="003E2513" w:rsidRDefault="003E2513" w:rsidP="004031C2">
            <w:pPr>
              <w:jc w:val="center"/>
              <w:rPr>
                <w:sz w:val="20"/>
                <w:szCs w:val="20"/>
              </w:rPr>
            </w:pPr>
          </w:p>
          <w:p w14:paraId="00716285" w14:textId="549DBC5B" w:rsidR="003E2513" w:rsidRDefault="003E2513" w:rsidP="004031C2">
            <w:pPr>
              <w:jc w:val="center"/>
              <w:rPr>
                <w:sz w:val="20"/>
                <w:szCs w:val="20"/>
              </w:rPr>
            </w:pPr>
            <w:r>
              <w:rPr>
                <w:sz w:val="20"/>
                <w:szCs w:val="20"/>
              </w:rPr>
              <w:t>wzrost</w:t>
            </w:r>
          </w:p>
          <w:p w14:paraId="424FE406" w14:textId="0DEB826A" w:rsidR="003E2513" w:rsidRDefault="003E2513" w:rsidP="004031C2">
            <w:pPr>
              <w:jc w:val="center"/>
              <w:rPr>
                <w:sz w:val="20"/>
                <w:szCs w:val="20"/>
              </w:rPr>
            </w:pPr>
          </w:p>
          <w:p w14:paraId="1EF6D3E2" w14:textId="7E2B417E" w:rsidR="003E2513" w:rsidRDefault="003E2513" w:rsidP="004031C2">
            <w:pPr>
              <w:jc w:val="center"/>
              <w:rPr>
                <w:sz w:val="20"/>
                <w:szCs w:val="20"/>
              </w:rPr>
            </w:pPr>
          </w:p>
          <w:p w14:paraId="5FBC12B7" w14:textId="77777777" w:rsidR="00870814" w:rsidRDefault="00870814" w:rsidP="004031C2">
            <w:pPr>
              <w:jc w:val="center"/>
              <w:rPr>
                <w:sz w:val="20"/>
                <w:szCs w:val="20"/>
              </w:rPr>
            </w:pPr>
          </w:p>
          <w:p w14:paraId="5C7C680C" w14:textId="5B04BF0A" w:rsidR="003E2513" w:rsidRDefault="003E2513" w:rsidP="004031C2">
            <w:pPr>
              <w:jc w:val="center"/>
              <w:rPr>
                <w:sz w:val="20"/>
                <w:szCs w:val="20"/>
              </w:rPr>
            </w:pPr>
            <w:r>
              <w:rPr>
                <w:sz w:val="20"/>
                <w:szCs w:val="20"/>
              </w:rPr>
              <w:t>wzrost</w:t>
            </w:r>
          </w:p>
          <w:p w14:paraId="6021D1AD" w14:textId="0C75BB08" w:rsidR="003E2513" w:rsidRDefault="003E2513" w:rsidP="004031C2">
            <w:pPr>
              <w:jc w:val="center"/>
              <w:rPr>
                <w:sz w:val="20"/>
                <w:szCs w:val="20"/>
              </w:rPr>
            </w:pPr>
          </w:p>
          <w:p w14:paraId="1B94EBF0" w14:textId="3B2C1B59" w:rsidR="003E2513" w:rsidRDefault="003E2513" w:rsidP="004031C2">
            <w:pPr>
              <w:jc w:val="center"/>
              <w:rPr>
                <w:sz w:val="20"/>
                <w:szCs w:val="20"/>
              </w:rPr>
            </w:pPr>
          </w:p>
          <w:p w14:paraId="2621F1E9" w14:textId="7F4A438B" w:rsidR="003E2513" w:rsidRDefault="003E2513" w:rsidP="004031C2">
            <w:pPr>
              <w:jc w:val="center"/>
              <w:rPr>
                <w:sz w:val="20"/>
                <w:szCs w:val="20"/>
              </w:rPr>
            </w:pPr>
          </w:p>
          <w:p w14:paraId="5F0E2BC6" w14:textId="3910E6C6" w:rsidR="003E2513" w:rsidRDefault="003E2513" w:rsidP="004031C2">
            <w:pPr>
              <w:jc w:val="center"/>
              <w:rPr>
                <w:sz w:val="20"/>
                <w:szCs w:val="20"/>
              </w:rPr>
            </w:pPr>
            <w:r>
              <w:rPr>
                <w:sz w:val="20"/>
                <w:szCs w:val="20"/>
              </w:rPr>
              <w:t>wzrost</w:t>
            </w:r>
          </w:p>
          <w:p w14:paraId="68F9C2DC" w14:textId="77777777" w:rsidR="003E2513" w:rsidRDefault="003E2513" w:rsidP="004031C2">
            <w:pPr>
              <w:jc w:val="center"/>
              <w:rPr>
                <w:sz w:val="20"/>
                <w:szCs w:val="20"/>
              </w:rPr>
            </w:pPr>
          </w:p>
          <w:p w14:paraId="1DA5F6AB" w14:textId="77777777" w:rsidR="00870814" w:rsidRDefault="00870814" w:rsidP="004031C2">
            <w:pPr>
              <w:jc w:val="center"/>
              <w:rPr>
                <w:sz w:val="20"/>
                <w:szCs w:val="20"/>
              </w:rPr>
            </w:pPr>
          </w:p>
          <w:p w14:paraId="5A7AF7B8" w14:textId="77777777" w:rsidR="003E2513" w:rsidRDefault="003E2513" w:rsidP="004031C2">
            <w:pPr>
              <w:jc w:val="center"/>
              <w:rPr>
                <w:sz w:val="20"/>
                <w:szCs w:val="20"/>
              </w:rPr>
            </w:pPr>
          </w:p>
          <w:p w14:paraId="182F650E" w14:textId="77777777" w:rsidR="003E2513" w:rsidRDefault="003E2513" w:rsidP="004031C2">
            <w:pPr>
              <w:jc w:val="center"/>
              <w:rPr>
                <w:sz w:val="20"/>
                <w:szCs w:val="20"/>
              </w:rPr>
            </w:pPr>
            <w:r>
              <w:rPr>
                <w:sz w:val="20"/>
                <w:szCs w:val="20"/>
              </w:rPr>
              <w:t>wzrost</w:t>
            </w:r>
          </w:p>
          <w:p w14:paraId="7C1DFA9B" w14:textId="77777777" w:rsidR="003E2513" w:rsidRDefault="003E2513" w:rsidP="004031C2">
            <w:pPr>
              <w:jc w:val="center"/>
              <w:rPr>
                <w:sz w:val="20"/>
                <w:szCs w:val="20"/>
              </w:rPr>
            </w:pPr>
          </w:p>
          <w:p w14:paraId="7009F17A" w14:textId="77777777" w:rsidR="003E2513" w:rsidRDefault="003E2513" w:rsidP="004031C2">
            <w:pPr>
              <w:jc w:val="center"/>
              <w:rPr>
                <w:sz w:val="20"/>
                <w:szCs w:val="20"/>
              </w:rPr>
            </w:pPr>
          </w:p>
          <w:p w14:paraId="43B98E50" w14:textId="77777777" w:rsidR="003E2513" w:rsidRDefault="003E2513" w:rsidP="004031C2">
            <w:pPr>
              <w:jc w:val="center"/>
              <w:rPr>
                <w:sz w:val="20"/>
                <w:szCs w:val="20"/>
              </w:rPr>
            </w:pPr>
            <w:r>
              <w:rPr>
                <w:sz w:val="20"/>
                <w:szCs w:val="20"/>
              </w:rPr>
              <w:t>wzrost</w:t>
            </w:r>
          </w:p>
          <w:p w14:paraId="413777CE" w14:textId="77777777" w:rsidR="003E2513" w:rsidRDefault="003E2513" w:rsidP="004031C2">
            <w:pPr>
              <w:jc w:val="center"/>
              <w:rPr>
                <w:sz w:val="20"/>
                <w:szCs w:val="20"/>
              </w:rPr>
            </w:pPr>
          </w:p>
          <w:p w14:paraId="652DC322" w14:textId="77777777" w:rsidR="003E2513" w:rsidRDefault="003E2513" w:rsidP="004031C2">
            <w:pPr>
              <w:jc w:val="center"/>
              <w:rPr>
                <w:sz w:val="20"/>
                <w:szCs w:val="20"/>
              </w:rPr>
            </w:pPr>
          </w:p>
          <w:p w14:paraId="54CB678B" w14:textId="77777777" w:rsidR="003E2513" w:rsidRDefault="003E2513" w:rsidP="004031C2">
            <w:pPr>
              <w:jc w:val="center"/>
              <w:rPr>
                <w:sz w:val="20"/>
                <w:szCs w:val="20"/>
              </w:rPr>
            </w:pPr>
          </w:p>
          <w:p w14:paraId="09081005" w14:textId="77777777" w:rsidR="003E2513" w:rsidRDefault="003E2513" w:rsidP="004031C2">
            <w:pPr>
              <w:jc w:val="center"/>
              <w:rPr>
                <w:sz w:val="20"/>
                <w:szCs w:val="20"/>
              </w:rPr>
            </w:pPr>
            <w:r>
              <w:rPr>
                <w:sz w:val="20"/>
                <w:szCs w:val="20"/>
              </w:rPr>
              <w:t>wzrost</w:t>
            </w:r>
          </w:p>
          <w:p w14:paraId="67B3171E" w14:textId="77777777" w:rsidR="003E2513" w:rsidRDefault="003E2513" w:rsidP="004031C2">
            <w:pPr>
              <w:jc w:val="center"/>
              <w:rPr>
                <w:sz w:val="20"/>
                <w:szCs w:val="20"/>
              </w:rPr>
            </w:pPr>
          </w:p>
          <w:p w14:paraId="51B37919" w14:textId="77777777" w:rsidR="003E2513" w:rsidRDefault="003E2513" w:rsidP="004031C2">
            <w:pPr>
              <w:jc w:val="center"/>
              <w:rPr>
                <w:sz w:val="20"/>
                <w:szCs w:val="20"/>
              </w:rPr>
            </w:pPr>
          </w:p>
          <w:p w14:paraId="531D92E1" w14:textId="77777777" w:rsidR="003E2513" w:rsidRDefault="003E2513" w:rsidP="004031C2">
            <w:pPr>
              <w:jc w:val="center"/>
              <w:rPr>
                <w:sz w:val="20"/>
                <w:szCs w:val="20"/>
              </w:rPr>
            </w:pPr>
          </w:p>
          <w:p w14:paraId="219F6047" w14:textId="77777777" w:rsidR="003E2513" w:rsidRDefault="003E2513" w:rsidP="004031C2">
            <w:pPr>
              <w:jc w:val="center"/>
              <w:rPr>
                <w:sz w:val="20"/>
                <w:szCs w:val="20"/>
              </w:rPr>
            </w:pPr>
            <w:r>
              <w:rPr>
                <w:sz w:val="20"/>
                <w:szCs w:val="20"/>
              </w:rPr>
              <w:t>wzrost</w:t>
            </w:r>
          </w:p>
          <w:p w14:paraId="1C60E281" w14:textId="77777777" w:rsidR="003E2513" w:rsidRDefault="003E2513" w:rsidP="004031C2">
            <w:pPr>
              <w:jc w:val="center"/>
              <w:rPr>
                <w:sz w:val="20"/>
                <w:szCs w:val="20"/>
              </w:rPr>
            </w:pPr>
          </w:p>
          <w:p w14:paraId="260B9BEE" w14:textId="77777777" w:rsidR="003E2513" w:rsidRDefault="003E2513" w:rsidP="004031C2">
            <w:pPr>
              <w:jc w:val="center"/>
              <w:rPr>
                <w:sz w:val="20"/>
                <w:szCs w:val="20"/>
              </w:rPr>
            </w:pPr>
          </w:p>
          <w:p w14:paraId="447A470B" w14:textId="77777777" w:rsidR="003E2513" w:rsidRDefault="003E2513" w:rsidP="004031C2">
            <w:pPr>
              <w:jc w:val="center"/>
              <w:rPr>
                <w:sz w:val="20"/>
                <w:szCs w:val="20"/>
              </w:rPr>
            </w:pPr>
          </w:p>
          <w:p w14:paraId="43FAD1ED" w14:textId="77777777" w:rsidR="003E2513" w:rsidRDefault="003E2513" w:rsidP="004031C2">
            <w:pPr>
              <w:jc w:val="center"/>
              <w:rPr>
                <w:sz w:val="20"/>
                <w:szCs w:val="20"/>
              </w:rPr>
            </w:pPr>
            <w:r>
              <w:rPr>
                <w:sz w:val="20"/>
                <w:szCs w:val="20"/>
              </w:rPr>
              <w:t>spadek</w:t>
            </w:r>
          </w:p>
          <w:p w14:paraId="24DCEA16" w14:textId="77777777" w:rsidR="003E2513" w:rsidRDefault="003E2513" w:rsidP="004031C2">
            <w:pPr>
              <w:jc w:val="center"/>
              <w:rPr>
                <w:sz w:val="20"/>
                <w:szCs w:val="20"/>
              </w:rPr>
            </w:pPr>
          </w:p>
          <w:p w14:paraId="71F81380" w14:textId="77777777" w:rsidR="003E2513" w:rsidRDefault="003E2513" w:rsidP="004031C2">
            <w:pPr>
              <w:jc w:val="center"/>
              <w:rPr>
                <w:sz w:val="20"/>
                <w:szCs w:val="20"/>
              </w:rPr>
            </w:pPr>
          </w:p>
          <w:p w14:paraId="76379124" w14:textId="77777777" w:rsidR="003E2513" w:rsidRPr="00323C6E" w:rsidRDefault="003E2513" w:rsidP="004031C2">
            <w:pPr>
              <w:jc w:val="center"/>
              <w:rPr>
                <w:sz w:val="20"/>
                <w:szCs w:val="20"/>
              </w:rPr>
            </w:pPr>
            <w:r w:rsidRPr="00323C6E">
              <w:rPr>
                <w:sz w:val="20"/>
                <w:szCs w:val="20"/>
              </w:rPr>
              <w:t>spadek</w:t>
            </w:r>
          </w:p>
          <w:p w14:paraId="09CDDC15" w14:textId="2D8AEDE2" w:rsidR="00AF1C56" w:rsidRPr="00323C6E" w:rsidRDefault="00AF1C56" w:rsidP="004031C2">
            <w:pPr>
              <w:jc w:val="center"/>
              <w:rPr>
                <w:sz w:val="20"/>
                <w:szCs w:val="20"/>
              </w:rPr>
            </w:pPr>
            <w:r w:rsidRPr="00323C6E">
              <w:rPr>
                <w:sz w:val="20"/>
                <w:szCs w:val="20"/>
              </w:rPr>
              <w:t>o 50%</w:t>
            </w:r>
            <w:r w:rsidR="00850573" w:rsidRPr="00323C6E">
              <w:rPr>
                <w:sz w:val="20"/>
                <w:szCs w:val="20"/>
              </w:rPr>
              <w:t xml:space="preserve"> do poziomu max 65 osób</w:t>
            </w:r>
          </w:p>
          <w:p w14:paraId="2ECBF003" w14:textId="77777777" w:rsidR="003E2513" w:rsidRPr="00323C6E" w:rsidRDefault="003E2513" w:rsidP="004031C2">
            <w:pPr>
              <w:jc w:val="center"/>
              <w:rPr>
                <w:sz w:val="20"/>
                <w:szCs w:val="20"/>
              </w:rPr>
            </w:pPr>
          </w:p>
          <w:p w14:paraId="55C4C3EE" w14:textId="77777777" w:rsidR="003E2513" w:rsidRPr="00323C6E" w:rsidRDefault="003E2513" w:rsidP="004031C2">
            <w:pPr>
              <w:jc w:val="center"/>
              <w:rPr>
                <w:sz w:val="20"/>
                <w:szCs w:val="20"/>
              </w:rPr>
            </w:pPr>
            <w:r w:rsidRPr="00323C6E">
              <w:rPr>
                <w:sz w:val="20"/>
                <w:szCs w:val="20"/>
              </w:rPr>
              <w:t>spadek</w:t>
            </w:r>
          </w:p>
          <w:p w14:paraId="55AEEDA4" w14:textId="77777777" w:rsidR="00AF1C56" w:rsidRPr="00323C6E" w:rsidRDefault="00AF1C56" w:rsidP="004031C2">
            <w:pPr>
              <w:jc w:val="center"/>
              <w:rPr>
                <w:sz w:val="20"/>
                <w:szCs w:val="20"/>
              </w:rPr>
            </w:pPr>
            <w:r w:rsidRPr="00323C6E">
              <w:rPr>
                <w:sz w:val="20"/>
                <w:szCs w:val="20"/>
              </w:rPr>
              <w:t>o 50%</w:t>
            </w:r>
          </w:p>
          <w:p w14:paraId="42CA58D7" w14:textId="77777777" w:rsidR="000C3810" w:rsidRPr="00323C6E" w:rsidRDefault="000C3810" w:rsidP="004031C2">
            <w:pPr>
              <w:jc w:val="center"/>
              <w:rPr>
                <w:sz w:val="20"/>
                <w:szCs w:val="20"/>
              </w:rPr>
            </w:pPr>
          </w:p>
          <w:p w14:paraId="155FC2C3" w14:textId="77777777" w:rsidR="00414E6B" w:rsidRPr="00323C6E" w:rsidRDefault="00414E6B" w:rsidP="00414E6B">
            <w:pPr>
              <w:jc w:val="center"/>
              <w:rPr>
                <w:sz w:val="20"/>
                <w:szCs w:val="20"/>
              </w:rPr>
            </w:pPr>
            <w:r w:rsidRPr="00323C6E">
              <w:rPr>
                <w:sz w:val="20"/>
                <w:szCs w:val="20"/>
              </w:rPr>
              <w:t>spadek</w:t>
            </w:r>
          </w:p>
          <w:p w14:paraId="15BF63FF" w14:textId="77777777" w:rsidR="00414E6B" w:rsidRPr="00323C6E" w:rsidRDefault="00414E6B" w:rsidP="00414E6B">
            <w:pPr>
              <w:jc w:val="center"/>
              <w:rPr>
                <w:sz w:val="20"/>
                <w:szCs w:val="20"/>
              </w:rPr>
            </w:pPr>
            <w:r w:rsidRPr="00323C6E">
              <w:rPr>
                <w:sz w:val="20"/>
                <w:szCs w:val="20"/>
              </w:rPr>
              <w:t>o 50%</w:t>
            </w:r>
          </w:p>
          <w:p w14:paraId="7EEFDB69" w14:textId="77777777" w:rsidR="000C3810" w:rsidRPr="00323C6E" w:rsidRDefault="000C3810" w:rsidP="004031C2">
            <w:pPr>
              <w:jc w:val="center"/>
              <w:rPr>
                <w:sz w:val="20"/>
                <w:szCs w:val="20"/>
              </w:rPr>
            </w:pPr>
          </w:p>
          <w:p w14:paraId="3C1085E1" w14:textId="1A2E57ED" w:rsidR="000C3810" w:rsidRPr="00323C6E" w:rsidRDefault="000C3810" w:rsidP="004031C2">
            <w:pPr>
              <w:jc w:val="center"/>
              <w:rPr>
                <w:sz w:val="20"/>
                <w:szCs w:val="20"/>
              </w:rPr>
            </w:pPr>
            <w:r w:rsidRPr="00323C6E">
              <w:rPr>
                <w:sz w:val="20"/>
                <w:szCs w:val="20"/>
              </w:rPr>
              <w:t>35 tys.</w:t>
            </w:r>
          </w:p>
          <w:p w14:paraId="46923856" w14:textId="77777777" w:rsidR="000C3810" w:rsidRPr="00323C6E" w:rsidRDefault="000C3810" w:rsidP="004031C2">
            <w:pPr>
              <w:jc w:val="center"/>
              <w:rPr>
                <w:sz w:val="20"/>
                <w:szCs w:val="20"/>
              </w:rPr>
            </w:pPr>
            <w:r w:rsidRPr="00323C6E">
              <w:rPr>
                <w:sz w:val="20"/>
                <w:szCs w:val="20"/>
              </w:rPr>
              <w:t>100 tys.</w:t>
            </w:r>
          </w:p>
          <w:p w14:paraId="6938FCD3" w14:textId="77777777" w:rsidR="000C3810" w:rsidRPr="00323C6E" w:rsidRDefault="000C3810" w:rsidP="004031C2">
            <w:pPr>
              <w:jc w:val="center"/>
              <w:rPr>
                <w:sz w:val="20"/>
                <w:szCs w:val="20"/>
              </w:rPr>
            </w:pPr>
          </w:p>
          <w:p w14:paraId="4C30F5C9" w14:textId="77777777" w:rsidR="000C3810" w:rsidRPr="00323C6E" w:rsidRDefault="000C3810" w:rsidP="004031C2">
            <w:pPr>
              <w:jc w:val="center"/>
              <w:rPr>
                <w:sz w:val="20"/>
                <w:szCs w:val="20"/>
              </w:rPr>
            </w:pPr>
          </w:p>
          <w:p w14:paraId="1B6A0FED" w14:textId="77777777" w:rsidR="000C3810" w:rsidRPr="00323C6E" w:rsidRDefault="000C3810" w:rsidP="004031C2">
            <w:pPr>
              <w:jc w:val="center"/>
              <w:rPr>
                <w:sz w:val="20"/>
                <w:szCs w:val="20"/>
              </w:rPr>
            </w:pPr>
          </w:p>
          <w:p w14:paraId="7B546FB1" w14:textId="77777777" w:rsidR="00E80430" w:rsidRPr="00323C6E" w:rsidRDefault="00E80430" w:rsidP="004031C2">
            <w:pPr>
              <w:jc w:val="center"/>
              <w:rPr>
                <w:sz w:val="20"/>
                <w:szCs w:val="20"/>
              </w:rPr>
            </w:pPr>
          </w:p>
          <w:p w14:paraId="4FAA0BEF" w14:textId="77777777" w:rsidR="00E80430" w:rsidRPr="00323C6E" w:rsidRDefault="00E80430" w:rsidP="004031C2">
            <w:pPr>
              <w:jc w:val="center"/>
              <w:rPr>
                <w:sz w:val="20"/>
                <w:szCs w:val="20"/>
              </w:rPr>
            </w:pPr>
          </w:p>
          <w:p w14:paraId="32459AD4" w14:textId="77777777" w:rsidR="000C3810" w:rsidRPr="00323C6E" w:rsidRDefault="000C3810" w:rsidP="004031C2">
            <w:pPr>
              <w:jc w:val="center"/>
              <w:rPr>
                <w:sz w:val="20"/>
                <w:szCs w:val="20"/>
              </w:rPr>
            </w:pPr>
          </w:p>
          <w:p w14:paraId="1D900CC2" w14:textId="5212B20E" w:rsidR="000C3810" w:rsidRPr="00323C6E" w:rsidRDefault="000C3810" w:rsidP="004031C2">
            <w:pPr>
              <w:jc w:val="center"/>
              <w:rPr>
                <w:sz w:val="20"/>
                <w:szCs w:val="20"/>
              </w:rPr>
            </w:pPr>
            <w:r w:rsidRPr="00323C6E">
              <w:rPr>
                <w:sz w:val="20"/>
                <w:szCs w:val="20"/>
              </w:rPr>
              <w:t>1300</w:t>
            </w:r>
          </w:p>
          <w:p w14:paraId="587CC990" w14:textId="293F73A3" w:rsidR="000C3810" w:rsidRPr="002E258B" w:rsidRDefault="000C3810" w:rsidP="004031C2">
            <w:pPr>
              <w:jc w:val="center"/>
              <w:rPr>
                <w:sz w:val="20"/>
                <w:szCs w:val="20"/>
              </w:rPr>
            </w:pPr>
            <w:r w:rsidRPr="00323C6E">
              <w:rPr>
                <w:sz w:val="20"/>
                <w:szCs w:val="20"/>
              </w:rPr>
              <w:t>3200</w:t>
            </w:r>
          </w:p>
        </w:tc>
      </w:tr>
      <w:tr w:rsidR="003E2513" w:rsidRPr="002E258B" w14:paraId="42F4F838" w14:textId="77777777" w:rsidTr="003E1176">
        <w:trPr>
          <w:trHeight w:val="165"/>
          <w:jc w:val="center"/>
        </w:trPr>
        <w:tc>
          <w:tcPr>
            <w:tcW w:w="3538" w:type="dxa"/>
          </w:tcPr>
          <w:p w14:paraId="10F52864" w14:textId="459EB762" w:rsidR="003E2513" w:rsidRPr="00DB55C1" w:rsidRDefault="003E2513" w:rsidP="002D601C">
            <w:pPr>
              <w:jc w:val="center"/>
              <w:rPr>
                <w:sz w:val="20"/>
                <w:szCs w:val="20"/>
              </w:rPr>
            </w:pPr>
            <w:r w:rsidRPr="002D601C">
              <w:rPr>
                <w:b/>
                <w:bCs/>
                <w:sz w:val="20"/>
                <w:szCs w:val="20"/>
              </w:rPr>
              <w:t>Działanie 2.2</w:t>
            </w:r>
            <w:r>
              <w:rPr>
                <w:sz w:val="20"/>
                <w:szCs w:val="20"/>
              </w:rPr>
              <w:t xml:space="preserve"> - R</w:t>
            </w:r>
            <w:r w:rsidRPr="00DB55C1">
              <w:rPr>
                <w:sz w:val="20"/>
                <w:szCs w:val="20"/>
              </w:rPr>
              <w:t>ozwój infrastruktury i usług publicznego transportu zbiorowego w miastach regionu</w:t>
            </w:r>
            <w:r w:rsidRPr="00DB55C1">
              <w:rPr>
                <w:spacing w:val="1"/>
                <w:sz w:val="20"/>
                <w:szCs w:val="20"/>
              </w:rPr>
              <w:t xml:space="preserve"> </w:t>
            </w:r>
            <w:r w:rsidRPr="00DB55C1">
              <w:rPr>
                <w:sz w:val="20"/>
                <w:szCs w:val="20"/>
              </w:rPr>
              <w:t>i ich</w:t>
            </w:r>
            <w:r w:rsidRPr="00DB55C1">
              <w:rPr>
                <w:spacing w:val="1"/>
                <w:sz w:val="20"/>
                <w:szCs w:val="20"/>
              </w:rPr>
              <w:t xml:space="preserve"> </w:t>
            </w:r>
            <w:r w:rsidRPr="00DB55C1">
              <w:rPr>
                <w:sz w:val="20"/>
                <w:szCs w:val="20"/>
              </w:rPr>
              <w:t>obszarach</w:t>
            </w:r>
            <w:r w:rsidRPr="00DB55C1">
              <w:rPr>
                <w:spacing w:val="-1"/>
                <w:sz w:val="20"/>
                <w:szCs w:val="20"/>
              </w:rPr>
              <w:t xml:space="preserve"> </w:t>
            </w:r>
            <w:r w:rsidRPr="00DB55C1">
              <w:rPr>
                <w:sz w:val="20"/>
                <w:szCs w:val="20"/>
              </w:rPr>
              <w:t>funkcjonalnych</w:t>
            </w:r>
          </w:p>
        </w:tc>
        <w:tc>
          <w:tcPr>
            <w:tcW w:w="2978" w:type="dxa"/>
            <w:vMerge/>
          </w:tcPr>
          <w:p w14:paraId="281B47D7" w14:textId="77777777" w:rsidR="003E2513" w:rsidRPr="002E258B" w:rsidRDefault="003E2513" w:rsidP="004031C2">
            <w:pPr>
              <w:jc w:val="center"/>
              <w:rPr>
                <w:sz w:val="20"/>
                <w:szCs w:val="20"/>
              </w:rPr>
            </w:pPr>
          </w:p>
        </w:tc>
        <w:tc>
          <w:tcPr>
            <w:tcW w:w="1037" w:type="dxa"/>
            <w:vMerge/>
          </w:tcPr>
          <w:p w14:paraId="23488055" w14:textId="77777777" w:rsidR="003E2513" w:rsidRPr="002E258B" w:rsidRDefault="003E2513" w:rsidP="004031C2">
            <w:pPr>
              <w:jc w:val="center"/>
              <w:rPr>
                <w:sz w:val="20"/>
                <w:szCs w:val="20"/>
              </w:rPr>
            </w:pPr>
          </w:p>
        </w:tc>
        <w:tc>
          <w:tcPr>
            <w:tcW w:w="947" w:type="dxa"/>
            <w:vMerge/>
          </w:tcPr>
          <w:p w14:paraId="4BBED092" w14:textId="77777777" w:rsidR="003E2513" w:rsidRPr="002E258B" w:rsidRDefault="003E2513" w:rsidP="004031C2">
            <w:pPr>
              <w:jc w:val="center"/>
              <w:rPr>
                <w:sz w:val="20"/>
                <w:szCs w:val="20"/>
              </w:rPr>
            </w:pPr>
          </w:p>
        </w:tc>
        <w:tc>
          <w:tcPr>
            <w:tcW w:w="1129" w:type="dxa"/>
            <w:vMerge/>
          </w:tcPr>
          <w:p w14:paraId="399FCFD5" w14:textId="1863E7C3" w:rsidR="003E2513" w:rsidRPr="002E258B" w:rsidRDefault="003E2513" w:rsidP="004031C2">
            <w:pPr>
              <w:jc w:val="center"/>
              <w:rPr>
                <w:sz w:val="20"/>
                <w:szCs w:val="20"/>
              </w:rPr>
            </w:pPr>
          </w:p>
        </w:tc>
      </w:tr>
      <w:tr w:rsidR="003E2513" w:rsidRPr="002E258B" w14:paraId="52F41F53" w14:textId="77777777" w:rsidTr="003E1176">
        <w:trPr>
          <w:trHeight w:val="210"/>
          <w:jc w:val="center"/>
        </w:trPr>
        <w:tc>
          <w:tcPr>
            <w:tcW w:w="3538" w:type="dxa"/>
          </w:tcPr>
          <w:p w14:paraId="687E5FB3" w14:textId="20389101" w:rsidR="003E2513" w:rsidRPr="00DB55C1" w:rsidRDefault="003E2513" w:rsidP="002D601C">
            <w:pPr>
              <w:jc w:val="center"/>
              <w:rPr>
                <w:sz w:val="20"/>
                <w:szCs w:val="20"/>
              </w:rPr>
            </w:pPr>
            <w:r w:rsidRPr="002D601C">
              <w:rPr>
                <w:b/>
                <w:bCs/>
                <w:sz w:val="20"/>
                <w:szCs w:val="20"/>
              </w:rPr>
              <w:t>Działanie 2.3</w:t>
            </w:r>
            <w:r>
              <w:rPr>
                <w:sz w:val="20"/>
                <w:szCs w:val="20"/>
              </w:rPr>
              <w:t xml:space="preserve"> - P</w:t>
            </w:r>
            <w:r w:rsidRPr="00DB55C1">
              <w:rPr>
                <w:sz w:val="20"/>
                <w:szCs w:val="20"/>
              </w:rPr>
              <w:t>oprawa</w:t>
            </w:r>
            <w:r w:rsidRPr="00DB55C1">
              <w:rPr>
                <w:spacing w:val="36"/>
                <w:sz w:val="20"/>
                <w:szCs w:val="20"/>
              </w:rPr>
              <w:t xml:space="preserve"> </w:t>
            </w:r>
            <w:r w:rsidRPr="00DB55C1">
              <w:rPr>
                <w:sz w:val="20"/>
                <w:szCs w:val="20"/>
              </w:rPr>
              <w:t>osiągalności</w:t>
            </w:r>
            <w:r>
              <w:rPr>
                <w:sz w:val="20"/>
                <w:szCs w:val="20"/>
              </w:rPr>
              <w:t xml:space="preserve"> </w:t>
            </w:r>
            <w:r w:rsidRPr="00DB55C1">
              <w:rPr>
                <w:sz w:val="20"/>
                <w:szCs w:val="20"/>
              </w:rPr>
              <w:t>transportowej</w:t>
            </w:r>
            <w:r w:rsidRPr="00DB55C1">
              <w:rPr>
                <w:spacing w:val="97"/>
                <w:sz w:val="20"/>
                <w:szCs w:val="20"/>
              </w:rPr>
              <w:t xml:space="preserve"> </w:t>
            </w:r>
            <w:r w:rsidRPr="00DB55C1">
              <w:rPr>
                <w:sz w:val="20"/>
                <w:szCs w:val="20"/>
              </w:rPr>
              <w:t>miast</w:t>
            </w:r>
            <w:r w:rsidRPr="00DB55C1">
              <w:rPr>
                <w:spacing w:val="95"/>
                <w:sz w:val="20"/>
                <w:szCs w:val="20"/>
              </w:rPr>
              <w:t xml:space="preserve"> </w:t>
            </w:r>
            <w:r w:rsidRPr="00DB55C1">
              <w:rPr>
                <w:sz w:val="20"/>
                <w:szCs w:val="20"/>
              </w:rPr>
              <w:t>oraz</w:t>
            </w:r>
            <w:r>
              <w:rPr>
                <w:sz w:val="20"/>
                <w:szCs w:val="20"/>
              </w:rPr>
              <w:t xml:space="preserve"> </w:t>
            </w:r>
            <w:r w:rsidRPr="00DB55C1">
              <w:rPr>
                <w:sz w:val="20"/>
                <w:szCs w:val="20"/>
              </w:rPr>
              <w:t>ośrodków</w:t>
            </w:r>
            <w:r w:rsidRPr="00DB55C1">
              <w:rPr>
                <w:spacing w:val="95"/>
                <w:sz w:val="20"/>
                <w:szCs w:val="20"/>
              </w:rPr>
              <w:t xml:space="preserve"> </w:t>
            </w:r>
            <w:r w:rsidRPr="00DB55C1">
              <w:rPr>
                <w:sz w:val="20"/>
                <w:szCs w:val="20"/>
              </w:rPr>
              <w:t>powiatowych</w:t>
            </w:r>
            <w:r>
              <w:rPr>
                <w:sz w:val="20"/>
                <w:szCs w:val="20"/>
              </w:rPr>
              <w:t xml:space="preserve"> </w:t>
            </w:r>
            <w:r w:rsidRPr="00DB55C1">
              <w:rPr>
                <w:sz w:val="20"/>
                <w:szCs w:val="20"/>
              </w:rPr>
              <w:t>i</w:t>
            </w:r>
            <w:r w:rsidRPr="00DB55C1">
              <w:rPr>
                <w:spacing w:val="95"/>
                <w:sz w:val="20"/>
                <w:szCs w:val="20"/>
              </w:rPr>
              <w:t xml:space="preserve"> </w:t>
            </w:r>
            <w:r w:rsidRPr="00DB55C1">
              <w:rPr>
                <w:sz w:val="20"/>
                <w:szCs w:val="20"/>
              </w:rPr>
              <w:t>gminnych</w:t>
            </w:r>
            <w:r w:rsidRPr="00DB55C1">
              <w:rPr>
                <w:spacing w:val="-58"/>
                <w:sz w:val="20"/>
                <w:szCs w:val="20"/>
              </w:rPr>
              <w:t xml:space="preserve"> </w:t>
            </w:r>
            <w:r w:rsidRPr="00DB55C1">
              <w:rPr>
                <w:sz w:val="20"/>
                <w:szCs w:val="20"/>
              </w:rPr>
              <w:t>z obszarów</w:t>
            </w:r>
            <w:r>
              <w:rPr>
                <w:sz w:val="20"/>
                <w:szCs w:val="20"/>
              </w:rPr>
              <w:t xml:space="preserve"> </w:t>
            </w:r>
            <w:r w:rsidRPr="00DB55C1">
              <w:rPr>
                <w:sz w:val="20"/>
                <w:szCs w:val="20"/>
              </w:rPr>
              <w:t>niedosłużonych komunikacyjnie,</w:t>
            </w:r>
            <w:r>
              <w:rPr>
                <w:sz w:val="20"/>
                <w:szCs w:val="20"/>
              </w:rPr>
              <w:t xml:space="preserve"> </w:t>
            </w:r>
            <w:r w:rsidRPr="00DB55C1">
              <w:rPr>
                <w:sz w:val="20"/>
                <w:szCs w:val="20"/>
              </w:rPr>
              <w:t>w tym szczególnie publicznym transportem</w:t>
            </w:r>
            <w:r w:rsidRPr="00DB55C1">
              <w:rPr>
                <w:spacing w:val="1"/>
                <w:sz w:val="20"/>
                <w:szCs w:val="20"/>
              </w:rPr>
              <w:t xml:space="preserve"> </w:t>
            </w:r>
            <w:r w:rsidRPr="00DB55C1">
              <w:rPr>
                <w:sz w:val="20"/>
                <w:szCs w:val="20"/>
              </w:rPr>
              <w:t>zbiorowym</w:t>
            </w:r>
          </w:p>
        </w:tc>
        <w:tc>
          <w:tcPr>
            <w:tcW w:w="2978" w:type="dxa"/>
            <w:vMerge/>
          </w:tcPr>
          <w:p w14:paraId="532A56D4" w14:textId="77777777" w:rsidR="003E2513" w:rsidRPr="002E258B" w:rsidRDefault="003E2513" w:rsidP="004031C2">
            <w:pPr>
              <w:jc w:val="center"/>
              <w:rPr>
                <w:sz w:val="20"/>
                <w:szCs w:val="20"/>
              </w:rPr>
            </w:pPr>
          </w:p>
        </w:tc>
        <w:tc>
          <w:tcPr>
            <w:tcW w:w="1037" w:type="dxa"/>
            <w:vMerge/>
          </w:tcPr>
          <w:p w14:paraId="1291A46C" w14:textId="77777777" w:rsidR="003E2513" w:rsidRPr="002E258B" w:rsidRDefault="003E2513" w:rsidP="004031C2">
            <w:pPr>
              <w:jc w:val="center"/>
              <w:rPr>
                <w:sz w:val="20"/>
                <w:szCs w:val="20"/>
              </w:rPr>
            </w:pPr>
          </w:p>
        </w:tc>
        <w:tc>
          <w:tcPr>
            <w:tcW w:w="947" w:type="dxa"/>
            <w:vMerge/>
          </w:tcPr>
          <w:p w14:paraId="477DA175" w14:textId="77777777" w:rsidR="003E2513" w:rsidRPr="002E258B" w:rsidRDefault="003E2513" w:rsidP="004031C2">
            <w:pPr>
              <w:jc w:val="center"/>
              <w:rPr>
                <w:sz w:val="20"/>
                <w:szCs w:val="20"/>
              </w:rPr>
            </w:pPr>
          </w:p>
        </w:tc>
        <w:tc>
          <w:tcPr>
            <w:tcW w:w="1129" w:type="dxa"/>
            <w:vMerge/>
          </w:tcPr>
          <w:p w14:paraId="1A51E613" w14:textId="0789AB4F" w:rsidR="003E2513" w:rsidRPr="002E258B" w:rsidRDefault="003E2513" w:rsidP="004031C2">
            <w:pPr>
              <w:jc w:val="center"/>
              <w:rPr>
                <w:sz w:val="20"/>
                <w:szCs w:val="20"/>
              </w:rPr>
            </w:pPr>
          </w:p>
        </w:tc>
      </w:tr>
      <w:tr w:rsidR="003E2513" w:rsidRPr="002E258B" w14:paraId="0241A6F7" w14:textId="77777777" w:rsidTr="003E1176">
        <w:trPr>
          <w:trHeight w:val="240"/>
          <w:jc w:val="center"/>
        </w:trPr>
        <w:tc>
          <w:tcPr>
            <w:tcW w:w="3538" w:type="dxa"/>
          </w:tcPr>
          <w:p w14:paraId="27BDEA1E" w14:textId="2BEF3DFD" w:rsidR="003E2513" w:rsidRPr="00DB55C1" w:rsidRDefault="003E2513" w:rsidP="002D601C">
            <w:pPr>
              <w:jc w:val="center"/>
              <w:rPr>
                <w:sz w:val="20"/>
                <w:szCs w:val="20"/>
              </w:rPr>
            </w:pPr>
            <w:r w:rsidRPr="002D601C">
              <w:rPr>
                <w:b/>
                <w:bCs/>
                <w:sz w:val="20"/>
                <w:szCs w:val="20"/>
              </w:rPr>
              <w:t>Działanie 2.4</w:t>
            </w:r>
            <w:r>
              <w:rPr>
                <w:sz w:val="20"/>
                <w:szCs w:val="20"/>
              </w:rPr>
              <w:t xml:space="preserve"> - R</w:t>
            </w:r>
            <w:r w:rsidRPr="00DB55C1">
              <w:rPr>
                <w:sz w:val="20"/>
                <w:szCs w:val="20"/>
              </w:rPr>
              <w:t>ozwój</w:t>
            </w:r>
            <w:r w:rsidRPr="00DB55C1">
              <w:rPr>
                <w:spacing w:val="-12"/>
                <w:sz w:val="20"/>
                <w:szCs w:val="20"/>
              </w:rPr>
              <w:t xml:space="preserve"> </w:t>
            </w:r>
            <w:r w:rsidRPr="00DB55C1">
              <w:rPr>
                <w:sz w:val="20"/>
                <w:szCs w:val="20"/>
              </w:rPr>
              <w:t>nisko</w:t>
            </w:r>
            <w:r w:rsidRPr="00DB55C1">
              <w:rPr>
                <w:spacing w:val="-11"/>
                <w:sz w:val="20"/>
                <w:szCs w:val="20"/>
              </w:rPr>
              <w:t xml:space="preserve"> </w:t>
            </w:r>
            <w:r w:rsidRPr="00DB55C1">
              <w:rPr>
                <w:sz w:val="20"/>
                <w:szCs w:val="20"/>
              </w:rPr>
              <w:t>i</w:t>
            </w:r>
            <w:r w:rsidRPr="00DB55C1">
              <w:rPr>
                <w:spacing w:val="-11"/>
                <w:sz w:val="20"/>
                <w:szCs w:val="20"/>
              </w:rPr>
              <w:t xml:space="preserve"> </w:t>
            </w:r>
            <w:r w:rsidRPr="00DB55C1">
              <w:rPr>
                <w:sz w:val="20"/>
                <w:szCs w:val="20"/>
              </w:rPr>
              <w:t>zeroemisyjnych</w:t>
            </w:r>
            <w:r w:rsidRPr="00DB55C1">
              <w:rPr>
                <w:spacing w:val="-11"/>
                <w:sz w:val="20"/>
                <w:szCs w:val="20"/>
              </w:rPr>
              <w:t xml:space="preserve"> </w:t>
            </w:r>
            <w:r w:rsidRPr="00DB55C1">
              <w:rPr>
                <w:sz w:val="20"/>
                <w:szCs w:val="20"/>
              </w:rPr>
              <w:t>środków</w:t>
            </w:r>
            <w:r w:rsidRPr="00DB55C1">
              <w:rPr>
                <w:spacing w:val="-13"/>
                <w:sz w:val="20"/>
                <w:szCs w:val="20"/>
              </w:rPr>
              <w:t xml:space="preserve"> </w:t>
            </w:r>
            <w:r w:rsidRPr="00DB55C1">
              <w:rPr>
                <w:sz w:val="20"/>
                <w:szCs w:val="20"/>
              </w:rPr>
              <w:t>transportu,</w:t>
            </w:r>
            <w:r w:rsidRPr="00DB55C1">
              <w:rPr>
                <w:spacing w:val="-11"/>
                <w:sz w:val="20"/>
                <w:szCs w:val="20"/>
              </w:rPr>
              <w:t xml:space="preserve"> </w:t>
            </w:r>
            <w:r w:rsidRPr="00DB55C1">
              <w:rPr>
                <w:sz w:val="20"/>
                <w:szCs w:val="20"/>
              </w:rPr>
              <w:t>w</w:t>
            </w:r>
            <w:r w:rsidRPr="00DB55C1">
              <w:rPr>
                <w:spacing w:val="-12"/>
                <w:sz w:val="20"/>
                <w:szCs w:val="20"/>
              </w:rPr>
              <w:t xml:space="preserve"> </w:t>
            </w:r>
            <w:r w:rsidRPr="00DB55C1">
              <w:rPr>
                <w:sz w:val="20"/>
                <w:szCs w:val="20"/>
              </w:rPr>
              <w:t>tym</w:t>
            </w:r>
            <w:r w:rsidRPr="00DB55C1">
              <w:rPr>
                <w:spacing w:val="-9"/>
                <w:sz w:val="20"/>
                <w:szCs w:val="20"/>
              </w:rPr>
              <w:t xml:space="preserve"> </w:t>
            </w:r>
            <w:r w:rsidRPr="00DB55C1">
              <w:rPr>
                <w:sz w:val="20"/>
                <w:szCs w:val="20"/>
              </w:rPr>
              <w:t>taboru</w:t>
            </w:r>
            <w:r w:rsidRPr="00DB55C1">
              <w:rPr>
                <w:spacing w:val="-11"/>
                <w:sz w:val="20"/>
                <w:szCs w:val="20"/>
              </w:rPr>
              <w:t xml:space="preserve"> </w:t>
            </w:r>
            <w:r w:rsidRPr="00DB55C1">
              <w:rPr>
                <w:sz w:val="20"/>
                <w:szCs w:val="20"/>
              </w:rPr>
              <w:t>dla</w:t>
            </w:r>
            <w:r w:rsidRPr="00DB55C1">
              <w:rPr>
                <w:spacing w:val="-13"/>
                <w:sz w:val="20"/>
                <w:szCs w:val="20"/>
              </w:rPr>
              <w:t xml:space="preserve"> </w:t>
            </w:r>
            <w:r w:rsidRPr="00DB55C1">
              <w:rPr>
                <w:sz w:val="20"/>
                <w:szCs w:val="20"/>
              </w:rPr>
              <w:t>publicznego</w:t>
            </w:r>
            <w:r w:rsidRPr="00DB55C1">
              <w:rPr>
                <w:spacing w:val="-11"/>
                <w:sz w:val="20"/>
                <w:szCs w:val="20"/>
              </w:rPr>
              <w:t xml:space="preserve"> </w:t>
            </w:r>
            <w:r w:rsidRPr="00DB55C1">
              <w:rPr>
                <w:sz w:val="20"/>
                <w:szCs w:val="20"/>
              </w:rPr>
              <w:t>transportu</w:t>
            </w:r>
            <w:r w:rsidRPr="00DB55C1">
              <w:rPr>
                <w:spacing w:val="-57"/>
                <w:sz w:val="20"/>
                <w:szCs w:val="20"/>
              </w:rPr>
              <w:t xml:space="preserve"> </w:t>
            </w:r>
            <w:r w:rsidRPr="00DB55C1">
              <w:rPr>
                <w:sz w:val="20"/>
                <w:szCs w:val="20"/>
              </w:rPr>
              <w:t>zbiorowego,</w:t>
            </w:r>
            <w:r w:rsidRPr="00DB55C1">
              <w:rPr>
                <w:spacing w:val="1"/>
                <w:sz w:val="20"/>
                <w:szCs w:val="20"/>
              </w:rPr>
              <w:t xml:space="preserve"> </w:t>
            </w:r>
            <w:r w:rsidRPr="00DB55C1">
              <w:rPr>
                <w:sz w:val="20"/>
                <w:szCs w:val="20"/>
              </w:rPr>
              <w:t>dostosowanego do specyfiki tego transportu i przystosowanego do potrzeb</w:t>
            </w:r>
            <w:r w:rsidRPr="00DB55C1">
              <w:rPr>
                <w:spacing w:val="1"/>
                <w:sz w:val="20"/>
                <w:szCs w:val="20"/>
              </w:rPr>
              <w:t xml:space="preserve"> </w:t>
            </w:r>
            <w:r w:rsidRPr="00DB55C1">
              <w:rPr>
                <w:sz w:val="20"/>
                <w:szCs w:val="20"/>
              </w:rPr>
              <w:t>osób</w:t>
            </w:r>
            <w:r>
              <w:rPr>
                <w:sz w:val="20"/>
                <w:szCs w:val="20"/>
              </w:rPr>
              <w:t xml:space="preserve"> </w:t>
            </w:r>
            <w:r w:rsidRPr="00DB55C1">
              <w:rPr>
                <w:sz w:val="20"/>
                <w:szCs w:val="20"/>
              </w:rPr>
              <w:t>o ograniczonej mobilności</w:t>
            </w:r>
            <w:r>
              <w:rPr>
                <w:sz w:val="20"/>
                <w:szCs w:val="20"/>
              </w:rPr>
              <w:br/>
            </w:r>
            <w:r w:rsidRPr="00DB55C1">
              <w:rPr>
                <w:sz w:val="20"/>
                <w:szCs w:val="20"/>
              </w:rPr>
              <w:t>i percepcji</w:t>
            </w:r>
          </w:p>
        </w:tc>
        <w:tc>
          <w:tcPr>
            <w:tcW w:w="2978" w:type="dxa"/>
            <w:vMerge/>
          </w:tcPr>
          <w:p w14:paraId="3BCB4456" w14:textId="77777777" w:rsidR="003E2513" w:rsidRPr="002E258B" w:rsidRDefault="003E2513" w:rsidP="004031C2">
            <w:pPr>
              <w:jc w:val="center"/>
              <w:rPr>
                <w:sz w:val="20"/>
                <w:szCs w:val="20"/>
              </w:rPr>
            </w:pPr>
          </w:p>
        </w:tc>
        <w:tc>
          <w:tcPr>
            <w:tcW w:w="1037" w:type="dxa"/>
            <w:vMerge/>
          </w:tcPr>
          <w:p w14:paraId="0D1E2D29" w14:textId="77777777" w:rsidR="003E2513" w:rsidRPr="002E258B" w:rsidRDefault="003E2513" w:rsidP="004031C2">
            <w:pPr>
              <w:jc w:val="center"/>
              <w:rPr>
                <w:sz w:val="20"/>
                <w:szCs w:val="20"/>
              </w:rPr>
            </w:pPr>
          </w:p>
        </w:tc>
        <w:tc>
          <w:tcPr>
            <w:tcW w:w="947" w:type="dxa"/>
            <w:vMerge/>
          </w:tcPr>
          <w:p w14:paraId="69DB379F" w14:textId="77777777" w:rsidR="003E2513" w:rsidRPr="002E258B" w:rsidRDefault="003E2513" w:rsidP="004031C2">
            <w:pPr>
              <w:jc w:val="center"/>
              <w:rPr>
                <w:sz w:val="20"/>
                <w:szCs w:val="20"/>
              </w:rPr>
            </w:pPr>
          </w:p>
        </w:tc>
        <w:tc>
          <w:tcPr>
            <w:tcW w:w="1129" w:type="dxa"/>
            <w:vMerge/>
          </w:tcPr>
          <w:p w14:paraId="00095D01" w14:textId="1D62942D" w:rsidR="003E2513" w:rsidRPr="002E258B" w:rsidRDefault="003E2513" w:rsidP="004031C2">
            <w:pPr>
              <w:jc w:val="center"/>
              <w:rPr>
                <w:sz w:val="20"/>
                <w:szCs w:val="20"/>
              </w:rPr>
            </w:pPr>
          </w:p>
        </w:tc>
      </w:tr>
      <w:tr w:rsidR="003E2513" w:rsidRPr="002E258B" w14:paraId="5C3016D1" w14:textId="77777777" w:rsidTr="003E1176">
        <w:trPr>
          <w:trHeight w:val="260"/>
          <w:jc w:val="center"/>
        </w:trPr>
        <w:tc>
          <w:tcPr>
            <w:tcW w:w="3538" w:type="dxa"/>
          </w:tcPr>
          <w:p w14:paraId="79A169DE" w14:textId="7DD7AADC" w:rsidR="003E2513" w:rsidRPr="00DB55C1" w:rsidRDefault="003E2513" w:rsidP="002D601C">
            <w:pPr>
              <w:jc w:val="center"/>
              <w:rPr>
                <w:sz w:val="20"/>
                <w:szCs w:val="20"/>
              </w:rPr>
            </w:pPr>
            <w:r w:rsidRPr="002D601C">
              <w:rPr>
                <w:b/>
                <w:bCs/>
                <w:sz w:val="20"/>
                <w:szCs w:val="20"/>
              </w:rPr>
              <w:t>Działanie 2.5</w:t>
            </w:r>
            <w:r>
              <w:rPr>
                <w:sz w:val="20"/>
                <w:szCs w:val="20"/>
              </w:rPr>
              <w:t xml:space="preserve"> - P</w:t>
            </w:r>
            <w:r w:rsidRPr="00DB55C1">
              <w:rPr>
                <w:sz w:val="20"/>
                <w:szCs w:val="20"/>
              </w:rPr>
              <w:t>oprawa</w:t>
            </w:r>
            <w:r w:rsidRPr="00DB55C1">
              <w:rPr>
                <w:spacing w:val="29"/>
                <w:sz w:val="20"/>
                <w:szCs w:val="20"/>
              </w:rPr>
              <w:t xml:space="preserve"> </w:t>
            </w:r>
            <w:r w:rsidRPr="00DB55C1">
              <w:rPr>
                <w:sz w:val="20"/>
                <w:szCs w:val="20"/>
              </w:rPr>
              <w:t>bezpieczeństwa</w:t>
            </w:r>
            <w:r w:rsidRPr="00DB55C1">
              <w:rPr>
                <w:spacing w:val="29"/>
                <w:sz w:val="20"/>
                <w:szCs w:val="20"/>
              </w:rPr>
              <w:t xml:space="preserve"> </w:t>
            </w:r>
            <w:r w:rsidRPr="00DB55C1">
              <w:rPr>
                <w:sz w:val="20"/>
                <w:szCs w:val="20"/>
              </w:rPr>
              <w:t>na</w:t>
            </w:r>
            <w:r w:rsidRPr="00DB55C1">
              <w:rPr>
                <w:spacing w:val="88"/>
                <w:sz w:val="20"/>
                <w:szCs w:val="20"/>
              </w:rPr>
              <w:t xml:space="preserve"> </w:t>
            </w:r>
            <w:r w:rsidRPr="00DB55C1">
              <w:rPr>
                <w:sz w:val="20"/>
                <w:szCs w:val="20"/>
              </w:rPr>
              <w:t>przejazdach</w:t>
            </w:r>
            <w:r w:rsidRPr="00DB55C1">
              <w:rPr>
                <w:spacing w:val="88"/>
                <w:sz w:val="20"/>
                <w:szCs w:val="20"/>
              </w:rPr>
              <w:t xml:space="preserve"> </w:t>
            </w:r>
            <w:r w:rsidRPr="00DB55C1">
              <w:rPr>
                <w:sz w:val="20"/>
                <w:szCs w:val="20"/>
              </w:rPr>
              <w:t>kolejowych</w:t>
            </w:r>
            <w:r w:rsidRPr="00DB55C1">
              <w:rPr>
                <w:spacing w:val="88"/>
                <w:sz w:val="20"/>
                <w:szCs w:val="20"/>
              </w:rPr>
              <w:t xml:space="preserve"> </w:t>
            </w:r>
            <w:r w:rsidRPr="00DB55C1">
              <w:rPr>
                <w:sz w:val="20"/>
                <w:szCs w:val="20"/>
              </w:rPr>
              <w:t>poprzez</w:t>
            </w:r>
            <w:r w:rsidRPr="00DB55C1">
              <w:rPr>
                <w:spacing w:val="88"/>
                <w:sz w:val="20"/>
                <w:szCs w:val="20"/>
              </w:rPr>
              <w:t xml:space="preserve"> </w:t>
            </w:r>
            <w:r w:rsidRPr="00DB55C1">
              <w:rPr>
                <w:sz w:val="20"/>
                <w:szCs w:val="20"/>
              </w:rPr>
              <w:t>likwidację</w:t>
            </w:r>
            <w:r w:rsidRPr="00DB55C1">
              <w:rPr>
                <w:spacing w:val="88"/>
                <w:sz w:val="20"/>
                <w:szCs w:val="20"/>
              </w:rPr>
              <w:t xml:space="preserve"> </w:t>
            </w:r>
            <w:r w:rsidRPr="00DB55C1">
              <w:rPr>
                <w:sz w:val="20"/>
                <w:szCs w:val="20"/>
              </w:rPr>
              <w:t>skrzyżowań</w:t>
            </w:r>
            <w:r w:rsidRPr="00DB55C1">
              <w:rPr>
                <w:spacing w:val="-58"/>
                <w:sz w:val="20"/>
                <w:szCs w:val="20"/>
              </w:rPr>
              <w:t xml:space="preserve"> </w:t>
            </w:r>
            <w:r w:rsidRPr="00DB55C1">
              <w:rPr>
                <w:sz w:val="20"/>
                <w:szCs w:val="20"/>
              </w:rPr>
              <w:t>w</w:t>
            </w:r>
            <w:r w:rsidRPr="00DB55C1">
              <w:rPr>
                <w:spacing w:val="-2"/>
                <w:sz w:val="20"/>
                <w:szCs w:val="20"/>
              </w:rPr>
              <w:t xml:space="preserve"> </w:t>
            </w:r>
            <w:r w:rsidRPr="00DB55C1">
              <w:rPr>
                <w:sz w:val="20"/>
                <w:szCs w:val="20"/>
              </w:rPr>
              <w:t>poziomie szyn i ich przebudowę</w:t>
            </w:r>
            <w:r w:rsidRPr="00DB55C1">
              <w:rPr>
                <w:spacing w:val="-2"/>
                <w:sz w:val="20"/>
                <w:szCs w:val="20"/>
              </w:rPr>
              <w:t xml:space="preserve"> </w:t>
            </w:r>
            <w:r w:rsidRPr="00DB55C1">
              <w:rPr>
                <w:sz w:val="20"/>
                <w:szCs w:val="20"/>
              </w:rPr>
              <w:t>na</w:t>
            </w:r>
            <w:r w:rsidRPr="00DB55C1">
              <w:rPr>
                <w:spacing w:val="-1"/>
                <w:sz w:val="20"/>
                <w:szCs w:val="20"/>
              </w:rPr>
              <w:t xml:space="preserve"> </w:t>
            </w:r>
            <w:r w:rsidRPr="00DB55C1">
              <w:rPr>
                <w:sz w:val="20"/>
                <w:szCs w:val="20"/>
              </w:rPr>
              <w:t>bezkolizyjne</w:t>
            </w:r>
          </w:p>
        </w:tc>
        <w:tc>
          <w:tcPr>
            <w:tcW w:w="2978" w:type="dxa"/>
            <w:vMerge/>
          </w:tcPr>
          <w:p w14:paraId="40676F65" w14:textId="77777777" w:rsidR="003E2513" w:rsidRPr="002E258B" w:rsidRDefault="003E2513" w:rsidP="004031C2">
            <w:pPr>
              <w:jc w:val="center"/>
              <w:rPr>
                <w:sz w:val="20"/>
                <w:szCs w:val="20"/>
              </w:rPr>
            </w:pPr>
          </w:p>
        </w:tc>
        <w:tc>
          <w:tcPr>
            <w:tcW w:w="1037" w:type="dxa"/>
            <w:vMerge/>
          </w:tcPr>
          <w:p w14:paraId="3810E1BF" w14:textId="77777777" w:rsidR="003E2513" w:rsidRPr="002E258B" w:rsidRDefault="003E2513" w:rsidP="004031C2">
            <w:pPr>
              <w:jc w:val="center"/>
              <w:rPr>
                <w:sz w:val="20"/>
                <w:szCs w:val="20"/>
              </w:rPr>
            </w:pPr>
          </w:p>
        </w:tc>
        <w:tc>
          <w:tcPr>
            <w:tcW w:w="947" w:type="dxa"/>
            <w:vMerge/>
          </w:tcPr>
          <w:p w14:paraId="4287BD8F" w14:textId="77777777" w:rsidR="003E2513" w:rsidRPr="002E258B" w:rsidRDefault="003E2513" w:rsidP="004031C2">
            <w:pPr>
              <w:jc w:val="center"/>
              <w:rPr>
                <w:sz w:val="20"/>
                <w:szCs w:val="20"/>
              </w:rPr>
            </w:pPr>
          </w:p>
        </w:tc>
        <w:tc>
          <w:tcPr>
            <w:tcW w:w="1129" w:type="dxa"/>
            <w:vMerge/>
          </w:tcPr>
          <w:p w14:paraId="5B29585F" w14:textId="4AD40319" w:rsidR="003E2513" w:rsidRPr="002E258B" w:rsidRDefault="003E2513" w:rsidP="004031C2">
            <w:pPr>
              <w:jc w:val="center"/>
              <w:rPr>
                <w:sz w:val="20"/>
                <w:szCs w:val="20"/>
              </w:rPr>
            </w:pPr>
          </w:p>
        </w:tc>
      </w:tr>
      <w:tr w:rsidR="003E2513" w:rsidRPr="002E258B" w14:paraId="0F12334B" w14:textId="77777777" w:rsidTr="003E1176">
        <w:trPr>
          <w:trHeight w:val="190"/>
          <w:jc w:val="center"/>
        </w:trPr>
        <w:tc>
          <w:tcPr>
            <w:tcW w:w="3538" w:type="dxa"/>
          </w:tcPr>
          <w:p w14:paraId="6AAA3C1B" w14:textId="7DBBB5F2" w:rsidR="003E2513" w:rsidRPr="00DB55C1" w:rsidRDefault="003E2513" w:rsidP="002D601C">
            <w:pPr>
              <w:jc w:val="center"/>
              <w:rPr>
                <w:sz w:val="20"/>
                <w:szCs w:val="20"/>
              </w:rPr>
            </w:pPr>
            <w:r w:rsidRPr="002D601C">
              <w:rPr>
                <w:b/>
                <w:bCs/>
                <w:sz w:val="20"/>
                <w:szCs w:val="20"/>
              </w:rPr>
              <w:t>Działanie 2.6</w:t>
            </w:r>
            <w:r>
              <w:rPr>
                <w:sz w:val="20"/>
                <w:szCs w:val="20"/>
              </w:rPr>
              <w:t xml:space="preserve"> - K</w:t>
            </w:r>
            <w:r w:rsidRPr="00DB55C1">
              <w:rPr>
                <w:sz w:val="20"/>
                <w:szCs w:val="20"/>
              </w:rPr>
              <w:t>oordynacja zasad świadczenia usług publicznego transportu zbiorowego, optymalizacja</w:t>
            </w:r>
            <w:r w:rsidRPr="00DB55C1">
              <w:rPr>
                <w:spacing w:val="1"/>
                <w:sz w:val="20"/>
                <w:szCs w:val="20"/>
              </w:rPr>
              <w:t xml:space="preserve"> </w:t>
            </w:r>
            <w:r w:rsidRPr="00DB55C1">
              <w:rPr>
                <w:sz w:val="20"/>
                <w:szCs w:val="20"/>
              </w:rPr>
              <w:t>rozkładów</w:t>
            </w:r>
            <w:r w:rsidRPr="00DB55C1">
              <w:rPr>
                <w:spacing w:val="29"/>
                <w:sz w:val="20"/>
                <w:szCs w:val="20"/>
              </w:rPr>
              <w:t xml:space="preserve"> </w:t>
            </w:r>
            <w:r w:rsidRPr="00DB55C1">
              <w:rPr>
                <w:sz w:val="20"/>
                <w:szCs w:val="20"/>
              </w:rPr>
              <w:t>jazdy</w:t>
            </w:r>
            <w:r w:rsidRPr="00DB55C1">
              <w:rPr>
                <w:spacing w:val="31"/>
                <w:sz w:val="20"/>
                <w:szCs w:val="20"/>
              </w:rPr>
              <w:t xml:space="preserve"> </w:t>
            </w:r>
            <w:r w:rsidRPr="00DB55C1">
              <w:rPr>
                <w:sz w:val="20"/>
                <w:szCs w:val="20"/>
              </w:rPr>
              <w:t>i</w:t>
            </w:r>
            <w:r w:rsidRPr="00DB55C1">
              <w:rPr>
                <w:spacing w:val="31"/>
                <w:sz w:val="20"/>
                <w:szCs w:val="20"/>
              </w:rPr>
              <w:t xml:space="preserve"> </w:t>
            </w:r>
            <w:r w:rsidRPr="00DB55C1">
              <w:rPr>
                <w:sz w:val="20"/>
                <w:szCs w:val="20"/>
              </w:rPr>
              <w:t>siatki</w:t>
            </w:r>
            <w:r w:rsidRPr="00DB55C1">
              <w:rPr>
                <w:spacing w:val="31"/>
                <w:sz w:val="20"/>
                <w:szCs w:val="20"/>
              </w:rPr>
              <w:t xml:space="preserve"> </w:t>
            </w:r>
            <w:r w:rsidRPr="00DB55C1">
              <w:rPr>
                <w:sz w:val="20"/>
                <w:szCs w:val="20"/>
              </w:rPr>
              <w:t>połączeń,</w:t>
            </w:r>
            <w:r w:rsidRPr="00DB55C1">
              <w:rPr>
                <w:spacing w:val="31"/>
                <w:sz w:val="20"/>
                <w:szCs w:val="20"/>
              </w:rPr>
              <w:t xml:space="preserve"> </w:t>
            </w:r>
            <w:r w:rsidRPr="00DB55C1">
              <w:rPr>
                <w:sz w:val="20"/>
                <w:szCs w:val="20"/>
              </w:rPr>
              <w:t>budowa</w:t>
            </w:r>
            <w:r w:rsidRPr="00DB55C1">
              <w:rPr>
                <w:spacing w:val="29"/>
                <w:sz w:val="20"/>
                <w:szCs w:val="20"/>
              </w:rPr>
              <w:t xml:space="preserve"> </w:t>
            </w:r>
            <w:r w:rsidRPr="00DB55C1">
              <w:rPr>
                <w:sz w:val="20"/>
                <w:szCs w:val="20"/>
              </w:rPr>
              <w:t>dobrej</w:t>
            </w:r>
            <w:r w:rsidRPr="00DB55C1">
              <w:rPr>
                <w:spacing w:val="30"/>
                <w:sz w:val="20"/>
                <w:szCs w:val="20"/>
              </w:rPr>
              <w:t xml:space="preserve"> </w:t>
            </w:r>
            <w:r w:rsidRPr="00DB55C1">
              <w:rPr>
                <w:sz w:val="20"/>
                <w:szCs w:val="20"/>
              </w:rPr>
              <w:t>oferty</w:t>
            </w:r>
            <w:r w:rsidRPr="00DB55C1">
              <w:rPr>
                <w:spacing w:val="31"/>
                <w:sz w:val="20"/>
                <w:szCs w:val="20"/>
              </w:rPr>
              <w:t xml:space="preserve"> </w:t>
            </w:r>
            <w:r w:rsidRPr="00DB55C1">
              <w:rPr>
                <w:sz w:val="20"/>
                <w:szCs w:val="20"/>
              </w:rPr>
              <w:t>biletowej</w:t>
            </w:r>
            <w:r>
              <w:rPr>
                <w:sz w:val="20"/>
                <w:szCs w:val="20"/>
              </w:rPr>
              <w:t xml:space="preserve"> </w:t>
            </w:r>
            <w:r w:rsidRPr="00DB55C1">
              <w:rPr>
                <w:sz w:val="20"/>
                <w:szCs w:val="20"/>
              </w:rPr>
              <w:t>i</w:t>
            </w:r>
            <w:r w:rsidRPr="00DB55C1">
              <w:rPr>
                <w:spacing w:val="30"/>
                <w:sz w:val="20"/>
                <w:szCs w:val="20"/>
              </w:rPr>
              <w:t xml:space="preserve"> </w:t>
            </w:r>
            <w:r w:rsidRPr="00DB55C1">
              <w:rPr>
                <w:sz w:val="20"/>
                <w:szCs w:val="20"/>
              </w:rPr>
              <w:t>integracja</w:t>
            </w:r>
            <w:r w:rsidRPr="00DB55C1">
              <w:rPr>
                <w:spacing w:val="30"/>
                <w:sz w:val="20"/>
                <w:szCs w:val="20"/>
              </w:rPr>
              <w:t xml:space="preserve"> </w:t>
            </w:r>
            <w:r w:rsidRPr="00DB55C1">
              <w:rPr>
                <w:sz w:val="20"/>
                <w:szCs w:val="20"/>
              </w:rPr>
              <w:t>biletowa,</w:t>
            </w:r>
            <w:r w:rsidRPr="00DB55C1">
              <w:rPr>
                <w:spacing w:val="-57"/>
                <w:sz w:val="20"/>
                <w:szCs w:val="20"/>
              </w:rPr>
              <w:t xml:space="preserve"> </w:t>
            </w:r>
            <w:r w:rsidRPr="00DB55C1">
              <w:rPr>
                <w:sz w:val="20"/>
                <w:szCs w:val="20"/>
              </w:rPr>
              <w:t>w tym dla różnych gałęzi transportu, wypracowanie katalogu</w:t>
            </w:r>
            <w:r>
              <w:rPr>
                <w:sz w:val="20"/>
                <w:szCs w:val="20"/>
              </w:rPr>
              <w:t xml:space="preserve"> </w:t>
            </w:r>
            <w:r w:rsidRPr="00DB55C1">
              <w:rPr>
                <w:sz w:val="20"/>
                <w:szCs w:val="20"/>
              </w:rPr>
              <w:t>podstawowych standardów</w:t>
            </w:r>
            <w:r w:rsidRPr="00DB55C1">
              <w:rPr>
                <w:spacing w:val="1"/>
                <w:sz w:val="20"/>
                <w:szCs w:val="20"/>
              </w:rPr>
              <w:t xml:space="preserve"> </w:t>
            </w:r>
            <w:r w:rsidRPr="00DB55C1">
              <w:rPr>
                <w:sz w:val="20"/>
                <w:szCs w:val="20"/>
              </w:rPr>
              <w:t>przewozowych</w:t>
            </w:r>
          </w:p>
        </w:tc>
        <w:tc>
          <w:tcPr>
            <w:tcW w:w="2978" w:type="dxa"/>
            <w:vMerge/>
          </w:tcPr>
          <w:p w14:paraId="1FD0B506" w14:textId="77777777" w:rsidR="003E2513" w:rsidRPr="002E258B" w:rsidRDefault="003E2513" w:rsidP="004031C2">
            <w:pPr>
              <w:jc w:val="center"/>
              <w:rPr>
                <w:sz w:val="20"/>
                <w:szCs w:val="20"/>
              </w:rPr>
            </w:pPr>
          </w:p>
        </w:tc>
        <w:tc>
          <w:tcPr>
            <w:tcW w:w="1037" w:type="dxa"/>
            <w:vMerge/>
          </w:tcPr>
          <w:p w14:paraId="2B3556BA" w14:textId="77777777" w:rsidR="003E2513" w:rsidRPr="002E258B" w:rsidRDefault="003E2513" w:rsidP="004031C2">
            <w:pPr>
              <w:jc w:val="center"/>
              <w:rPr>
                <w:sz w:val="20"/>
                <w:szCs w:val="20"/>
              </w:rPr>
            </w:pPr>
          </w:p>
        </w:tc>
        <w:tc>
          <w:tcPr>
            <w:tcW w:w="947" w:type="dxa"/>
            <w:vMerge/>
          </w:tcPr>
          <w:p w14:paraId="671DFEE4" w14:textId="77777777" w:rsidR="003E2513" w:rsidRPr="002E258B" w:rsidRDefault="003E2513" w:rsidP="004031C2">
            <w:pPr>
              <w:jc w:val="center"/>
              <w:rPr>
                <w:sz w:val="20"/>
                <w:szCs w:val="20"/>
              </w:rPr>
            </w:pPr>
          </w:p>
        </w:tc>
        <w:tc>
          <w:tcPr>
            <w:tcW w:w="1129" w:type="dxa"/>
            <w:vMerge/>
          </w:tcPr>
          <w:p w14:paraId="24BD5929" w14:textId="7F8D3458" w:rsidR="003E2513" w:rsidRPr="002E258B" w:rsidRDefault="003E2513" w:rsidP="004031C2">
            <w:pPr>
              <w:jc w:val="center"/>
              <w:rPr>
                <w:sz w:val="20"/>
                <w:szCs w:val="20"/>
              </w:rPr>
            </w:pPr>
          </w:p>
        </w:tc>
      </w:tr>
      <w:tr w:rsidR="003E2513" w:rsidRPr="002E258B" w14:paraId="71E2E61B" w14:textId="77777777" w:rsidTr="003E1176">
        <w:trPr>
          <w:trHeight w:val="210"/>
          <w:jc w:val="center"/>
        </w:trPr>
        <w:tc>
          <w:tcPr>
            <w:tcW w:w="3538" w:type="dxa"/>
          </w:tcPr>
          <w:p w14:paraId="72D02E23" w14:textId="515F35BB" w:rsidR="003E2513" w:rsidRPr="00DB55C1" w:rsidRDefault="003E2513" w:rsidP="002D601C">
            <w:pPr>
              <w:jc w:val="center"/>
              <w:rPr>
                <w:sz w:val="20"/>
                <w:szCs w:val="20"/>
              </w:rPr>
            </w:pPr>
            <w:r w:rsidRPr="002D601C">
              <w:rPr>
                <w:b/>
                <w:bCs/>
                <w:sz w:val="20"/>
                <w:szCs w:val="20"/>
              </w:rPr>
              <w:t>Działanie 2.7</w:t>
            </w:r>
            <w:r>
              <w:rPr>
                <w:sz w:val="20"/>
                <w:szCs w:val="20"/>
              </w:rPr>
              <w:t xml:space="preserve"> - R</w:t>
            </w:r>
            <w:r w:rsidRPr="00DB55C1">
              <w:rPr>
                <w:sz w:val="20"/>
                <w:szCs w:val="20"/>
              </w:rPr>
              <w:t>ozbudowa nowoczesnych</w:t>
            </w:r>
            <w:r>
              <w:rPr>
                <w:sz w:val="20"/>
                <w:szCs w:val="20"/>
              </w:rPr>
              <w:t xml:space="preserve"> </w:t>
            </w:r>
            <w:r w:rsidRPr="00DB55C1">
              <w:rPr>
                <w:sz w:val="20"/>
                <w:szCs w:val="20"/>
              </w:rPr>
              <w:t>i</w:t>
            </w:r>
            <w:r w:rsidRPr="00DB55C1">
              <w:rPr>
                <w:spacing w:val="1"/>
                <w:sz w:val="20"/>
                <w:szCs w:val="20"/>
              </w:rPr>
              <w:t xml:space="preserve"> </w:t>
            </w:r>
            <w:r w:rsidRPr="00DB55C1">
              <w:rPr>
                <w:sz w:val="20"/>
                <w:szCs w:val="20"/>
              </w:rPr>
              <w:t>inteligentnych</w:t>
            </w:r>
            <w:r w:rsidRPr="00DB55C1">
              <w:rPr>
                <w:spacing w:val="60"/>
                <w:sz w:val="20"/>
                <w:szCs w:val="20"/>
              </w:rPr>
              <w:t xml:space="preserve"> </w:t>
            </w:r>
            <w:r w:rsidRPr="00DB55C1">
              <w:rPr>
                <w:sz w:val="20"/>
                <w:szCs w:val="20"/>
              </w:rPr>
              <w:t>systemów</w:t>
            </w:r>
            <w:r w:rsidRPr="00DB55C1">
              <w:rPr>
                <w:spacing w:val="60"/>
                <w:sz w:val="20"/>
                <w:szCs w:val="20"/>
              </w:rPr>
              <w:t xml:space="preserve"> </w:t>
            </w:r>
            <w:r w:rsidRPr="00DB55C1">
              <w:rPr>
                <w:sz w:val="20"/>
                <w:szCs w:val="20"/>
              </w:rPr>
              <w:t>sterowania</w:t>
            </w:r>
            <w:r w:rsidRPr="00DB55C1">
              <w:rPr>
                <w:spacing w:val="60"/>
                <w:sz w:val="20"/>
                <w:szCs w:val="20"/>
              </w:rPr>
              <w:t xml:space="preserve"> </w:t>
            </w:r>
            <w:r w:rsidRPr="00DB55C1">
              <w:rPr>
                <w:sz w:val="20"/>
                <w:szCs w:val="20"/>
              </w:rPr>
              <w:t>i</w:t>
            </w:r>
            <w:r w:rsidRPr="00DB55C1">
              <w:rPr>
                <w:spacing w:val="60"/>
                <w:sz w:val="20"/>
                <w:szCs w:val="20"/>
              </w:rPr>
              <w:t xml:space="preserve"> </w:t>
            </w:r>
            <w:r w:rsidRPr="00DB55C1">
              <w:rPr>
                <w:sz w:val="20"/>
                <w:szCs w:val="20"/>
              </w:rPr>
              <w:t>zarzadzania</w:t>
            </w:r>
            <w:r w:rsidRPr="00DB55C1">
              <w:rPr>
                <w:spacing w:val="60"/>
                <w:sz w:val="20"/>
                <w:szCs w:val="20"/>
              </w:rPr>
              <w:t xml:space="preserve"> </w:t>
            </w:r>
            <w:r w:rsidRPr="00DB55C1">
              <w:rPr>
                <w:sz w:val="20"/>
                <w:szCs w:val="20"/>
              </w:rPr>
              <w:t>ruchem</w:t>
            </w:r>
            <w:r w:rsidRPr="00DB55C1">
              <w:rPr>
                <w:spacing w:val="-57"/>
                <w:sz w:val="20"/>
                <w:szCs w:val="20"/>
              </w:rPr>
              <w:t xml:space="preserve"> </w:t>
            </w:r>
            <w:r w:rsidRPr="00DB55C1">
              <w:rPr>
                <w:sz w:val="20"/>
                <w:szCs w:val="20"/>
              </w:rPr>
              <w:t>w</w:t>
            </w:r>
            <w:r w:rsidRPr="00DB55C1">
              <w:rPr>
                <w:spacing w:val="-2"/>
                <w:sz w:val="20"/>
                <w:szCs w:val="20"/>
              </w:rPr>
              <w:t xml:space="preserve"> </w:t>
            </w:r>
            <w:r w:rsidRPr="00DB55C1">
              <w:rPr>
                <w:sz w:val="20"/>
                <w:szCs w:val="20"/>
              </w:rPr>
              <w:t>celu</w:t>
            </w:r>
            <w:r w:rsidRPr="00DB55C1">
              <w:rPr>
                <w:spacing w:val="-1"/>
                <w:sz w:val="20"/>
                <w:szCs w:val="20"/>
              </w:rPr>
              <w:t xml:space="preserve"> </w:t>
            </w:r>
            <w:r w:rsidRPr="00DB55C1">
              <w:rPr>
                <w:sz w:val="20"/>
                <w:szCs w:val="20"/>
              </w:rPr>
              <w:t>poprawy</w:t>
            </w:r>
            <w:r w:rsidRPr="00DB55C1">
              <w:rPr>
                <w:spacing w:val="-2"/>
                <w:sz w:val="20"/>
                <w:szCs w:val="20"/>
              </w:rPr>
              <w:t xml:space="preserve"> </w:t>
            </w:r>
            <w:r w:rsidRPr="00DB55C1">
              <w:rPr>
                <w:sz w:val="20"/>
                <w:szCs w:val="20"/>
              </w:rPr>
              <w:t>bezpieczeństwa</w:t>
            </w:r>
            <w:r>
              <w:rPr>
                <w:sz w:val="20"/>
                <w:szCs w:val="20"/>
              </w:rPr>
              <w:t xml:space="preserve"> </w:t>
            </w:r>
            <w:r w:rsidRPr="00DB55C1">
              <w:rPr>
                <w:sz w:val="20"/>
                <w:szCs w:val="20"/>
              </w:rPr>
              <w:t>i</w:t>
            </w:r>
            <w:r w:rsidRPr="00DB55C1">
              <w:rPr>
                <w:spacing w:val="-1"/>
                <w:sz w:val="20"/>
                <w:szCs w:val="20"/>
              </w:rPr>
              <w:t xml:space="preserve"> </w:t>
            </w:r>
            <w:r w:rsidRPr="00DB55C1">
              <w:rPr>
                <w:sz w:val="20"/>
                <w:szCs w:val="20"/>
              </w:rPr>
              <w:t>płynności</w:t>
            </w:r>
            <w:r w:rsidRPr="00DB55C1">
              <w:rPr>
                <w:spacing w:val="-1"/>
                <w:sz w:val="20"/>
                <w:szCs w:val="20"/>
              </w:rPr>
              <w:t xml:space="preserve"> </w:t>
            </w:r>
            <w:r w:rsidRPr="00DB55C1">
              <w:rPr>
                <w:sz w:val="20"/>
                <w:szCs w:val="20"/>
              </w:rPr>
              <w:t>ruchu</w:t>
            </w:r>
            <w:r w:rsidRPr="00DB55C1">
              <w:rPr>
                <w:spacing w:val="2"/>
                <w:sz w:val="20"/>
                <w:szCs w:val="20"/>
              </w:rPr>
              <w:t xml:space="preserve"> </w:t>
            </w:r>
            <w:r w:rsidRPr="00DB55C1">
              <w:rPr>
                <w:sz w:val="20"/>
                <w:szCs w:val="20"/>
              </w:rPr>
              <w:t>oraz</w:t>
            </w:r>
            <w:r w:rsidRPr="00DB55C1">
              <w:rPr>
                <w:spacing w:val="-2"/>
                <w:sz w:val="20"/>
                <w:szCs w:val="20"/>
              </w:rPr>
              <w:t xml:space="preserve"> </w:t>
            </w:r>
            <w:r w:rsidRPr="00DB55C1">
              <w:rPr>
                <w:sz w:val="20"/>
                <w:szCs w:val="20"/>
              </w:rPr>
              <w:t>skrócenia czasu</w:t>
            </w:r>
            <w:r w:rsidRPr="00DB55C1">
              <w:rPr>
                <w:spacing w:val="-2"/>
                <w:sz w:val="20"/>
                <w:szCs w:val="20"/>
              </w:rPr>
              <w:t xml:space="preserve"> </w:t>
            </w:r>
            <w:r w:rsidRPr="00DB55C1">
              <w:rPr>
                <w:sz w:val="20"/>
                <w:szCs w:val="20"/>
              </w:rPr>
              <w:t>przejazdu</w:t>
            </w:r>
          </w:p>
        </w:tc>
        <w:tc>
          <w:tcPr>
            <w:tcW w:w="2978" w:type="dxa"/>
            <w:vMerge/>
          </w:tcPr>
          <w:p w14:paraId="3786EF73" w14:textId="77777777" w:rsidR="003E2513" w:rsidRPr="002E258B" w:rsidRDefault="003E2513" w:rsidP="004031C2">
            <w:pPr>
              <w:jc w:val="center"/>
              <w:rPr>
                <w:sz w:val="20"/>
                <w:szCs w:val="20"/>
              </w:rPr>
            </w:pPr>
          </w:p>
        </w:tc>
        <w:tc>
          <w:tcPr>
            <w:tcW w:w="1037" w:type="dxa"/>
            <w:vMerge/>
          </w:tcPr>
          <w:p w14:paraId="31967CA5" w14:textId="77777777" w:rsidR="003E2513" w:rsidRPr="002E258B" w:rsidRDefault="003E2513" w:rsidP="004031C2">
            <w:pPr>
              <w:jc w:val="center"/>
              <w:rPr>
                <w:sz w:val="20"/>
                <w:szCs w:val="20"/>
              </w:rPr>
            </w:pPr>
          </w:p>
        </w:tc>
        <w:tc>
          <w:tcPr>
            <w:tcW w:w="947" w:type="dxa"/>
            <w:vMerge/>
          </w:tcPr>
          <w:p w14:paraId="7663D794" w14:textId="77777777" w:rsidR="003E2513" w:rsidRPr="002E258B" w:rsidRDefault="003E2513" w:rsidP="004031C2">
            <w:pPr>
              <w:jc w:val="center"/>
              <w:rPr>
                <w:sz w:val="20"/>
                <w:szCs w:val="20"/>
              </w:rPr>
            </w:pPr>
          </w:p>
        </w:tc>
        <w:tc>
          <w:tcPr>
            <w:tcW w:w="1129" w:type="dxa"/>
            <w:vMerge/>
          </w:tcPr>
          <w:p w14:paraId="4E9CD6A2" w14:textId="021B8FAF" w:rsidR="003E2513" w:rsidRPr="002E258B" w:rsidRDefault="003E2513" w:rsidP="004031C2">
            <w:pPr>
              <w:jc w:val="center"/>
              <w:rPr>
                <w:sz w:val="20"/>
                <w:szCs w:val="20"/>
              </w:rPr>
            </w:pPr>
          </w:p>
        </w:tc>
      </w:tr>
      <w:tr w:rsidR="003E2513" w:rsidRPr="002E258B" w14:paraId="6819326C" w14:textId="77777777" w:rsidTr="003E1176">
        <w:trPr>
          <w:trHeight w:val="190"/>
          <w:jc w:val="center"/>
        </w:trPr>
        <w:tc>
          <w:tcPr>
            <w:tcW w:w="3538" w:type="dxa"/>
          </w:tcPr>
          <w:p w14:paraId="39A200A5" w14:textId="4488F19A" w:rsidR="003E2513" w:rsidRPr="00DB55C1" w:rsidRDefault="003E2513" w:rsidP="002D601C">
            <w:pPr>
              <w:jc w:val="center"/>
              <w:rPr>
                <w:sz w:val="20"/>
                <w:szCs w:val="20"/>
              </w:rPr>
            </w:pPr>
            <w:r w:rsidRPr="002D601C">
              <w:rPr>
                <w:b/>
                <w:bCs/>
                <w:sz w:val="20"/>
                <w:szCs w:val="20"/>
              </w:rPr>
              <w:t>Działanie 2.8</w:t>
            </w:r>
            <w:r>
              <w:rPr>
                <w:sz w:val="20"/>
                <w:szCs w:val="20"/>
              </w:rPr>
              <w:t xml:space="preserve"> - W</w:t>
            </w:r>
            <w:r w:rsidRPr="00DB55C1">
              <w:rPr>
                <w:sz w:val="20"/>
                <w:szCs w:val="20"/>
              </w:rPr>
              <w:t>drożenie</w:t>
            </w:r>
            <w:r w:rsidRPr="00DB55C1">
              <w:rPr>
                <w:spacing w:val="-3"/>
                <w:sz w:val="20"/>
                <w:szCs w:val="20"/>
              </w:rPr>
              <w:t xml:space="preserve"> </w:t>
            </w:r>
            <w:r w:rsidRPr="00DB55C1">
              <w:rPr>
                <w:sz w:val="20"/>
                <w:szCs w:val="20"/>
              </w:rPr>
              <w:t>systemów</w:t>
            </w:r>
            <w:r w:rsidRPr="00DB55C1">
              <w:rPr>
                <w:spacing w:val="-2"/>
                <w:sz w:val="20"/>
                <w:szCs w:val="20"/>
              </w:rPr>
              <w:t xml:space="preserve"> </w:t>
            </w:r>
            <w:r w:rsidRPr="00DB55C1">
              <w:rPr>
                <w:sz w:val="20"/>
                <w:szCs w:val="20"/>
              </w:rPr>
              <w:t>sterowania</w:t>
            </w:r>
            <w:r w:rsidRPr="00DB55C1">
              <w:rPr>
                <w:spacing w:val="-3"/>
                <w:sz w:val="20"/>
                <w:szCs w:val="20"/>
              </w:rPr>
              <w:t xml:space="preserve"> </w:t>
            </w:r>
            <w:r w:rsidRPr="00DB55C1">
              <w:rPr>
                <w:sz w:val="20"/>
                <w:szCs w:val="20"/>
              </w:rPr>
              <w:t>ruchem</w:t>
            </w:r>
            <w:r w:rsidRPr="00DB55C1">
              <w:rPr>
                <w:spacing w:val="-2"/>
                <w:sz w:val="20"/>
                <w:szCs w:val="20"/>
              </w:rPr>
              <w:t xml:space="preserve"> </w:t>
            </w:r>
            <w:r w:rsidRPr="00DB55C1">
              <w:rPr>
                <w:sz w:val="20"/>
                <w:szCs w:val="20"/>
              </w:rPr>
              <w:t>ERTMS/ETCS</w:t>
            </w:r>
            <w:r w:rsidRPr="00DB55C1">
              <w:rPr>
                <w:spacing w:val="-3"/>
                <w:sz w:val="20"/>
                <w:szCs w:val="20"/>
              </w:rPr>
              <w:t xml:space="preserve"> </w:t>
            </w:r>
            <w:r w:rsidRPr="00DB55C1">
              <w:rPr>
                <w:sz w:val="20"/>
                <w:szCs w:val="20"/>
              </w:rPr>
              <w:t>na</w:t>
            </w:r>
            <w:r w:rsidRPr="00DB55C1">
              <w:rPr>
                <w:spacing w:val="-3"/>
                <w:sz w:val="20"/>
                <w:szCs w:val="20"/>
              </w:rPr>
              <w:t xml:space="preserve"> </w:t>
            </w:r>
            <w:r w:rsidRPr="00DB55C1">
              <w:rPr>
                <w:sz w:val="20"/>
                <w:szCs w:val="20"/>
              </w:rPr>
              <w:t>sieci</w:t>
            </w:r>
            <w:r w:rsidRPr="00DB55C1">
              <w:rPr>
                <w:spacing w:val="-2"/>
                <w:sz w:val="20"/>
                <w:szCs w:val="20"/>
              </w:rPr>
              <w:t xml:space="preserve"> </w:t>
            </w:r>
            <w:r w:rsidRPr="00DB55C1">
              <w:rPr>
                <w:sz w:val="20"/>
                <w:szCs w:val="20"/>
              </w:rPr>
              <w:t>kolejowej</w:t>
            </w:r>
          </w:p>
        </w:tc>
        <w:tc>
          <w:tcPr>
            <w:tcW w:w="2978" w:type="dxa"/>
            <w:vMerge/>
          </w:tcPr>
          <w:p w14:paraId="16FF96DB" w14:textId="77777777" w:rsidR="003E2513" w:rsidRPr="002E258B" w:rsidRDefault="003E2513" w:rsidP="004031C2">
            <w:pPr>
              <w:jc w:val="center"/>
              <w:rPr>
                <w:sz w:val="20"/>
                <w:szCs w:val="20"/>
              </w:rPr>
            </w:pPr>
          </w:p>
        </w:tc>
        <w:tc>
          <w:tcPr>
            <w:tcW w:w="1037" w:type="dxa"/>
            <w:vMerge/>
          </w:tcPr>
          <w:p w14:paraId="71E3FDA8" w14:textId="77777777" w:rsidR="003E2513" w:rsidRPr="002E258B" w:rsidRDefault="003E2513" w:rsidP="004031C2">
            <w:pPr>
              <w:jc w:val="center"/>
              <w:rPr>
                <w:sz w:val="20"/>
                <w:szCs w:val="20"/>
              </w:rPr>
            </w:pPr>
          </w:p>
        </w:tc>
        <w:tc>
          <w:tcPr>
            <w:tcW w:w="947" w:type="dxa"/>
            <w:vMerge/>
          </w:tcPr>
          <w:p w14:paraId="4665558A" w14:textId="77777777" w:rsidR="003E2513" w:rsidRPr="002E258B" w:rsidRDefault="003E2513" w:rsidP="004031C2">
            <w:pPr>
              <w:jc w:val="center"/>
              <w:rPr>
                <w:sz w:val="20"/>
                <w:szCs w:val="20"/>
              </w:rPr>
            </w:pPr>
          </w:p>
        </w:tc>
        <w:tc>
          <w:tcPr>
            <w:tcW w:w="1129" w:type="dxa"/>
            <w:vMerge/>
          </w:tcPr>
          <w:p w14:paraId="664B0C06" w14:textId="53D8FCC1" w:rsidR="003E2513" w:rsidRPr="002E258B" w:rsidRDefault="003E2513" w:rsidP="004031C2">
            <w:pPr>
              <w:jc w:val="center"/>
              <w:rPr>
                <w:sz w:val="20"/>
                <w:szCs w:val="20"/>
              </w:rPr>
            </w:pPr>
          </w:p>
        </w:tc>
      </w:tr>
      <w:tr w:rsidR="003E2513" w:rsidRPr="002E258B" w14:paraId="3685F766" w14:textId="77777777" w:rsidTr="003E1176">
        <w:trPr>
          <w:trHeight w:val="240"/>
          <w:jc w:val="center"/>
        </w:trPr>
        <w:tc>
          <w:tcPr>
            <w:tcW w:w="3538" w:type="dxa"/>
          </w:tcPr>
          <w:p w14:paraId="0F18EBD9" w14:textId="0797A4F8" w:rsidR="003E2513" w:rsidRPr="00DB55C1" w:rsidRDefault="003E2513" w:rsidP="002D601C">
            <w:pPr>
              <w:jc w:val="center"/>
              <w:rPr>
                <w:sz w:val="20"/>
                <w:szCs w:val="20"/>
              </w:rPr>
            </w:pPr>
            <w:r w:rsidRPr="002D601C">
              <w:rPr>
                <w:b/>
                <w:bCs/>
                <w:sz w:val="20"/>
                <w:szCs w:val="20"/>
              </w:rPr>
              <w:t>Działanie 2.9</w:t>
            </w:r>
            <w:r>
              <w:rPr>
                <w:sz w:val="20"/>
                <w:szCs w:val="20"/>
              </w:rPr>
              <w:t xml:space="preserve"> – M</w:t>
            </w:r>
            <w:r w:rsidRPr="00DB55C1">
              <w:rPr>
                <w:sz w:val="20"/>
                <w:szCs w:val="20"/>
              </w:rPr>
              <w:t>aksymalne</w:t>
            </w:r>
            <w:r>
              <w:rPr>
                <w:sz w:val="20"/>
                <w:szCs w:val="20"/>
              </w:rPr>
              <w:t xml:space="preserve"> </w:t>
            </w:r>
            <w:r w:rsidRPr="00DB55C1">
              <w:rPr>
                <w:sz w:val="20"/>
                <w:szCs w:val="20"/>
              </w:rPr>
              <w:t>odseparowanie</w:t>
            </w:r>
            <w:r w:rsidRPr="00DB55C1">
              <w:rPr>
                <w:spacing w:val="1"/>
                <w:sz w:val="20"/>
                <w:szCs w:val="20"/>
              </w:rPr>
              <w:t xml:space="preserve"> </w:t>
            </w:r>
            <w:r w:rsidRPr="00DB55C1">
              <w:rPr>
                <w:sz w:val="20"/>
                <w:szCs w:val="20"/>
              </w:rPr>
              <w:t>ruchu</w:t>
            </w:r>
            <w:r w:rsidRPr="00DB55C1">
              <w:rPr>
                <w:spacing w:val="1"/>
                <w:sz w:val="20"/>
                <w:szCs w:val="20"/>
              </w:rPr>
              <w:t xml:space="preserve"> </w:t>
            </w:r>
            <w:r w:rsidRPr="00DB55C1">
              <w:rPr>
                <w:sz w:val="20"/>
                <w:szCs w:val="20"/>
              </w:rPr>
              <w:t>pieszego</w:t>
            </w:r>
            <w:r w:rsidRPr="00DB55C1">
              <w:rPr>
                <w:spacing w:val="1"/>
                <w:sz w:val="20"/>
                <w:szCs w:val="20"/>
              </w:rPr>
              <w:t xml:space="preserve"> </w:t>
            </w:r>
            <w:r w:rsidRPr="00DB55C1">
              <w:rPr>
                <w:sz w:val="20"/>
                <w:szCs w:val="20"/>
              </w:rPr>
              <w:t>i</w:t>
            </w:r>
            <w:r w:rsidRPr="00DB55C1">
              <w:rPr>
                <w:spacing w:val="1"/>
                <w:sz w:val="20"/>
                <w:szCs w:val="20"/>
              </w:rPr>
              <w:t xml:space="preserve"> </w:t>
            </w:r>
            <w:r w:rsidRPr="00DB55C1">
              <w:rPr>
                <w:sz w:val="20"/>
                <w:szCs w:val="20"/>
              </w:rPr>
              <w:t>rowerowego</w:t>
            </w:r>
            <w:r w:rsidRPr="00DB55C1">
              <w:rPr>
                <w:spacing w:val="1"/>
                <w:sz w:val="20"/>
                <w:szCs w:val="20"/>
              </w:rPr>
              <w:t xml:space="preserve"> </w:t>
            </w:r>
            <w:r w:rsidRPr="00DB55C1">
              <w:rPr>
                <w:sz w:val="20"/>
                <w:szCs w:val="20"/>
              </w:rPr>
              <w:t>poprzez</w:t>
            </w:r>
            <w:r w:rsidRPr="00DB55C1">
              <w:rPr>
                <w:spacing w:val="1"/>
                <w:sz w:val="20"/>
                <w:szCs w:val="20"/>
              </w:rPr>
              <w:t xml:space="preserve"> </w:t>
            </w:r>
            <w:r w:rsidRPr="00DB55C1">
              <w:rPr>
                <w:sz w:val="20"/>
                <w:szCs w:val="20"/>
              </w:rPr>
              <w:t>realizację</w:t>
            </w:r>
            <w:r w:rsidRPr="00DB55C1">
              <w:rPr>
                <w:spacing w:val="1"/>
                <w:sz w:val="20"/>
                <w:szCs w:val="20"/>
              </w:rPr>
              <w:t xml:space="preserve"> </w:t>
            </w:r>
            <w:r w:rsidRPr="00DB55C1">
              <w:rPr>
                <w:sz w:val="20"/>
                <w:szCs w:val="20"/>
              </w:rPr>
              <w:t>spójnej,</w:t>
            </w:r>
            <w:r w:rsidRPr="00DB55C1">
              <w:rPr>
                <w:spacing w:val="1"/>
                <w:sz w:val="20"/>
                <w:szCs w:val="20"/>
              </w:rPr>
              <w:t xml:space="preserve"> </w:t>
            </w:r>
            <w:r w:rsidRPr="00DB55C1">
              <w:rPr>
                <w:sz w:val="20"/>
                <w:szCs w:val="20"/>
              </w:rPr>
              <w:t>bezkolizyjnej</w:t>
            </w:r>
            <w:r>
              <w:rPr>
                <w:sz w:val="20"/>
                <w:szCs w:val="20"/>
              </w:rPr>
              <w:t xml:space="preserve"> </w:t>
            </w:r>
            <w:r w:rsidRPr="00DB55C1">
              <w:rPr>
                <w:sz w:val="20"/>
                <w:szCs w:val="20"/>
              </w:rPr>
              <w:t>i</w:t>
            </w:r>
            <w:r w:rsidRPr="00DB55C1">
              <w:rPr>
                <w:spacing w:val="17"/>
                <w:sz w:val="20"/>
                <w:szCs w:val="20"/>
              </w:rPr>
              <w:t xml:space="preserve"> </w:t>
            </w:r>
            <w:r w:rsidRPr="00DB55C1">
              <w:rPr>
                <w:sz w:val="20"/>
                <w:szCs w:val="20"/>
              </w:rPr>
              <w:t>bezpośredniej</w:t>
            </w:r>
            <w:r w:rsidRPr="00DB55C1">
              <w:rPr>
                <w:spacing w:val="16"/>
                <w:sz w:val="20"/>
                <w:szCs w:val="20"/>
              </w:rPr>
              <w:t xml:space="preserve"> </w:t>
            </w:r>
            <w:r w:rsidRPr="00DB55C1">
              <w:rPr>
                <w:sz w:val="20"/>
                <w:szCs w:val="20"/>
              </w:rPr>
              <w:t>sieci</w:t>
            </w:r>
            <w:r w:rsidRPr="00DB55C1">
              <w:rPr>
                <w:spacing w:val="17"/>
                <w:sz w:val="20"/>
                <w:szCs w:val="20"/>
              </w:rPr>
              <w:t xml:space="preserve"> </w:t>
            </w:r>
            <w:r w:rsidRPr="00DB55C1">
              <w:rPr>
                <w:sz w:val="20"/>
                <w:szCs w:val="20"/>
              </w:rPr>
              <w:t>dróg</w:t>
            </w:r>
            <w:r w:rsidRPr="00DB55C1">
              <w:rPr>
                <w:spacing w:val="16"/>
                <w:sz w:val="20"/>
                <w:szCs w:val="20"/>
              </w:rPr>
              <w:t xml:space="preserve"> </w:t>
            </w:r>
            <w:r w:rsidRPr="00DB55C1">
              <w:rPr>
                <w:sz w:val="20"/>
                <w:szCs w:val="20"/>
              </w:rPr>
              <w:t>dla</w:t>
            </w:r>
            <w:r w:rsidRPr="00DB55C1">
              <w:rPr>
                <w:spacing w:val="16"/>
                <w:sz w:val="20"/>
                <w:szCs w:val="20"/>
              </w:rPr>
              <w:t xml:space="preserve"> </w:t>
            </w:r>
            <w:r w:rsidRPr="00DB55C1">
              <w:rPr>
                <w:sz w:val="20"/>
                <w:szCs w:val="20"/>
              </w:rPr>
              <w:t>rowerów</w:t>
            </w:r>
            <w:r w:rsidRPr="00DB55C1">
              <w:rPr>
                <w:spacing w:val="16"/>
                <w:sz w:val="20"/>
                <w:szCs w:val="20"/>
              </w:rPr>
              <w:t xml:space="preserve"> </w:t>
            </w:r>
            <w:r w:rsidRPr="00DB55C1">
              <w:rPr>
                <w:sz w:val="20"/>
                <w:szCs w:val="20"/>
              </w:rPr>
              <w:t>i</w:t>
            </w:r>
            <w:r w:rsidRPr="00DB55C1">
              <w:rPr>
                <w:spacing w:val="17"/>
                <w:sz w:val="20"/>
                <w:szCs w:val="20"/>
              </w:rPr>
              <w:t xml:space="preserve"> </w:t>
            </w:r>
            <w:r w:rsidRPr="00DB55C1">
              <w:rPr>
                <w:sz w:val="20"/>
                <w:szCs w:val="20"/>
              </w:rPr>
              <w:t>tras</w:t>
            </w:r>
            <w:r w:rsidRPr="00DB55C1">
              <w:rPr>
                <w:spacing w:val="17"/>
                <w:sz w:val="20"/>
                <w:szCs w:val="20"/>
              </w:rPr>
              <w:t xml:space="preserve"> </w:t>
            </w:r>
            <w:r w:rsidRPr="00DB55C1">
              <w:rPr>
                <w:sz w:val="20"/>
                <w:szCs w:val="20"/>
              </w:rPr>
              <w:t>rowerowych,</w:t>
            </w:r>
            <w:r w:rsidRPr="00DB55C1">
              <w:rPr>
                <w:spacing w:val="19"/>
                <w:sz w:val="20"/>
                <w:szCs w:val="20"/>
              </w:rPr>
              <w:t xml:space="preserve"> </w:t>
            </w:r>
            <w:r w:rsidRPr="00DB55C1">
              <w:rPr>
                <w:sz w:val="20"/>
                <w:szCs w:val="20"/>
              </w:rPr>
              <w:t>ciągów</w:t>
            </w:r>
            <w:r w:rsidRPr="00DB55C1">
              <w:rPr>
                <w:spacing w:val="16"/>
                <w:sz w:val="20"/>
                <w:szCs w:val="20"/>
              </w:rPr>
              <w:t xml:space="preserve"> </w:t>
            </w:r>
            <w:r w:rsidRPr="00DB55C1">
              <w:rPr>
                <w:sz w:val="20"/>
                <w:szCs w:val="20"/>
              </w:rPr>
              <w:t>pieszych</w:t>
            </w:r>
            <w:r w:rsidRPr="00DB55C1">
              <w:rPr>
                <w:spacing w:val="-58"/>
                <w:sz w:val="20"/>
                <w:szCs w:val="20"/>
              </w:rPr>
              <w:t xml:space="preserve"> </w:t>
            </w:r>
            <w:r w:rsidRPr="00DB55C1">
              <w:rPr>
                <w:sz w:val="20"/>
                <w:szCs w:val="20"/>
              </w:rPr>
              <w:t>i</w:t>
            </w:r>
            <w:r w:rsidRPr="00DB55C1">
              <w:rPr>
                <w:spacing w:val="-1"/>
                <w:sz w:val="20"/>
                <w:szCs w:val="20"/>
              </w:rPr>
              <w:t xml:space="preserve"> </w:t>
            </w:r>
            <w:r w:rsidRPr="00DB55C1">
              <w:rPr>
                <w:sz w:val="20"/>
                <w:szCs w:val="20"/>
              </w:rPr>
              <w:t>pieszo-rowerowych</w:t>
            </w:r>
            <w:r w:rsidRPr="00DB55C1">
              <w:rPr>
                <w:spacing w:val="2"/>
                <w:sz w:val="20"/>
                <w:szCs w:val="20"/>
              </w:rPr>
              <w:t xml:space="preserve"> </w:t>
            </w:r>
            <w:r w:rsidRPr="00DB55C1">
              <w:rPr>
                <w:sz w:val="20"/>
                <w:szCs w:val="20"/>
              </w:rPr>
              <w:t>wraz</w:t>
            </w:r>
            <w:r w:rsidRPr="00DB55C1">
              <w:rPr>
                <w:spacing w:val="-1"/>
                <w:sz w:val="20"/>
                <w:szCs w:val="20"/>
              </w:rPr>
              <w:t xml:space="preserve"> </w:t>
            </w:r>
            <w:r w:rsidRPr="00DB55C1">
              <w:rPr>
                <w:sz w:val="20"/>
                <w:szCs w:val="20"/>
              </w:rPr>
              <w:t>z</w:t>
            </w:r>
            <w:r w:rsidRPr="00DB55C1">
              <w:rPr>
                <w:spacing w:val="-2"/>
                <w:sz w:val="20"/>
                <w:szCs w:val="20"/>
              </w:rPr>
              <w:t xml:space="preserve"> </w:t>
            </w:r>
            <w:r w:rsidRPr="00DB55C1">
              <w:rPr>
                <w:sz w:val="20"/>
                <w:szCs w:val="20"/>
              </w:rPr>
              <w:t>infrastrukturą</w:t>
            </w:r>
            <w:r w:rsidRPr="00DB55C1">
              <w:rPr>
                <w:spacing w:val="-2"/>
                <w:sz w:val="20"/>
                <w:szCs w:val="20"/>
              </w:rPr>
              <w:t xml:space="preserve"> </w:t>
            </w:r>
            <w:r w:rsidRPr="00DB55C1">
              <w:rPr>
                <w:sz w:val="20"/>
                <w:szCs w:val="20"/>
              </w:rPr>
              <w:t>towarzyszącą</w:t>
            </w:r>
          </w:p>
        </w:tc>
        <w:tc>
          <w:tcPr>
            <w:tcW w:w="2978" w:type="dxa"/>
            <w:vMerge/>
          </w:tcPr>
          <w:p w14:paraId="4A1C901D" w14:textId="77777777" w:rsidR="003E2513" w:rsidRPr="002E258B" w:rsidRDefault="003E2513" w:rsidP="004031C2">
            <w:pPr>
              <w:jc w:val="center"/>
              <w:rPr>
                <w:sz w:val="20"/>
                <w:szCs w:val="20"/>
              </w:rPr>
            </w:pPr>
          </w:p>
        </w:tc>
        <w:tc>
          <w:tcPr>
            <w:tcW w:w="1037" w:type="dxa"/>
            <w:vMerge/>
          </w:tcPr>
          <w:p w14:paraId="3A966EF9" w14:textId="77777777" w:rsidR="003E2513" w:rsidRPr="002E258B" w:rsidRDefault="003E2513" w:rsidP="004031C2">
            <w:pPr>
              <w:jc w:val="center"/>
              <w:rPr>
                <w:sz w:val="20"/>
                <w:szCs w:val="20"/>
              </w:rPr>
            </w:pPr>
          </w:p>
        </w:tc>
        <w:tc>
          <w:tcPr>
            <w:tcW w:w="947" w:type="dxa"/>
            <w:vMerge/>
          </w:tcPr>
          <w:p w14:paraId="2B703F40" w14:textId="77777777" w:rsidR="003E2513" w:rsidRPr="002E258B" w:rsidRDefault="003E2513" w:rsidP="004031C2">
            <w:pPr>
              <w:jc w:val="center"/>
              <w:rPr>
                <w:sz w:val="20"/>
                <w:szCs w:val="20"/>
              </w:rPr>
            </w:pPr>
          </w:p>
        </w:tc>
        <w:tc>
          <w:tcPr>
            <w:tcW w:w="1129" w:type="dxa"/>
            <w:vMerge/>
          </w:tcPr>
          <w:p w14:paraId="44D18FC9" w14:textId="60D3765A" w:rsidR="003E2513" w:rsidRPr="002E258B" w:rsidRDefault="003E2513" w:rsidP="004031C2">
            <w:pPr>
              <w:jc w:val="center"/>
              <w:rPr>
                <w:sz w:val="20"/>
                <w:szCs w:val="20"/>
              </w:rPr>
            </w:pPr>
          </w:p>
        </w:tc>
      </w:tr>
      <w:tr w:rsidR="003E2513" w:rsidRPr="002E258B" w14:paraId="6D266EED" w14:textId="77777777" w:rsidTr="00DD7FF5">
        <w:trPr>
          <w:trHeight w:val="250"/>
          <w:jc w:val="center"/>
        </w:trPr>
        <w:tc>
          <w:tcPr>
            <w:tcW w:w="3538" w:type="dxa"/>
          </w:tcPr>
          <w:p w14:paraId="3BF946E4" w14:textId="5C9EE42E" w:rsidR="003E2513" w:rsidRPr="00DB55C1" w:rsidRDefault="003E2513" w:rsidP="002D601C">
            <w:pPr>
              <w:jc w:val="center"/>
              <w:rPr>
                <w:sz w:val="20"/>
                <w:szCs w:val="20"/>
              </w:rPr>
            </w:pPr>
            <w:r w:rsidRPr="002D601C">
              <w:rPr>
                <w:b/>
                <w:bCs/>
                <w:sz w:val="20"/>
                <w:szCs w:val="20"/>
              </w:rPr>
              <w:t>Działanie 2.10</w:t>
            </w:r>
            <w:r>
              <w:rPr>
                <w:sz w:val="20"/>
                <w:szCs w:val="20"/>
              </w:rPr>
              <w:t xml:space="preserve"> - M</w:t>
            </w:r>
            <w:r w:rsidRPr="00DB55C1">
              <w:rPr>
                <w:sz w:val="20"/>
                <w:szCs w:val="20"/>
              </w:rPr>
              <w:t>odernizacja</w:t>
            </w:r>
            <w:r w:rsidRPr="00DB55C1">
              <w:rPr>
                <w:spacing w:val="-15"/>
                <w:sz w:val="20"/>
                <w:szCs w:val="20"/>
              </w:rPr>
              <w:t xml:space="preserve"> </w:t>
            </w:r>
            <w:r w:rsidRPr="00DB55C1">
              <w:rPr>
                <w:sz w:val="20"/>
                <w:szCs w:val="20"/>
              </w:rPr>
              <w:t>i</w:t>
            </w:r>
            <w:r w:rsidRPr="00DB55C1">
              <w:rPr>
                <w:spacing w:val="-13"/>
                <w:sz w:val="20"/>
                <w:szCs w:val="20"/>
              </w:rPr>
              <w:t xml:space="preserve"> </w:t>
            </w:r>
            <w:r w:rsidRPr="00DB55C1">
              <w:rPr>
                <w:sz w:val="20"/>
                <w:szCs w:val="20"/>
              </w:rPr>
              <w:t>rozbudowa</w:t>
            </w:r>
            <w:r w:rsidRPr="00DB55C1">
              <w:rPr>
                <w:spacing w:val="-15"/>
                <w:sz w:val="20"/>
                <w:szCs w:val="20"/>
              </w:rPr>
              <w:t xml:space="preserve"> </w:t>
            </w:r>
            <w:r w:rsidRPr="00DB55C1">
              <w:rPr>
                <w:sz w:val="20"/>
                <w:szCs w:val="20"/>
              </w:rPr>
              <w:t>obiektów</w:t>
            </w:r>
            <w:r w:rsidRPr="00DB55C1">
              <w:rPr>
                <w:spacing w:val="-14"/>
                <w:sz w:val="20"/>
                <w:szCs w:val="20"/>
              </w:rPr>
              <w:t xml:space="preserve"> </w:t>
            </w:r>
            <w:r w:rsidRPr="00DB55C1">
              <w:rPr>
                <w:sz w:val="20"/>
                <w:szCs w:val="20"/>
              </w:rPr>
              <w:t>węzłowych</w:t>
            </w:r>
            <w:r w:rsidRPr="00DB55C1">
              <w:rPr>
                <w:spacing w:val="-14"/>
                <w:sz w:val="20"/>
                <w:szCs w:val="20"/>
              </w:rPr>
              <w:t xml:space="preserve"> </w:t>
            </w:r>
            <w:r w:rsidRPr="00DB55C1">
              <w:rPr>
                <w:sz w:val="20"/>
                <w:szCs w:val="20"/>
              </w:rPr>
              <w:t>transportu</w:t>
            </w:r>
            <w:r w:rsidRPr="00DB55C1">
              <w:rPr>
                <w:spacing w:val="-13"/>
                <w:sz w:val="20"/>
                <w:szCs w:val="20"/>
              </w:rPr>
              <w:t xml:space="preserve"> </w:t>
            </w:r>
            <w:r w:rsidRPr="00DB55C1">
              <w:rPr>
                <w:sz w:val="20"/>
                <w:szCs w:val="20"/>
              </w:rPr>
              <w:t>pasażerskiego</w:t>
            </w:r>
            <w:r w:rsidRPr="00DB55C1">
              <w:rPr>
                <w:spacing w:val="-14"/>
                <w:sz w:val="20"/>
                <w:szCs w:val="20"/>
              </w:rPr>
              <w:t xml:space="preserve"> </w:t>
            </w:r>
            <w:r w:rsidRPr="00DB55C1">
              <w:rPr>
                <w:sz w:val="20"/>
                <w:szCs w:val="20"/>
              </w:rPr>
              <w:t>takich</w:t>
            </w:r>
            <w:r w:rsidRPr="00DB55C1">
              <w:rPr>
                <w:spacing w:val="-14"/>
                <w:sz w:val="20"/>
                <w:szCs w:val="20"/>
              </w:rPr>
              <w:t xml:space="preserve"> </w:t>
            </w:r>
            <w:r w:rsidRPr="00DB55C1">
              <w:rPr>
                <w:sz w:val="20"/>
                <w:szCs w:val="20"/>
              </w:rPr>
              <w:t>jak</w:t>
            </w:r>
            <w:r w:rsidRPr="00DB55C1">
              <w:rPr>
                <w:spacing w:val="35"/>
                <w:sz w:val="20"/>
                <w:szCs w:val="20"/>
              </w:rPr>
              <w:t xml:space="preserve"> </w:t>
            </w:r>
            <w:r w:rsidRPr="00DB55C1">
              <w:rPr>
                <w:sz w:val="20"/>
                <w:szCs w:val="20"/>
              </w:rPr>
              <w:t>dworce</w:t>
            </w:r>
            <w:r>
              <w:rPr>
                <w:sz w:val="20"/>
                <w:szCs w:val="20"/>
              </w:rPr>
              <w:t xml:space="preserve"> </w:t>
            </w:r>
            <w:r w:rsidRPr="00DB55C1">
              <w:rPr>
                <w:spacing w:val="-58"/>
                <w:sz w:val="20"/>
                <w:szCs w:val="20"/>
              </w:rPr>
              <w:t xml:space="preserve"> </w:t>
            </w:r>
            <w:r w:rsidRPr="00DB55C1">
              <w:rPr>
                <w:sz w:val="20"/>
                <w:szCs w:val="20"/>
              </w:rPr>
              <w:t>autobusowe</w:t>
            </w:r>
            <w:r w:rsidRPr="00DB55C1">
              <w:rPr>
                <w:spacing w:val="-3"/>
                <w:sz w:val="20"/>
                <w:szCs w:val="20"/>
              </w:rPr>
              <w:t xml:space="preserve"> </w:t>
            </w:r>
            <w:r w:rsidRPr="00DB55C1">
              <w:rPr>
                <w:sz w:val="20"/>
                <w:szCs w:val="20"/>
              </w:rPr>
              <w:t>i kolejowe</w:t>
            </w:r>
          </w:p>
        </w:tc>
        <w:tc>
          <w:tcPr>
            <w:tcW w:w="2978" w:type="dxa"/>
            <w:vMerge/>
          </w:tcPr>
          <w:p w14:paraId="652169E6" w14:textId="77777777" w:rsidR="003E2513" w:rsidRPr="002E258B" w:rsidRDefault="003E2513" w:rsidP="004031C2">
            <w:pPr>
              <w:jc w:val="center"/>
              <w:rPr>
                <w:sz w:val="20"/>
                <w:szCs w:val="20"/>
              </w:rPr>
            </w:pPr>
          </w:p>
        </w:tc>
        <w:tc>
          <w:tcPr>
            <w:tcW w:w="1037" w:type="dxa"/>
            <w:vMerge/>
          </w:tcPr>
          <w:p w14:paraId="6FB3BD72" w14:textId="77777777" w:rsidR="003E2513" w:rsidRPr="002E258B" w:rsidRDefault="003E2513" w:rsidP="004031C2">
            <w:pPr>
              <w:jc w:val="center"/>
              <w:rPr>
                <w:sz w:val="20"/>
                <w:szCs w:val="20"/>
              </w:rPr>
            </w:pPr>
          </w:p>
        </w:tc>
        <w:tc>
          <w:tcPr>
            <w:tcW w:w="947" w:type="dxa"/>
            <w:vMerge/>
          </w:tcPr>
          <w:p w14:paraId="4C3BCFB6" w14:textId="77777777" w:rsidR="003E2513" w:rsidRPr="002E258B" w:rsidRDefault="003E2513" w:rsidP="004031C2">
            <w:pPr>
              <w:jc w:val="center"/>
              <w:rPr>
                <w:sz w:val="20"/>
                <w:szCs w:val="20"/>
              </w:rPr>
            </w:pPr>
          </w:p>
        </w:tc>
        <w:tc>
          <w:tcPr>
            <w:tcW w:w="1129" w:type="dxa"/>
            <w:vMerge/>
          </w:tcPr>
          <w:p w14:paraId="4DE88AEC" w14:textId="6A0E9375" w:rsidR="003E2513" w:rsidRPr="002E258B" w:rsidRDefault="003E2513" w:rsidP="004031C2">
            <w:pPr>
              <w:jc w:val="center"/>
              <w:rPr>
                <w:sz w:val="20"/>
                <w:szCs w:val="20"/>
              </w:rPr>
            </w:pPr>
          </w:p>
        </w:tc>
      </w:tr>
      <w:tr w:rsidR="003E2513" w:rsidRPr="002E258B" w14:paraId="5BE1209F" w14:textId="77777777" w:rsidTr="00DD7FF5">
        <w:trPr>
          <w:trHeight w:val="146"/>
          <w:jc w:val="center"/>
        </w:trPr>
        <w:tc>
          <w:tcPr>
            <w:tcW w:w="3538" w:type="dxa"/>
          </w:tcPr>
          <w:p w14:paraId="336F6A06" w14:textId="063E0592" w:rsidR="003E2513" w:rsidRPr="00DB55C1" w:rsidRDefault="003E2513" w:rsidP="002D601C">
            <w:pPr>
              <w:jc w:val="center"/>
              <w:rPr>
                <w:sz w:val="20"/>
                <w:szCs w:val="20"/>
              </w:rPr>
            </w:pPr>
            <w:r w:rsidRPr="002D601C">
              <w:rPr>
                <w:b/>
                <w:bCs/>
                <w:sz w:val="20"/>
                <w:szCs w:val="20"/>
              </w:rPr>
              <w:t>Działanie 2.11</w:t>
            </w:r>
            <w:r>
              <w:rPr>
                <w:sz w:val="20"/>
                <w:szCs w:val="20"/>
              </w:rPr>
              <w:t xml:space="preserve"> - I</w:t>
            </w:r>
            <w:r w:rsidRPr="00DB55C1">
              <w:rPr>
                <w:sz w:val="20"/>
                <w:szCs w:val="20"/>
              </w:rPr>
              <w:t>ntegracja</w:t>
            </w:r>
            <w:r w:rsidRPr="00DB55C1">
              <w:rPr>
                <w:spacing w:val="-2"/>
                <w:sz w:val="20"/>
                <w:szCs w:val="20"/>
              </w:rPr>
              <w:t xml:space="preserve"> </w:t>
            </w:r>
            <w:r w:rsidRPr="00DB55C1">
              <w:rPr>
                <w:sz w:val="20"/>
                <w:szCs w:val="20"/>
              </w:rPr>
              <w:t>różnych</w:t>
            </w:r>
            <w:r w:rsidRPr="00DB55C1">
              <w:rPr>
                <w:spacing w:val="-2"/>
                <w:sz w:val="20"/>
                <w:szCs w:val="20"/>
              </w:rPr>
              <w:t xml:space="preserve"> </w:t>
            </w:r>
            <w:r w:rsidRPr="00DB55C1">
              <w:rPr>
                <w:sz w:val="20"/>
                <w:szCs w:val="20"/>
              </w:rPr>
              <w:t>gałęzi transportu</w:t>
            </w:r>
          </w:p>
        </w:tc>
        <w:tc>
          <w:tcPr>
            <w:tcW w:w="2978" w:type="dxa"/>
            <w:vMerge/>
          </w:tcPr>
          <w:p w14:paraId="54433A9A" w14:textId="77777777" w:rsidR="003E2513" w:rsidRPr="002E258B" w:rsidRDefault="003E2513" w:rsidP="004031C2">
            <w:pPr>
              <w:jc w:val="center"/>
              <w:rPr>
                <w:sz w:val="20"/>
                <w:szCs w:val="20"/>
              </w:rPr>
            </w:pPr>
          </w:p>
        </w:tc>
        <w:tc>
          <w:tcPr>
            <w:tcW w:w="1037" w:type="dxa"/>
            <w:vMerge/>
          </w:tcPr>
          <w:p w14:paraId="71409C49" w14:textId="77777777" w:rsidR="003E2513" w:rsidRPr="002E258B" w:rsidRDefault="003E2513" w:rsidP="004031C2">
            <w:pPr>
              <w:jc w:val="center"/>
              <w:rPr>
                <w:sz w:val="20"/>
                <w:szCs w:val="20"/>
              </w:rPr>
            </w:pPr>
          </w:p>
        </w:tc>
        <w:tc>
          <w:tcPr>
            <w:tcW w:w="947" w:type="dxa"/>
            <w:vMerge/>
          </w:tcPr>
          <w:p w14:paraId="49DCFEF8" w14:textId="77777777" w:rsidR="003E2513" w:rsidRPr="002E258B" w:rsidRDefault="003E2513" w:rsidP="004031C2">
            <w:pPr>
              <w:jc w:val="center"/>
              <w:rPr>
                <w:sz w:val="20"/>
                <w:szCs w:val="20"/>
              </w:rPr>
            </w:pPr>
          </w:p>
        </w:tc>
        <w:tc>
          <w:tcPr>
            <w:tcW w:w="1129" w:type="dxa"/>
            <w:vMerge/>
          </w:tcPr>
          <w:p w14:paraId="322BF84B" w14:textId="14563286" w:rsidR="003E2513" w:rsidRPr="002E258B" w:rsidRDefault="003E2513" w:rsidP="004031C2">
            <w:pPr>
              <w:jc w:val="center"/>
              <w:rPr>
                <w:sz w:val="20"/>
                <w:szCs w:val="20"/>
              </w:rPr>
            </w:pPr>
          </w:p>
        </w:tc>
      </w:tr>
      <w:tr w:rsidR="003E2513" w:rsidRPr="002E258B" w14:paraId="68D5554C" w14:textId="77777777" w:rsidTr="00DD7FF5">
        <w:trPr>
          <w:trHeight w:val="250"/>
          <w:jc w:val="center"/>
        </w:trPr>
        <w:tc>
          <w:tcPr>
            <w:tcW w:w="3538" w:type="dxa"/>
          </w:tcPr>
          <w:p w14:paraId="6100B247" w14:textId="3E858720" w:rsidR="003E2513" w:rsidRPr="00DB55C1" w:rsidRDefault="003E2513" w:rsidP="002D601C">
            <w:pPr>
              <w:jc w:val="center"/>
              <w:rPr>
                <w:sz w:val="20"/>
                <w:szCs w:val="20"/>
              </w:rPr>
            </w:pPr>
            <w:r w:rsidRPr="002D601C">
              <w:rPr>
                <w:b/>
                <w:bCs/>
                <w:sz w:val="20"/>
                <w:szCs w:val="20"/>
              </w:rPr>
              <w:t>Działanie 2.12</w:t>
            </w:r>
            <w:r>
              <w:rPr>
                <w:sz w:val="20"/>
                <w:szCs w:val="20"/>
              </w:rPr>
              <w:t xml:space="preserve"> - R</w:t>
            </w:r>
            <w:r w:rsidRPr="00DB55C1">
              <w:rPr>
                <w:sz w:val="20"/>
                <w:szCs w:val="20"/>
              </w:rPr>
              <w:t>ealizacja parkingów na obrzeżach obszarów miejskich połączona</w:t>
            </w:r>
            <w:r>
              <w:rPr>
                <w:sz w:val="20"/>
                <w:szCs w:val="20"/>
              </w:rPr>
              <w:t xml:space="preserve"> </w:t>
            </w:r>
            <w:r w:rsidRPr="00DB55C1">
              <w:rPr>
                <w:sz w:val="20"/>
                <w:szCs w:val="20"/>
              </w:rPr>
              <w:t>z realizacją/organizacją</w:t>
            </w:r>
            <w:r w:rsidRPr="00DB55C1">
              <w:rPr>
                <w:spacing w:val="1"/>
                <w:sz w:val="20"/>
                <w:szCs w:val="20"/>
              </w:rPr>
              <w:t xml:space="preserve"> </w:t>
            </w:r>
            <w:r w:rsidRPr="00DB55C1">
              <w:rPr>
                <w:sz w:val="20"/>
                <w:szCs w:val="20"/>
              </w:rPr>
              <w:t>sprawnego</w:t>
            </w:r>
            <w:r>
              <w:rPr>
                <w:sz w:val="20"/>
                <w:szCs w:val="20"/>
              </w:rPr>
              <w:t xml:space="preserve"> </w:t>
            </w:r>
            <w:r w:rsidRPr="00DB55C1">
              <w:rPr>
                <w:sz w:val="20"/>
                <w:szCs w:val="20"/>
              </w:rPr>
              <w:t>i</w:t>
            </w:r>
            <w:r w:rsidRPr="00DB55C1">
              <w:rPr>
                <w:spacing w:val="-1"/>
                <w:sz w:val="20"/>
                <w:szCs w:val="20"/>
              </w:rPr>
              <w:t xml:space="preserve"> </w:t>
            </w:r>
            <w:r w:rsidRPr="00DB55C1">
              <w:rPr>
                <w:sz w:val="20"/>
                <w:szCs w:val="20"/>
              </w:rPr>
              <w:t>dostępnego</w:t>
            </w:r>
            <w:r w:rsidRPr="00DB55C1">
              <w:rPr>
                <w:spacing w:val="2"/>
                <w:sz w:val="20"/>
                <w:szCs w:val="20"/>
              </w:rPr>
              <w:t xml:space="preserve"> </w:t>
            </w:r>
            <w:r w:rsidRPr="00DB55C1">
              <w:rPr>
                <w:sz w:val="20"/>
                <w:szCs w:val="20"/>
              </w:rPr>
              <w:t>zbiorowego</w:t>
            </w:r>
            <w:r w:rsidRPr="00DB55C1">
              <w:rPr>
                <w:spacing w:val="-1"/>
                <w:sz w:val="20"/>
                <w:szCs w:val="20"/>
              </w:rPr>
              <w:t xml:space="preserve"> </w:t>
            </w:r>
            <w:r w:rsidRPr="00DB55C1">
              <w:rPr>
                <w:sz w:val="20"/>
                <w:szCs w:val="20"/>
              </w:rPr>
              <w:t>transportu publicznego</w:t>
            </w:r>
            <w:r w:rsidRPr="00DB55C1">
              <w:rPr>
                <w:spacing w:val="-1"/>
                <w:sz w:val="20"/>
                <w:szCs w:val="20"/>
              </w:rPr>
              <w:t xml:space="preserve"> </w:t>
            </w:r>
            <w:r w:rsidRPr="00DB55C1">
              <w:rPr>
                <w:sz w:val="20"/>
                <w:szCs w:val="20"/>
              </w:rPr>
              <w:t>w</w:t>
            </w:r>
            <w:r w:rsidRPr="00DB55C1">
              <w:rPr>
                <w:spacing w:val="-1"/>
                <w:sz w:val="20"/>
                <w:szCs w:val="20"/>
              </w:rPr>
              <w:t xml:space="preserve"> </w:t>
            </w:r>
            <w:r w:rsidRPr="00DB55C1">
              <w:rPr>
                <w:sz w:val="20"/>
                <w:szCs w:val="20"/>
              </w:rPr>
              <w:t>tych</w:t>
            </w:r>
            <w:r w:rsidRPr="00DB55C1">
              <w:rPr>
                <w:spacing w:val="-1"/>
                <w:sz w:val="20"/>
                <w:szCs w:val="20"/>
              </w:rPr>
              <w:t xml:space="preserve"> </w:t>
            </w:r>
            <w:r w:rsidRPr="00DB55C1">
              <w:rPr>
                <w:sz w:val="20"/>
                <w:szCs w:val="20"/>
              </w:rPr>
              <w:t>obszarach</w:t>
            </w:r>
          </w:p>
        </w:tc>
        <w:tc>
          <w:tcPr>
            <w:tcW w:w="2978" w:type="dxa"/>
            <w:vMerge/>
          </w:tcPr>
          <w:p w14:paraId="72C43AA9" w14:textId="77777777" w:rsidR="003E2513" w:rsidRPr="002E258B" w:rsidRDefault="003E2513" w:rsidP="004031C2">
            <w:pPr>
              <w:jc w:val="center"/>
              <w:rPr>
                <w:sz w:val="20"/>
                <w:szCs w:val="20"/>
              </w:rPr>
            </w:pPr>
          </w:p>
        </w:tc>
        <w:tc>
          <w:tcPr>
            <w:tcW w:w="1037" w:type="dxa"/>
            <w:vMerge/>
          </w:tcPr>
          <w:p w14:paraId="01F6669E" w14:textId="77777777" w:rsidR="003E2513" w:rsidRPr="002E258B" w:rsidRDefault="003E2513" w:rsidP="004031C2">
            <w:pPr>
              <w:jc w:val="center"/>
              <w:rPr>
                <w:sz w:val="20"/>
                <w:szCs w:val="20"/>
              </w:rPr>
            </w:pPr>
          </w:p>
        </w:tc>
        <w:tc>
          <w:tcPr>
            <w:tcW w:w="947" w:type="dxa"/>
            <w:vMerge/>
          </w:tcPr>
          <w:p w14:paraId="4CCB8890" w14:textId="77777777" w:rsidR="003E2513" w:rsidRPr="002E258B" w:rsidRDefault="003E2513" w:rsidP="004031C2">
            <w:pPr>
              <w:jc w:val="center"/>
              <w:rPr>
                <w:sz w:val="20"/>
                <w:szCs w:val="20"/>
              </w:rPr>
            </w:pPr>
          </w:p>
        </w:tc>
        <w:tc>
          <w:tcPr>
            <w:tcW w:w="1129" w:type="dxa"/>
            <w:vMerge/>
          </w:tcPr>
          <w:p w14:paraId="6D0B62AC" w14:textId="1C3C350A" w:rsidR="003E2513" w:rsidRPr="002E258B" w:rsidRDefault="003E2513" w:rsidP="004031C2">
            <w:pPr>
              <w:jc w:val="center"/>
              <w:rPr>
                <w:sz w:val="20"/>
                <w:szCs w:val="20"/>
              </w:rPr>
            </w:pPr>
          </w:p>
        </w:tc>
      </w:tr>
      <w:tr w:rsidR="00F80616" w:rsidRPr="00BF5AE3" w14:paraId="0257421B" w14:textId="1B105C63" w:rsidTr="003D4AB5">
        <w:trPr>
          <w:trHeight w:val="58"/>
          <w:jc w:val="center"/>
        </w:trPr>
        <w:tc>
          <w:tcPr>
            <w:tcW w:w="9629" w:type="dxa"/>
            <w:gridSpan w:val="5"/>
            <w:tcBorders>
              <w:bottom w:val="single" w:sz="4" w:space="0" w:color="auto"/>
            </w:tcBorders>
            <w:shd w:val="clear" w:color="auto" w:fill="C5E0B3" w:themeFill="accent6" w:themeFillTint="66"/>
          </w:tcPr>
          <w:p w14:paraId="5DB50938" w14:textId="53D29E81" w:rsidR="00F80616" w:rsidRPr="00BF5AE3" w:rsidRDefault="00F80616" w:rsidP="002D601C">
            <w:pPr>
              <w:jc w:val="center"/>
              <w:rPr>
                <w:b/>
                <w:bCs/>
                <w:sz w:val="20"/>
                <w:szCs w:val="20"/>
              </w:rPr>
            </w:pPr>
            <w:r w:rsidRPr="00BF5AE3">
              <w:rPr>
                <w:b/>
                <w:bCs/>
                <w:sz w:val="20"/>
                <w:szCs w:val="20"/>
              </w:rPr>
              <w:t xml:space="preserve">Cel szczegółowy </w:t>
            </w:r>
            <w:r>
              <w:rPr>
                <w:b/>
                <w:bCs/>
                <w:sz w:val="20"/>
                <w:szCs w:val="20"/>
              </w:rPr>
              <w:t>3</w:t>
            </w:r>
            <w:r w:rsidRPr="00BF5AE3">
              <w:rPr>
                <w:b/>
                <w:bCs/>
                <w:sz w:val="20"/>
                <w:szCs w:val="20"/>
              </w:rPr>
              <w:t xml:space="preserve"> – </w:t>
            </w:r>
            <w:r>
              <w:rPr>
                <w:b/>
                <w:bCs/>
                <w:sz w:val="20"/>
                <w:szCs w:val="20"/>
              </w:rPr>
              <w:t>T</w:t>
            </w:r>
            <w:r w:rsidRPr="00BF5AE3">
              <w:rPr>
                <w:b/>
                <w:bCs/>
                <w:sz w:val="20"/>
                <w:szCs w:val="20"/>
              </w:rPr>
              <w:t>ransport</w:t>
            </w:r>
            <w:r>
              <w:rPr>
                <w:b/>
                <w:bCs/>
                <w:sz w:val="20"/>
                <w:szCs w:val="20"/>
              </w:rPr>
              <w:t xml:space="preserve"> przyjazny dla środowiska i odporny na zmiany klimatu</w:t>
            </w:r>
          </w:p>
        </w:tc>
      </w:tr>
      <w:tr w:rsidR="003E2513" w:rsidRPr="002E258B" w14:paraId="27BF3E4B" w14:textId="77777777" w:rsidTr="003E1176">
        <w:trPr>
          <w:trHeight w:val="200"/>
          <w:jc w:val="center"/>
        </w:trPr>
        <w:tc>
          <w:tcPr>
            <w:tcW w:w="3538" w:type="dxa"/>
          </w:tcPr>
          <w:p w14:paraId="2866D500" w14:textId="639D7AE7" w:rsidR="003E2513" w:rsidRPr="004F0C88" w:rsidRDefault="003E2513" w:rsidP="002D601C">
            <w:pPr>
              <w:jc w:val="center"/>
              <w:rPr>
                <w:sz w:val="20"/>
                <w:szCs w:val="20"/>
              </w:rPr>
            </w:pPr>
            <w:r w:rsidRPr="002D601C">
              <w:rPr>
                <w:b/>
                <w:bCs/>
                <w:sz w:val="20"/>
                <w:szCs w:val="20"/>
              </w:rPr>
              <w:t>Działanie 3.1</w:t>
            </w:r>
            <w:r>
              <w:rPr>
                <w:sz w:val="20"/>
                <w:szCs w:val="20"/>
              </w:rPr>
              <w:t xml:space="preserve"> - E</w:t>
            </w:r>
            <w:r w:rsidRPr="004F0C88">
              <w:rPr>
                <w:sz w:val="20"/>
                <w:szCs w:val="20"/>
              </w:rPr>
              <w:t>dukacja w zakresie przyczyn zmian klimatu i ograniczenia wpływu transportu na ich</w:t>
            </w:r>
            <w:r w:rsidRPr="004F0C88">
              <w:rPr>
                <w:spacing w:val="1"/>
                <w:sz w:val="20"/>
                <w:szCs w:val="20"/>
              </w:rPr>
              <w:t xml:space="preserve"> </w:t>
            </w:r>
            <w:r w:rsidRPr="004F0C88">
              <w:rPr>
                <w:sz w:val="20"/>
                <w:szCs w:val="20"/>
              </w:rPr>
              <w:t>pogłębianie</w:t>
            </w:r>
            <w:r w:rsidRPr="004F0C88">
              <w:rPr>
                <w:spacing w:val="-1"/>
                <w:sz w:val="20"/>
                <w:szCs w:val="20"/>
              </w:rPr>
              <w:t xml:space="preserve"> </w:t>
            </w:r>
            <w:r w:rsidRPr="004F0C88">
              <w:rPr>
                <w:sz w:val="20"/>
                <w:szCs w:val="20"/>
              </w:rPr>
              <w:t>się</w:t>
            </w:r>
          </w:p>
        </w:tc>
        <w:tc>
          <w:tcPr>
            <w:tcW w:w="2978" w:type="dxa"/>
            <w:vMerge w:val="restart"/>
          </w:tcPr>
          <w:p w14:paraId="40236257" w14:textId="77777777" w:rsidR="003E2513" w:rsidRPr="00323C6E" w:rsidRDefault="003E2513" w:rsidP="004031C2">
            <w:pPr>
              <w:jc w:val="center"/>
              <w:rPr>
                <w:sz w:val="20"/>
                <w:szCs w:val="20"/>
              </w:rPr>
            </w:pPr>
            <w:r w:rsidRPr="00323C6E">
              <w:rPr>
                <w:sz w:val="20"/>
                <w:szCs w:val="20"/>
              </w:rPr>
              <w:t>Długość dróg dla rowerów</w:t>
            </w:r>
          </w:p>
          <w:p w14:paraId="0367FF86" w14:textId="77777777" w:rsidR="003E2513" w:rsidRPr="00323C6E" w:rsidRDefault="003E2513" w:rsidP="004031C2">
            <w:pPr>
              <w:jc w:val="center"/>
              <w:rPr>
                <w:sz w:val="20"/>
                <w:szCs w:val="20"/>
              </w:rPr>
            </w:pPr>
            <w:r w:rsidRPr="00323C6E">
              <w:rPr>
                <w:sz w:val="20"/>
                <w:szCs w:val="20"/>
              </w:rPr>
              <w:t>(dane GUS)</w:t>
            </w:r>
          </w:p>
          <w:p w14:paraId="064B4997" w14:textId="77777777" w:rsidR="003E2513" w:rsidRPr="00323C6E" w:rsidRDefault="003E2513" w:rsidP="004031C2">
            <w:pPr>
              <w:jc w:val="center"/>
              <w:rPr>
                <w:sz w:val="20"/>
                <w:szCs w:val="20"/>
              </w:rPr>
            </w:pPr>
          </w:p>
          <w:p w14:paraId="355E9573" w14:textId="77777777" w:rsidR="003E2513" w:rsidRPr="00323C6E" w:rsidRDefault="003E2513" w:rsidP="005F1B90">
            <w:pPr>
              <w:jc w:val="center"/>
              <w:rPr>
                <w:sz w:val="20"/>
                <w:szCs w:val="20"/>
              </w:rPr>
            </w:pPr>
            <w:r w:rsidRPr="00323C6E">
              <w:rPr>
                <w:sz w:val="20"/>
                <w:szCs w:val="20"/>
              </w:rPr>
              <w:t>Długość buspasów (dane GUS)</w:t>
            </w:r>
          </w:p>
          <w:p w14:paraId="765B4A9F" w14:textId="77777777" w:rsidR="003E2513" w:rsidRPr="00323C6E" w:rsidRDefault="003E2513" w:rsidP="004031C2">
            <w:pPr>
              <w:jc w:val="center"/>
              <w:rPr>
                <w:sz w:val="20"/>
                <w:szCs w:val="20"/>
              </w:rPr>
            </w:pPr>
          </w:p>
          <w:p w14:paraId="50643246" w14:textId="602E7294" w:rsidR="003E2513" w:rsidRPr="00323C6E" w:rsidRDefault="003E2513" w:rsidP="004031C2">
            <w:pPr>
              <w:jc w:val="center"/>
              <w:rPr>
                <w:sz w:val="20"/>
                <w:szCs w:val="20"/>
              </w:rPr>
            </w:pPr>
            <w:r w:rsidRPr="00323C6E">
              <w:rPr>
                <w:sz w:val="20"/>
                <w:szCs w:val="20"/>
              </w:rPr>
              <w:t>Długość dróg dla rowerów na 10 tys. ludności (dane GUS)</w:t>
            </w:r>
          </w:p>
          <w:p w14:paraId="70EE8529" w14:textId="09776E3C" w:rsidR="003E2513" w:rsidRPr="00323C6E" w:rsidRDefault="003E2513" w:rsidP="004031C2">
            <w:pPr>
              <w:jc w:val="center"/>
              <w:rPr>
                <w:sz w:val="20"/>
                <w:szCs w:val="20"/>
              </w:rPr>
            </w:pPr>
          </w:p>
          <w:p w14:paraId="45CC9C7C" w14:textId="4C4C10B3" w:rsidR="003E2513" w:rsidRPr="00323C6E" w:rsidRDefault="003E2513" w:rsidP="004D01BD">
            <w:pPr>
              <w:ind w:right="-107" w:hanging="104"/>
              <w:jc w:val="center"/>
              <w:rPr>
                <w:sz w:val="20"/>
                <w:szCs w:val="20"/>
              </w:rPr>
            </w:pPr>
            <w:r w:rsidRPr="00323C6E">
              <w:rPr>
                <w:sz w:val="20"/>
                <w:szCs w:val="20"/>
              </w:rPr>
              <w:t>Udział długości zelektryfikowanych eksploatowanych linii kolejowych w łącznej długości eksploatowanych linii</w:t>
            </w:r>
          </w:p>
          <w:p w14:paraId="1D298C74" w14:textId="4BF0A721" w:rsidR="003E2513" w:rsidRPr="00323C6E" w:rsidRDefault="003E2513" w:rsidP="004D01BD">
            <w:pPr>
              <w:ind w:right="-107" w:hanging="104"/>
              <w:jc w:val="center"/>
              <w:rPr>
                <w:sz w:val="20"/>
                <w:szCs w:val="20"/>
              </w:rPr>
            </w:pPr>
            <w:r w:rsidRPr="00323C6E">
              <w:rPr>
                <w:sz w:val="20"/>
                <w:szCs w:val="20"/>
              </w:rPr>
              <w:t>(dane GUS)</w:t>
            </w:r>
          </w:p>
          <w:p w14:paraId="6A4884B0" w14:textId="7B173CC2" w:rsidR="003E2513" w:rsidRPr="00323C6E" w:rsidRDefault="003E2513" w:rsidP="004D01BD">
            <w:pPr>
              <w:ind w:right="-107" w:hanging="104"/>
              <w:jc w:val="center"/>
              <w:rPr>
                <w:sz w:val="20"/>
                <w:szCs w:val="20"/>
              </w:rPr>
            </w:pPr>
          </w:p>
          <w:p w14:paraId="4582E31A" w14:textId="671BD09D" w:rsidR="003E2513" w:rsidRPr="00323C6E" w:rsidRDefault="003E2513" w:rsidP="004D01BD">
            <w:pPr>
              <w:ind w:right="-107" w:hanging="104"/>
              <w:jc w:val="center"/>
              <w:rPr>
                <w:sz w:val="20"/>
                <w:szCs w:val="20"/>
              </w:rPr>
            </w:pPr>
            <w:r w:rsidRPr="00323C6E">
              <w:rPr>
                <w:sz w:val="20"/>
                <w:szCs w:val="20"/>
              </w:rPr>
              <w:t>Długość dróg dla rowerów będących pod zarządem urzędu marszałkowskiego (dane GUS)</w:t>
            </w:r>
          </w:p>
          <w:p w14:paraId="008FB7F5" w14:textId="77777777" w:rsidR="003E2513" w:rsidRPr="00323C6E" w:rsidRDefault="003E2513" w:rsidP="004D01BD">
            <w:pPr>
              <w:ind w:right="-107" w:hanging="104"/>
              <w:jc w:val="center"/>
              <w:rPr>
                <w:sz w:val="20"/>
                <w:szCs w:val="20"/>
              </w:rPr>
            </w:pPr>
          </w:p>
          <w:p w14:paraId="144BBBA3" w14:textId="77777777" w:rsidR="00F40689" w:rsidRPr="00323C6E" w:rsidRDefault="00F40689" w:rsidP="00F40689">
            <w:pPr>
              <w:ind w:right="-107" w:hanging="104"/>
              <w:jc w:val="center"/>
              <w:rPr>
                <w:sz w:val="20"/>
                <w:szCs w:val="20"/>
              </w:rPr>
            </w:pPr>
            <w:r w:rsidRPr="00323C6E">
              <w:rPr>
                <w:sz w:val="20"/>
                <w:szCs w:val="20"/>
              </w:rPr>
              <w:t xml:space="preserve">Ilość zakupionego zeroemisyjnego taboru kolejowego </w:t>
            </w:r>
          </w:p>
          <w:p w14:paraId="71A491F3" w14:textId="77777777" w:rsidR="00F40689" w:rsidRPr="00323C6E" w:rsidRDefault="00F40689" w:rsidP="00F40689">
            <w:pPr>
              <w:jc w:val="center"/>
              <w:rPr>
                <w:sz w:val="20"/>
                <w:szCs w:val="20"/>
              </w:rPr>
            </w:pPr>
            <w:r w:rsidRPr="00323C6E">
              <w:rPr>
                <w:sz w:val="20"/>
                <w:szCs w:val="20"/>
              </w:rPr>
              <w:t>(dane UMWŚ)</w:t>
            </w:r>
          </w:p>
          <w:p w14:paraId="518011A2" w14:textId="77777777" w:rsidR="00F40689" w:rsidRPr="00323C6E" w:rsidRDefault="00F40689" w:rsidP="00F40689">
            <w:pPr>
              <w:jc w:val="center"/>
              <w:rPr>
                <w:sz w:val="20"/>
                <w:szCs w:val="20"/>
              </w:rPr>
            </w:pPr>
          </w:p>
          <w:p w14:paraId="371067D9" w14:textId="77777777" w:rsidR="00F40689" w:rsidRPr="00323C6E" w:rsidRDefault="00F40689" w:rsidP="00F40689">
            <w:pPr>
              <w:ind w:right="-107" w:hanging="104"/>
              <w:jc w:val="center"/>
              <w:rPr>
                <w:sz w:val="20"/>
                <w:szCs w:val="20"/>
              </w:rPr>
            </w:pPr>
            <w:r w:rsidRPr="00323C6E">
              <w:rPr>
                <w:sz w:val="20"/>
                <w:szCs w:val="20"/>
              </w:rPr>
              <w:t>Ilość podmiotów objętych integracją taryfy cenowej w komunikacji miejskiej i transporcie kolejowym</w:t>
            </w:r>
          </w:p>
          <w:p w14:paraId="0B6CC315" w14:textId="77777777" w:rsidR="00F40689" w:rsidRPr="00323C6E" w:rsidRDefault="00F40689" w:rsidP="00F40689">
            <w:pPr>
              <w:jc w:val="center"/>
              <w:rPr>
                <w:sz w:val="20"/>
                <w:szCs w:val="20"/>
              </w:rPr>
            </w:pPr>
            <w:r w:rsidRPr="00323C6E">
              <w:rPr>
                <w:sz w:val="20"/>
                <w:szCs w:val="20"/>
              </w:rPr>
              <w:t>(dane UMWŚ)</w:t>
            </w:r>
          </w:p>
          <w:p w14:paraId="6684A889" w14:textId="77777777" w:rsidR="00F40689" w:rsidRPr="00323C6E" w:rsidRDefault="00F40689" w:rsidP="00F40689">
            <w:pPr>
              <w:jc w:val="center"/>
              <w:rPr>
                <w:sz w:val="20"/>
                <w:szCs w:val="20"/>
              </w:rPr>
            </w:pPr>
          </w:p>
          <w:p w14:paraId="7F99A2A7" w14:textId="7064EC6A" w:rsidR="00A000D8" w:rsidRPr="00323C6E" w:rsidRDefault="00A000D8" w:rsidP="00F40689">
            <w:pPr>
              <w:jc w:val="center"/>
              <w:rPr>
                <w:sz w:val="20"/>
                <w:szCs w:val="20"/>
              </w:rPr>
            </w:pPr>
            <w:r w:rsidRPr="00323C6E">
              <w:rPr>
                <w:sz w:val="20"/>
                <w:szCs w:val="20"/>
              </w:rPr>
              <w:t xml:space="preserve">Podział zadań przewozowych pomiędzy kolejowym i drogowym przewozem pasażerów </w:t>
            </w:r>
          </w:p>
          <w:p w14:paraId="21D4F2CD" w14:textId="77777777" w:rsidR="003E2513" w:rsidRPr="00323C6E" w:rsidRDefault="00A000D8" w:rsidP="00F40689">
            <w:pPr>
              <w:ind w:right="-107" w:hanging="104"/>
              <w:jc w:val="center"/>
              <w:rPr>
                <w:sz w:val="20"/>
                <w:szCs w:val="20"/>
              </w:rPr>
            </w:pPr>
            <w:r w:rsidRPr="00323C6E">
              <w:rPr>
                <w:sz w:val="20"/>
                <w:szCs w:val="20"/>
              </w:rPr>
              <w:t>(dane wyliczone w oparciu o zaktualizowany model ruchu)</w:t>
            </w:r>
            <w:r w:rsidR="003E2513" w:rsidRPr="00323C6E">
              <w:rPr>
                <w:sz w:val="20"/>
                <w:szCs w:val="20"/>
              </w:rPr>
              <w:t xml:space="preserve"> </w:t>
            </w:r>
          </w:p>
          <w:p w14:paraId="43419F98" w14:textId="77777777" w:rsidR="00A000D8" w:rsidRPr="00323C6E" w:rsidRDefault="00A000D8" w:rsidP="00F40689">
            <w:pPr>
              <w:ind w:right="-107" w:hanging="104"/>
              <w:jc w:val="center"/>
              <w:rPr>
                <w:sz w:val="20"/>
                <w:szCs w:val="20"/>
              </w:rPr>
            </w:pPr>
          </w:p>
          <w:p w14:paraId="555D02E4" w14:textId="77777777" w:rsidR="00A000D8" w:rsidRPr="00323C6E" w:rsidRDefault="00A000D8" w:rsidP="00F40689">
            <w:pPr>
              <w:ind w:right="-107" w:hanging="104"/>
              <w:jc w:val="center"/>
              <w:rPr>
                <w:sz w:val="20"/>
                <w:szCs w:val="20"/>
              </w:rPr>
            </w:pPr>
            <w:r w:rsidRPr="00323C6E">
              <w:rPr>
                <w:sz w:val="20"/>
                <w:szCs w:val="20"/>
              </w:rPr>
              <w:t>Redukcja emisji CO2</w:t>
            </w:r>
          </w:p>
          <w:p w14:paraId="6C44C0FD" w14:textId="77777777" w:rsidR="00A000D8" w:rsidRPr="00323C6E" w:rsidRDefault="00A000D8" w:rsidP="00A000D8">
            <w:pPr>
              <w:ind w:right="-107" w:hanging="104"/>
              <w:jc w:val="center"/>
              <w:rPr>
                <w:sz w:val="20"/>
                <w:szCs w:val="20"/>
              </w:rPr>
            </w:pPr>
            <w:r w:rsidRPr="00323C6E">
              <w:rPr>
                <w:sz w:val="20"/>
                <w:szCs w:val="20"/>
              </w:rPr>
              <w:t xml:space="preserve">(dane wyliczone w oparciu o zaktualizowany model ruchu) </w:t>
            </w:r>
          </w:p>
          <w:p w14:paraId="24AC93C9" w14:textId="77777777" w:rsidR="00A000D8" w:rsidRPr="00323C6E" w:rsidRDefault="00A000D8" w:rsidP="00A000D8">
            <w:pPr>
              <w:ind w:right="-107" w:hanging="104"/>
              <w:jc w:val="center"/>
              <w:rPr>
                <w:sz w:val="20"/>
                <w:szCs w:val="20"/>
              </w:rPr>
            </w:pPr>
          </w:p>
          <w:p w14:paraId="4D197192" w14:textId="77777777" w:rsidR="00A000D8" w:rsidRPr="00323C6E" w:rsidRDefault="008810A0" w:rsidP="00F40689">
            <w:pPr>
              <w:ind w:right="-107" w:hanging="104"/>
              <w:jc w:val="center"/>
              <w:rPr>
                <w:sz w:val="20"/>
                <w:szCs w:val="20"/>
              </w:rPr>
            </w:pPr>
            <w:r w:rsidRPr="00323C6E">
              <w:rPr>
                <w:sz w:val="20"/>
                <w:szCs w:val="20"/>
              </w:rPr>
              <w:t>Punkty ładowania pojazdów elektrycznych:</w:t>
            </w:r>
          </w:p>
          <w:p w14:paraId="3B3093A9" w14:textId="1F59A4E8" w:rsidR="008810A0" w:rsidRPr="00323C6E" w:rsidRDefault="008810A0" w:rsidP="00F40689">
            <w:pPr>
              <w:ind w:right="-107" w:hanging="104"/>
              <w:jc w:val="center"/>
              <w:rPr>
                <w:sz w:val="20"/>
                <w:szCs w:val="20"/>
              </w:rPr>
            </w:pPr>
            <w:r w:rsidRPr="00323C6E">
              <w:rPr>
                <w:sz w:val="20"/>
                <w:szCs w:val="20"/>
              </w:rPr>
              <w:t>ogółem</w:t>
            </w:r>
          </w:p>
          <w:p w14:paraId="5C54E57E" w14:textId="77777777" w:rsidR="008810A0" w:rsidRPr="00323C6E" w:rsidRDefault="008810A0" w:rsidP="008810A0">
            <w:pPr>
              <w:ind w:right="-107" w:hanging="104"/>
              <w:jc w:val="center"/>
              <w:rPr>
                <w:sz w:val="20"/>
                <w:szCs w:val="20"/>
              </w:rPr>
            </w:pPr>
            <w:r w:rsidRPr="00323C6E">
              <w:rPr>
                <w:sz w:val="20"/>
                <w:szCs w:val="20"/>
              </w:rPr>
              <w:t xml:space="preserve">w tym dużej mocy </w:t>
            </w:r>
          </w:p>
          <w:p w14:paraId="36829A06" w14:textId="71C0CF0C" w:rsidR="008810A0" w:rsidRPr="00323C6E" w:rsidRDefault="008810A0" w:rsidP="008810A0">
            <w:pPr>
              <w:ind w:right="-107" w:hanging="104"/>
              <w:jc w:val="center"/>
              <w:rPr>
                <w:sz w:val="20"/>
                <w:szCs w:val="20"/>
              </w:rPr>
            </w:pPr>
            <w:r w:rsidRPr="00323C6E">
              <w:rPr>
                <w:sz w:val="20"/>
                <w:szCs w:val="20"/>
              </w:rPr>
              <w:t xml:space="preserve">(dane z </w:t>
            </w:r>
            <w:r w:rsidR="00127E5A" w:rsidRPr="00323C6E">
              <w:rPr>
                <w:sz w:val="20"/>
                <w:szCs w:val="20"/>
              </w:rPr>
              <w:t>EIPA</w:t>
            </w:r>
            <w:r w:rsidRPr="00323C6E">
              <w:rPr>
                <w:sz w:val="20"/>
                <w:szCs w:val="20"/>
              </w:rPr>
              <w:t>)</w:t>
            </w:r>
          </w:p>
          <w:p w14:paraId="6C993DEA" w14:textId="77777777" w:rsidR="00D04121" w:rsidRPr="00323C6E" w:rsidRDefault="00D04121" w:rsidP="008810A0">
            <w:pPr>
              <w:ind w:right="-107" w:hanging="104"/>
              <w:jc w:val="center"/>
              <w:rPr>
                <w:sz w:val="20"/>
                <w:szCs w:val="20"/>
              </w:rPr>
            </w:pPr>
          </w:p>
          <w:p w14:paraId="0337EBBC" w14:textId="522ED99D" w:rsidR="00D04121" w:rsidRPr="00323C6E" w:rsidRDefault="00D04121" w:rsidP="008810A0">
            <w:pPr>
              <w:ind w:right="-107" w:hanging="104"/>
              <w:jc w:val="center"/>
              <w:rPr>
                <w:sz w:val="20"/>
                <w:szCs w:val="20"/>
              </w:rPr>
            </w:pPr>
            <w:r w:rsidRPr="00323C6E">
              <w:rPr>
                <w:sz w:val="20"/>
                <w:szCs w:val="20"/>
              </w:rPr>
              <w:t xml:space="preserve">Całkowita moc wyjściowa stacji ładowania pojazdów elektrycznych </w:t>
            </w:r>
          </w:p>
          <w:p w14:paraId="18A69188" w14:textId="37885C2F" w:rsidR="008810A0" w:rsidRPr="00323C6E" w:rsidRDefault="00127E5A" w:rsidP="008810A0">
            <w:pPr>
              <w:ind w:right="-107" w:hanging="104"/>
              <w:jc w:val="center"/>
              <w:rPr>
                <w:sz w:val="20"/>
                <w:szCs w:val="20"/>
              </w:rPr>
            </w:pPr>
            <w:r w:rsidRPr="00323C6E">
              <w:rPr>
                <w:sz w:val="20"/>
                <w:szCs w:val="20"/>
              </w:rPr>
              <w:t>(dane EIPA)</w:t>
            </w:r>
          </w:p>
          <w:p w14:paraId="4F78DFFE" w14:textId="77777777" w:rsidR="00127E5A" w:rsidRPr="00323C6E" w:rsidRDefault="00127E5A" w:rsidP="005225A9">
            <w:pPr>
              <w:ind w:right="-107" w:hanging="104"/>
              <w:jc w:val="center"/>
              <w:rPr>
                <w:sz w:val="20"/>
                <w:szCs w:val="20"/>
              </w:rPr>
            </w:pPr>
          </w:p>
          <w:p w14:paraId="4F39124F" w14:textId="05455274" w:rsidR="00B5100B" w:rsidRPr="00323C6E" w:rsidRDefault="008810A0" w:rsidP="005225A9">
            <w:pPr>
              <w:ind w:right="-107" w:hanging="104"/>
              <w:jc w:val="center"/>
              <w:rPr>
                <w:sz w:val="20"/>
                <w:szCs w:val="20"/>
              </w:rPr>
            </w:pPr>
            <w:r w:rsidRPr="00323C6E">
              <w:rPr>
                <w:sz w:val="20"/>
                <w:szCs w:val="20"/>
              </w:rPr>
              <w:t xml:space="preserve">Stacje </w:t>
            </w:r>
            <w:r w:rsidR="00BE53D5" w:rsidRPr="00323C6E">
              <w:rPr>
                <w:sz w:val="20"/>
                <w:szCs w:val="20"/>
              </w:rPr>
              <w:t>tanko</w:t>
            </w:r>
            <w:r w:rsidRPr="00323C6E">
              <w:rPr>
                <w:sz w:val="20"/>
                <w:szCs w:val="20"/>
              </w:rPr>
              <w:t>wania CNG</w:t>
            </w:r>
          </w:p>
          <w:p w14:paraId="150440E2" w14:textId="0690734C" w:rsidR="005225A9" w:rsidRPr="00323C6E" w:rsidRDefault="005225A9" w:rsidP="005225A9">
            <w:pPr>
              <w:ind w:right="-107" w:hanging="104"/>
              <w:jc w:val="center"/>
              <w:rPr>
                <w:sz w:val="20"/>
                <w:szCs w:val="20"/>
              </w:rPr>
            </w:pPr>
            <w:r w:rsidRPr="00323C6E">
              <w:rPr>
                <w:sz w:val="20"/>
                <w:szCs w:val="20"/>
              </w:rPr>
              <w:t>(dane z EIP</w:t>
            </w:r>
            <w:r w:rsidR="00127E5A" w:rsidRPr="00323C6E">
              <w:rPr>
                <w:sz w:val="20"/>
                <w:szCs w:val="20"/>
              </w:rPr>
              <w:t>A</w:t>
            </w:r>
            <w:r w:rsidRPr="00323C6E">
              <w:rPr>
                <w:sz w:val="20"/>
                <w:szCs w:val="20"/>
              </w:rPr>
              <w:t>)</w:t>
            </w:r>
          </w:p>
          <w:p w14:paraId="5F39E595" w14:textId="77777777" w:rsidR="005225A9" w:rsidRPr="00323C6E" w:rsidRDefault="005225A9" w:rsidP="005225A9">
            <w:pPr>
              <w:ind w:right="-107" w:hanging="104"/>
              <w:jc w:val="center"/>
              <w:rPr>
                <w:sz w:val="20"/>
                <w:szCs w:val="20"/>
              </w:rPr>
            </w:pPr>
          </w:p>
          <w:p w14:paraId="01C0A0C5" w14:textId="7E102FF4" w:rsidR="000F6C74" w:rsidRPr="00323C6E" w:rsidRDefault="00B5100B" w:rsidP="000F6C74">
            <w:pPr>
              <w:ind w:right="-107" w:hanging="104"/>
              <w:jc w:val="center"/>
              <w:rPr>
                <w:sz w:val="20"/>
                <w:szCs w:val="20"/>
              </w:rPr>
            </w:pPr>
            <w:r w:rsidRPr="00323C6E">
              <w:rPr>
                <w:sz w:val="20"/>
                <w:szCs w:val="20"/>
              </w:rPr>
              <w:t>A</w:t>
            </w:r>
            <w:r w:rsidR="000F6C74" w:rsidRPr="00323C6E">
              <w:rPr>
                <w:sz w:val="20"/>
                <w:szCs w:val="20"/>
              </w:rPr>
              <w:t>utobus</w:t>
            </w:r>
            <w:r w:rsidRPr="00323C6E">
              <w:rPr>
                <w:sz w:val="20"/>
                <w:szCs w:val="20"/>
              </w:rPr>
              <w:t>y</w:t>
            </w:r>
            <w:r w:rsidR="000F6C74" w:rsidRPr="00323C6E">
              <w:rPr>
                <w:sz w:val="20"/>
                <w:szCs w:val="20"/>
              </w:rPr>
              <w:t xml:space="preserve"> zasilan</w:t>
            </w:r>
            <w:r w:rsidRPr="00323C6E">
              <w:rPr>
                <w:sz w:val="20"/>
                <w:szCs w:val="20"/>
              </w:rPr>
              <w:t>e</w:t>
            </w:r>
            <w:r w:rsidR="000F6C74" w:rsidRPr="00323C6E">
              <w:rPr>
                <w:sz w:val="20"/>
                <w:szCs w:val="20"/>
              </w:rPr>
              <w:t xml:space="preserve"> paliwem innym niż benzyna,</w:t>
            </w:r>
            <w:r w:rsidRPr="00323C6E">
              <w:rPr>
                <w:sz w:val="20"/>
                <w:szCs w:val="20"/>
              </w:rPr>
              <w:t xml:space="preserve"> </w:t>
            </w:r>
            <w:r w:rsidR="000F6C74" w:rsidRPr="00323C6E">
              <w:rPr>
                <w:sz w:val="20"/>
                <w:szCs w:val="20"/>
              </w:rPr>
              <w:t>olej napędowy lub</w:t>
            </w:r>
            <w:r w:rsidRPr="00323C6E">
              <w:rPr>
                <w:sz w:val="20"/>
                <w:szCs w:val="20"/>
              </w:rPr>
              <w:t xml:space="preserve"> gaz </w:t>
            </w:r>
            <w:r w:rsidR="000F6C74" w:rsidRPr="00323C6E">
              <w:rPr>
                <w:sz w:val="20"/>
                <w:szCs w:val="20"/>
              </w:rPr>
              <w:t xml:space="preserve">LPG </w:t>
            </w:r>
          </w:p>
          <w:p w14:paraId="55E46062" w14:textId="07BD8C80" w:rsidR="000F6C74" w:rsidRPr="00323C6E" w:rsidRDefault="000F6C74" w:rsidP="000F6C74">
            <w:pPr>
              <w:jc w:val="center"/>
              <w:rPr>
                <w:sz w:val="20"/>
                <w:szCs w:val="20"/>
              </w:rPr>
            </w:pPr>
            <w:r w:rsidRPr="00323C6E">
              <w:rPr>
                <w:sz w:val="20"/>
                <w:szCs w:val="20"/>
              </w:rPr>
              <w:t>(dane GUS)</w:t>
            </w:r>
          </w:p>
          <w:p w14:paraId="0C06177A" w14:textId="4F7D15B6" w:rsidR="005225A9" w:rsidRPr="00323C6E" w:rsidRDefault="005225A9" w:rsidP="008810A0">
            <w:pPr>
              <w:ind w:right="-107" w:hanging="104"/>
              <w:jc w:val="center"/>
              <w:rPr>
                <w:sz w:val="20"/>
                <w:szCs w:val="20"/>
              </w:rPr>
            </w:pPr>
          </w:p>
        </w:tc>
        <w:tc>
          <w:tcPr>
            <w:tcW w:w="1037" w:type="dxa"/>
            <w:vMerge w:val="restart"/>
          </w:tcPr>
          <w:p w14:paraId="26FED9EC" w14:textId="47B9160F" w:rsidR="003E2513" w:rsidRPr="00323C6E" w:rsidRDefault="003E2513" w:rsidP="004031C2">
            <w:pPr>
              <w:jc w:val="center"/>
              <w:rPr>
                <w:sz w:val="20"/>
                <w:szCs w:val="20"/>
              </w:rPr>
            </w:pPr>
            <w:r w:rsidRPr="00323C6E">
              <w:rPr>
                <w:sz w:val="20"/>
                <w:szCs w:val="20"/>
              </w:rPr>
              <w:t>km</w:t>
            </w:r>
          </w:p>
          <w:p w14:paraId="5D771CFA" w14:textId="77777777" w:rsidR="003E2513" w:rsidRPr="00323C6E" w:rsidRDefault="003E2513" w:rsidP="004031C2">
            <w:pPr>
              <w:jc w:val="center"/>
              <w:rPr>
                <w:sz w:val="20"/>
                <w:szCs w:val="20"/>
              </w:rPr>
            </w:pPr>
          </w:p>
          <w:p w14:paraId="2C94D903" w14:textId="77777777" w:rsidR="003E2513" w:rsidRPr="00323C6E" w:rsidRDefault="003E2513" w:rsidP="004031C2">
            <w:pPr>
              <w:jc w:val="center"/>
              <w:rPr>
                <w:sz w:val="20"/>
                <w:szCs w:val="20"/>
              </w:rPr>
            </w:pPr>
          </w:p>
          <w:p w14:paraId="26D603E9" w14:textId="77777777" w:rsidR="003E2513" w:rsidRPr="00323C6E" w:rsidRDefault="003E2513" w:rsidP="004031C2">
            <w:pPr>
              <w:jc w:val="center"/>
              <w:rPr>
                <w:sz w:val="20"/>
                <w:szCs w:val="20"/>
              </w:rPr>
            </w:pPr>
            <w:r w:rsidRPr="00323C6E">
              <w:rPr>
                <w:sz w:val="20"/>
                <w:szCs w:val="20"/>
              </w:rPr>
              <w:t>km</w:t>
            </w:r>
          </w:p>
          <w:p w14:paraId="4B10B567" w14:textId="77777777" w:rsidR="003E2513" w:rsidRPr="00323C6E" w:rsidRDefault="003E2513" w:rsidP="004031C2">
            <w:pPr>
              <w:jc w:val="center"/>
              <w:rPr>
                <w:sz w:val="20"/>
                <w:szCs w:val="20"/>
              </w:rPr>
            </w:pPr>
          </w:p>
          <w:p w14:paraId="0D7C0508" w14:textId="77777777" w:rsidR="003E2513" w:rsidRPr="00323C6E" w:rsidRDefault="003E2513" w:rsidP="00060FDC">
            <w:pPr>
              <w:jc w:val="center"/>
              <w:rPr>
                <w:sz w:val="20"/>
                <w:szCs w:val="20"/>
              </w:rPr>
            </w:pPr>
            <w:r w:rsidRPr="00323C6E">
              <w:rPr>
                <w:sz w:val="20"/>
                <w:szCs w:val="20"/>
              </w:rPr>
              <w:t>km</w:t>
            </w:r>
          </w:p>
          <w:p w14:paraId="5F5A47E9" w14:textId="77777777" w:rsidR="003E2513" w:rsidRPr="00323C6E" w:rsidRDefault="003E2513" w:rsidP="00060FDC">
            <w:pPr>
              <w:jc w:val="center"/>
              <w:rPr>
                <w:sz w:val="20"/>
                <w:szCs w:val="20"/>
              </w:rPr>
            </w:pPr>
          </w:p>
          <w:p w14:paraId="13A42E45" w14:textId="77777777" w:rsidR="003E2513" w:rsidRPr="00323C6E" w:rsidRDefault="003E2513" w:rsidP="00060FDC">
            <w:pPr>
              <w:jc w:val="center"/>
              <w:rPr>
                <w:sz w:val="20"/>
                <w:szCs w:val="20"/>
              </w:rPr>
            </w:pPr>
          </w:p>
          <w:p w14:paraId="3D6A215C" w14:textId="77777777" w:rsidR="003E2513" w:rsidRPr="00323C6E" w:rsidRDefault="003E2513" w:rsidP="00060FDC">
            <w:pPr>
              <w:jc w:val="center"/>
              <w:rPr>
                <w:sz w:val="20"/>
                <w:szCs w:val="20"/>
              </w:rPr>
            </w:pPr>
            <w:r w:rsidRPr="00323C6E">
              <w:rPr>
                <w:sz w:val="20"/>
                <w:szCs w:val="20"/>
              </w:rPr>
              <w:t>%</w:t>
            </w:r>
          </w:p>
          <w:p w14:paraId="18FA83C6" w14:textId="77777777" w:rsidR="003E2513" w:rsidRPr="00323C6E" w:rsidRDefault="003E2513" w:rsidP="00060FDC">
            <w:pPr>
              <w:jc w:val="center"/>
              <w:rPr>
                <w:sz w:val="20"/>
                <w:szCs w:val="20"/>
              </w:rPr>
            </w:pPr>
          </w:p>
          <w:p w14:paraId="1280E8BF" w14:textId="77777777" w:rsidR="003E2513" w:rsidRPr="00323C6E" w:rsidRDefault="003E2513" w:rsidP="00060FDC">
            <w:pPr>
              <w:jc w:val="center"/>
              <w:rPr>
                <w:sz w:val="20"/>
                <w:szCs w:val="20"/>
              </w:rPr>
            </w:pPr>
          </w:p>
          <w:p w14:paraId="66A9D8A5" w14:textId="77777777" w:rsidR="003E2513" w:rsidRPr="00323C6E" w:rsidRDefault="003E2513" w:rsidP="00060FDC">
            <w:pPr>
              <w:jc w:val="center"/>
              <w:rPr>
                <w:sz w:val="20"/>
                <w:szCs w:val="20"/>
              </w:rPr>
            </w:pPr>
          </w:p>
          <w:p w14:paraId="34F13842" w14:textId="77777777" w:rsidR="003E2513" w:rsidRPr="00323C6E" w:rsidRDefault="003E2513" w:rsidP="00060FDC">
            <w:pPr>
              <w:jc w:val="center"/>
              <w:rPr>
                <w:sz w:val="20"/>
                <w:szCs w:val="20"/>
              </w:rPr>
            </w:pPr>
          </w:p>
          <w:p w14:paraId="41201146" w14:textId="77777777" w:rsidR="003E2513" w:rsidRPr="00323C6E" w:rsidRDefault="003E2513" w:rsidP="00060FDC">
            <w:pPr>
              <w:jc w:val="center"/>
              <w:rPr>
                <w:sz w:val="20"/>
                <w:szCs w:val="20"/>
              </w:rPr>
            </w:pPr>
          </w:p>
          <w:p w14:paraId="0306807C" w14:textId="6E74526A" w:rsidR="003E2513" w:rsidRPr="00323C6E" w:rsidRDefault="00F40689" w:rsidP="00060FDC">
            <w:pPr>
              <w:jc w:val="center"/>
              <w:rPr>
                <w:sz w:val="20"/>
                <w:szCs w:val="20"/>
              </w:rPr>
            </w:pPr>
            <w:r w:rsidRPr="00323C6E">
              <w:rPr>
                <w:sz w:val="20"/>
                <w:szCs w:val="20"/>
              </w:rPr>
              <w:t>k</w:t>
            </w:r>
            <w:r w:rsidR="003E2513" w:rsidRPr="00323C6E">
              <w:rPr>
                <w:sz w:val="20"/>
                <w:szCs w:val="20"/>
              </w:rPr>
              <w:t>m</w:t>
            </w:r>
          </w:p>
          <w:p w14:paraId="07431771" w14:textId="77777777" w:rsidR="00F40689" w:rsidRPr="00323C6E" w:rsidRDefault="00F40689" w:rsidP="00060FDC">
            <w:pPr>
              <w:jc w:val="center"/>
              <w:rPr>
                <w:sz w:val="20"/>
                <w:szCs w:val="20"/>
              </w:rPr>
            </w:pPr>
          </w:p>
          <w:p w14:paraId="3D62AF31" w14:textId="77777777" w:rsidR="00F40689" w:rsidRPr="00323C6E" w:rsidRDefault="00F40689" w:rsidP="00060FDC">
            <w:pPr>
              <w:jc w:val="center"/>
              <w:rPr>
                <w:sz w:val="20"/>
                <w:szCs w:val="20"/>
              </w:rPr>
            </w:pPr>
          </w:p>
          <w:p w14:paraId="104CEF4C" w14:textId="77777777" w:rsidR="00F40689" w:rsidRPr="00323C6E" w:rsidRDefault="00F40689" w:rsidP="00060FDC">
            <w:pPr>
              <w:jc w:val="center"/>
              <w:rPr>
                <w:sz w:val="20"/>
                <w:szCs w:val="20"/>
              </w:rPr>
            </w:pPr>
          </w:p>
          <w:p w14:paraId="69352CED" w14:textId="77777777" w:rsidR="00F40689" w:rsidRPr="00323C6E" w:rsidRDefault="00F40689" w:rsidP="00060FDC">
            <w:pPr>
              <w:jc w:val="center"/>
              <w:rPr>
                <w:sz w:val="20"/>
                <w:szCs w:val="20"/>
              </w:rPr>
            </w:pPr>
            <w:r w:rsidRPr="00323C6E">
              <w:rPr>
                <w:sz w:val="20"/>
                <w:szCs w:val="20"/>
              </w:rPr>
              <w:t>szt.</w:t>
            </w:r>
          </w:p>
          <w:p w14:paraId="5AEB90ED" w14:textId="77777777" w:rsidR="00F40689" w:rsidRPr="00323C6E" w:rsidRDefault="00F40689" w:rsidP="00060FDC">
            <w:pPr>
              <w:jc w:val="center"/>
              <w:rPr>
                <w:sz w:val="20"/>
                <w:szCs w:val="20"/>
              </w:rPr>
            </w:pPr>
          </w:p>
          <w:p w14:paraId="673ED190" w14:textId="77777777" w:rsidR="00F40689" w:rsidRPr="00323C6E" w:rsidRDefault="00F40689" w:rsidP="00060FDC">
            <w:pPr>
              <w:jc w:val="center"/>
              <w:rPr>
                <w:sz w:val="20"/>
                <w:szCs w:val="20"/>
              </w:rPr>
            </w:pPr>
          </w:p>
          <w:p w14:paraId="3363FA1E" w14:textId="77777777" w:rsidR="00F40689" w:rsidRPr="00323C6E" w:rsidRDefault="00F40689" w:rsidP="00060FDC">
            <w:pPr>
              <w:jc w:val="center"/>
              <w:rPr>
                <w:sz w:val="20"/>
                <w:szCs w:val="20"/>
              </w:rPr>
            </w:pPr>
          </w:p>
          <w:p w14:paraId="14385774" w14:textId="77777777" w:rsidR="00F40689" w:rsidRPr="00323C6E" w:rsidRDefault="00F40689" w:rsidP="00060FDC">
            <w:pPr>
              <w:jc w:val="center"/>
              <w:rPr>
                <w:sz w:val="20"/>
                <w:szCs w:val="20"/>
              </w:rPr>
            </w:pPr>
            <w:r w:rsidRPr="00323C6E">
              <w:rPr>
                <w:sz w:val="20"/>
                <w:szCs w:val="20"/>
              </w:rPr>
              <w:t>szt.</w:t>
            </w:r>
          </w:p>
          <w:p w14:paraId="51D4BEF6" w14:textId="77777777" w:rsidR="00A000D8" w:rsidRPr="00323C6E" w:rsidRDefault="00A000D8" w:rsidP="00060FDC">
            <w:pPr>
              <w:jc w:val="center"/>
              <w:rPr>
                <w:sz w:val="20"/>
                <w:szCs w:val="20"/>
              </w:rPr>
            </w:pPr>
          </w:p>
          <w:p w14:paraId="6FC5AA1D" w14:textId="77777777" w:rsidR="00A000D8" w:rsidRPr="00323C6E" w:rsidRDefault="00A000D8" w:rsidP="00060FDC">
            <w:pPr>
              <w:jc w:val="center"/>
              <w:rPr>
                <w:sz w:val="20"/>
                <w:szCs w:val="20"/>
              </w:rPr>
            </w:pPr>
          </w:p>
          <w:p w14:paraId="0743B88E" w14:textId="77777777" w:rsidR="00A000D8" w:rsidRPr="00323C6E" w:rsidRDefault="00A000D8" w:rsidP="00060FDC">
            <w:pPr>
              <w:jc w:val="center"/>
              <w:rPr>
                <w:sz w:val="20"/>
                <w:szCs w:val="20"/>
              </w:rPr>
            </w:pPr>
          </w:p>
          <w:p w14:paraId="79F81DA6" w14:textId="77777777" w:rsidR="00A000D8" w:rsidRPr="00323C6E" w:rsidRDefault="00A000D8" w:rsidP="00060FDC">
            <w:pPr>
              <w:jc w:val="center"/>
              <w:rPr>
                <w:sz w:val="20"/>
                <w:szCs w:val="20"/>
              </w:rPr>
            </w:pPr>
          </w:p>
          <w:p w14:paraId="78923CCE" w14:textId="77777777" w:rsidR="00A000D8" w:rsidRPr="00323C6E" w:rsidRDefault="00A000D8" w:rsidP="00060FDC">
            <w:pPr>
              <w:jc w:val="center"/>
              <w:rPr>
                <w:sz w:val="20"/>
                <w:szCs w:val="20"/>
              </w:rPr>
            </w:pPr>
            <w:r w:rsidRPr="00323C6E">
              <w:rPr>
                <w:sz w:val="20"/>
                <w:szCs w:val="20"/>
              </w:rPr>
              <w:t>kolej/</w:t>
            </w:r>
          </w:p>
          <w:p w14:paraId="15F6E948" w14:textId="77777777" w:rsidR="00A000D8" w:rsidRPr="00323C6E" w:rsidRDefault="00A000D8" w:rsidP="00060FDC">
            <w:pPr>
              <w:jc w:val="center"/>
              <w:rPr>
                <w:sz w:val="20"/>
                <w:szCs w:val="20"/>
              </w:rPr>
            </w:pPr>
            <w:r w:rsidRPr="00323C6E">
              <w:rPr>
                <w:sz w:val="20"/>
                <w:szCs w:val="20"/>
              </w:rPr>
              <w:t>drogi</w:t>
            </w:r>
          </w:p>
          <w:p w14:paraId="52E06733" w14:textId="77777777" w:rsidR="00A000D8" w:rsidRPr="00323C6E" w:rsidRDefault="00A000D8" w:rsidP="00060FDC">
            <w:pPr>
              <w:jc w:val="center"/>
              <w:rPr>
                <w:sz w:val="20"/>
                <w:szCs w:val="20"/>
              </w:rPr>
            </w:pPr>
          </w:p>
          <w:p w14:paraId="137F6CB2" w14:textId="77777777" w:rsidR="00A000D8" w:rsidRPr="00323C6E" w:rsidRDefault="00A000D8" w:rsidP="00060FDC">
            <w:pPr>
              <w:jc w:val="center"/>
              <w:rPr>
                <w:sz w:val="20"/>
                <w:szCs w:val="20"/>
              </w:rPr>
            </w:pPr>
          </w:p>
          <w:p w14:paraId="45B88AA4" w14:textId="77777777" w:rsidR="00A000D8" w:rsidRPr="00323C6E" w:rsidRDefault="00A000D8" w:rsidP="00060FDC">
            <w:pPr>
              <w:jc w:val="center"/>
              <w:rPr>
                <w:sz w:val="20"/>
                <w:szCs w:val="20"/>
              </w:rPr>
            </w:pPr>
          </w:p>
          <w:p w14:paraId="75064BEE" w14:textId="77777777" w:rsidR="00A000D8" w:rsidRPr="00323C6E" w:rsidRDefault="00A000D8" w:rsidP="00060FDC">
            <w:pPr>
              <w:jc w:val="center"/>
              <w:rPr>
                <w:sz w:val="20"/>
                <w:szCs w:val="20"/>
              </w:rPr>
            </w:pPr>
          </w:p>
          <w:p w14:paraId="723C1292" w14:textId="77777777" w:rsidR="00A000D8" w:rsidRPr="00323C6E" w:rsidRDefault="00A000D8" w:rsidP="00060FDC">
            <w:pPr>
              <w:jc w:val="center"/>
              <w:rPr>
                <w:sz w:val="20"/>
                <w:szCs w:val="20"/>
              </w:rPr>
            </w:pPr>
            <w:r w:rsidRPr="00323C6E">
              <w:rPr>
                <w:sz w:val="20"/>
                <w:szCs w:val="20"/>
              </w:rPr>
              <w:t>g/poj.</w:t>
            </w:r>
          </w:p>
          <w:p w14:paraId="1CA77AC1" w14:textId="77777777" w:rsidR="008810A0" w:rsidRPr="00323C6E" w:rsidRDefault="008810A0" w:rsidP="00060FDC">
            <w:pPr>
              <w:jc w:val="center"/>
              <w:rPr>
                <w:sz w:val="20"/>
                <w:szCs w:val="20"/>
              </w:rPr>
            </w:pPr>
          </w:p>
          <w:p w14:paraId="55AE6E83" w14:textId="77777777" w:rsidR="008810A0" w:rsidRPr="00323C6E" w:rsidRDefault="008810A0" w:rsidP="00060FDC">
            <w:pPr>
              <w:jc w:val="center"/>
              <w:rPr>
                <w:sz w:val="20"/>
                <w:szCs w:val="20"/>
              </w:rPr>
            </w:pPr>
          </w:p>
          <w:p w14:paraId="68EBA865" w14:textId="77777777" w:rsidR="008810A0" w:rsidRPr="00323C6E" w:rsidRDefault="008810A0" w:rsidP="00060FDC">
            <w:pPr>
              <w:jc w:val="center"/>
              <w:rPr>
                <w:sz w:val="20"/>
                <w:szCs w:val="20"/>
              </w:rPr>
            </w:pPr>
          </w:p>
          <w:p w14:paraId="54998F56" w14:textId="77777777" w:rsidR="008810A0" w:rsidRPr="00323C6E" w:rsidRDefault="008810A0" w:rsidP="00060FDC">
            <w:pPr>
              <w:jc w:val="center"/>
              <w:rPr>
                <w:sz w:val="20"/>
                <w:szCs w:val="20"/>
              </w:rPr>
            </w:pPr>
          </w:p>
          <w:p w14:paraId="459299A6" w14:textId="77777777" w:rsidR="008810A0" w:rsidRPr="00323C6E" w:rsidRDefault="008810A0" w:rsidP="00060FDC">
            <w:pPr>
              <w:jc w:val="center"/>
              <w:rPr>
                <w:sz w:val="20"/>
                <w:szCs w:val="20"/>
              </w:rPr>
            </w:pPr>
          </w:p>
          <w:p w14:paraId="1DD2C641" w14:textId="48A6F633" w:rsidR="008810A0" w:rsidRPr="00323C6E" w:rsidRDefault="008810A0" w:rsidP="00060FDC">
            <w:pPr>
              <w:jc w:val="center"/>
              <w:rPr>
                <w:sz w:val="20"/>
                <w:szCs w:val="20"/>
              </w:rPr>
            </w:pPr>
            <w:r w:rsidRPr="00323C6E">
              <w:rPr>
                <w:sz w:val="20"/>
                <w:szCs w:val="20"/>
              </w:rPr>
              <w:t>szt.</w:t>
            </w:r>
          </w:p>
          <w:p w14:paraId="5CF52791" w14:textId="77777777" w:rsidR="008810A0" w:rsidRPr="00323C6E" w:rsidRDefault="008810A0" w:rsidP="00060FDC">
            <w:pPr>
              <w:jc w:val="center"/>
              <w:rPr>
                <w:sz w:val="20"/>
                <w:szCs w:val="20"/>
              </w:rPr>
            </w:pPr>
            <w:r w:rsidRPr="00323C6E">
              <w:rPr>
                <w:sz w:val="20"/>
                <w:szCs w:val="20"/>
              </w:rPr>
              <w:t>szt.</w:t>
            </w:r>
          </w:p>
          <w:p w14:paraId="2EBD9C4B" w14:textId="77777777" w:rsidR="008810A0" w:rsidRPr="00323C6E" w:rsidRDefault="008810A0" w:rsidP="00060FDC">
            <w:pPr>
              <w:jc w:val="center"/>
              <w:rPr>
                <w:sz w:val="20"/>
                <w:szCs w:val="20"/>
              </w:rPr>
            </w:pPr>
          </w:p>
          <w:p w14:paraId="1A096BDF" w14:textId="77777777" w:rsidR="008810A0" w:rsidRPr="00323C6E" w:rsidRDefault="008810A0" w:rsidP="00060FDC">
            <w:pPr>
              <w:jc w:val="center"/>
              <w:rPr>
                <w:sz w:val="20"/>
                <w:szCs w:val="20"/>
              </w:rPr>
            </w:pPr>
          </w:p>
          <w:p w14:paraId="11A688D2" w14:textId="77777777" w:rsidR="008810A0" w:rsidRPr="00323C6E" w:rsidRDefault="008810A0" w:rsidP="00060FDC">
            <w:pPr>
              <w:jc w:val="center"/>
              <w:rPr>
                <w:sz w:val="20"/>
                <w:szCs w:val="20"/>
              </w:rPr>
            </w:pPr>
          </w:p>
          <w:p w14:paraId="1C712024" w14:textId="59D0D018" w:rsidR="00D04121" w:rsidRPr="00323C6E" w:rsidRDefault="00D04121" w:rsidP="00060FDC">
            <w:pPr>
              <w:jc w:val="center"/>
              <w:rPr>
                <w:sz w:val="20"/>
                <w:szCs w:val="20"/>
              </w:rPr>
            </w:pPr>
            <w:r w:rsidRPr="00323C6E">
              <w:rPr>
                <w:sz w:val="20"/>
                <w:szCs w:val="20"/>
              </w:rPr>
              <w:t>kW</w:t>
            </w:r>
          </w:p>
          <w:p w14:paraId="71125037" w14:textId="77777777" w:rsidR="00B5100B" w:rsidRPr="00323C6E" w:rsidRDefault="00B5100B" w:rsidP="00060FDC">
            <w:pPr>
              <w:jc w:val="center"/>
              <w:rPr>
                <w:sz w:val="20"/>
                <w:szCs w:val="20"/>
              </w:rPr>
            </w:pPr>
          </w:p>
          <w:p w14:paraId="0D15D763" w14:textId="77777777" w:rsidR="00127E5A" w:rsidRPr="00323C6E" w:rsidRDefault="00127E5A" w:rsidP="00B5100B">
            <w:pPr>
              <w:jc w:val="center"/>
              <w:rPr>
                <w:sz w:val="20"/>
                <w:szCs w:val="20"/>
              </w:rPr>
            </w:pPr>
          </w:p>
          <w:p w14:paraId="2722CB1A" w14:textId="6B35E16C" w:rsidR="008810A0" w:rsidRPr="00323C6E" w:rsidRDefault="008810A0" w:rsidP="00B5100B">
            <w:pPr>
              <w:jc w:val="center"/>
              <w:rPr>
                <w:sz w:val="20"/>
                <w:szCs w:val="20"/>
              </w:rPr>
            </w:pPr>
            <w:r w:rsidRPr="00323C6E">
              <w:rPr>
                <w:sz w:val="20"/>
                <w:szCs w:val="20"/>
              </w:rPr>
              <w:t>szt.</w:t>
            </w:r>
          </w:p>
          <w:p w14:paraId="75F06DB7" w14:textId="77777777" w:rsidR="000F6C74" w:rsidRPr="00323C6E" w:rsidRDefault="000F6C74" w:rsidP="00060FDC">
            <w:pPr>
              <w:jc w:val="center"/>
              <w:rPr>
                <w:sz w:val="20"/>
                <w:szCs w:val="20"/>
              </w:rPr>
            </w:pPr>
          </w:p>
          <w:p w14:paraId="6217CA9E" w14:textId="77777777" w:rsidR="000F6C74" w:rsidRPr="00323C6E" w:rsidRDefault="000F6C74" w:rsidP="00060FDC">
            <w:pPr>
              <w:jc w:val="center"/>
              <w:rPr>
                <w:sz w:val="20"/>
                <w:szCs w:val="20"/>
              </w:rPr>
            </w:pPr>
          </w:p>
          <w:p w14:paraId="68DA2F16" w14:textId="5B80331E" w:rsidR="000F6C74" w:rsidRPr="00323C6E" w:rsidRDefault="000F6C74" w:rsidP="00060FDC">
            <w:pPr>
              <w:jc w:val="center"/>
              <w:rPr>
                <w:sz w:val="20"/>
                <w:szCs w:val="20"/>
              </w:rPr>
            </w:pPr>
            <w:r w:rsidRPr="00323C6E">
              <w:rPr>
                <w:sz w:val="20"/>
                <w:szCs w:val="20"/>
              </w:rPr>
              <w:t>szt.</w:t>
            </w:r>
          </w:p>
        </w:tc>
        <w:tc>
          <w:tcPr>
            <w:tcW w:w="947" w:type="dxa"/>
            <w:vMerge w:val="restart"/>
          </w:tcPr>
          <w:p w14:paraId="0E6131F8" w14:textId="77777777" w:rsidR="003E2513" w:rsidRPr="00323C6E" w:rsidRDefault="003E2513" w:rsidP="004031C2">
            <w:pPr>
              <w:jc w:val="center"/>
              <w:rPr>
                <w:sz w:val="20"/>
                <w:szCs w:val="20"/>
              </w:rPr>
            </w:pPr>
            <w:r w:rsidRPr="00323C6E">
              <w:rPr>
                <w:sz w:val="20"/>
                <w:szCs w:val="20"/>
              </w:rPr>
              <w:t>324.0</w:t>
            </w:r>
          </w:p>
          <w:p w14:paraId="7FB81B9E" w14:textId="77777777" w:rsidR="003E2513" w:rsidRPr="00323C6E" w:rsidRDefault="003E2513" w:rsidP="004031C2">
            <w:pPr>
              <w:jc w:val="center"/>
              <w:rPr>
                <w:sz w:val="20"/>
                <w:szCs w:val="20"/>
              </w:rPr>
            </w:pPr>
          </w:p>
          <w:p w14:paraId="427B67DD" w14:textId="77777777" w:rsidR="003E2513" w:rsidRPr="00323C6E" w:rsidRDefault="003E2513" w:rsidP="004031C2">
            <w:pPr>
              <w:jc w:val="center"/>
              <w:rPr>
                <w:sz w:val="20"/>
                <w:szCs w:val="20"/>
              </w:rPr>
            </w:pPr>
          </w:p>
          <w:p w14:paraId="748C33E8" w14:textId="2CD2025A" w:rsidR="003E2513" w:rsidRPr="00323C6E" w:rsidRDefault="003E2513" w:rsidP="004031C2">
            <w:pPr>
              <w:jc w:val="center"/>
              <w:rPr>
                <w:sz w:val="20"/>
                <w:szCs w:val="20"/>
              </w:rPr>
            </w:pPr>
            <w:r w:rsidRPr="00323C6E">
              <w:rPr>
                <w:sz w:val="20"/>
                <w:szCs w:val="20"/>
              </w:rPr>
              <w:t>21.1</w:t>
            </w:r>
          </w:p>
          <w:p w14:paraId="6AE1992B" w14:textId="77777777" w:rsidR="003E2513" w:rsidRPr="00323C6E" w:rsidRDefault="003E2513" w:rsidP="004031C2">
            <w:pPr>
              <w:jc w:val="center"/>
              <w:rPr>
                <w:sz w:val="20"/>
                <w:szCs w:val="20"/>
              </w:rPr>
            </w:pPr>
          </w:p>
          <w:p w14:paraId="7FB402E9" w14:textId="77777777" w:rsidR="003E2513" w:rsidRPr="00323C6E" w:rsidRDefault="003E2513" w:rsidP="004031C2">
            <w:pPr>
              <w:jc w:val="center"/>
              <w:rPr>
                <w:sz w:val="20"/>
                <w:szCs w:val="20"/>
              </w:rPr>
            </w:pPr>
            <w:r w:rsidRPr="00323C6E">
              <w:rPr>
                <w:sz w:val="20"/>
                <w:szCs w:val="20"/>
              </w:rPr>
              <w:t>2,63</w:t>
            </w:r>
          </w:p>
          <w:p w14:paraId="411AFF67" w14:textId="77777777" w:rsidR="003E2513" w:rsidRPr="00323C6E" w:rsidRDefault="003E2513" w:rsidP="004031C2">
            <w:pPr>
              <w:jc w:val="center"/>
              <w:rPr>
                <w:sz w:val="20"/>
                <w:szCs w:val="20"/>
              </w:rPr>
            </w:pPr>
          </w:p>
          <w:p w14:paraId="74B11142" w14:textId="77777777" w:rsidR="003E2513" w:rsidRPr="00323C6E" w:rsidRDefault="003E2513" w:rsidP="004031C2">
            <w:pPr>
              <w:jc w:val="center"/>
              <w:rPr>
                <w:sz w:val="20"/>
                <w:szCs w:val="20"/>
              </w:rPr>
            </w:pPr>
          </w:p>
          <w:p w14:paraId="027797B4" w14:textId="77777777" w:rsidR="003E2513" w:rsidRPr="00323C6E" w:rsidRDefault="003E2513" w:rsidP="004031C2">
            <w:pPr>
              <w:jc w:val="center"/>
              <w:rPr>
                <w:sz w:val="20"/>
                <w:szCs w:val="20"/>
              </w:rPr>
            </w:pPr>
            <w:r w:rsidRPr="00323C6E">
              <w:rPr>
                <w:sz w:val="20"/>
                <w:szCs w:val="20"/>
              </w:rPr>
              <w:t>75,9</w:t>
            </w:r>
          </w:p>
          <w:p w14:paraId="3EE20870" w14:textId="77777777" w:rsidR="003E2513" w:rsidRPr="00323C6E" w:rsidRDefault="003E2513" w:rsidP="004031C2">
            <w:pPr>
              <w:jc w:val="center"/>
              <w:rPr>
                <w:sz w:val="20"/>
                <w:szCs w:val="20"/>
              </w:rPr>
            </w:pPr>
          </w:p>
          <w:p w14:paraId="0F6B9016" w14:textId="77777777" w:rsidR="003E2513" w:rsidRPr="00323C6E" w:rsidRDefault="003E2513" w:rsidP="004031C2">
            <w:pPr>
              <w:jc w:val="center"/>
              <w:rPr>
                <w:sz w:val="20"/>
                <w:szCs w:val="20"/>
              </w:rPr>
            </w:pPr>
          </w:p>
          <w:p w14:paraId="42D79F6D" w14:textId="77777777" w:rsidR="003E2513" w:rsidRPr="00323C6E" w:rsidRDefault="003E2513" w:rsidP="004031C2">
            <w:pPr>
              <w:jc w:val="center"/>
              <w:rPr>
                <w:sz w:val="20"/>
                <w:szCs w:val="20"/>
              </w:rPr>
            </w:pPr>
          </w:p>
          <w:p w14:paraId="14A46861" w14:textId="77777777" w:rsidR="003E2513" w:rsidRPr="00323C6E" w:rsidRDefault="003E2513" w:rsidP="004031C2">
            <w:pPr>
              <w:jc w:val="center"/>
              <w:rPr>
                <w:sz w:val="20"/>
                <w:szCs w:val="20"/>
              </w:rPr>
            </w:pPr>
          </w:p>
          <w:p w14:paraId="30B54568" w14:textId="77777777" w:rsidR="003E2513" w:rsidRPr="00323C6E" w:rsidRDefault="003E2513" w:rsidP="004031C2">
            <w:pPr>
              <w:jc w:val="center"/>
              <w:rPr>
                <w:sz w:val="20"/>
                <w:szCs w:val="20"/>
              </w:rPr>
            </w:pPr>
          </w:p>
          <w:p w14:paraId="5020A8B3" w14:textId="77777777" w:rsidR="003E2513" w:rsidRPr="00323C6E" w:rsidRDefault="003E2513" w:rsidP="004031C2">
            <w:pPr>
              <w:jc w:val="center"/>
              <w:rPr>
                <w:sz w:val="20"/>
                <w:szCs w:val="20"/>
              </w:rPr>
            </w:pPr>
            <w:r w:rsidRPr="00323C6E">
              <w:rPr>
                <w:sz w:val="20"/>
                <w:szCs w:val="20"/>
              </w:rPr>
              <w:t>158,3</w:t>
            </w:r>
          </w:p>
          <w:p w14:paraId="3BBCC3F3" w14:textId="77777777" w:rsidR="00F40689" w:rsidRPr="00323C6E" w:rsidRDefault="00F40689" w:rsidP="004031C2">
            <w:pPr>
              <w:jc w:val="center"/>
              <w:rPr>
                <w:sz w:val="20"/>
                <w:szCs w:val="20"/>
              </w:rPr>
            </w:pPr>
          </w:p>
          <w:p w14:paraId="08CE6705" w14:textId="77777777" w:rsidR="00F40689" w:rsidRPr="00323C6E" w:rsidRDefault="00F40689" w:rsidP="004031C2">
            <w:pPr>
              <w:jc w:val="center"/>
              <w:rPr>
                <w:sz w:val="20"/>
                <w:szCs w:val="20"/>
              </w:rPr>
            </w:pPr>
          </w:p>
          <w:p w14:paraId="11B9A558" w14:textId="77777777" w:rsidR="00F40689" w:rsidRPr="00323C6E" w:rsidRDefault="00F40689" w:rsidP="004031C2">
            <w:pPr>
              <w:jc w:val="center"/>
              <w:rPr>
                <w:sz w:val="20"/>
                <w:szCs w:val="20"/>
              </w:rPr>
            </w:pPr>
          </w:p>
          <w:p w14:paraId="636E412F" w14:textId="17C788F6" w:rsidR="00F40689" w:rsidRPr="00323C6E" w:rsidRDefault="00F40689" w:rsidP="004031C2">
            <w:pPr>
              <w:jc w:val="center"/>
              <w:rPr>
                <w:sz w:val="20"/>
                <w:szCs w:val="20"/>
              </w:rPr>
            </w:pPr>
            <w:r w:rsidRPr="00323C6E">
              <w:rPr>
                <w:sz w:val="20"/>
                <w:szCs w:val="20"/>
              </w:rPr>
              <w:t>0</w:t>
            </w:r>
          </w:p>
          <w:p w14:paraId="49D43153" w14:textId="77777777" w:rsidR="00F40689" w:rsidRPr="00323C6E" w:rsidRDefault="00F40689" w:rsidP="004031C2">
            <w:pPr>
              <w:jc w:val="center"/>
              <w:rPr>
                <w:sz w:val="20"/>
                <w:szCs w:val="20"/>
              </w:rPr>
            </w:pPr>
          </w:p>
          <w:p w14:paraId="60C9996C" w14:textId="77777777" w:rsidR="00F40689" w:rsidRPr="00323C6E" w:rsidRDefault="00F40689" w:rsidP="004031C2">
            <w:pPr>
              <w:jc w:val="center"/>
              <w:rPr>
                <w:sz w:val="20"/>
                <w:szCs w:val="20"/>
              </w:rPr>
            </w:pPr>
          </w:p>
          <w:p w14:paraId="30EDF979" w14:textId="77777777" w:rsidR="00F40689" w:rsidRPr="00323C6E" w:rsidRDefault="00F40689" w:rsidP="004031C2">
            <w:pPr>
              <w:jc w:val="center"/>
              <w:rPr>
                <w:sz w:val="20"/>
                <w:szCs w:val="20"/>
              </w:rPr>
            </w:pPr>
          </w:p>
          <w:p w14:paraId="4010467D" w14:textId="1D7F1FA7" w:rsidR="00F40689" w:rsidRPr="00323C6E" w:rsidRDefault="00F40689" w:rsidP="004031C2">
            <w:pPr>
              <w:jc w:val="center"/>
              <w:rPr>
                <w:sz w:val="20"/>
                <w:szCs w:val="20"/>
              </w:rPr>
            </w:pPr>
            <w:r w:rsidRPr="00323C6E">
              <w:rPr>
                <w:sz w:val="20"/>
                <w:szCs w:val="20"/>
              </w:rPr>
              <w:t>0</w:t>
            </w:r>
          </w:p>
          <w:p w14:paraId="630746DD" w14:textId="77777777" w:rsidR="00A000D8" w:rsidRPr="00323C6E" w:rsidRDefault="00A000D8" w:rsidP="004031C2">
            <w:pPr>
              <w:jc w:val="center"/>
              <w:rPr>
                <w:sz w:val="20"/>
                <w:szCs w:val="20"/>
              </w:rPr>
            </w:pPr>
          </w:p>
          <w:p w14:paraId="27D04199" w14:textId="77777777" w:rsidR="00A000D8" w:rsidRPr="00323C6E" w:rsidRDefault="00A000D8" w:rsidP="004031C2">
            <w:pPr>
              <w:jc w:val="center"/>
              <w:rPr>
                <w:sz w:val="20"/>
                <w:szCs w:val="20"/>
              </w:rPr>
            </w:pPr>
          </w:p>
          <w:p w14:paraId="47C1B96F" w14:textId="77777777" w:rsidR="00A000D8" w:rsidRPr="00323C6E" w:rsidRDefault="00A000D8" w:rsidP="004031C2">
            <w:pPr>
              <w:jc w:val="center"/>
              <w:rPr>
                <w:sz w:val="20"/>
                <w:szCs w:val="20"/>
              </w:rPr>
            </w:pPr>
          </w:p>
          <w:p w14:paraId="37707A7C" w14:textId="77777777" w:rsidR="00A000D8" w:rsidRPr="00323C6E" w:rsidRDefault="00A000D8" w:rsidP="004031C2">
            <w:pPr>
              <w:jc w:val="center"/>
              <w:rPr>
                <w:sz w:val="20"/>
                <w:szCs w:val="20"/>
              </w:rPr>
            </w:pPr>
          </w:p>
          <w:p w14:paraId="35D42735" w14:textId="345AE8C4" w:rsidR="00A000D8" w:rsidRPr="00323C6E" w:rsidRDefault="00A000D8" w:rsidP="004031C2">
            <w:pPr>
              <w:jc w:val="center"/>
              <w:rPr>
                <w:sz w:val="20"/>
                <w:szCs w:val="20"/>
              </w:rPr>
            </w:pPr>
            <w:r w:rsidRPr="00323C6E">
              <w:rPr>
                <w:sz w:val="20"/>
                <w:szCs w:val="20"/>
              </w:rPr>
              <w:t>1/3.5</w:t>
            </w:r>
          </w:p>
          <w:p w14:paraId="7E48B082" w14:textId="77777777" w:rsidR="00A000D8" w:rsidRPr="00323C6E" w:rsidRDefault="00A000D8" w:rsidP="004031C2">
            <w:pPr>
              <w:jc w:val="center"/>
              <w:rPr>
                <w:sz w:val="20"/>
                <w:szCs w:val="20"/>
              </w:rPr>
            </w:pPr>
          </w:p>
          <w:p w14:paraId="65B034DA" w14:textId="77777777" w:rsidR="00A000D8" w:rsidRPr="00323C6E" w:rsidRDefault="00A000D8" w:rsidP="004031C2">
            <w:pPr>
              <w:jc w:val="center"/>
              <w:rPr>
                <w:sz w:val="20"/>
                <w:szCs w:val="20"/>
              </w:rPr>
            </w:pPr>
          </w:p>
          <w:p w14:paraId="7859D5AF" w14:textId="77777777" w:rsidR="00A000D8" w:rsidRPr="00323C6E" w:rsidRDefault="00A000D8" w:rsidP="004031C2">
            <w:pPr>
              <w:jc w:val="center"/>
              <w:rPr>
                <w:sz w:val="20"/>
                <w:szCs w:val="20"/>
              </w:rPr>
            </w:pPr>
          </w:p>
          <w:p w14:paraId="07B4E9F1" w14:textId="77777777" w:rsidR="00A000D8" w:rsidRPr="00323C6E" w:rsidRDefault="00A000D8" w:rsidP="004031C2">
            <w:pPr>
              <w:jc w:val="center"/>
              <w:rPr>
                <w:sz w:val="20"/>
                <w:szCs w:val="20"/>
              </w:rPr>
            </w:pPr>
          </w:p>
          <w:p w14:paraId="2EDCDC58" w14:textId="77777777" w:rsidR="00A000D8" w:rsidRPr="00323C6E" w:rsidRDefault="00A000D8" w:rsidP="004031C2">
            <w:pPr>
              <w:jc w:val="center"/>
              <w:rPr>
                <w:sz w:val="20"/>
                <w:szCs w:val="20"/>
              </w:rPr>
            </w:pPr>
          </w:p>
          <w:p w14:paraId="4F58B189" w14:textId="14DC0108" w:rsidR="00A000D8" w:rsidRPr="00323C6E" w:rsidRDefault="00A000D8" w:rsidP="004031C2">
            <w:pPr>
              <w:jc w:val="center"/>
              <w:rPr>
                <w:sz w:val="20"/>
                <w:szCs w:val="20"/>
              </w:rPr>
            </w:pPr>
            <w:r w:rsidRPr="00323C6E">
              <w:rPr>
                <w:sz w:val="20"/>
                <w:szCs w:val="20"/>
              </w:rPr>
              <w:t>0,585</w:t>
            </w:r>
          </w:p>
          <w:p w14:paraId="5CCCAAAF" w14:textId="77777777" w:rsidR="00F40689" w:rsidRPr="00323C6E" w:rsidRDefault="00F40689" w:rsidP="004031C2">
            <w:pPr>
              <w:jc w:val="center"/>
              <w:rPr>
                <w:sz w:val="20"/>
                <w:szCs w:val="20"/>
              </w:rPr>
            </w:pPr>
          </w:p>
          <w:p w14:paraId="134DFE6C" w14:textId="77777777" w:rsidR="008810A0" w:rsidRPr="00323C6E" w:rsidRDefault="008810A0" w:rsidP="004031C2">
            <w:pPr>
              <w:jc w:val="center"/>
              <w:rPr>
                <w:sz w:val="20"/>
                <w:szCs w:val="20"/>
              </w:rPr>
            </w:pPr>
          </w:p>
          <w:p w14:paraId="7D6D5A5B" w14:textId="77777777" w:rsidR="008810A0" w:rsidRPr="00323C6E" w:rsidRDefault="008810A0" w:rsidP="004031C2">
            <w:pPr>
              <w:jc w:val="center"/>
              <w:rPr>
                <w:sz w:val="20"/>
                <w:szCs w:val="20"/>
              </w:rPr>
            </w:pPr>
          </w:p>
          <w:p w14:paraId="41415FBF" w14:textId="77777777" w:rsidR="008810A0" w:rsidRPr="00323C6E" w:rsidRDefault="008810A0" w:rsidP="004031C2">
            <w:pPr>
              <w:jc w:val="center"/>
              <w:rPr>
                <w:sz w:val="20"/>
                <w:szCs w:val="20"/>
              </w:rPr>
            </w:pPr>
          </w:p>
          <w:p w14:paraId="0156B176" w14:textId="77777777" w:rsidR="008810A0" w:rsidRPr="00323C6E" w:rsidRDefault="008810A0" w:rsidP="004031C2">
            <w:pPr>
              <w:jc w:val="center"/>
              <w:rPr>
                <w:sz w:val="20"/>
                <w:szCs w:val="20"/>
              </w:rPr>
            </w:pPr>
          </w:p>
          <w:p w14:paraId="15D4E47B" w14:textId="098BF580" w:rsidR="008810A0" w:rsidRPr="00323C6E" w:rsidRDefault="006E0FD6" w:rsidP="004031C2">
            <w:pPr>
              <w:jc w:val="center"/>
              <w:rPr>
                <w:sz w:val="20"/>
                <w:szCs w:val="20"/>
              </w:rPr>
            </w:pPr>
            <w:r w:rsidRPr="00323C6E">
              <w:rPr>
                <w:sz w:val="20"/>
                <w:szCs w:val="20"/>
              </w:rPr>
              <w:t>4</w:t>
            </w:r>
            <w:r w:rsidR="008810A0" w:rsidRPr="00323C6E">
              <w:rPr>
                <w:sz w:val="20"/>
                <w:szCs w:val="20"/>
              </w:rPr>
              <w:t>6</w:t>
            </w:r>
          </w:p>
          <w:p w14:paraId="19359A77" w14:textId="5A62E1F5" w:rsidR="008810A0" w:rsidRPr="00323C6E" w:rsidRDefault="006E0FD6" w:rsidP="004031C2">
            <w:pPr>
              <w:jc w:val="center"/>
              <w:rPr>
                <w:sz w:val="20"/>
                <w:szCs w:val="20"/>
              </w:rPr>
            </w:pPr>
            <w:r w:rsidRPr="00323C6E">
              <w:rPr>
                <w:sz w:val="20"/>
                <w:szCs w:val="20"/>
              </w:rPr>
              <w:t>12</w:t>
            </w:r>
          </w:p>
          <w:p w14:paraId="41540222" w14:textId="77777777" w:rsidR="008810A0" w:rsidRPr="00323C6E" w:rsidRDefault="008810A0" w:rsidP="004031C2">
            <w:pPr>
              <w:jc w:val="center"/>
              <w:rPr>
                <w:sz w:val="20"/>
                <w:szCs w:val="20"/>
              </w:rPr>
            </w:pPr>
          </w:p>
          <w:p w14:paraId="68762B29" w14:textId="77777777" w:rsidR="008810A0" w:rsidRPr="00323C6E" w:rsidRDefault="008810A0" w:rsidP="004031C2">
            <w:pPr>
              <w:jc w:val="center"/>
              <w:rPr>
                <w:sz w:val="20"/>
                <w:szCs w:val="20"/>
              </w:rPr>
            </w:pPr>
          </w:p>
          <w:p w14:paraId="3FAA9833" w14:textId="77777777" w:rsidR="00D04121" w:rsidRPr="00323C6E" w:rsidRDefault="00D04121" w:rsidP="004031C2">
            <w:pPr>
              <w:jc w:val="center"/>
              <w:rPr>
                <w:sz w:val="20"/>
                <w:szCs w:val="20"/>
              </w:rPr>
            </w:pPr>
          </w:p>
          <w:p w14:paraId="524D729F" w14:textId="22E6B0BD" w:rsidR="00D04121" w:rsidRPr="00323C6E" w:rsidRDefault="00D04121" w:rsidP="004031C2">
            <w:pPr>
              <w:jc w:val="center"/>
              <w:rPr>
                <w:sz w:val="20"/>
                <w:szCs w:val="20"/>
              </w:rPr>
            </w:pPr>
            <w:r w:rsidRPr="00323C6E">
              <w:rPr>
                <w:sz w:val="20"/>
                <w:szCs w:val="20"/>
              </w:rPr>
              <w:t>1690</w:t>
            </w:r>
          </w:p>
          <w:p w14:paraId="46B2375D" w14:textId="77777777" w:rsidR="00D04121" w:rsidRPr="00323C6E" w:rsidRDefault="00D04121" w:rsidP="004031C2">
            <w:pPr>
              <w:jc w:val="center"/>
              <w:rPr>
                <w:sz w:val="20"/>
                <w:szCs w:val="20"/>
              </w:rPr>
            </w:pPr>
          </w:p>
          <w:p w14:paraId="57E56546" w14:textId="77777777" w:rsidR="00127E5A" w:rsidRPr="00323C6E" w:rsidRDefault="00127E5A" w:rsidP="004031C2">
            <w:pPr>
              <w:jc w:val="center"/>
              <w:rPr>
                <w:sz w:val="20"/>
                <w:szCs w:val="20"/>
              </w:rPr>
            </w:pPr>
          </w:p>
          <w:p w14:paraId="5C8546ED" w14:textId="19F49ADA" w:rsidR="008810A0" w:rsidRPr="00323C6E" w:rsidRDefault="008810A0" w:rsidP="004031C2">
            <w:pPr>
              <w:jc w:val="center"/>
              <w:rPr>
                <w:sz w:val="20"/>
                <w:szCs w:val="20"/>
              </w:rPr>
            </w:pPr>
            <w:r w:rsidRPr="00323C6E">
              <w:rPr>
                <w:sz w:val="20"/>
                <w:szCs w:val="20"/>
              </w:rPr>
              <w:t>2</w:t>
            </w:r>
          </w:p>
          <w:p w14:paraId="712116F9" w14:textId="77777777" w:rsidR="000F6C74" w:rsidRPr="00323C6E" w:rsidRDefault="000F6C74" w:rsidP="004031C2">
            <w:pPr>
              <w:jc w:val="center"/>
              <w:rPr>
                <w:sz w:val="20"/>
                <w:szCs w:val="20"/>
              </w:rPr>
            </w:pPr>
          </w:p>
          <w:p w14:paraId="1AF92403" w14:textId="77777777" w:rsidR="000F6C74" w:rsidRPr="00323C6E" w:rsidRDefault="000F6C74" w:rsidP="004031C2">
            <w:pPr>
              <w:jc w:val="center"/>
              <w:rPr>
                <w:sz w:val="20"/>
                <w:szCs w:val="20"/>
              </w:rPr>
            </w:pPr>
          </w:p>
          <w:p w14:paraId="5705F90E" w14:textId="201794C4" w:rsidR="000F6C74" w:rsidRPr="00323C6E" w:rsidRDefault="000F6C74" w:rsidP="004031C2">
            <w:pPr>
              <w:jc w:val="center"/>
              <w:rPr>
                <w:sz w:val="20"/>
                <w:szCs w:val="20"/>
              </w:rPr>
            </w:pPr>
            <w:r w:rsidRPr="00323C6E">
              <w:rPr>
                <w:sz w:val="20"/>
                <w:szCs w:val="20"/>
              </w:rPr>
              <w:t>1230</w:t>
            </w:r>
          </w:p>
        </w:tc>
        <w:tc>
          <w:tcPr>
            <w:tcW w:w="1129" w:type="dxa"/>
            <w:vMerge w:val="restart"/>
          </w:tcPr>
          <w:p w14:paraId="12FA35CE" w14:textId="426D68F8" w:rsidR="003E2513" w:rsidRPr="00323C6E" w:rsidRDefault="003E2513" w:rsidP="004031C2">
            <w:pPr>
              <w:jc w:val="center"/>
              <w:rPr>
                <w:sz w:val="20"/>
                <w:szCs w:val="20"/>
              </w:rPr>
            </w:pPr>
            <w:r w:rsidRPr="00323C6E">
              <w:rPr>
                <w:sz w:val="20"/>
                <w:szCs w:val="20"/>
              </w:rPr>
              <w:t>wzrost</w:t>
            </w:r>
          </w:p>
          <w:p w14:paraId="71873AED" w14:textId="77777777" w:rsidR="003E2513" w:rsidRPr="00323C6E" w:rsidRDefault="003E2513" w:rsidP="004031C2">
            <w:pPr>
              <w:jc w:val="center"/>
              <w:rPr>
                <w:sz w:val="20"/>
                <w:szCs w:val="20"/>
              </w:rPr>
            </w:pPr>
          </w:p>
          <w:p w14:paraId="6B12FEF7" w14:textId="77777777" w:rsidR="003E2513" w:rsidRPr="00323C6E" w:rsidRDefault="003E2513" w:rsidP="004031C2">
            <w:pPr>
              <w:jc w:val="center"/>
              <w:rPr>
                <w:sz w:val="20"/>
                <w:szCs w:val="20"/>
              </w:rPr>
            </w:pPr>
          </w:p>
          <w:p w14:paraId="137666C9" w14:textId="77777777" w:rsidR="003E2513" w:rsidRPr="00323C6E" w:rsidRDefault="003E2513" w:rsidP="004031C2">
            <w:pPr>
              <w:jc w:val="center"/>
              <w:rPr>
                <w:sz w:val="20"/>
                <w:szCs w:val="20"/>
              </w:rPr>
            </w:pPr>
            <w:r w:rsidRPr="00323C6E">
              <w:rPr>
                <w:sz w:val="20"/>
                <w:szCs w:val="20"/>
              </w:rPr>
              <w:t>wzrost</w:t>
            </w:r>
          </w:p>
          <w:p w14:paraId="1EA5AAC1" w14:textId="77777777" w:rsidR="003E2513" w:rsidRPr="00323C6E" w:rsidRDefault="003E2513" w:rsidP="004031C2">
            <w:pPr>
              <w:jc w:val="center"/>
              <w:rPr>
                <w:sz w:val="20"/>
                <w:szCs w:val="20"/>
              </w:rPr>
            </w:pPr>
          </w:p>
          <w:p w14:paraId="27764655" w14:textId="77777777" w:rsidR="003E2513" w:rsidRPr="00323C6E" w:rsidRDefault="003E2513" w:rsidP="004031C2">
            <w:pPr>
              <w:jc w:val="center"/>
              <w:rPr>
                <w:sz w:val="20"/>
                <w:szCs w:val="20"/>
              </w:rPr>
            </w:pPr>
            <w:r w:rsidRPr="00323C6E">
              <w:rPr>
                <w:sz w:val="20"/>
                <w:szCs w:val="20"/>
              </w:rPr>
              <w:t>wzrost</w:t>
            </w:r>
          </w:p>
          <w:p w14:paraId="423272D7" w14:textId="77777777" w:rsidR="003E2513" w:rsidRPr="00323C6E" w:rsidRDefault="003E2513" w:rsidP="004031C2">
            <w:pPr>
              <w:jc w:val="center"/>
              <w:rPr>
                <w:sz w:val="20"/>
                <w:szCs w:val="20"/>
              </w:rPr>
            </w:pPr>
          </w:p>
          <w:p w14:paraId="735FA79D" w14:textId="77777777" w:rsidR="003E2513" w:rsidRPr="00323C6E" w:rsidRDefault="003E2513" w:rsidP="004031C2">
            <w:pPr>
              <w:jc w:val="center"/>
              <w:rPr>
                <w:sz w:val="20"/>
                <w:szCs w:val="20"/>
              </w:rPr>
            </w:pPr>
          </w:p>
          <w:p w14:paraId="116600D2" w14:textId="77777777" w:rsidR="003E2513" w:rsidRPr="00323C6E" w:rsidRDefault="003E2513" w:rsidP="004031C2">
            <w:pPr>
              <w:jc w:val="center"/>
              <w:rPr>
                <w:sz w:val="20"/>
                <w:szCs w:val="20"/>
              </w:rPr>
            </w:pPr>
            <w:r w:rsidRPr="00323C6E">
              <w:rPr>
                <w:sz w:val="20"/>
                <w:szCs w:val="20"/>
              </w:rPr>
              <w:t>wzrost</w:t>
            </w:r>
          </w:p>
          <w:p w14:paraId="7ECABA17" w14:textId="77777777" w:rsidR="003E2513" w:rsidRPr="00323C6E" w:rsidRDefault="003E2513" w:rsidP="004031C2">
            <w:pPr>
              <w:jc w:val="center"/>
              <w:rPr>
                <w:sz w:val="20"/>
                <w:szCs w:val="20"/>
              </w:rPr>
            </w:pPr>
          </w:p>
          <w:p w14:paraId="5C80768F" w14:textId="77777777" w:rsidR="003E2513" w:rsidRPr="00323C6E" w:rsidRDefault="003E2513" w:rsidP="004031C2">
            <w:pPr>
              <w:jc w:val="center"/>
              <w:rPr>
                <w:sz w:val="20"/>
                <w:szCs w:val="20"/>
              </w:rPr>
            </w:pPr>
          </w:p>
          <w:p w14:paraId="109097A2" w14:textId="77777777" w:rsidR="003E2513" w:rsidRPr="00323C6E" w:rsidRDefault="003E2513" w:rsidP="004031C2">
            <w:pPr>
              <w:jc w:val="center"/>
              <w:rPr>
                <w:sz w:val="20"/>
                <w:szCs w:val="20"/>
              </w:rPr>
            </w:pPr>
          </w:p>
          <w:p w14:paraId="60A2924C" w14:textId="77777777" w:rsidR="003E2513" w:rsidRPr="00323C6E" w:rsidRDefault="003E2513" w:rsidP="004031C2">
            <w:pPr>
              <w:jc w:val="center"/>
              <w:rPr>
                <w:sz w:val="20"/>
                <w:szCs w:val="20"/>
              </w:rPr>
            </w:pPr>
          </w:p>
          <w:p w14:paraId="5F437A21" w14:textId="77777777" w:rsidR="003E2513" w:rsidRPr="00323C6E" w:rsidRDefault="003E2513" w:rsidP="004031C2">
            <w:pPr>
              <w:jc w:val="center"/>
              <w:rPr>
                <w:sz w:val="20"/>
                <w:szCs w:val="20"/>
              </w:rPr>
            </w:pPr>
          </w:p>
          <w:p w14:paraId="0F8F9FFF" w14:textId="1A7F86E5" w:rsidR="003E2513" w:rsidRPr="00323C6E" w:rsidRDefault="003E7ED0" w:rsidP="004031C2">
            <w:pPr>
              <w:jc w:val="center"/>
              <w:rPr>
                <w:sz w:val="20"/>
                <w:szCs w:val="20"/>
              </w:rPr>
            </w:pPr>
            <w:r w:rsidRPr="00323C6E">
              <w:rPr>
                <w:sz w:val="20"/>
                <w:szCs w:val="20"/>
              </w:rPr>
              <w:t>w</w:t>
            </w:r>
            <w:r w:rsidR="003E2513" w:rsidRPr="00323C6E">
              <w:rPr>
                <w:sz w:val="20"/>
                <w:szCs w:val="20"/>
              </w:rPr>
              <w:t>zrost</w:t>
            </w:r>
          </w:p>
          <w:p w14:paraId="24263AC2" w14:textId="77777777" w:rsidR="00F40689" w:rsidRPr="00323C6E" w:rsidRDefault="00F40689" w:rsidP="004031C2">
            <w:pPr>
              <w:jc w:val="center"/>
              <w:rPr>
                <w:sz w:val="20"/>
                <w:szCs w:val="20"/>
              </w:rPr>
            </w:pPr>
          </w:p>
          <w:p w14:paraId="0D911BE5" w14:textId="77777777" w:rsidR="00F40689" w:rsidRPr="00323C6E" w:rsidRDefault="00F40689" w:rsidP="004031C2">
            <w:pPr>
              <w:jc w:val="center"/>
              <w:rPr>
                <w:sz w:val="20"/>
                <w:szCs w:val="20"/>
              </w:rPr>
            </w:pPr>
          </w:p>
          <w:p w14:paraId="61938598" w14:textId="77777777" w:rsidR="00F40689" w:rsidRPr="00323C6E" w:rsidRDefault="00F40689" w:rsidP="004031C2">
            <w:pPr>
              <w:jc w:val="center"/>
              <w:rPr>
                <w:sz w:val="20"/>
                <w:szCs w:val="20"/>
              </w:rPr>
            </w:pPr>
          </w:p>
          <w:p w14:paraId="186EA0DA" w14:textId="77777777" w:rsidR="00F40689" w:rsidRPr="00323C6E" w:rsidRDefault="00F40689" w:rsidP="004031C2">
            <w:pPr>
              <w:jc w:val="center"/>
              <w:rPr>
                <w:sz w:val="20"/>
                <w:szCs w:val="20"/>
              </w:rPr>
            </w:pPr>
            <w:r w:rsidRPr="00323C6E">
              <w:rPr>
                <w:sz w:val="20"/>
                <w:szCs w:val="20"/>
              </w:rPr>
              <w:t>3</w:t>
            </w:r>
          </w:p>
          <w:p w14:paraId="7188BE8B" w14:textId="77777777" w:rsidR="00F40689" w:rsidRPr="00323C6E" w:rsidRDefault="00F40689" w:rsidP="004031C2">
            <w:pPr>
              <w:jc w:val="center"/>
              <w:rPr>
                <w:sz w:val="20"/>
                <w:szCs w:val="20"/>
              </w:rPr>
            </w:pPr>
          </w:p>
          <w:p w14:paraId="52962480" w14:textId="77777777" w:rsidR="00F40689" w:rsidRPr="00323C6E" w:rsidRDefault="00F40689" w:rsidP="004031C2">
            <w:pPr>
              <w:jc w:val="center"/>
              <w:rPr>
                <w:sz w:val="20"/>
                <w:szCs w:val="20"/>
              </w:rPr>
            </w:pPr>
          </w:p>
          <w:p w14:paraId="70B55B48" w14:textId="77777777" w:rsidR="00F40689" w:rsidRPr="00323C6E" w:rsidRDefault="00F40689" w:rsidP="004031C2">
            <w:pPr>
              <w:jc w:val="center"/>
              <w:rPr>
                <w:sz w:val="20"/>
                <w:szCs w:val="20"/>
              </w:rPr>
            </w:pPr>
          </w:p>
          <w:p w14:paraId="5533C30A" w14:textId="77777777" w:rsidR="00F40689" w:rsidRPr="00323C6E" w:rsidRDefault="00F40689" w:rsidP="004031C2">
            <w:pPr>
              <w:jc w:val="center"/>
              <w:rPr>
                <w:sz w:val="20"/>
                <w:szCs w:val="20"/>
              </w:rPr>
            </w:pPr>
            <w:r w:rsidRPr="00323C6E">
              <w:rPr>
                <w:sz w:val="20"/>
                <w:szCs w:val="20"/>
              </w:rPr>
              <w:t>3</w:t>
            </w:r>
          </w:p>
          <w:p w14:paraId="2D8D5C72" w14:textId="77777777" w:rsidR="00A000D8" w:rsidRPr="00323C6E" w:rsidRDefault="00A000D8" w:rsidP="004031C2">
            <w:pPr>
              <w:jc w:val="center"/>
              <w:rPr>
                <w:sz w:val="20"/>
                <w:szCs w:val="20"/>
              </w:rPr>
            </w:pPr>
          </w:p>
          <w:p w14:paraId="2820A367" w14:textId="77777777" w:rsidR="00A000D8" w:rsidRPr="00323C6E" w:rsidRDefault="00A000D8" w:rsidP="004031C2">
            <w:pPr>
              <w:jc w:val="center"/>
              <w:rPr>
                <w:sz w:val="20"/>
                <w:szCs w:val="20"/>
              </w:rPr>
            </w:pPr>
          </w:p>
          <w:p w14:paraId="5D1EE1AD" w14:textId="77777777" w:rsidR="00A000D8" w:rsidRPr="00323C6E" w:rsidRDefault="00A000D8" w:rsidP="004031C2">
            <w:pPr>
              <w:jc w:val="center"/>
              <w:rPr>
                <w:sz w:val="20"/>
                <w:szCs w:val="20"/>
              </w:rPr>
            </w:pPr>
          </w:p>
          <w:p w14:paraId="01DD2A09" w14:textId="77777777" w:rsidR="00A000D8" w:rsidRPr="00323C6E" w:rsidRDefault="00A000D8" w:rsidP="004031C2">
            <w:pPr>
              <w:jc w:val="center"/>
              <w:rPr>
                <w:sz w:val="20"/>
                <w:szCs w:val="20"/>
              </w:rPr>
            </w:pPr>
          </w:p>
          <w:p w14:paraId="0DEDBF72" w14:textId="77777777" w:rsidR="00A000D8" w:rsidRPr="00323C6E" w:rsidRDefault="00A000D8" w:rsidP="004031C2">
            <w:pPr>
              <w:jc w:val="center"/>
              <w:rPr>
                <w:sz w:val="20"/>
                <w:szCs w:val="20"/>
              </w:rPr>
            </w:pPr>
            <w:r w:rsidRPr="00323C6E">
              <w:rPr>
                <w:sz w:val="20"/>
                <w:szCs w:val="20"/>
              </w:rPr>
              <w:t>1/3</w:t>
            </w:r>
          </w:p>
          <w:p w14:paraId="59754372" w14:textId="77777777" w:rsidR="00A000D8" w:rsidRPr="00323C6E" w:rsidRDefault="00A000D8" w:rsidP="004031C2">
            <w:pPr>
              <w:jc w:val="center"/>
              <w:rPr>
                <w:sz w:val="20"/>
                <w:szCs w:val="20"/>
              </w:rPr>
            </w:pPr>
          </w:p>
          <w:p w14:paraId="33047CC5" w14:textId="77777777" w:rsidR="00A000D8" w:rsidRPr="00323C6E" w:rsidRDefault="00A000D8" w:rsidP="004031C2">
            <w:pPr>
              <w:jc w:val="center"/>
              <w:rPr>
                <w:sz w:val="20"/>
                <w:szCs w:val="20"/>
              </w:rPr>
            </w:pPr>
          </w:p>
          <w:p w14:paraId="2322BAB0" w14:textId="77777777" w:rsidR="00A000D8" w:rsidRPr="00323C6E" w:rsidRDefault="00A000D8" w:rsidP="004031C2">
            <w:pPr>
              <w:jc w:val="center"/>
              <w:rPr>
                <w:sz w:val="20"/>
                <w:szCs w:val="20"/>
              </w:rPr>
            </w:pPr>
          </w:p>
          <w:p w14:paraId="44E1C33D" w14:textId="77777777" w:rsidR="00A000D8" w:rsidRPr="00323C6E" w:rsidRDefault="00A000D8" w:rsidP="004031C2">
            <w:pPr>
              <w:jc w:val="center"/>
              <w:rPr>
                <w:sz w:val="20"/>
                <w:szCs w:val="20"/>
              </w:rPr>
            </w:pPr>
          </w:p>
          <w:p w14:paraId="7721F9B5" w14:textId="77777777" w:rsidR="00A000D8" w:rsidRPr="00323C6E" w:rsidRDefault="00A000D8" w:rsidP="004031C2">
            <w:pPr>
              <w:jc w:val="center"/>
              <w:rPr>
                <w:sz w:val="20"/>
                <w:szCs w:val="20"/>
              </w:rPr>
            </w:pPr>
          </w:p>
          <w:p w14:paraId="66BEE415" w14:textId="07732375" w:rsidR="00A000D8" w:rsidRPr="00323C6E" w:rsidRDefault="008810A0" w:rsidP="004031C2">
            <w:pPr>
              <w:jc w:val="center"/>
              <w:rPr>
                <w:sz w:val="20"/>
                <w:szCs w:val="20"/>
              </w:rPr>
            </w:pPr>
            <w:r w:rsidRPr="00323C6E">
              <w:rPr>
                <w:sz w:val="20"/>
                <w:szCs w:val="20"/>
              </w:rPr>
              <w:t>S</w:t>
            </w:r>
            <w:r w:rsidR="00656B79" w:rsidRPr="00323C6E">
              <w:rPr>
                <w:sz w:val="20"/>
                <w:szCs w:val="20"/>
              </w:rPr>
              <w:t>padek</w:t>
            </w:r>
          </w:p>
          <w:p w14:paraId="694FD74D" w14:textId="77777777" w:rsidR="008810A0" w:rsidRPr="00323C6E" w:rsidRDefault="008810A0" w:rsidP="004031C2">
            <w:pPr>
              <w:jc w:val="center"/>
              <w:rPr>
                <w:sz w:val="20"/>
                <w:szCs w:val="20"/>
              </w:rPr>
            </w:pPr>
          </w:p>
          <w:p w14:paraId="2029D4F0" w14:textId="77777777" w:rsidR="008810A0" w:rsidRPr="00323C6E" w:rsidRDefault="008810A0" w:rsidP="004031C2">
            <w:pPr>
              <w:jc w:val="center"/>
              <w:rPr>
                <w:sz w:val="20"/>
                <w:szCs w:val="20"/>
              </w:rPr>
            </w:pPr>
          </w:p>
          <w:p w14:paraId="06795E42" w14:textId="77777777" w:rsidR="008810A0" w:rsidRPr="00323C6E" w:rsidRDefault="008810A0" w:rsidP="004031C2">
            <w:pPr>
              <w:jc w:val="center"/>
              <w:rPr>
                <w:sz w:val="20"/>
                <w:szCs w:val="20"/>
              </w:rPr>
            </w:pPr>
          </w:p>
          <w:p w14:paraId="1D206BD1" w14:textId="77777777" w:rsidR="008810A0" w:rsidRPr="00323C6E" w:rsidRDefault="008810A0" w:rsidP="004031C2">
            <w:pPr>
              <w:jc w:val="center"/>
              <w:rPr>
                <w:sz w:val="20"/>
                <w:szCs w:val="20"/>
              </w:rPr>
            </w:pPr>
          </w:p>
          <w:p w14:paraId="27E5F717" w14:textId="77777777" w:rsidR="008810A0" w:rsidRPr="00323C6E" w:rsidRDefault="008810A0" w:rsidP="004031C2">
            <w:pPr>
              <w:jc w:val="center"/>
              <w:rPr>
                <w:sz w:val="20"/>
                <w:szCs w:val="20"/>
              </w:rPr>
            </w:pPr>
          </w:p>
          <w:p w14:paraId="39D99865" w14:textId="13A1BB35" w:rsidR="008810A0" w:rsidRPr="00323C6E" w:rsidRDefault="00C8286F" w:rsidP="004031C2">
            <w:pPr>
              <w:jc w:val="center"/>
              <w:rPr>
                <w:sz w:val="20"/>
                <w:szCs w:val="20"/>
              </w:rPr>
            </w:pPr>
            <w:r w:rsidRPr="00323C6E">
              <w:rPr>
                <w:sz w:val="20"/>
                <w:szCs w:val="20"/>
              </w:rPr>
              <w:t>min.</w:t>
            </w:r>
            <w:r w:rsidR="008810A0" w:rsidRPr="00323C6E">
              <w:rPr>
                <w:sz w:val="20"/>
                <w:szCs w:val="20"/>
              </w:rPr>
              <w:t>120</w:t>
            </w:r>
            <w:r w:rsidRPr="00323C6E">
              <w:rPr>
                <w:sz w:val="20"/>
                <w:szCs w:val="20"/>
              </w:rPr>
              <w:t>*</w:t>
            </w:r>
          </w:p>
          <w:p w14:paraId="65C1A23C" w14:textId="59018CC6" w:rsidR="008810A0" w:rsidRPr="00323C6E" w:rsidRDefault="00C8286F" w:rsidP="004031C2">
            <w:pPr>
              <w:jc w:val="center"/>
              <w:rPr>
                <w:sz w:val="20"/>
                <w:szCs w:val="20"/>
              </w:rPr>
            </w:pPr>
            <w:r w:rsidRPr="00323C6E">
              <w:rPr>
                <w:sz w:val="20"/>
                <w:szCs w:val="20"/>
              </w:rPr>
              <w:t xml:space="preserve">min. </w:t>
            </w:r>
            <w:r w:rsidR="006E0FD6" w:rsidRPr="00323C6E">
              <w:rPr>
                <w:sz w:val="20"/>
                <w:szCs w:val="20"/>
              </w:rPr>
              <w:t>25</w:t>
            </w:r>
            <w:r w:rsidRPr="00323C6E">
              <w:rPr>
                <w:sz w:val="20"/>
                <w:szCs w:val="20"/>
              </w:rPr>
              <w:t>*</w:t>
            </w:r>
          </w:p>
          <w:p w14:paraId="67F3E822" w14:textId="77777777" w:rsidR="008810A0" w:rsidRPr="00323C6E" w:rsidRDefault="008810A0" w:rsidP="004031C2">
            <w:pPr>
              <w:jc w:val="center"/>
              <w:rPr>
                <w:sz w:val="20"/>
                <w:szCs w:val="20"/>
              </w:rPr>
            </w:pPr>
          </w:p>
          <w:p w14:paraId="685321A9" w14:textId="77777777" w:rsidR="008810A0" w:rsidRPr="00323C6E" w:rsidRDefault="008810A0" w:rsidP="004031C2">
            <w:pPr>
              <w:jc w:val="center"/>
              <w:rPr>
                <w:sz w:val="20"/>
                <w:szCs w:val="20"/>
              </w:rPr>
            </w:pPr>
          </w:p>
          <w:p w14:paraId="1A93A45C" w14:textId="77777777" w:rsidR="00D04121" w:rsidRPr="00323C6E" w:rsidRDefault="00D04121" w:rsidP="004031C2">
            <w:pPr>
              <w:jc w:val="center"/>
              <w:rPr>
                <w:sz w:val="20"/>
                <w:szCs w:val="20"/>
              </w:rPr>
            </w:pPr>
          </w:p>
          <w:p w14:paraId="1CA6342F" w14:textId="7F2FD211" w:rsidR="00D04121" w:rsidRPr="00323C6E" w:rsidRDefault="00C8286F" w:rsidP="004031C2">
            <w:pPr>
              <w:jc w:val="center"/>
              <w:rPr>
                <w:sz w:val="20"/>
                <w:szCs w:val="20"/>
              </w:rPr>
            </w:pPr>
            <w:r w:rsidRPr="00323C6E">
              <w:rPr>
                <w:sz w:val="20"/>
                <w:szCs w:val="20"/>
              </w:rPr>
              <w:t xml:space="preserve">min. </w:t>
            </w:r>
            <w:r w:rsidR="00D04121" w:rsidRPr="00323C6E">
              <w:rPr>
                <w:sz w:val="20"/>
                <w:szCs w:val="20"/>
              </w:rPr>
              <w:t>4</w:t>
            </w:r>
            <w:r w:rsidR="00127E5A" w:rsidRPr="00323C6E">
              <w:rPr>
                <w:sz w:val="20"/>
                <w:szCs w:val="20"/>
              </w:rPr>
              <w:t>5</w:t>
            </w:r>
            <w:r w:rsidR="00D04121" w:rsidRPr="00323C6E">
              <w:rPr>
                <w:sz w:val="20"/>
                <w:szCs w:val="20"/>
              </w:rPr>
              <w:t>00</w:t>
            </w:r>
            <w:r w:rsidRPr="00323C6E">
              <w:rPr>
                <w:sz w:val="20"/>
                <w:szCs w:val="20"/>
              </w:rPr>
              <w:t>*</w:t>
            </w:r>
          </w:p>
          <w:p w14:paraId="62FC7800" w14:textId="77777777" w:rsidR="00D04121" w:rsidRPr="00323C6E" w:rsidRDefault="00D04121" w:rsidP="004031C2">
            <w:pPr>
              <w:jc w:val="center"/>
              <w:rPr>
                <w:sz w:val="20"/>
                <w:szCs w:val="20"/>
              </w:rPr>
            </w:pPr>
          </w:p>
          <w:p w14:paraId="27679FDB" w14:textId="77777777" w:rsidR="00127E5A" w:rsidRPr="00323C6E" w:rsidRDefault="00127E5A" w:rsidP="004031C2">
            <w:pPr>
              <w:jc w:val="center"/>
              <w:rPr>
                <w:sz w:val="20"/>
                <w:szCs w:val="20"/>
              </w:rPr>
            </w:pPr>
          </w:p>
          <w:p w14:paraId="722A030D" w14:textId="166B2498" w:rsidR="008810A0" w:rsidRPr="00323C6E" w:rsidRDefault="008810A0" w:rsidP="004031C2">
            <w:pPr>
              <w:jc w:val="center"/>
              <w:rPr>
                <w:sz w:val="20"/>
                <w:szCs w:val="20"/>
              </w:rPr>
            </w:pPr>
            <w:r w:rsidRPr="00323C6E">
              <w:rPr>
                <w:sz w:val="20"/>
                <w:szCs w:val="20"/>
              </w:rPr>
              <w:t>3</w:t>
            </w:r>
          </w:p>
          <w:p w14:paraId="416F2587" w14:textId="77777777" w:rsidR="000F6C74" w:rsidRPr="00323C6E" w:rsidRDefault="000F6C74" w:rsidP="004031C2">
            <w:pPr>
              <w:jc w:val="center"/>
              <w:rPr>
                <w:sz w:val="20"/>
                <w:szCs w:val="20"/>
              </w:rPr>
            </w:pPr>
          </w:p>
          <w:p w14:paraId="66787B06" w14:textId="77777777" w:rsidR="000F6C74" w:rsidRPr="00323C6E" w:rsidRDefault="000F6C74" w:rsidP="004031C2">
            <w:pPr>
              <w:jc w:val="center"/>
              <w:rPr>
                <w:sz w:val="20"/>
                <w:szCs w:val="20"/>
              </w:rPr>
            </w:pPr>
          </w:p>
          <w:p w14:paraId="31C8C78E" w14:textId="5D6F777A" w:rsidR="000F6C74" w:rsidRPr="00323C6E" w:rsidRDefault="000F6C74" w:rsidP="004031C2">
            <w:pPr>
              <w:jc w:val="center"/>
              <w:rPr>
                <w:sz w:val="20"/>
                <w:szCs w:val="20"/>
              </w:rPr>
            </w:pPr>
            <w:r w:rsidRPr="00323C6E">
              <w:rPr>
                <w:sz w:val="20"/>
                <w:szCs w:val="20"/>
              </w:rPr>
              <w:t>1400</w:t>
            </w:r>
          </w:p>
          <w:p w14:paraId="60BF58D1" w14:textId="22B26ADB" w:rsidR="008810A0" w:rsidRPr="00323C6E" w:rsidRDefault="008810A0" w:rsidP="008810A0">
            <w:pPr>
              <w:rPr>
                <w:sz w:val="20"/>
                <w:szCs w:val="20"/>
              </w:rPr>
            </w:pPr>
          </w:p>
        </w:tc>
      </w:tr>
      <w:tr w:rsidR="003E2513" w:rsidRPr="002E258B" w14:paraId="2520ABD5" w14:textId="77777777" w:rsidTr="003E1176">
        <w:trPr>
          <w:trHeight w:val="220"/>
          <w:jc w:val="center"/>
        </w:trPr>
        <w:tc>
          <w:tcPr>
            <w:tcW w:w="3538" w:type="dxa"/>
          </w:tcPr>
          <w:p w14:paraId="555ECD44" w14:textId="79AE8710" w:rsidR="003E2513" w:rsidRPr="004F0C88" w:rsidRDefault="003E2513" w:rsidP="002D601C">
            <w:pPr>
              <w:jc w:val="center"/>
              <w:rPr>
                <w:sz w:val="20"/>
                <w:szCs w:val="20"/>
              </w:rPr>
            </w:pPr>
            <w:r w:rsidRPr="002D601C">
              <w:rPr>
                <w:b/>
                <w:bCs/>
                <w:sz w:val="20"/>
                <w:szCs w:val="20"/>
              </w:rPr>
              <w:t>Działanie 3.2</w:t>
            </w:r>
            <w:r>
              <w:rPr>
                <w:sz w:val="20"/>
                <w:szCs w:val="20"/>
              </w:rPr>
              <w:t xml:space="preserve"> - O</w:t>
            </w:r>
            <w:r w:rsidRPr="004F0C88">
              <w:rPr>
                <w:sz w:val="20"/>
                <w:szCs w:val="20"/>
              </w:rPr>
              <w:t>kreślenie</w:t>
            </w:r>
            <w:r w:rsidRPr="004F0C88">
              <w:rPr>
                <w:spacing w:val="1"/>
                <w:sz w:val="20"/>
                <w:szCs w:val="20"/>
              </w:rPr>
              <w:t xml:space="preserve"> </w:t>
            </w:r>
            <w:r w:rsidRPr="004F0C88">
              <w:rPr>
                <w:sz w:val="20"/>
                <w:szCs w:val="20"/>
              </w:rPr>
              <w:t>zasad</w:t>
            </w:r>
            <w:r w:rsidRPr="004F0C88">
              <w:rPr>
                <w:spacing w:val="1"/>
                <w:sz w:val="20"/>
                <w:szCs w:val="20"/>
              </w:rPr>
              <w:t xml:space="preserve"> </w:t>
            </w:r>
            <w:r w:rsidRPr="004F0C88">
              <w:rPr>
                <w:sz w:val="20"/>
                <w:szCs w:val="20"/>
              </w:rPr>
              <w:t>projektowania,</w:t>
            </w:r>
            <w:r w:rsidRPr="004F0C88">
              <w:rPr>
                <w:spacing w:val="1"/>
                <w:sz w:val="20"/>
                <w:szCs w:val="20"/>
              </w:rPr>
              <w:t xml:space="preserve"> </w:t>
            </w:r>
            <w:r w:rsidRPr="004F0C88">
              <w:rPr>
                <w:sz w:val="20"/>
                <w:szCs w:val="20"/>
              </w:rPr>
              <w:t>budowy</w:t>
            </w:r>
            <w:r w:rsidRPr="004F0C88">
              <w:rPr>
                <w:spacing w:val="1"/>
                <w:sz w:val="20"/>
                <w:szCs w:val="20"/>
              </w:rPr>
              <w:t xml:space="preserve"> </w:t>
            </w:r>
            <w:r w:rsidRPr="004F0C88">
              <w:rPr>
                <w:sz w:val="20"/>
                <w:szCs w:val="20"/>
              </w:rPr>
              <w:t>i</w:t>
            </w:r>
            <w:r w:rsidRPr="004F0C88">
              <w:rPr>
                <w:spacing w:val="1"/>
                <w:sz w:val="20"/>
                <w:szCs w:val="20"/>
              </w:rPr>
              <w:t xml:space="preserve"> </w:t>
            </w:r>
            <w:r w:rsidRPr="004F0C88">
              <w:rPr>
                <w:sz w:val="20"/>
                <w:szCs w:val="20"/>
              </w:rPr>
              <w:t>eksploatacji</w:t>
            </w:r>
            <w:r w:rsidRPr="004F0C88">
              <w:rPr>
                <w:spacing w:val="1"/>
                <w:sz w:val="20"/>
                <w:szCs w:val="20"/>
              </w:rPr>
              <w:t xml:space="preserve"> </w:t>
            </w:r>
            <w:r w:rsidRPr="004F0C88">
              <w:rPr>
                <w:sz w:val="20"/>
                <w:szCs w:val="20"/>
              </w:rPr>
              <w:t>infrastruktury</w:t>
            </w:r>
            <w:r w:rsidRPr="004F0C88">
              <w:rPr>
                <w:spacing w:val="1"/>
                <w:sz w:val="20"/>
                <w:szCs w:val="20"/>
              </w:rPr>
              <w:t xml:space="preserve"> </w:t>
            </w:r>
            <w:r w:rsidRPr="004F0C88">
              <w:rPr>
                <w:sz w:val="20"/>
                <w:szCs w:val="20"/>
              </w:rPr>
              <w:t>transportowej</w:t>
            </w:r>
            <w:r w:rsidRPr="004F0C88">
              <w:rPr>
                <w:spacing w:val="1"/>
                <w:sz w:val="20"/>
                <w:szCs w:val="20"/>
              </w:rPr>
              <w:t xml:space="preserve"> </w:t>
            </w:r>
            <w:r w:rsidRPr="004F0C88">
              <w:rPr>
                <w:sz w:val="20"/>
                <w:szCs w:val="20"/>
              </w:rPr>
              <w:t xml:space="preserve">uwzględniających  </w:t>
            </w:r>
            <w:r w:rsidRPr="004F0C88">
              <w:rPr>
                <w:spacing w:val="1"/>
                <w:sz w:val="20"/>
                <w:szCs w:val="20"/>
              </w:rPr>
              <w:t xml:space="preserve"> </w:t>
            </w:r>
            <w:r w:rsidRPr="004F0C88">
              <w:rPr>
                <w:sz w:val="20"/>
                <w:szCs w:val="20"/>
              </w:rPr>
              <w:t>zwiększenie</w:t>
            </w:r>
            <w:r w:rsidRPr="004F0C88">
              <w:rPr>
                <w:spacing w:val="60"/>
                <w:sz w:val="20"/>
                <w:szCs w:val="20"/>
              </w:rPr>
              <w:t xml:space="preserve"> </w:t>
            </w:r>
            <w:r w:rsidRPr="004F0C88">
              <w:rPr>
                <w:sz w:val="20"/>
                <w:szCs w:val="20"/>
              </w:rPr>
              <w:t>jej</w:t>
            </w:r>
            <w:r w:rsidRPr="004F0C88">
              <w:rPr>
                <w:spacing w:val="60"/>
                <w:sz w:val="20"/>
                <w:szCs w:val="20"/>
              </w:rPr>
              <w:t xml:space="preserve"> </w:t>
            </w:r>
            <w:r w:rsidRPr="004F0C88">
              <w:rPr>
                <w:sz w:val="20"/>
                <w:szCs w:val="20"/>
              </w:rPr>
              <w:t>odporności</w:t>
            </w:r>
            <w:r w:rsidRPr="004F0C88">
              <w:rPr>
                <w:spacing w:val="60"/>
                <w:sz w:val="20"/>
                <w:szCs w:val="20"/>
              </w:rPr>
              <w:t xml:space="preserve"> </w:t>
            </w:r>
            <w:r w:rsidRPr="004F0C88">
              <w:rPr>
                <w:sz w:val="20"/>
                <w:szCs w:val="20"/>
              </w:rPr>
              <w:t>na</w:t>
            </w:r>
            <w:r w:rsidRPr="004F0C88">
              <w:rPr>
                <w:spacing w:val="60"/>
                <w:sz w:val="20"/>
                <w:szCs w:val="20"/>
              </w:rPr>
              <w:t xml:space="preserve"> </w:t>
            </w:r>
            <w:r w:rsidRPr="004F0C88">
              <w:rPr>
                <w:sz w:val="20"/>
                <w:szCs w:val="20"/>
              </w:rPr>
              <w:t>obserwowane</w:t>
            </w:r>
            <w:r w:rsidRPr="004F0C88">
              <w:rPr>
                <w:spacing w:val="60"/>
                <w:sz w:val="20"/>
                <w:szCs w:val="20"/>
              </w:rPr>
              <w:t xml:space="preserve"> </w:t>
            </w:r>
            <w:r w:rsidRPr="004F0C88">
              <w:rPr>
                <w:sz w:val="20"/>
                <w:szCs w:val="20"/>
              </w:rPr>
              <w:t>już    i</w:t>
            </w:r>
            <w:r w:rsidRPr="004F0C88">
              <w:rPr>
                <w:spacing w:val="60"/>
                <w:sz w:val="20"/>
                <w:szCs w:val="20"/>
              </w:rPr>
              <w:t xml:space="preserve"> </w:t>
            </w:r>
            <w:r w:rsidRPr="004F0C88">
              <w:rPr>
                <w:sz w:val="20"/>
                <w:szCs w:val="20"/>
              </w:rPr>
              <w:t>przewidywane</w:t>
            </w:r>
            <w:r>
              <w:rPr>
                <w:sz w:val="20"/>
                <w:szCs w:val="20"/>
              </w:rPr>
              <w:t xml:space="preserve"> </w:t>
            </w:r>
            <w:r w:rsidRPr="004F0C88">
              <w:rPr>
                <w:sz w:val="20"/>
                <w:szCs w:val="20"/>
              </w:rPr>
              <w:t>w</w:t>
            </w:r>
            <w:r w:rsidRPr="004F0C88">
              <w:rPr>
                <w:spacing w:val="-9"/>
                <w:sz w:val="20"/>
                <w:szCs w:val="20"/>
              </w:rPr>
              <w:t xml:space="preserve"> </w:t>
            </w:r>
            <w:r w:rsidRPr="004F0C88">
              <w:rPr>
                <w:sz w:val="20"/>
                <w:szCs w:val="20"/>
              </w:rPr>
              <w:t>przyszłości</w:t>
            </w:r>
            <w:r w:rsidRPr="004F0C88">
              <w:rPr>
                <w:spacing w:val="-6"/>
                <w:sz w:val="20"/>
                <w:szCs w:val="20"/>
              </w:rPr>
              <w:t xml:space="preserve"> </w:t>
            </w:r>
            <w:r w:rsidRPr="004F0C88">
              <w:rPr>
                <w:sz w:val="20"/>
                <w:szCs w:val="20"/>
              </w:rPr>
              <w:t>zmiany</w:t>
            </w:r>
            <w:r w:rsidRPr="004F0C88">
              <w:rPr>
                <w:spacing w:val="-9"/>
                <w:sz w:val="20"/>
                <w:szCs w:val="20"/>
              </w:rPr>
              <w:t xml:space="preserve"> </w:t>
            </w:r>
            <w:r w:rsidRPr="004F0C88">
              <w:rPr>
                <w:sz w:val="20"/>
                <w:szCs w:val="20"/>
              </w:rPr>
              <w:t>klimatu</w:t>
            </w:r>
            <w:r>
              <w:rPr>
                <w:sz w:val="20"/>
                <w:szCs w:val="20"/>
              </w:rPr>
              <w:t xml:space="preserve"> </w:t>
            </w:r>
            <w:r w:rsidRPr="004F0C88">
              <w:rPr>
                <w:sz w:val="20"/>
                <w:szCs w:val="20"/>
              </w:rPr>
              <w:t>–</w:t>
            </w:r>
            <w:r w:rsidRPr="004F0C88">
              <w:rPr>
                <w:spacing w:val="-9"/>
                <w:sz w:val="20"/>
                <w:szCs w:val="20"/>
              </w:rPr>
              <w:t xml:space="preserve"> </w:t>
            </w:r>
            <w:r w:rsidRPr="004F0C88">
              <w:rPr>
                <w:sz w:val="20"/>
                <w:szCs w:val="20"/>
              </w:rPr>
              <w:t>w</w:t>
            </w:r>
            <w:r w:rsidRPr="004F0C88">
              <w:rPr>
                <w:spacing w:val="-9"/>
                <w:sz w:val="20"/>
                <w:szCs w:val="20"/>
              </w:rPr>
              <w:t xml:space="preserve"> </w:t>
            </w:r>
            <w:r w:rsidRPr="004F0C88">
              <w:rPr>
                <w:sz w:val="20"/>
                <w:szCs w:val="20"/>
              </w:rPr>
              <w:t>tym</w:t>
            </w:r>
            <w:r w:rsidRPr="004F0C88">
              <w:rPr>
                <w:spacing w:val="-8"/>
                <w:sz w:val="20"/>
                <w:szCs w:val="20"/>
              </w:rPr>
              <w:t xml:space="preserve"> </w:t>
            </w:r>
            <w:r w:rsidRPr="004F0C88">
              <w:rPr>
                <w:sz w:val="20"/>
                <w:szCs w:val="20"/>
              </w:rPr>
              <w:t>w</w:t>
            </w:r>
            <w:r w:rsidRPr="004F0C88">
              <w:rPr>
                <w:spacing w:val="-9"/>
                <w:sz w:val="20"/>
                <w:szCs w:val="20"/>
              </w:rPr>
              <w:t xml:space="preserve"> </w:t>
            </w:r>
            <w:r w:rsidRPr="004F0C88">
              <w:rPr>
                <w:sz w:val="20"/>
                <w:szCs w:val="20"/>
              </w:rPr>
              <w:t>szczególności</w:t>
            </w:r>
            <w:r w:rsidRPr="004F0C88">
              <w:rPr>
                <w:spacing w:val="-7"/>
                <w:sz w:val="20"/>
                <w:szCs w:val="20"/>
              </w:rPr>
              <w:t xml:space="preserve"> </w:t>
            </w:r>
            <w:r w:rsidRPr="004F0C88">
              <w:rPr>
                <w:sz w:val="20"/>
                <w:szCs w:val="20"/>
              </w:rPr>
              <w:t>na</w:t>
            </w:r>
            <w:r w:rsidRPr="004F0C88">
              <w:rPr>
                <w:spacing w:val="-10"/>
                <w:sz w:val="20"/>
                <w:szCs w:val="20"/>
              </w:rPr>
              <w:t xml:space="preserve"> </w:t>
            </w:r>
            <w:r w:rsidRPr="004F0C88">
              <w:rPr>
                <w:sz w:val="20"/>
                <w:szCs w:val="20"/>
              </w:rPr>
              <w:t>ekstremalne</w:t>
            </w:r>
            <w:r w:rsidRPr="004F0C88">
              <w:rPr>
                <w:spacing w:val="-10"/>
                <w:sz w:val="20"/>
                <w:szCs w:val="20"/>
              </w:rPr>
              <w:t xml:space="preserve"> </w:t>
            </w:r>
            <w:r w:rsidRPr="004F0C88">
              <w:rPr>
                <w:sz w:val="20"/>
                <w:szCs w:val="20"/>
              </w:rPr>
              <w:t>zjawiska</w:t>
            </w:r>
            <w:r w:rsidRPr="004F0C88">
              <w:rPr>
                <w:spacing w:val="-9"/>
                <w:sz w:val="20"/>
                <w:szCs w:val="20"/>
              </w:rPr>
              <w:t xml:space="preserve"> </w:t>
            </w:r>
            <w:r w:rsidRPr="004F0C88">
              <w:rPr>
                <w:sz w:val="20"/>
                <w:szCs w:val="20"/>
              </w:rPr>
              <w:t>pogodowe</w:t>
            </w:r>
          </w:p>
        </w:tc>
        <w:tc>
          <w:tcPr>
            <w:tcW w:w="2978" w:type="dxa"/>
            <w:vMerge/>
          </w:tcPr>
          <w:p w14:paraId="30F58EA2" w14:textId="5A2348BB" w:rsidR="003E2513" w:rsidRPr="002E258B" w:rsidRDefault="003E2513" w:rsidP="004031C2">
            <w:pPr>
              <w:jc w:val="center"/>
              <w:rPr>
                <w:sz w:val="20"/>
                <w:szCs w:val="20"/>
              </w:rPr>
            </w:pPr>
          </w:p>
        </w:tc>
        <w:tc>
          <w:tcPr>
            <w:tcW w:w="1037" w:type="dxa"/>
            <w:vMerge/>
          </w:tcPr>
          <w:p w14:paraId="5A6268FA" w14:textId="71095F8D" w:rsidR="003E2513" w:rsidRPr="002E258B" w:rsidRDefault="003E2513" w:rsidP="004031C2">
            <w:pPr>
              <w:jc w:val="center"/>
              <w:rPr>
                <w:sz w:val="20"/>
                <w:szCs w:val="20"/>
              </w:rPr>
            </w:pPr>
          </w:p>
        </w:tc>
        <w:tc>
          <w:tcPr>
            <w:tcW w:w="947" w:type="dxa"/>
            <w:vMerge/>
          </w:tcPr>
          <w:p w14:paraId="3A967964" w14:textId="77777777" w:rsidR="003E2513" w:rsidRPr="002E258B" w:rsidRDefault="003E2513" w:rsidP="004031C2">
            <w:pPr>
              <w:jc w:val="center"/>
              <w:rPr>
                <w:sz w:val="20"/>
                <w:szCs w:val="20"/>
              </w:rPr>
            </w:pPr>
          </w:p>
        </w:tc>
        <w:tc>
          <w:tcPr>
            <w:tcW w:w="1129" w:type="dxa"/>
            <w:vMerge/>
          </w:tcPr>
          <w:p w14:paraId="576DAA07" w14:textId="7C59E085" w:rsidR="003E2513" w:rsidRPr="002E258B" w:rsidRDefault="003E2513" w:rsidP="004031C2">
            <w:pPr>
              <w:jc w:val="center"/>
              <w:rPr>
                <w:sz w:val="20"/>
                <w:szCs w:val="20"/>
              </w:rPr>
            </w:pPr>
          </w:p>
        </w:tc>
      </w:tr>
      <w:tr w:rsidR="003E2513" w:rsidRPr="002E258B" w14:paraId="2E03C738" w14:textId="77777777" w:rsidTr="003E1176">
        <w:trPr>
          <w:trHeight w:val="170"/>
          <w:jc w:val="center"/>
        </w:trPr>
        <w:tc>
          <w:tcPr>
            <w:tcW w:w="3538" w:type="dxa"/>
          </w:tcPr>
          <w:p w14:paraId="770A5B03" w14:textId="73E392C3" w:rsidR="003E2513" w:rsidRPr="004F0C88" w:rsidRDefault="003E2513" w:rsidP="002D601C">
            <w:pPr>
              <w:jc w:val="center"/>
              <w:rPr>
                <w:sz w:val="20"/>
                <w:szCs w:val="20"/>
              </w:rPr>
            </w:pPr>
            <w:r w:rsidRPr="002D601C">
              <w:rPr>
                <w:b/>
                <w:bCs/>
                <w:sz w:val="20"/>
                <w:szCs w:val="20"/>
              </w:rPr>
              <w:t>Działanie 3.3</w:t>
            </w:r>
            <w:r>
              <w:rPr>
                <w:sz w:val="20"/>
                <w:szCs w:val="20"/>
              </w:rPr>
              <w:t xml:space="preserve"> - P</w:t>
            </w:r>
            <w:r w:rsidRPr="004F0C88">
              <w:rPr>
                <w:sz w:val="20"/>
                <w:szCs w:val="20"/>
              </w:rPr>
              <w:t>rzebudowa</w:t>
            </w:r>
            <w:r w:rsidRPr="004F0C88">
              <w:rPr>
                <w:spacing w:val="1"/>
                <w:sz w:val="20"/>
                <w:szCs w:val="20"/>
              </w:rPr>
              <w:t xml:space="preserve"> </w:t>
            </w:r>
            <w:r w:rsidRPr="004F0C88">
              <w:rPr>
                <w:sz w:val="20"/>
                <w:szCs w:val="20"/>
              </w:rPr>
              <w:t>obiektów</w:t>
            </w:r>
            <w:r w:rsidRPr="004F0C88">
              <w:rPr>
                <w:spacing w:val="1"/>
                <w:sz w:val="20"/>
                <w:szCs w:val="20"/>
              </w:rPr>
              <w:t xml:space="preserve"> </w:t>
            </w:r>
            <w:r w:rsidRPr="004F0C88">
              <w:rPr>
                <w:sz w:val="20"/>
                <w:szCs w:val="20"/>
              </w:rPr>
              <w:t>i</w:t>
            </w:r>
            <w:r w:rsidRPr="004F0C88">
              <w:rPr>
                <w:spacing w:val="1"/>
                <w:sz w:val="20"/>
                <w:szCs w:val="20"/>
              </w:rPr>
              <w:t xml:space="preserve"> </w:t>
            </w:r>
            <w:r w:rsidRPr="004F0C88">
              <w:rPr>
                <w:sz w:val="20"/>
                <w:szCs w:val="20"/>
              </w:rPr>
              <w:t>urządzeń</w:t>
            </w:r>
            <w:r w:rsidRPr="004F0C88">
              <w:rPr>
                <w:spacing w:val="1"/>
                <w:sz w:val="20"/>
                <w:szCs w:val="20"/>
              </w:rPr>
              <w:t xml:space="preserve"> </w:t>
            </w:r>
            <w:r w:rsidRPr="004F0C88">
              <w:rPr>
                <w:sz w:val="20"/>
                <w:szCs w:val="20"/>
              </w:rPr>
              <w:t>infrastruktury</w:t>
            </w:r>
            <w:r w:rsidRPr="004F0C88">
              <w:rPr>
                <w:spacing w:val="1"/>
                <w:sz w:val="20"/>
                <w:szCs w:val="20"/>
              </w:rPr>
              <w:t xml:space="preserve"> </w:t>
            </w:r>
            <w:r w:rsidRPr="004F0C88">
              <w:rPr>
                <w:sz w:val="20"/>
                <w:szCs w:val="20"/>
              </w:rPr>
              <w:t>transportowej</w:t>
            </w:r>
            <w:r w:rsidRPr="004F0C88">
              <w:rPr>
                <w:spacing w:val="1"/>
                <w:sz w:val="20"/>
                <w:szCs w:val="20"/>
              </w:rPr>
              <w:t xml:space="preserve"> </w:t>
            </w:r>
            <w:r w:rsidRPr="004F0C88">
              <w:rPr>
                <w:sz w:val="20"/>
                <w:szCs w:val="20"/>
              </w:rPr>
              <w:t>w</w:t>
            </w:r>
            <w:r w:rsidRPr="004F0C88">
              <w:rPr>
                <w:spacing w:val="1"/>
                <w:sz w:val="20"/>
                <w:szCs w:val="20"/>
              </w:rPr>
              <w:t xml:space="preserve"> </w:t>
            </w:r>
            <w:r w:rsidRPr="004F0C88">
              <w:rPr>
                <w:sz w:val="20"/>
                <w:szCs w:val="20"/>
              </w:rPr>
              <w:t>celu</w:t>
            </w:r>
            <w:r w:rsidRPr="004F0C88">
              <w:rPr>
                <w:spacing w:val="1"/>
                <w:sz w:val="20"/>
                <w:szCs w:val="20"/>
              </w:rPr>
              <w:t xml:space="preserve"> </w:t>
            </w:r>
            <w:r w:rsidRPr="004F0C88">
              <w:rPr>
                <w:sz w:val="20"/>
                <w:szCs w:val="20"/>
              </w:rPr>
              <w:t>zwiększenia</w:t>
            </w:r>
            <w:r w:rsidRPr="004F0C88">
              <w:rPr>
                <w:spacing w:val="1"/>
                <w:sz w:val="20"/>
                <w:szCs w:val="20"/>
              </w:rPr>
              <w:t xml:space="preserve"> </w:t>
            </w:r>
            <w:r w:rsidRPr="004F0C88">
              <w:rPr>
                <w:sz w:val="20"/>
                <w:szCs w:val="20"/>
              </w:rPr>
              <w:t>ich</w:t>
            </w:r>
            <w:r>
              <w:rPr>
                <w:sz w:val="20"/>
                <w:szCs w:val="20"/>
              </w:rPr>
              <w:t xml:space="preserve"> </w:t>
            </w:r>
            <w:r w:rsidRPr="004F0C88">
              <w:rPr>
                <w:spacing w:val="-57"/>
                <w:sz w:val="20"/>
                <w:szCs w:val="20"/>
              </w:rPr>
              <w:t xml:space="preserve"> </w:t>
            </w:r>
            <w:r>
              <w:rPr>
                <w:spacing w:val="-57"/>
                <w:sz w:val="20"/>
                <w:szCs w:val="20"/>
              </w:rPr>
              <w:t xml:space="preserve"> </w:t>
            </w:r>
            <w:r w:rsidRPr="004F0C88">
              <w:rPr>
                <w:sz w:val="20"/>
                <w:szCs w:val="20"/>
              </w:rPr>
              <w:t>odporności</w:t>
            </w:r>
            <w:r w:rsidRPr="004F0C88">
              <w:rPr>
                <w:spacing w:val="-4"/>
                <w:sz w:val="20"/>
                <w:szCs w:val="20"/>
              </w:rPr>
              <w:t xml:space="preserve"> </w:t>
            </w:r>
            <w:r w:rsidRPr="004F0C88">
              <w:rPr>
                <w:sz w:val="20"/>
                <w:szCs w:val="20"/>
              </w:rPr>
              <w:t>na</w:t>
            </w:r>
            <w:r w:rsidRPr="004F0C88">
              <w:rPr>
                <w:spacing w:val="-5"/>
                <w:sz w:val="20"/>
                <w:szCs w:val="20"/>
              </w:rPr>
              <w:t xml:space="preserve"> </w:t>
            </w:r>
            <w:r w:rsidRPr="004F0C88">
              <w:rPr>
                <w:sz w:val="20"/>
                <w:szCs w:val="20"/>
              </w:rPr>
              <w:t>ekstremalne</w:t>
            </w:r>
            <w:r w:rsidRPr="004F0C88">
              <w:rPr>
                <w:spacing w:val="-5"/>
                <w:sz w:val="20"/>
                <w:szCs w:val="20"/>
              </w:rPr>
              <w:t xml:space="preserve"> </w:t>
            </w:r>
            <w:r w:rsidRPr="004F0C88">
              <w:rPr>
                <w:sz w:val="20"/>
                <w:szCs w:val="20"/>
              </w:rPr>
              <w:t>zjawiska</w:t>
            </w:r>
            <w:r w:rsidRPr="004F0C88">
              <w:rPr>
                <w:spacing w:val="-4"/>
                <w:sz w:val="20"/>
                <w:szCs w:val="20"/>
              </w:rPr>
              <w:t xml:space="preserve"> </w:t>
            </w:r>
            <w:r w:rsidRPr="004F0C88">
              <w:rPr>
                <w:sz w:val="20"/>
                <w:szCs w:val="20"/>
              </w:rPr>
              <w:t>pogodowe:</w:t>
            </w:r>
            <w:r w:rsidRPr="004F0C88">
              <w:rPr>
                <w:spacing w:val="-4"/>
                <w:sz w:val="20"/>
                <w:szCs w:val="20"/>
              </w:rPr>
              <w:t xml:space="preserve"> </w:t>
            </w:r>
            <w:r w:rsidRPr="004F0C88">
              <w:rPr>
                <w:sz w:val="20"/>
                <w:szCs w:val="20"/>
              </w:rPr>
              <w:t>silne</w:t>
            </w:r>
            <w:r w:rsidRPr="004F0C88">
              <w:rPr>
                <w:spacing w:val="-5"/>
                <w:sz w:val="20"/>
                <w:szCs w:val="20"/>
              </w:rPr>
              <w:t xml:space="preserve"> </w:t>
            </w:r>
            <w:r w:rsidRPr="004F0C88">
              <w:rPr>
                <w:sz w:val="20"/>
                <w:szCs w:val="20"/>
              </w:rPr>
              <w:t>wiatry,</w:t>
            </w:r>
            <w:r w:rsidRPr="004F0C88">
              <w:rPr>
                <w:spacing w:val="-4"/>
                <w:sz w:val="20"/>
                <w:szCs w:val="20"/>
              </w:rPr>
              <w:t xml:space="preserve"> </w:t>
            </w:r>
            <w:r w:rsidRPr="004F0C88">
              <w:rPr>
                <w:sz w:val="20"/>
                <w:szCs w:val="20"/>
              </w:rPr>
              <w:t>ulewy,</w:t>
            </w:r>
            <w:r w:rsidRPr="004F0C88">
              <w:rPr>
                <w:spacing w:val="-4"/>
                <w:sz w:val="20"/>
                <w:szCs w:val="20"/>
              </w:rPr>
              <w:t xml:space="preserve"> </w:t>
            </w:r>
            <w:r w:rsidRPr="004F0C88">
              <w:rPr>
                <w:sz w:val="20"/>
                <w:szCs w:val="20"/>
              </w:rPr>
              <w:t>podtopienia,</w:t>
            </w:r>
            <w:r w:rsidRPr="004F0C88">
              <w:rPr>
                <w:spacing w:val="-4"/>
                <w:sz w:val="20"/>
                <w:szCs w:val="20"/>
              </w:rPr>
              <w:t xml:space="preserve"> </w:t>
            </w:r>
            <w:r w:rsidRPr="004F0C88">
              <w:rPr>
                <w:sz w:val="20"/>
                <w:szCs w:val="20"/>
              </w:rPr>
              <w:t>osuwiska,</w:t>
            </w:r>
            <w:r w:rsidRPr="004F0C88">
              <w:rPr>
                <w:spacing w:val="-58"/>
                <w:sz w:val="20"/>
                <w:szCs w:val="20"/>
              </w:rPr>
              <w:t xml:space="preserve"> </w:t>
            </w:r>
            <w:r w:rsidRPr="004F0C88">
              <w:rPr>
                <w:sz w:val="20"/>
                <w:szCs w:val="20"/>
              </w:rPr>
              <w:t>skrajnie</w:t>
            </w:r>
            <w:r w:rsidRPr="004F0C88">
              <w:rPr>
                <w:spacing w:val="-2"/>
                <w:sz w:val="20"/>
                <w:szCs w:val="20"/>
              </w:rPr>
              <w:t xml:space="preserve"> </w:t>
            </w:r>
            <w:r w:rsidRPr="004F0C88">
              <w:rPr>
                <w:sz w:val="20"/>
                <w:szCs w:val="20"/>
              </w:rPr>
              <w:t>wysokie</w:t>
            </w:r>
            <w:r>
              <w:rPr>
                <w:sz w:val="20"/>
                <w:szCs w:val="20"/>
              </w:rPr>
              <w:t xml:space="preserve"> </w:t>
            </w:r>
            <w:r w:rsidRPr="004F0C88">
              <w:rPr>
                <w:sz w:val="20"/>
                <w:szCs w:val="20"/>
              </w:rPr>
              <w:t>i skrajnie</w:t>
            </w:r>
            <w:r w:rsidRPr="004F0C88">
              <w:rPr>
                <w:spacing w:val="-1"/>
                <w:sz w:val="20"/>
                <w:szCs w:val="20"/>
              </w:rPr>
              <w:t xml:space="preserve"> </w:t>
            </w:r>
            <w:r w:rsidRPr="004F0C88">
              <w:rPr>
                <w:sz w:val="20"/>
                <w:szCs w:val="20"/>
              </w:rPr>
              <w:t>niskie</w:t>
            </w:r>
            <w:r w:rsidRPr="004F0C88">
              <w:rPr>
                <w:spacing w:val="-1"/>
                <w:sz w:val="20"/>
                <w:szCs w:val="20"/>
              </w:rPr>
              <w:t xml:space="preserve"> </w:t>
            </w:r>
            <w:r w:rsidRPr="004F0C88">
              <w:rPr>
                <w:sz w:val="20"/>
                <w:szCs w:val="20"/>
              </w:rPr>
              <w:t>temperatury,</w:t>
            </w:r>
            <w:r w:rsidRPr="004F0C88">
              <w:rPr>
                <w:spacing w:val="-1"/>
                <w:sz w:val="20"/>
                <w:szCs w:val="20"/>
              </w:rPr>
              <w:t xml:space="preserve"> </w:t>
            </w:r>
            <w:r w:rsidRPr="004F0C88">
              <w:rPr>
                <w:sz w:val="20"/>
                <w:szCs w:val="20"/>
              </w:rPr>
              <w:t>oblodzenia</w:t>
            </w:r>
            <w:r w:rsidRPr="004F0C88">
              <w:rPr>
                <w:spacing w:val="-1"/>
                <w:sz w:val="20"/>
                <w:szCs w:val="20"/>
              </w:rPr>
              <w:t xml:space="preserve"> </w:t>
            </w:r>
            <w:r w:rsidRPr="004F0C88">
              <w:rPr>
                <w:sz w:val="20"/>
                <w:szCs w:val="20"/>
              </w:rPr>
              <w:t>czy opady</w:t>
            </w:r>
            <w:r w:rsidRPr="004F0C88">
              <w:rPr>
                <w:spacing w:val="-1"/>
                <w:sz w:val="20"/>
                <w:szCs w:val="20"/>
              </w:rPr>
              <w:t xml:space="preserve"> </w:t>
            </w:r>
            <w:r w:rsidRPr="004F0C88">
              <w:rPr>
                <w:sz w:val="20"/>
                <w:szCs w:val="20"/>
              </w:rPr>
              <w:t>śniegu</w:t>
            </w:r>
          </w:p>
        </w:tc>
        <w:tc>
          <w:tcPr>
            <w:tcW w:w="2978" w:type="dxa"/>
            <w:vMerge/>
          </w:tcPr>
          <w:p w14:paraId="6352758D" w14:textId="3CCD9A2F" w:rsidR="003E2513" w:rsidRPr="002E258B" w:rsidRDefault="003E2513" w:rsidP="004031C2">
            <w:pPr>
              <w:jc w:val="center"/>
              <w:rPr>
                <w:sz w:val="20"/>
                <w:szCs w:val="20"/>
              </w:rPr>
            </w:pPr>
          </w:p>
        </w:tc>
        <w:tc>
          <w:tcPr>
            <w:tcW w:w="1037" w:type="dxa"/>
            <w:vMerge/>
          </w:tcPr>
          <w:p w14:paraId="515D2585" w14:textId="54E952DE" w:rsidR="003E2513" w:rsidRPr="002E258B" w:rsidRDefault="003E2513" w:rsidP="004031C2">
            <w:pPr>
              <w:jc w:val="center"/>
              <w:rPr>
                <w:sz w:val="20"/>
                <w:szCs w:val="20"/>
              </w:rPr>
            </w:pPr>
          </w:p>
        </w:tc>
        <w:tc>
          <w:tcPr>
            <w:tcW w:w="947" w:type="dxa"/>
            <w:vMerge/>
          </w:tcPr>
          <w:p w14:paraId="3D01009A" w14:textId="77777777" w:rsidR="003E2513" w:rsidRPr="002E258B" w:rsidRDefault="003E2513" w:rsidP="004031C2">
            <w:pPr>
              <w:jc w:val="center"/>
              <w:rPr>
                <w:sz w:val="20"/>
                <w:szCs w:val="20"/>
              </w:rPr>
            </w:pPr>
          </w:p>
        </w:tc>
        <w:tc>
          <w:tcPr>
            <w:tcW w:w="1129" w:type="dxa"/>
            <w:vMerge/>
          </w:tcPr>
          <w:p w14:paraId="6D749EFA" w14:textId="6E3C801A" w:rsidR="003E2513" w:rsidRPr="002E258B" w:rsidRDefault="003E2513" w:rsidP="004031C2">
            <w:pPr>
              <w:jc w:val="center"/>
              <w:rPr>
                <w:sz w:val="20"/>
                <w:szCs w:val="20"/>
              </w:rPr>
            </w:pPr>
          </w:p>
        </w:tc>
      </w:tr>
      <w:tr w:rsidR="003E2513" w:rsidRPr="002E258B" w14:paraId="172F5C69" w14:textId="77777777" w:rsidTr="003E1176">
        <w:trPr>
          <w:trHeight w:val="240"/>
          <w:jc w:val="center"/>
        </w:trPr>
        <w:tc>
          <w:tcPr>
            <w:tcW w:w="3538" w:type="dxa"/>
          </w:tcPr>
          <w:p w14:paraId="6F995AA5" w14:textId="7A4F1D68" w:rsidR="003E2513" w:rsidRPr="004F0C88" w:rsidRDefault="003E2513" w:rsidP="002D601C">
            <w:pPr>
              <w:jc w:val="center"/>
              <w:rPr>
                <w:sz w:val="20"/>
                <w:szCs w:val="20"/>
              </w:rPr>
            </w:pPr>
            <w:r w:rsidRPr="002D601C">
              <w:rPr>
                <w:b/>
                <w:bCs/>
                <w:sz w:val="20"/>
                <w:szCs w:val="20"/>
              </w:rPr>
              <w:t>Działanie 3.4</w:t>
            </w:r>
            <w:r>
              <w:rPr>
                <w:sz w:val="20"/>
                <w:szCs w:val="20"/>
              </w:rPr>
              <w:t xml:space="preserve"> - R</w:t>
            </w:r>
            <w:r w:rsidRPr="004F0C88">
              <w:rPr>
                <w:sz w:val="20"/>
                <w:szCs w:val="20"/>
              </w:rPr>
              <w:t>ealizacja mini węzłów przesiadkowych, w tym parkingów P+R wyposażonych w stacje</w:t>
            </w:r>
            <w:r w:rsidRPr="004F0C88">
              <w:rPr>
                <w:spacing w:val="1"/>
                <w:sz w:val="20"/>
                <w:szCs w:val="20"/>
              </w:rPr>
              <w:t xml:space="preserve"> </w:t>
            </w:r>
            <w:r w:rsidRPr="004F0C88">
              <w:rPr>
                <w:sz w:val="20"/>
                <w:szCs w:val="20"/>
              </w:rPr>
              <w:t>ładowania pojazdów elektrycznych,</w:t>
            </w:r>
            <w:r>
              <w:rPr>
                <w:sz w:val="20"/>
                <w:szCs w:val="20"/>
              </w:rPr>
              <w:t xml:space="preserve"> </w:t>
            </w:r>
            <w:r w:rsidRPr="004F0C88">
              <w:rPr>
                <w:sz w:val="20"/>
                <w:szCs w:val="20"/>
              </w:rPr>
              <w:t>umożliwiających dogodną zmianę środka transportu,</w:t>
            </w:r>
            <w:r w:rsidRPr="004F0C88">
              <w:rPr>
                <w:spacing w:val="1"/>
                <w:sz w:val="20"/>
                <w:szCs w:val="20"/>
              </w:rPr>
              <w:t xml:space="preserve"> </w:t>
            </w:r>
            <w:r w:rsidRPr="004F0C88">
              <w:rPr>
                <w:sz w:val="20"/>
                <w:szCs w:val="20"/>
              </w:rPr>
              <w:t>łączących</w:t>
            </w:r>
            <w:r w:rsidRPr="004F0C88">
              <w:rPr>
                <w:spacing w:val="107"/>
                <w:sz w:val="20"/>
                <w:szCs w:val="20"/>
              </w:rPr>
              <w:t xml:space="preserve"> </w:t>
            </w:r>
            <w:r w:rsidRPr="004F0C88">
              <w:rPr>
                <w:sz w:val="20"/>
                <w:szCs w:val="20"/>
              </w:rPr>
              <w:t>transport</w:t>
            </w:r>
            <w:r w:rsidRPr="004F0C88">
              <w:rPr>
                <w:spacing w:val="108"/>
                <w:sz w:val="20"/>
                <w:szCs w:val="20"/>
              </w:rPr>
              <w:t xml:space="preserve"> </w:t>
            </w:r>
            <w:r w:rsidRPr="004F0C88">
              <w:rPr>
                <w:sz w:val="20"/>
                <w:szCs w:val="20"/>
              </w:rPr>
              <w:t>kolejowy,</w:t>
            </w:r>
            <w:r w:rsidRPr="004F0C88">
              <w:rPr>
                <w:spacing w:val="107"/>
                <w:sz w:val="20"/>
                <w:szCs w:val="20"/>
              </w:rPr>
              <w:t xml:space="preserve"> </w:t>
            </w:r>
            <w:r w:rsidRPr="004F0C88">
              <w:rPr>
                <w:sz w:val="20"/>
                <w:szCs w:val="20"/>
              </w:rPr>
              <w:t>autobusowy,</w:t>
            </w:r>
            <w:r w:rsidRPr="004F0C88">
              <w:rPr>
                <w:spacing w:val="107"/>
                <w:sz w:val="20"/>
                <w:szCs w:val="20"/>
              </w:rPr>
              <w:t xml:space="preserve"> </w:t>
            </w:r>
            <w:r w:rsidRPr="004F0C88">
              <w:rPr>
                <w:sz w:val="20"/>
                <w:szCs w:val="20"/>
              </w:rPr>
              <w:t>samochodowy,</w:t>
            </w:r>
            <w:r w:rsidRPr="004F0C88">
              <w:rPr>
                <w:spacing w:val="107"/>
                <w:sz w:val="20"/>
                <w:szCs w:val="20"/>
              </w:rPr>
              <w:t xml:space="preserve"> </w:t>
            </w:r>
            <w:r w:rsidRPr="004F0C88">
              <w:rPr>
                <w:sz w:val="20"/>
                <w:szCs w:val="20"/>
              </w:rPr>
              <w:t>motocyklowy,</w:t>
            </w:r>
            <w:r w:rsidRPr="004F0C88">
              <w:rPr>
                <w:spacing w:val="108"/>
                <w:sz w:val="20"/>
                <w:szCs w:val="20"/>
              </w:rPr>
              <w:t xml:space="preserve"> </w:t>
            </w:r>
            <w:r w:rsidRPr="004F0C88">
              <w:rPr>
                <w:sz w:val="20"/>
                <w:szCs w:val="20"/>
              </w:rPr>
              <w:t>rowerowy</w:t>
            </w:r>
            <w:r w:rsidRPr="004F0C88">
              <w:rPr>
                <w:spacing w:val="-58"/>
                <w:sz w:val="20"/>
                <w:szCs w:val="20"/>
              </w:rPr>
              <w:t xml:space="preserve"> </w:t>
            </w:r>
            <w:r w:rsidRPr="004F0C88">
              <w:rPr>
                <w:sz w:val="20"/>
                <w:szCs w:val="20"/>
              </w:rPr>
              <w:t>i</w:t>
            </w:r>
            <w:r w:rsidRPr="004F0C88">
              <w:rPr>
                <w:spacing w:val="-1"/>
                <w:sz w:val="20"/>
                <w:szCs w:val="20"/>
              </w:rPr>
              <w:t xml:space="preserve"> </w:t>
            </w:r>
            <w:r w:rsidRPr="004F0C88">
              <w:rPr>
                <w:sz w:val="20"/>
                <w:szCs w:val="20"/>
              </w:rPr>
              <w:t>pieszy</w:t>
            </w:r>
          </w:p>
        </w:tc>
        <w:tc>
          <w:tcPr>
            <w:tcW w:w="2978" w:type="dxa"/>
            <w:vMerge/>
          </w:tcPr>
          <w:p w14:paraId="6937525E" w14:textId="25517914" w:rsidR="003E2513" w:rsidRPr="002E258B" w:rsidRDefault="003E2513" w:rsidP="004031C2">
            <w:pPr>
              <w:jc w:val="center"/>
              <w:rPr>
                <w:sz w:val="20"/>
                <w:szCs w:val="20"/>
              </w:rPr>
            </w:pPr>
          </w:p>
        </w:tc>
        <w:tc>
          <w:tcPr>
            <w:tcW w:w="1037" w:type="dxa"/>
            <w:vMerge/>
          </w:tcPr>
          <w:p w14:paraId="770841F1" w14:textId="5FF30629" w:rsidR="003E2513" w:rsidRPr="002E258B" w:rsidRDefault="003E2513" w:rsidP="004031C2">
            <w:pPr>
              <w:jc w:val="center"/>
              <w:rPr>
                <w:sz w:val="20"/>
                <w:szCs w:val="20"/>
              </w:rPr>
            </w:pPr>
          </w:p>
        </w:tc>
        <w:tc>
          <w:tcPr>
            <w:tcW w:w="947" w:type="dxa"/>
            <w:vMerge/>
          </w:tcPr>
          <w:p w14:paraId="1065EE45" w14:textId="77777777" w:rsidR="003E2513" w:rsidRPr="002E258B" w:rsidRDefault="003E2513" w:rsidP="004031C2">
            <w:pPr>
              <w:jc w:val="center"/>
              <w:rPr>
                <w:sz w:val="20"/>
                <w:szCs w:val="20"/>
              </w:rPr>
            </w:pPr>
          </w:p>
        </w:tc>
        <w:tc>
          <w:tcPr>
            <w:tcW w:w="1129" w:type="dxa"/>
            <w:vMerge/>
          </w:tcPr>
          <w:p w14:paraId="0A5FC5AE" w14:textId="086ED102" w:rsidR="003E2513" w:rsidRPr="002E258B" w:rsidRDefault="003E2513" w:rsidP="004031C2">
            <w:pPr>
              <w:jc w:val="center"/>
              <w:rPr>
                <w:sz w:val="20"/>
                <w:szCs w:val="20"/>
              </w:rPr>
            </w:pPr>
          </w:p>
        </w:tc>
      </w:tr>
      <w:tr w:rsidR="003E2513" w:rsidRPr="002E258B" w14:paraId="0AEC6FA6" w14:textId="77777777" w:rsidTr="003E1176">
        <w:trPr>
          <w:trHeight w:val="220"/>
          <w:jc w:val="center"/>
        </w:trPr>
        <w:tc>
          <w:tcPr>
            <w:tcW w:w="3538" w:type="dxa"/>
          </w:tcPr>
          <w:p w14:paraId="009BC28A" w14:textId="1D9DFA78" w:rsidR="003E2513" w:rsidRPr="004F0C88" w:rsidRDefault="003E2513" w:rsidP="002D601C">
            <w:pPr>
              <w:jc w:val="center"/>
              <w:rPr>
                <w:sz w:val="20"/>
                <w:szCs w:val="20"/>
              </w:rPr>
            </w:pPr>
            <w:r w:rsidRPr="002D601C">
              <w:rPr>
                <w:b/>
                <w:bCs/>
                <w:sz w:val="20"/>
                <w:szCs w:val="20"/>
              </w:rPr>
              <w:t>Działanie 3.5</w:t>
            </w:r>
            <w:r>
              <w:rPr>
                <w:sz w:val="20"/>
                <w:szCs w:val="20"/>
              </w:rPr>
              <w:t xml:space="preserve"> - R</w:t>
            </w:r>
            <w:r w:rsidRPr="004F0C88">
              <w:rPr>
                <w:sz w:val="20"/>
                <w:szCs w:val="20"/>
              </w:rPr>
              <w:t>ozmieszczenie</w:t>
            </w:r>
            <w:r w:rsidRPr="004F0C88">
              <w:rPr>
                <w:spacing w:val="-5"/>
                <w:sz w:val="20"/>
                <w:szCs w:val="20"/>
              </w:rPr>
              <w:t xml:space="preserve"> </w:t>
            </w:r>
            <w:r w:rsidRPr="004F0C88">
              <w:rPr>
                <w:sz w:val="20"/>
                <w:szCs w:val="20"/>
              </w:rPr>
              <w:t>infrastruktury</w:t>
            </w:r>
            <w:r w:rsidRPr="004F0C88">
              <w:rPr>
                <w:spacing w:val="-5"/>
                <w:sz w:val="20"/>
                <w:szCs w:val="20"/>
              </w:rPr>
              <w:t xml:space="preserve"> </w:t>
            </w:r>
            <w:r w:rsidRPr="004F0C88">
              <w:rPr>
                <w:sz w:val="20"/>
                <w:szCs w:val="20"/>
              </w:rPr>
              <w:t>paliw</w:t>
            </w:r>
            <w:r w:rsidRPr="004F0C88">
              <w:rPr>
                <w:spacing w:val="-5"/>
                <w:sz w:val="20"/>
                <w:szCs w:val="20"/>
              </w:rPr>
              <w:t xml:space="preserve"> </w:t>
            </w:r>
            <w:r w:rsidRPr="004F0C88">
              <w:rPr>
                <w:sz w:val="20"/>
                <w:szCs w:val="20"/>
              </w:rPr>
              <w:t>alternatywnych</w:t>
            </w:r>
            <w:r w:rsidRPr="004F0C88">
              <w:rPr>
                <w:spacing w:val="-5"/>
                <w:sz w:val="20"/>
                <w:szCs w:val="20"/>
              </w:rPr>
              <w:t xml:space="preserve"> </w:t>
            </w:r>
            <w:r w:rsidRPr="004F0C88">
              <w:rPr>
                <w:sz w:val="20"/>
                <w:szCs w:val="20"/>
              </w:rPr>
              <w:t>w</w:t>
            </w:r>
            <w:r w:rsidRPr="004F0C88">
              <w:rPr>
                <w:spacing w:val="-5"/>
                <w:sz w:val="20"/>
                <w:szCs w:val="20"/>
              </w:rPr>
              <w:t xml:space="preserve"> </w:t>
            </w:r>
            <w:r w:rsidRPr="004F0C88">
              <w:rPr>
                <w:sz w:val="20"/>
                <w:szCs w:val="20"/>
              </w:rPr>
              <w:t>obszarach</w:t>
            </w:r>
            <w:r w:rsidRPr="004F0C88">
              <w:rPr>
                <w:spacing w:val="-5"/>
                <w:sz w:val="20"/>
                <w:szCs w:val="20"/>
              </w:rPr>
              <w:t xml:space="preserve"> </w:t>
            </w:r>
            <w:r w:rsidRPr="004F0C88">
              <w:rPr>
                <w:sz w:val="20"/>
                <w:szCs w:val="20"/>
              </w:rPr>
              <w:t>funkcjonalnych</w:t>
            </w:r>
            <w:r w:rsidRPr="004F0C88">
              <w:rPr>
                <w:spacing w:val="-5"/>
                <w:sz w:val="20"/>
                <w:szCs w:val="20"/>
              </w:rPr>
              <w:t xml:space="preserve"> </w:t>
            </w:r>
            <w:r w:rsidRPr="004F0C88">
              <w:rPr>
                <w:sz w:val="20"/>
                <w:szCs w:val="20"/>
              </w:rPr>
              <w:t>ośrodków</w:t>
            </w:r>
            <w:r w:rsidRPr="004F0C88">
              <w:rPr>
                <w:spacing w:val="-57"/>
                <w:sz w:val="20"/>
                <w:szCs w:val="20"/>
              </w:rPr>
              <w:t xml:space="preserve"> </w:t>
            </w:r>
            <w:r w:rsidRPr="004F0C88">
              <w:rPr>
                <w:sz w:val="20"/>
                <w:szCs w:val="20"/>
              </w:rPr>
              <w:t>miejskich i gęsto zaludnionych obszarach oraz wzdłuż głównych ciągów komunikacyjnych</w:t>
            </w:r>
            <w:r w:rsidRPr="004F0C88">
              <w:rPr>
                <w:spacing w:val="-57"/>
                <w:sz w:val="20"/>
                <w:szCs w:val="20"/>
              </w:rPr>
              <w:t xml:space="preserve"> </w:t>
            </w:r>
            <w:r w:rsidRPr="004F0C88">
              <w:rPr>
                <w:sz w:val="20"/>
                <w:szCs w:val="20"/>
              </w:rPr>
              <w:t>łączących</w:t>
            </w:r>
            <w:r w:rsidRPr="004F0C88">
              <w:rPr>
                <w:spacing w:val="-1"/>
                <w:sz w:val="20"/>
                <w:szCs w:val="20"/>
              </w:rPr>
              <w:t xml:space="preserve"> </w:t>
            </w:r>
            <w:r w:rsidRPr="004F0C88">
              <w:rPr>
                <w:sz w:val="20"/>
                <w:szCs w:val="20"/>
              </w:rPr>
              <w:t>region z siecią</w:t>
            </w:r>
            <w:r w:rsidRPr="004F0C88">
              <w:rPr>
                <w:spacing w:val="1"/>
                <w:sz w:val="20"/>
                <w:szCs w:val="20"/>
              </w:rPr>
              <w:t xml:space="preserve"> </w:t>
            </w:r>
            <w:r w:rsidRPr="004F0C88">
              <w:rPr>
                <w:sz w:val="20"/>
                <w:szCs w:val="20"/>
              </w:rPr>
              <w:t>TEN-T</w:t>
            </w:r>
          </w:p>
        </w:tc>
        <w:tc>
          <w:tcPr>
            <w:tcW w:w="2978" w:type="dxa"/>
            <w:vMerge/>
          </w:tcPr>
          <w:p w14:paraId="7282DBD5" w14:textId="6D967143" w:rsidR="003E2513" w:rsidRPr="002E258B" w:rsidRDefault="003E2513" w:rsidP="004031C2">
            <w:pPr>
              <w:jc w:val="center"/>
              <w:rPr>
                <w:sz w:val="20"/>
                <w:szCs w:val="20"/>
              </w:rPr>
            </w:pPr>
          </w:p>
        </w:tc>
        <w:tc>
          <w:tcPr>
            <w:tcW w:w="1037" w:type="dxa"/>
            <w:vMerge/>
          </w:tcPr>
          <w:p w14:paraId="74A3A7E0" w14:textId="14E7E6D2" w:rsidR="003E2513" w:rsidRPr="002E258B" w:rsidRDefault="003E2513" w:rsidP="004031C2">
            <w:pPr>
              <w:jc w:val="center"/>
              <w:rPr>
                <w:sz w:val="20"/>
                <w:szCs w:val="20"/>
              </w:rPr>
            </w:pPr>
          </w:p>
        </w:tc>
        <w:tc>
          <w:tcPr>
            <w:tcW w:w="947" w:type="dxa"/>
            <w:vMerge/>
          </w:tcPr>
          <w:p w14:paraId="58785197" w14:textId="77777777" w:rsidR="003E2513" w:rsidRPr="002E258B" w:rsidRDefault="003E2513" w:rsidP="004031C2">
            <w:pPr>
              <w:jc w:val="center"/>
              <w:rPr>
                <w:sz w:val="20"/>
                <w:szCs w:val="20"/>
              </w:rPr>
            </w:pPr>
          </w:p>
        </w:tc>
        <w:tc>
          <w:tcPr>
            <w:tcW w:w="1129" w:type="dxa"/>
            <w:vMerge/>
          </w:tcPr>
          <w:p w14:paraId="213860F6" w14:textId="339919C6" w:rsidR="003E2513" w:rsidRPr="002E258B" w:rsidRDefault="003E2513" w:rsidP="004031C2">
            <w:pPr>
              <w:jc w:val="center"/>
              <w:rPr>
                <w:sz w:val="20"/>
                <w:szCs w:val="20"/>
              </w:rPr>
            </w:pPr>
          </w:p>
        </w:tc>
      </w:tr>
      <w:tr w:rsidR="003E2513" w:rsidRPr="002E258B" w14:paraId="72BB5B71" w14:textId="77777777" w:rsidTr="003E1176">
        <w:trPr>
          <w:trHeight w:val="170"/>
          <w:jc w:val="center"/>
        </w:trPr>
        <w:tc>
          <w:tcPr>
            <w:tcW w:w="3538" w:type="dxa"/>
          </w:tcPr>
          <w:p w14:paraId="4F021FA4" w14:textId="29DF8F3F" w:rsidR="003E2513" w:rsidRPr="000C3090" w:rsidRDefault="003E2513" w:rsidP="002D601C">
            <w:pPr>
              <w:jc w:val="center"/>
              <w:rPr>
                <w:sz w:val="20"/>
                <w:szCs w:val="20"/>
              </w:rPr>
            </w:pPr>
            <w:r w:rsidRPr="002D601C">
              <w:rPr>
                <w:b/>
                <w:bCs/>
                <w:sz w:val="20"/>
                <w:szCs w:val="20"/>
              </w:rPr>
              <w:t>Działanie 3.6</w:t>
            </w:r>
            <w:r>
              <w:rPr>
                <w:sz w:val="20"/>
                <w:szCs w:val="20"/>
              </w:rPr>
              <w:t xml:space="preserve"> - R</w:t>
            </w:r>
            <w:r w:rsidRPr="004F0C88">
              <w:rPr>
                <w:sz w:val="20"/>
                <w:szCs w:val="20"/>
              </w:rPr>
              <w:t xml:space="preserve">ozwój infrastruktury dla ruchu niezmotoryzowanego </w:t>
            </w:r>
            <w:r>
              <w:rPr>
                <w:sz w:val="20"/>
                <w:szCs w:val="20"/>
              </w:rPr>
              <w:t>–</w:t>
            </w:r>
            <w:r w:rsidRPr="004F0C88">
              <w:rPr>
                <w:sz w:val="20"/>
                <w:szCs w:val="20"/>
              </w:rPr>
              <w:t xml:space="preserve"> pieszych</w:t>
            </w:r>
            <w:r>
              <w:rPr>
                <w:sz w:val="20"/>
                <w:szCs w:val="20"/>
              </w:rPr>
              <w:t xml:space="preserve"> </w:t>
            </w:r>
            <w:r w:rsidRPr="004F0C88">
              <w:rPr>
                <w:sz w:val="20"/>
                <w:szCs w:val="20"/>
              </w:rPr>
              <w:t>i rowerzystów -  poprzez budowę spójnej, bezkolizyjnej i bezpośredniej sieci dróg dla rowerów i tras rowerowych, ciągów pieszych i pieszo-rowerowych wraz z infrastrukturą towarzyszącą,</w:t>
            </w:r>
            <w:r>
              <w:rPr>
                <w:sz w:val="20"/>
                <w:szCs w:val="20"/>
              </w:rPr>
              <w:t xml:space="preserve"> </w:t>
            </w:r>
            <w:r w:rsidRPr="004F0C88">
              <w:rPr>
                <w:sz w:val="20"/>
                <w:szCs w:val="20"/>
              </w:rPr>
              <w:t>zintegrowanych z transportem publicznym i węzłami przesiadkowymi</w:t>
            </w:r>
          </w:p>
        </w:tc>
        <w:tc>
          <w:tcPr>
            <w:tcW w:w="2978" w:type="dxa"/>
            <w:vMerge/>
          </w:tcPr>
          <w:p w14:paraId="1F84C806" w14:textId="3458A9E1" w:rsidR="003E2513" w:rsidRPr="002E258B" w:rsidRDefault="003E2513" w:rsidP="004031C2">
            <w:pPr>
              <w:jc w:val="center"/>
              <w:rPr>
                <w:sz w:val="20"/>
                <w:szCs w:val="20"/>
              </w:rPr>
            </w:pPr>
          </w:p>
        </w:tc>
        <w:tc>
          <w:tcPr>
            <w:tcW w:w="1037" w:type="dxa"/>
            <w:vMerge/>
          </w:tcPr>
          <w:p w14:paraId="2E2C9A94" w14:textId="51B09ADF" w:rsidR="003E2513" w:rsidRPr="002E258B" w:rsidRDefault="003E2513" w:rsidP="004031C2">
            <w:pPr>
              <w:jc w:val="center"/>
              <w:rPr>
                <w:sz w:val="20"/>
                <w:szCs w:val="20"/>
              </w:rPr>
            </w:pPr>
          </w:p>
        </w:tc>
        <w:tc>
          <w:tcPr>
            <w:tcW w:w="947" w:type="dxa"/>
            <w:vMerge/>
          </w:tcPr>
          <w:p w14:paraId="47073EE8" w14:textId="77777777" w:rsidR="003E2513" w:rsidRPr="002E258B" w:rsidRDefault="003E2513" w:rsidP="00F80616">
            <w:pPr>
              <w:jc w:val="center"/>
              <w:rPr>
                <w:sz w:val="20"/>
                <w:szCs w:val="20"/>
              </w:rPr>
            </w:pPr>
          </w:p>
        </w:tc>
        <w:tc>
          <w:tcPr>
            <w:tcW w:w="1129" w:type="dxa"/>
            <w:vMerge/>
          </w:tcPr>
          <w:p w14:paraId="43FA41CE" w14:textId="2551326F" w:rsidR="003E2513" w:rsidRPr="002E258B" w:rsidRDefault="003E2513" w:rsidP="004031C2">
            <w:pPr>
              <w:jc w:val="center"/>
              <w:rPr>
                <w:sz w:val="20"/>
                <w:szCs w:val="20"/>
              </w:rPr>
            </w:pPr>
          </w:p>
        </w:tc>
      </w:tr>
      <w:tr w:rsidR="003E2513" w:rsidRPr="002E258B" w14:paraId="77A19E25" w14:textId="77777777" w:rsidTr="00704FCC">
        <w:trPr>
          <w:trHeight w:val="170"/>
          <w:jc w:val="center"/>
        </w:trPr>
        <w:tc>
          <w:tcPr>
            <w:tcW w:w="3538" w:type="dxa"/>
          </w:tcPr>
          <w:p w14:paraId="4EE8B5C2" w14:textId="2105DA1E" w:rsidR="003E2513" w:rsidRPr="004F0C88" w:rsidRDefault="003E2513" w:rsidP="002D601C">
            <w:pPr>
              <w:jc w:val="center"/>
              <w:rPr>
                <w:sz w:val="20"/>
                <w:szCs w:val="20"/>
              </w:rPr>
            </w:pPr>
            <w:r w:rsidRPr="002D601C">
              <w:rPr>
                <w:b/>
                <w:bCs/>
                <w:sz w:val="20"/>
                <w:szCs w:val="20"/>
              </w:rPr>
              <w:t>Działanie 3.7</w:t>
            </w:r>
            <w:r>
              <w:rPr>
                <w:sz w:val="20"/>
                <w:szCs w:val="20"/>
              </w:rPr>
              <w:t xml:space="preserve"> - R</w:t>
            </w:r>
            <w:r w:rsidRPr="004F0C88">
              <w:rPr>
                <w:sz w:val="20"/>
                <w:szCs w:val="20"/>
              </w:rPr>
              <w:t>ozwój zero i niskoemisyjnych środków transportu napędzanych paliwami alternatywnymi</w:t>
            </w:r>
            <w:r w:rsidRPr="004F0C88">
              <w:rPr>
                <w:spacing w:val="1"/>
                <w:sz w:val="20"/>
                <w:szCs w:val="20"/>
              </w:rPr>
              <w:t xml:space="preserve"> </w:t>
            </w:r>
            <w:r w:rsidRPr="004F0C88">
              <w:rPr>
                <w:sz w:val="20"/>
                <w:szCs w:val="20"/>
              </w:rPr>
              <w:t>w</w:t>
            </w:r>
            <w:r w:rsidRPr="004F0C88">
              <w:rPr>
                <w:spacing w:val="56"/>
                <w:sz w:val="20"/>
                <w:szCs w:val="20"/>
              </w:rPr>
              <w:t xml:space="preserve"> </w:t>
            </w:r>
            <w:r w:rsidRPr="004F0C88">
              <w:rPr>
                <w:sz w:val="20"/>
                <w:szCs w:val="20"/>
              </w:rPr>
              <w:t>postaci</w:t>
            </w:r>
            <w:r w:rsidRPr="004F0C88">
              <w:rPr>
                <w:spacing w:val="58"/>
                <w:sz w:val="20"/>
                <w:szCs w:val="20"/>
              </w:rPr>
              <w:t xml:space="preserve"> </w:t>
            </w:r>
            <w:r w:rsidRPr="004F0C88">
              <w:rPr>
                <w:sz w:val="20"/>
                <w:szCs w:val="20"/>
              </w:rPr>
              <w:t>między</w:t>
            </w:r>
            <w:r w:rsidRPr="004F0C88">
              <w:rPr>
                <w:spacing w:val="57"/>
                <w:sz w:val="20"/>
                <w:szCs w:val="20"/>
              </w:rPr>
              <w:t xml:space="preserve"> </w:t>
            </w:r>
            <w:r w:rsidRPr="004F0C88">
              <w:rPr>
                <w:sz w:val="20"/>
                <w:szCs w:val="20"/>
              </w:rPr>
              <w:t>innymi</w:t>
            </w:r>
            <w:r w:rsidRPr="004F0C88">
              <w:rPr>
                <w:spacing w:val="58"/>
                <w:sz w:val="20"/>
                <w:szCs w:val="20"/>
              </w:rPr>
              <w:t xml:space="preserve"> </w:t>
            </w:r>
            <w:r w:rsidRPr="004F0C88">
              <w:rPr>
                <w:sz w:val="20"/>
                <w:szCs w:val="20"/>
              </w:rPr>
              <w:t>energii</w:t>
            </w:r>
            <w:r w:rsidR="007106E8">
              <w:rPr>
                <w:sz w:val="20"/>
                <w:szCs w:val="20"/>
              </w:rPr>
              <w:t xml:space="preserve"> </w:t>
            </w:r>
            <w:r w:rsidRPr="004F0C88">
              <w:rPr>
                <w:sz w:val="20"/>
                <w:szCs w:val="20"/>
              </w:rPr>
              <w:t>elektrycznej, wodorowych</w:t>
            </w:r>
            <w:r w:rsidRPr="004F0C88">
              <w:rPr>
                <w:spacing w:val="57"/>
                <w:sz w:val="20"/>
                <w:szCs w:val="20"/>
              </w:rPr>
              <w:t xml:space="preserve"> </w:t>
            </w:r>
            <w:r w:rsidRPr="004F0C88">
              <w:rPr>
                <w:sz w:val="20"/>
                <w:szCs w:val="20"/>
              </w:rPr>
              <w:t>ogniw</w:t>
            </w:r>
            <w:r w:rsidRPr="004F0C88">
              <w:rPr>
                <w:spacing w:val="57"/>
                <w:sz w:val="20"/>
                <w:szCs w:val="20"/>
              </w:rPr>
              <w:t xml:space="preserve"> </w:t>
            </w:r>
            <w:r w:rsidRPr="004F0C88">
              <w:rPr>
                <w:sz w:val="20"/>
                <w:szCs w:val="20"/>
              </w:rPr>
              <w:t>paliwowych,</w:t>
            </w:r>
            <w:r w:rsidRPr="004F0C88">
              <w:rPr>
                <w:spacing w:val="57"/>
                <w:sz w:val="20"/>
                <w:szCs w:val="20"/>
              </w:rPr>
              <w:t xml:space="preserve"> </w:t>
            </w:r>
            <w:r w:rsidRPr="004F0C88">
              <w:rPr>
                <w:sz w:val="20"/>
                <w:szCs w:val="20"/>
              </w:rPr>
              <w:t>LNG</w:t>
            </w:r>
            <w:r w:rsidRPr="004F0C88">
              <w:rPr>
                <w:spacing w:val="-58"/>
                <w:sz w:val="20"/>
                <w:szCs w:val="20"/>
              </w:rPr>
              <w:t xml:space="preserve"> </w:t>
            </w:r>
            <w:r w:rsidRPr="004F0C88">
              <w:rPr>
                <w:sz w:val="20"/>
                <w:szCs w:val="20"/>
              </w:rPr>
              <w:t>i CNG</w:t>
            </w:r>
          </w:p>
        </w:tc>
        <w:tc>
          <w:tcPr>
            <w:tcW w:w="2978" w:type="dxa"/>
            <w:vMerge/>
          </w:tcPr>
          <w:p w14:paraId="5091B721" w14:textId="77777777" w:rsidR="003E2513" w:rsidRPr="002E258B" w:rsidRDefault="003E2513" w:rsidP="004031C2">
            <w:pPr>
              <w:jc w:val="center"/>
              <w:rPr>
                <w:sz w:val="20"/>
                <w:szCs w:val="20"/>
              </w:rPr>
            </w:pPr>
          </w:p>
        </w:tc>
        <w:tc>
          <w:tcPr>
            <w:tcW w:w="1037" w:type="dxa"/>
            <w:vMerge/>
          </w:tcPr>
          <w:p w14:paraId="3463892B" w14:textId="77777777" w:rsidR="003E2513" w:rsidRPr="002E258B" w:rsidRDefault="003E2513" w:rsidP="004031C2">
            <w:pPr>
              <w:jc w:val="center"/>
              <w:rPr>
                <w:sz w:val="20"/>
                <w:szCs w:val="20"/>
              </w:rPr>
            </w:pPr>
          </w:p>
        </w:tc>
        <w:tc>
          <w:tcPr>
            <w:tcW w:w="947" w:type="dxa"/>
            <w:vMerge/>
          </w:tcPr>
          <w:p w14:paraId="7A8EE03F" w14:textId="77777777" w:rsidR="003E2513" w:rsidRPr="002E258B" w:rsidRDefault="003E2513" w:rsidP="004031C2">
            <w:pPr>
              <w:jc w:val="center"/>
              <w:rPr>
                <w:sz w:val="20"/>
                <w:szCs w:val="20"/>
              </w:rPr>
            </w:pPr>
          </w:p>
        </w:tc>
        <w:tc>
          <w:tcPr>
            <w:tcW w:w="1129" w:type="dxa"/>
            <w:vMerge/>
          </w:tcPr>
          <w:p w14:paraId="012B5D29" w14:textId="19234EB3" w:rsidR="003E2513" w:rsidRPr="002E258B" w:rsidRDefault="003E2513" w:rsidP="004031C2">
            <w:pPr>
              <w:jc w:val="center"/>
              <w:rPr>
                <w:sz w:val="20"/>
                <w:szCs w:val="20"/>
              </w:rPr>
            </w:pPr>
          </w:p>
        </w:tc>
      </w:tr>
      <w:tr w:rsidR="003E2513" w:rsidRPr="002E258B" w14:paraId="04AB1948" w14:textId="77777777" w:rsidTr="00704FCC">
        <w:trPr>
          <w:trHeight w:val="190"/>
          <w:jc w:val="center"/>
        </w:trPr>
        <w:tc>
          <w:tcPr>
            <w:tcW w:w="3538" w:type="dxa"/>
          </w:tcPr>
          <w:p w14:paraId="2FA3ACFF" w14:textId="1CA73419" w:rsidR="003E2513" w:rsidRPr="004F0C88" w:rsidRDefault="003E2513" w:rsidP="002D601C">
            <w:pPr>
              <w:jc w:val="center"/>
              <w:rPr>
                <w:sz w:val="20"/>
                <w:szCs w:val="20"/>
              </w:rPr>
            </w:pPr>
            <w:r w:rsidRPr="002D601C">
              <w:rPr>
                <w:b/>
                <w:bCs/>
                <w:sz w:val="20"/>
                <w:szCs w:val="20"/>
              </w:rPr>
              <w:t>Działanie 3.8</w:t>
            </w:r>
            <w:r>
              <w:rPr>
                <w:sz w:val="20"/>
                <w:szCs w:val="20"/>
              </w:rPr>
              <w:t xml:space="preserve"> - U</w:t>
            </w:r>
            <w:r w:rsidRPr="004F0C88">
              <w:rPr>
                <w:sz w:val="20"/>
                <w:szCs w:val="20"/>
              </w:rPr>
              <w:t>spokojenie</w:t>
            </w:r>
            <w:r w:rsidRPr="004F0C88">
              <w:rPr>
                <w:spacing w:val="-2"/>
                <w:sz w:val="20"/>
                <w:szCs w:val="20"/>
              </w:rPr>
              <w:t xml:space="preserve"> </w:t>
            </w:r>
            <w:r w:rsidRPr="004F0C88">
              <w:rPr>
                <w:sz w:val="20"/>
                <w:szCs w:val="20"/>
              </w:rPr>
              <w:t>ruchu</w:t>
            </w:r>
            <w:r w:rsidRPr="004F0C88">
              <w:rPr>
                <w:spacing w:val="-2"/>
                <w:sz w:val="20"/>
                <w:szCs w:val="20"/>
              </w:rPr>
              <w:t xml:space="preserve"> </w:t>
            </w:r>
            <w:r w:rsidRPr="004F0C88">
              <w:rPr>
                <w:sz w:val="20"/>
                <w:szCs w:val="20"/>
              </w:rPr>
              <w:t>w centrach</w:t>
            </w:r>
            <w:r w:rsidRPr="004F0C88">
              <w:rPr>
                <w:spacing w:val="-2"/>
                <w:sz w:val="20"/>
                <w:szCs w:val="20"/>
              </w:rPr>
              <w:t xml:space="preserve"> </w:t>
            </w:r>
            <w:r w:rsidRPr="004F0C88">
              <w:rPr>
                <w:sz w:val="20"/>
                <w:szCs w:val="20"/>
              </w:rPr>
              <w:t>miast</w:t>
            </w:r>
            <w:r w:rsidRPr="004F0C88">
              <w:rPr>
                <w:spacing w:val="-2"/>
                <w:sz w:val="20"/>
                <w:szCs w:val="20"/>
              </w:rPr>
              <w:t xml:space="preserve"> </w:t>
            </w:r>
            <w:r w:rsidRPr="004F0C88">
              <w:rPr>
                <w:sz w:val="20"/>
                <w:szCs w:val="20"/>
              </w:rPr>
              <w:t>i</w:t>
            </w:r>
            <w:r w:rsidRPr="004F0C88">
              <w:rPr>
                <w:spacing w:val="-1"/>
                <w:sz w:val="20"/>
                <w:szCs w:val="20"/>
              </w:rPr>
              <w:t xml:space="preserve"> </w:t>
            </w:r>
            <w:r w:rsidRPr="004F0C88">
              <w:rPr>
                <w:sz w:val="20"/>
                <w:szCs w:val="20"/>
              </w:rPr>
              <w:t>obszarów</w:t>
            </w:r>
            <w:r w:rsidRPr="004F0C88">
              <w:rPr>
                <w:spacing w:val="-2"/>
                <w:sz w:val="20"/>
                <w:szCs w:val="20"/>
              </w:rPr>
              <w:t xml:space="preserve"> </w:t>
            </w:r>
            <w:r w:rsidRPr="004F0C88">
              <w:rPr>
                <w:sz w:val="20"/>
                <w:szCs w:val="20"/>
              </w:rPr>
              <w:t>zurbanizowanych</w:t>
            </w:r>
          </w:p>
        </w:tc>
        <w:tc>
          <w:tcPr>
            <w:tcW w:w="2978" w:type="dxa"/>
            <w:vMerge/>
          </w:tcPr>
          <w:p w14:paraId="3530777F" w14:textId="77777777" w:rsidR="003E2513" w:rsidRPr="002E258B" w:rsidRDefault="003E2513" w:rsidP="004031C2">
            <w:pPr>
              <w:jc w:val="center"/>
              <w:rPr>
                <w:sz w:val="20"/>
                <w:szCs w:val="20"/>
              </w:rPr>
            </w:pPr>
          </w:p>
        </w:tc>
        <w:tc>
          <w:tcPr>
            <w:tcW w:w="1037" w:type="dxa"/>
            <w:vMerge/>
          </w:tcPr>
          <w:p w14:paraId="433A26B5" w14:textId="77777777" w:rsidR="003E2513" w:rsidRPr="002E258B" w:rsidRDefault="003E2513" w:rsidP="004031C2">
            <w:pPr>
              <w:jc w:val="center"/>
              <w:rPr>
                <w:sz w:val="20"/>
                <w:szCs w:val="20"/>
              </w:rPr>
            </w:pPr>
          </w:p>
        </w:tc>
        <w:tc>
          <w:tcPr>
            <w:tcW w:w="947" w:type="dxa"/>
            <w:vMerge/>
          </w:tcPr>
          <w:p w14:paraId="1C01E892" w14:textId="77777777" w:rsidR="003E2513" w:rsidRPr="002E258B" w:rsidRDefault="003E2513" w:rsidP="004031C2">
            <w:pPr>
              <w:jc w:val="center"/>
              <w:rPr>
                <w:sz w:val="20"/>
                <w:szCs w:val="20"/>
              </w:rPr>
            </w:pPr>
          </w:p>
        </w:tc>
        <w:tc>
          <w:tcPr>
            <w:tcW w:w="1129" w:type="dxa"/>
            <w:vMerge/>
          </w:tcPr>
          <w:p w14:paraId="1F651A35" w14:textId="0233E5C2" w:rsidR="003E2513" w:rsidRPr="002E258B" w:rsidRDefault="003E2513" w:rsidP="004031C2">
            <w:pPr>
              <w:jc w:val="center"/>
              <w:rPr>
                <w:sz w:val="20"/>
                <w:szCs w:val="20"/>
              </w:rPr>
            </w:pPr>
          </w:p>
        </w:tc>
      </w:tr>
      <w:tr w:rsidR="003E2513" w:rsidRPr="002E258B" w14:paraId="2CD2D789" w14:textId="77777777" w:rsidTr="00704FCC">
        <w:trPr>
          <w:trHeight w:val="190"/>
          <w:jc w:val="center"/>
        </w:trPr>
        <w:tc>
          <w:tcPr>
            <w:tcW w:w="3538" w:type="dxa"/>
          </w:tcPr>
          <w:p w14:paraId="6EBF57A4" w14:textId="52C0B4E8" w:rsidR="003E2513" w:rsidRPr="004F0C88" w:rsidRDefault="003E2513" w:rsidP="002D601C">
            <w:pPr>
              <w:jc w:val="center"/>
              <w:rPr>
                <w:sz w:val="20"/>
                <w:szCs w:val="20"/>
              </w:rPr>
            </w:pPr>
            <w:r w:rsidRPr="002D601C">
              <w:rPr>
                <w:b/>
                <w:bCs/>
                <w:sz w:val="20"/>
                <w:szCs w:val="20"/>
              </w:rPr>
              <w:t>Działanie 3.9</w:t>
            </w:r>
            <w:r>
              <w:rPr>
                <w:sz w:val="20"/>
                <w:szCs w:val="20"/>
              </w:rPr>
              <w:t xml:space="preserve"> - E</w:t>
            </w:r>
            <w:r w:rsidRPr="004F0C88">
              <w:rPr>
                <w:sz w:val="20"/>
                <w:szCs w:val="20"/>
              </w:rPr>
              <w:t>lektryfikacja</w:t>
            </w:r>
            <w:r w:rsidRPr="004F0C88">
              <w:rPr>
                <w:spacing w:val="-2"/>
                <w:sz w:val="20"/>
                <w:szCs w:val="20"/>
              </w:rPr>
              <w:t xml:space="preserve"> </w:t>
            </w:r>
            <w:r w:rsidRPr="004F0C88">
              <w:rPr>
                <w:sz w:val="20"/>
                <w:szCs w:val="20"/>
              </w:rPr>
              <w:t>niezelektryfikowanych</w:t>
            </w:r>
            <w:r w:rsidRPr="004F0C88">
              <w:rPr>
                <w:spacing w:val="-2"/>
                <w:sz w:val="20"/>
                <w:szCs w:val="20"/>
              </w:rPr>
              <w:t xml:space="preserve"> </w:t>
            </w:r>
            <w:r w:rsidRPr="004F0C88">
              <w:rPr>
                <w:sz w:val="20"/>
                <w:szCs w:val="20"/>
              </w:rPr>
              <w:t>linii</w:t>
            </w:r>
            <w:r w:rsidRPr="004F0C88">
              <w:rPr>
                <w:spacing w:val="-1"/>
                <w:sz w:val="20"/>
                <w:szCs w:val="20"/>
              </w:rPr>
              <w:t xml:space="preserve"> </w:t>
            </w:r>
            <w:r w:rsidRPr="004F0C88">
              <w:rPr>
                <w:sz w:val="20"/>
                <w:szCs w:val="20"/>
              </w:rPr>
              <w:t>kolejowych</w:t>
            </w:r>
          </w:p>
        </w:tc>
        <w:tc>
          <w:tcPr>
            <w:tcW w:w="2978" w:type="dxa"/>
            <w:vMerge/>
          </w:tcPr>
          <w:p w14:paraId="3D921A7A" w14:textId="77777777" w:rsidR="003E2513" w:rsidRPr="002E258B" w:rsidRDefault="003E2513" w:rsidP="004031C2">
            <w:pPr>
              <w:jc w:val="center"/>
              <w:rPr>
                <w:sz w:val="20"/>
                <w:szCs w:val="20"/>
              </w:rPr>
            </w:pPr>
          </w:p>
        </w:tc>
        <w:tc>
          <w:tcPr>
            <w:tcW w:w="1037" w:type="dxa"/>
            <w:vMerge/>
          </w:tcPr>
          <w:p w14:paraId="796416DE" w14:textId="77777777" w:rsidR="003E2513" w:rsidRPr="002E258B" w:rsidRDefault="003E2513" w:rsidP="004031C2">
            <w:pPr>
              <w:jc w:val="center"/>
              <w:rPr>
                <w:sz w:val="20"/>
                <w:szCs w:val="20"/>
              </w:rPr>
            </w:pPr>
          </w:p>
        </w:tc>
        <w:tc>
          <w:tcPr>
            <w:tcW w:w="947" w:type="dxa"/>
            <w:vMerge/>
          </w:tcPr>
          <w:p w14:paraId="60C64E70" w14:textId="77777777" w:rsidR="003E2513" w:rsidRPr="002E258B" w:rsidRDefault="003E2513" w:rsidP="004031C2">
            <w:pPr>
              <w:jc w:val="center"/>
              <w:rPr>
                <w:sz w:val="20"/>
                <w:szCs w:val="20"/>
              </w:rPr>
            </w:pPr>
          </w:p>
        </w:tc>
        <w:tc>
          <w:tcPr>
            <w:tcW w:w="1129" w:type="dxa"/>
            <w:vMerge/>
          </w:tcPr>
          <w:p w14:paraId="290E8361" w14:textId="3232C542" w:rsidR="003E2513" w:rsidRPr="002E258B" w:rsidRDefault="003E2513" w:rsidP="004031C2">
            <w:pPr>
              <w:jc w:val="center"/>
              <w:rPr>
                <w:sz w:val="20"/>
                <w:szCs w:val="20"/>
              </w:rPr>
            </w:pPr>
          </w:p>
        </w:tc>
      </w:tr>
      <w:tr w:rsidR="003E2513" w:rsidRPr="002E258B" w14:paraId="19DD86F0" w14:textId="77777777" w:rsidTr="00704FCC">
        <w:trPr>
          <w:trHeight w:val="210"/>
          <w:jc w:val="center"/>
        </w:trPr>
        <w:tc>
          <w:tcPr>
            <w:tcW w:w="3538" w:type="dxa"/>
          </w:tcPr>
          <w:p w14:paraId="6E790BE2" w14:textId="1BB5351D" w:rsidR="003E2513" w:rsidRPr="004F0C88" w:rsidRDefault="003E2513" w:rsidP="002D601C">
            <w:pPr>
              <w:jc w:val="center"/>
              <w:rPr>
                <w:sz w:val="20"/>
                <w:szCs w:val="20"/>
              </w:rPr>
            </w:pPr>
            <w:r w:rsidRPr="002D601C">
              <w:rPr>
                <w:b/>
                <w:bCs/>
                <w:sz w:val="20"/>
                <w:szCs w:val="20"/>
              </w:rPr>
              <w:t>Działanie 3.10</w:t>
            </w:r>
            <w:r>
              <w:rPr>
                <w:sz w:val="20"/>
                <w:szCs w:val="20"/>
              </w:rPr>
              <w:t xml:space="preserve"> - O</w:t>
            </w:r>
            <w:r w:rsidRPr="004F0C88">
              <w:rPr>
                <w:sz w:val="20"/>
                <w:szCs w:val="20"/>
              </w:rPr>
              <w:t>bniżenie</w:t>
            </w:r>
            <w:r w:rsidRPr="004F0C88">
              <w:rPr>
                <w:spacing w:val="-3"/>
                <w:sz w:val="20"/>
                <w:szCs w:val="20"/>
              </w:rPr>
              <w:t xml:space="preserve"> </w:t>
            </w:r>
            <w:r w:rsidRPr="004F0C88">
              <w:rPr>
                <w:sz w:val="20"/>
                <w:szCs w:val="20"/>
              </w:rPr>
              <w:t>energochłonności</w:t>
            </w:r>
            <w:r w:rsidRPr="004F0C88">
              <w:rPr>
                <w:spacing w:val="-2"/>
                <w:sz w:val="20"/>
                <w:szCs w:val="20"/>
              </w:rPr>
              <w:t xml:space="preserve"> </w:t>
            </w:r>
            <w:r w:rsidRPr="004F0C88">
              <w:rPr>
                <w:sz w:val="20"/>
                <w:szCs w:val="20"/>
              </w:rPr>
              <w:t>transportu</w:t>
            </w:r>
          </w:p>
        </w:tc>
        <w:tc>
          <w:tcPr>
            <w:tcW w:w="2978" w:type="dxa"/>
            <w:vMerge/>
          </w:tcPr>
          <w:p w14:paraId="34C9C780" w14:textId="77777777" w:rsidR="003E2513" w:rsidRPr="002E258B" w:rsidRDefault="003E2513" w:rsidP="004031C2">
            <w:pPr>
              <w:jc w:val="center"/>
              <w:rPr>
                <w:sz w:val="20"/>
                <w:szCs w:val="20"/>
              </w:rPr>
            </w:pPr>
          </w:p>
        </w:tc>
        <w:tc>
          <w:tcPr>
            <w:tcW w:w="1037" w:type="dxa"/>
            <w:vMerge/>
          </w:tcPr>
          <w:p w14:paraId="7AB39305" w14:textId="77777777" w:rsidR="003E2513" w:rsidRPr="002E258B" w:rsidRDefault="003E2513" w:rsidP="004031C2">
            <w:pPr>
              <w:jc w:val="center"/>
              <w:rPr>
                <w:sz w:val="20"/>
                <w:szCs w:val="20"/>
              </w:rPr>
            </w:pPr>
          </w:p>
        </w:tc>
        <w:tc>
          <w:tcPr>
            <w:tcW w:w="947" w:type="dxa"/>
            <w:vMerge/>
          </w:tcPr>
          <w:p w14:paraId="44AE33C6" w14:textId="77777777" w:rsidR="003E2513" w:rsidRPr="002E258B" w:rsidRDefault="003E2513" w:rsidP="004031C2">
            <w:pPr>
              <w:jc w:val="center"/>
              <w:rPr>
                <w:sz w:val="20"/>
                <w:szCs w:val="20"/>
              </w:rPr>
            </w:pPr>
          </w:p>
        </w:tc>
        <w:tc>
          <w:tcPr>
            <w:tcW w:w="1129" w:type="dxa"/>
            <w:vMerge/>
          </w:tcPr>
          <w:p w14:paraId="3BF750A4" w14:textId="4FE5F9D5" w:rsidR="003E2513" w:rsidRPr="002E258B" w:rsidRDefault="003E2513" w:rsidP="004031C2">
            <w:pPr>
              <w:jc w:val="center"/>
              <w:rPr>
                <w:sz w:val="20"/>
                <w:szCs w:val="20"/>
              </w:rPr>
            </w:pPr>
          </w:p>
        </w:tc>
      </w:tr>
      <w:tr w:rsidR="003E2513" w:rsidRPr="002E258B" w14:paraId="2C10DD05" w14:textId="77777777" w:rsidTr="00704FCC">
        <w:trPr>
          <w:trHeight w:val="180"/>
          <w:jc w:val="center"/>
        </w:trPr>
        <w:tc>
          <w:tcPr>
            <w:tcW w:w="3538" w:type="dxa"/>
          </w:tcPr>
          <w:p w14:paraId="7A5BDD94" w14:textId="10B3FCED" w:rsidR="003E2513" w:rsidRPr="004F0C88" w:rsidRDefault="003E2513" w:rsidP="002D601C">
            <w:pPr>
              <w:jc w:val="center"/>
              <w:rPr>
                <w:sz w:val="20"/>
                <w:szCs w:val="20"/>
              </w:rPr>
            </w:pPr>
            <w:r w:rsidRPr="002D601C">
              <w:rPr>
                <w:b/>
                <w:bCs/>
                <w:sz w:val="20"/>
                <w:szCs w:val="20"/>
              </w:rPr>
              <w:t>Działanie 3.11</w:t>
            </w:r>
            <w:r>
              <w:rPr>
                <w:sz w:val="20"/>
                <w:szCs w:val="20"/>
              </w:rPr>
              <w:t>- B</w:t>
            </w:r>
            <w:r w:rsidRPr="004F0C88">
              <w:rPr>
                <w:sz w:val="20"/>
                <w:szCs w:val="20"/>
              </w:rPr>
              <w:t>udowa</w:t>
            </w:r>
            <w:r w:rsidRPr="004F0C88">
              <w:rPr>
                <w:spacing w:val="-11"/>
                <w:sz w:val="20"/>
                <w:szCs w:val="20"/>
              </w:rPr>
              <w:t xml:space="preserve"> </w:t>
            </w:r>
            <w:r w:rsidRPr="004F0C88">
              <w:rPr>
                <w:sz w:val="20"/>
                <w:szCs w:val="20"/>
              </w:rPr>
              <w:t>sieci</w:t>
            </w:r>
            <w:r w:rsidRPr="004F0C88">
              <w:rPr>
                <w:spacing w:val="-9"/>
                <w:sz w:val="20"/>
                <w:szCs w:val="20"/>
              </w:rPr>
              <w:t xml:space="preserve"> </w:t>
            </w:r>
            <w:r w:rsidRPr="004F0C88">
              <w:rPr>
                <w:sz w:val="20"/>
                <w:szCs w:val="20"/>
              </w:rPr>
              <w:t>punktów</w:t>
            </w:r>
            <w:r w:rsidRPr="004F0C88">
              <w:rPr>
                <w:spacing w:val="-9"/>
                <w:sz w:val="20"/>
                <w:szCs w:val="20"/>
              </w:rPr>
              <w:t xml:space="preserve"> </w:t>
            </w:r>
            <w:r w:rsidRPr="004F0C88">
              <w:rPr>
                <w:sz w:val="20"/>
                <w:szCs w:val="20"/>
              </w:rPr>
              <w:t>ładowania</w:t>
            </w:r>
            <w:r w:rsidRPr="004F0C88">
              <w:rPr>
                <w:spacing w:val="-10"/>
                <w:sz w:val="20"/>
                <w:szCs w:val="20"/>
              </w:rPr>
              <w:t xml:space="preserve"> </w:t>
            </w:r>
            <w:r w:rsidRPr="004F0C88">
              <w:rPr>
                <w:sz w:val="20"/>
                <w:szCs w:val="20"/>
              </w:rPr>
              <w:t>pojazdów</w:t>
            </w:r>
            <w:r w:rsidRPr="004F0C88">
              <w:rPr>
                <w:spacing w:val="-9"/>
                <w:sz w:val="20"/>
                <w:szCs w:val="20"/>
              </w:rPr>
              <w:t xml:space="preserve"> </w:t>
            </w:r>
            <w:r w:rsidRPr="004F0C88">
              <w:rPr>
                <w:sz w:val="20"/>
                <w:szCs w:val="20"/>
              </w:rPr>
              <w:t>elektrycznych</w:t>
            </w:r>
            <w:r w:rsidRPr="004F0C88">
              <w:rPr>
                <w:spacing w:val="-10"/>
                <w:sz w:val="20"/>
                <w:szCs w:val="20"/>
              </w:rPr>
              <w:t xml:space="preserve"> </w:t>
            </w:r>
            <w:r w:rsidRPr="004F0C88">
              <w:rPr>
                <w:sz w:val="20"/>
                <w:szCs w:val="20"/>
              </w:rPr>
              <w:t>w</w:t>
            </w:r>
            <w:r w:rsidRPr="004F0C88">
              <w:rPr>
                <w:spacing w:val="-9"/>
                <w:sz w:val="20"/>
                <w:szCs w:val="20"/>
              </w:rPr>
              <w:t xml:space="preserve"> </w:t>
            </w:r>
            <w:r w:rsidRPr="004F0C88">
              <w:rPr>
                <w:sz w:val="20"/>
                <w:szCs w:val="20"/>
              </w:rPr>
              <w:t>obszarach</w:t>
            </w:r>
            <w:r w:rsidRPr="004F0C88">
              <w:rPr>
                <w:spacing w:val="-10"/>
                <w:sz w:val="20"/>
                <w:szCs w:val="20"/>
              </w:rPr>
              <w:t xml:space="preserve"> </w:t>
            </w:r>
            <w:r w:rsidRPr="004F0C88">
              <w:rPr>
                <w:sz w:val="20"/>
                <w:szCs w:val="20"/>
              </w:rPr>
              <w:t>miejskich,</w:t>
            </w:r>
            <w:r w:rsidRPr="004F0C88">
              <w:rPr>
                <w:spacing w:val="-9"/>
                <w:sz w:val="20"/>
                <w:szCs w:val="20"/>
              </w:rPr>
              <w:t xml:space="preserve"> </w:t>
            </w:r>
            <w:r w:rsidRPr="004F0C88">
              <w:rPr>
                <w:sz w:val="20"/>
                <w:szCs w:val="20"/>
              </w:rPr>
              <w:t>w</w:t>
            </w:r>
            <w:r w:rsidRPr="004F0C88">
              <w:rPr>
                <w:spacing w:val="-10"/>
                <w:sz w:val="20"/>
                <w:szCs w:val="20"/>
              </w:rPr>
              <w:t xml:space="preserve"> </w:t>
            </w:r>
            <w:r w:rsidRPr="004F0C88">
              <w:rPr>
                <w:sz w:val="20"/>
                <w:szCs w:val="20"/>
              </w:rPr>
              <w:t>rejonie</w:t>
            </w:r>
            <w:r w:rsidRPr="004F0C88">
              <w:rPr>
                <w:spacing w:val="-57"/>
                <w:sz w:val="20"/>
                <w:szCs w:val="20"/>
              </w:rPr>
              <w:t xml:space="preserve"> </w:t>
            </w:r>
            <w:r w:rsidRPr="004F0C88">
              <w:rPr>
                <w:sz w:val="20"/>
                <w:szCs w:val="20"/>
              </w:rPr>
              <w:t>obiektów generujących ruch pojazdów (szkoły, biura, szpitale, galerie handlowe, uczelnie,</w:t>
            </w:r>
            <w:r w:rsidRPr="004F0C88">
              <w:rPr>
                <w:spacing w:val="1"/>
                <w:sz w:val="20"/>
                <w:szCs w:val="20"/>
              </w:rPr>
              <w:t xml:space="preserve"> </w:t>
            </w:r>
            <w:r w:rsidRPr="004F0C88">
              <w:rPr>
                <w:sz w:val="20"/>
                <w:szCs w:val="20"/>
              </w:rPr>
              <w:t>itp.)</w:t>
            </w:r>
            <w:r>
              <w:rPr>
                <w:sz w:val="20"/>
                <w:szCs w:val="20"/>
              </w:rPr>
              <w:t xml:space="preserve"> </w:t>
            </w:r>
            <w:r w:rsidRPr="004F0C88">
              <w:rPr>
                <w:sz w:val="20"/>
                <w:szCs w:val="20"/>
              </w:rPr>
              <w:t>w</w:t>
            </w:r>
            <w:r w:rsidRPr="004F0C88">
              <w:rPr>
                <w:spacing w:val="-2"/>
                <w:sz w:val="20"/>
                <w:szCs w:val="20"/>
              </w:rPr>
              <w:t xml:space="preserve"> </w:t>
            </w:r>
            <w:r w:rsidRPr="004F0C88">
              <w:rPr>
                <w:sz w:val="20"/>
                <w:szCs w:val="20"/>
              </w:rPr>
              <w:t>tym w</w:t>
            </w:r>
            <w:r w:rsidRPr="004F0C88">
              <w:rPr>
                <w:spacing w:val="-1"/>
                <w:sz w:val="20"/>
                <w:szCs w:val="20"/>
              </w:rPr>
              <w:t xml:space="preserve"> </w:t>
            </w:r>
            <w:r w:rsidRPr="004F0C88">
              <w:rPr>
                <w:sz w:val="20"/>
                <w:szCs w:val="20"/>
              </w:rPr>
              <w:t>szczególności na parkingach</w:t>
            </w:r>
          </w:p>
        </w:tc>
        <w:tc>
          <w:tcPr>
            <w:tcW w:w="2978" w:type="dxa"/>
            <w:vMerge/>
          </w:tcPr>
          <w:p w14:paraId="31507CD1" w14:textId="77777777" w:rsidR="003E2513" w:rsidRPr="002E258B" w:rsidRDefault="003E2513" w:rsidP="004031C2">
            <w:pPr>
              <w:jc w:val="center"/>
              <w:rPr>
                <w:sz w:val="20"/>
                <w:szCs w:val="20"/>
              </w:rPr>
            </w:pPr>
          </w:p>
        </w:tc>
        <w:tc>
          <w:tcPr>
            <w:tcW w:w="1037" w:type="dxa"/>
            <w:vMerge/>
          </w:tcPr>
          <w:p w14:paraId="7B4CC4A6" w14:textId="77777777" w:rsidR="003E2513" w:rsidRPr="002E258B" w:rsidRDefault="003E2513" w:rsidP="004031C2">
            <w:pPr>
              <w:jc w:val="center"/>
              <w:rPr>
                <w:sz w:val="20"/>
                <w:szCs w:val="20"/>
              </w:rPr>
            </w:pPr>
          </w:p>
        </w:tc>
        <w:tc>
          <w:tcPr>
            <w:tcW w:w="947" w:type="dxa"/>
            <w:vMerge/>
          </w:tcPr>
          <w:p w14:paraId="7643AA6E" w14:textId="77777777" w:rsidR="003E2513" w:rsidRPr="002E258B" w:rsidRDefault="003E2513" w:rsidP="004031C2">
            <w:pPr>
              <w:jc w:val="center"/>
              <w:rPr>
                <w:sz w:val="20"/>
                <w:szCs w:val="20"/>
              </w:rPr>
            </w:pPr>
          </w:p>
        </w:tc>
        <w:tc>
          <w:tcPr>
            <w:tcW w:w="1129" w:type="dxa"/>
            <w:vMerge/>
          </w:tcPr>
          <w:p w14:paraId="77D11B4A" w14:textId="5D1E80E5" w:rsidR="003E2513" w:rsidRPr="002E258B" w:rsidRDefault="003E2513" w:rsidP="004031C2">
            <w:pPr>
              <w:jc w:val="center"/>
              <w:rPr>
                <w:sz w:val="20"/>
                <w:szCs w:val="20"/>
              </w:rPr>
            </w:pPr>
          </w:p>
        </w:tc>
      </w:tr>
      <w:tr w:rsidR="003E2513" w:rsidRPr="002E258B" w14:paraId="3C1CE68A" w14:textId="77777777" w:rsidTr="00704FCC">
        <w:trPr>
          <w:trHeight w:val="160"/>
          <w:jc w:val="center"/>
        </w:trPr>
        <w:tc>
          <w:tcPr>
            <w:tcW w:w="3538" w:type="dxa"/>
          </w:tcPr>
          <w:p w14:paraId="67858ADE" w14:textId="7F255577" w:rsidR="003E2513" w:rsidRPr="004F0C88" w:rsidRDefault="003E2513" w:rsidP="002D601C">
            <w:pPr>
              <w:jc w:val="center"/>
              <w:rPr>
                <w:sz w:val="20"/>
                <w:szCs w:val="20"/>
              </w:rPr>
            </w:pPr>
            <w:r w:rsidRPr="002D601C">
              <w:rPr>
                <w:b/>
                <w:bCs/>
                <w:sz w:val="20"/>
                <w:szCs w:val="20"/>
              </w:rPr>
              <w:t>Działanie 3.12</w:t>
            </w:r>
            <w:r>
              <w:rPr>
                <w:sz w:val="20"/>
                <w:szCs w:val="20"/>
              </w:rPr>
              <w:t xml:space="preserve"> - P</w:t>
            </w:r>
            <w:r w:rsidRPr="004F0C88">
              <w:rPr>
                <w:sz w:val="20"/>
                <w:szCs w:val="20"/>
              </w:rPr>
              <w:t>rzebudowa oświetlenia ulicznego na rozwiązania energooszczędne przy jednoczesnym</w:t>
            </w:r>
            <w:r w:rsidRPr="004F0C88">
              <w:rPr>
                <w:spacing w:val="1"/>
                <w:sz w:val="20"/>
                <w:szCs w:val="20"/>
              </w:rPr>
              <w:t xml:space="preserve"> </w:t>
            </w:r>
            <w:r w:rsidRPr="004F0C88">
              <w:rPr>
                <w:sz w:val="20"/>
                <w:szCs w:val="20"/>
              </w:rPr>
              <w:t>zwiększeniu</w:t>
            </w:r>
            <w:r w:rsidRPr="004F0C88">
              <w:rPr>
                <w:spacing w:val="3"/>
                <w:sz w:val="20"/>
                <w:szCs w:val="20"/>
              </w:rPr>
              <w:t xml:space="preserve"> </w:t>
            </w:r>
            <w:r w:rsidRPr="004F0C88">
              <w:rPr>
                <w:sz w:val="20"/>
                <w:szCs w:val="20"/>
              </w:rPr>
              <w:t>efektywności</w:t>
            </w:r>
            <w:r w:rsidRPr="004F0C88">
              <w:rPr>
                <w:spacing w:val="-1"/>
                <w:sz w:val="20"/>
                <w:szCs w:val="20"/>
              </w:rPr>
              <w:t xml:space="preserve"> </w:t>
            </w:r>
            <w:r w:rsidRPr="004F0C88">
              <w:rPr>
                <w:sz w:val="20"/>
                <w:szCs w:val="20"/>
              </w:rPr>
              <w:t>oświetlenia</w:t>
            </w:r>
          </w:p>
        </w:tc>
        <w:tc>
          <w:tcPr>
            <w:tcW w:w="2978" w:type="dxa"/>
            <w:vMerge/>
          </w:tcPr>
          <w:p w14:paraId="092D485C" w14:textId="77777777" w:rsidR="003E2513" w:rsidRPr="002E258B" w:rsidRDefault="003E2513" w:rsidP="004031C2">
            <w:pPr>
              <w:jc w:val="center"/>
              <w:rPr>
                <w:sz w:val="20"/>
                <w:szCs w:val="20"/>
              </w:rPr>
            </w:pPr>
          </w:p>
        </w:tc>
        <w:tc>
          <w:tcPr>
            <w:tcW w:w="1037" w:type="dxa"/>
            <w:vMerge/>
          </w:tcPr>
          <w:p w14:paraId="055BCA08" w14:textId="77777777" w:rsidR="003E2513" w:rsidRPr="002E258B" w:rsidRDefault="003E2513" w:rsidP="004031C2">
            <w:pPr>
              <w:jc w:val="center"/>
              <w:rPr>
                <w:sz w:val="20"/>
                <w:szCs w:val="20"/>
              </w:rPr>
            </w:pPr>
          </w:p>
        </w:tc>
        <w:tc>
          <w:tcPr>
            <w:tcW w:w="947" w:type="dxa"/>
            <w:vMerge/>
          </w:tcPr>
          <w:p w14:paraId="7FB5BD4F" w14:textId="77777777" w:rsidR="003E2513" w:rsidRPr="002E258B" w:rsidRDefault="003E2513" w:rsidP="004031C2">
            <w:pPr>
              <w:jc w:val="center"/>
              <w:rPr>
                <w:sz w:val="20"/>
                <w:szCs w:val="20"/>
              </w:rPr>
            </w:pPr>
          </w:p>
        </w:tc>
        <w:tc>
          <w:tcPr>
            <w:tcW w:w="1129" w:type="dxa"/>
            <w:vMerge/>
          </w:tcPr>
          <w:p w14:paraId="293D9F81" w14:textId="1677744F" w:rsidR="003E2513" w:rsidRPr="002E258B" w:rsidRDefault="003E2513" w:rsidP="004031C2">
            <w:pPr>
              <w:jc w:val="center"/>
              <w:rPr>
                <w:sz w:val="20"/>
                <w:szCs w:val="20"/>
              </w:rPr>
            </w:pPr>
          </w:p>
        </w:tc>
      </w:tr>
      <w:tr w:rsidR="00F80616" w:rsidRPr="002E258B" w14:paraId="629F8A4C" w14:textId="630475A8" w:rsidTr="00CB510E">
        <w:trPr>
          <w:trHeight w:val="180"/>
          <w:jc w:val="center"/>
        </w:trPr>
        <w:tc>
          <w:tcPr>
            <w:tcW w:w="9629" w:type="dxa"/>
            <w:gridSpan w:val="5"/>
            <w:shd w:val="clear" w:color="auto" w:fill="C5E0B3" w:themeFill="accent6" w:themeFillTint="66"/>
          </w:tcPr>
          <w:p w14:paraId="3D228A0B" w14:textId="1891C01C" w:rsidR="00F80616" w:rsidRPr="002E258B" w:rsidRDefault="00F80616" w:rsidP="002D601C">
            <w:pPr>
              <w:jc w:val="center"/>
              <w:rPr>
                <w:sz w:val="20"/>
                <w:szCs w:val="20"/>
              </w:rPr>
            </w:pPr>
            <w:r w:rsidRPr="00BF5AE3">
              <w:rPr>
                <w:b/>
                <w:bCs/>
                <w:sz w:val="20"/>
                <w:szCs w:val="20"/>
              </w:rPr>
              <w:t xml:space="preserve">Cel szczegółowy </w:t>
            </w:r>
            <w:r>
              <w:rPr>
                <w:b/>
                <w:bCs/>
                <w:sz w:val="20"/>
                <w:szCs w:val="20"/>
              </w:rPr>
              <w:t>4</w:t>
            </w:r>
            <w:r w:rsidRPr="00BF5AE3">
              <w:rPr>
                <w:b/>
                <w:bCs/>
                <w:sz w:val="20"/>
                <w:szCs w:val="20"/>
              </w:rPr>
              <w:t xml:space="preserve"> – </w:t>
            </w:r>
            <w:r>
              <w:rPr>
                <w:b/>
                <w:bCs/>
                <w:sz w:val="20"/>
                <w:szCs w:val="20"/>
              </w:rPr>
              <w:t>Nowoczesna sieć transportowa wspierająca rozwój województwa</w:t>
            </w:r>
          </w:p>
        </w:tc>
      </w:tr>
      <w:tr w:rsidR="003E2513" w:rsidRPr="002E258B" w14:paraId="4DD93896" w14:textId="77777777" w:rsidTr="003E1176">
        <w:trPr>
          <w:trHeight w:val="120"/>
          <w:jc w:val="center"/>
        </w:trPr>
        <w:tc>
          <w:tcPr>
            <w:tcW w:w="3538" w:type="dxa"/>
          </w:tcPr>
          <w:p w14:paraId="230E1721" w14:textId="113A1385" w:rsidR="003E2513" w:rsidRPr="000D2CEE" w:rsidRDefault="003E2513" w:rsidP="002D601C">
            <w:pPr>
              <w:jc w:val="center"/>
              <w:rPr>
                <w:sz w:val="20"/>
                <w:szCs w:val="20"/>
              </w:rPr>
            </w:pPr>
            <w:r w:rsidRPr="002D601C">
              <w:rPr>
                <w:b/>
                <w:bCs/>
                <w:sz w:val="20"/>
                <w:szCs w:val="20"/>
              </w:rPr>
              <w:t>Działanie 4.1</w:t>
            </w:r>
            <w:r>
              <w:rPr>
                <w:sz w:val="20"/>
                <w:szCs w:val="20"/>
              </w:rPr>
              <w:t xml:space="preserve"> - B</w:t>
            </w:r>
            <w:r w:rsidRPr="000D2CEE">
              <w:rPr>
                <w:sz w:val="20"/>
                <w:szCs w:val="20"/>
              </w:rPr>
              <w:t>udowa</w:t>
            </w:r>
            <w:r w:rsidRPr="000D2CEE">
              <w:rPr>
                <w:spacing w:val="9"/>
                <w:sz w:val="20"/>
                <w:szCs w:val="20"/>
              </w:rPr>
              <w:t xml:space="preserve"> </w:t>
            </w:r>
            <w:r w:rsidRPr="000D2CEE">
              <w:rPr>
                <w:sz w:val="20"/>
                <w:szCs w:val="20"/>
              </w:rPr>
              <w:t>i</w:t>
            </w:r>
            <w:r w:rsidRPr="000D2CEE">
              <w:rPr>
                <w:spacing w:val="11"/>
                <w:sz w:val="20"/>
                <w:szCs w:val="20"/>
              </w:rPr>
              <w:t xml:space="preserve"> </w:t>
            </w:r>
            <w:r w:rsidRPr="000D2CEE">
              <w:rPr>
                <w:sz w:val="20"/>
                <w:szCs w:val="20"/>
              </w:rPr>
              <w:t>modernizacja</w:t>
            </w:r>
            <w:r w:rsidRPr="000D2CEE">
              <w:rPr>
                <w:spacing w:val="15"/>
                <w:sz w:val="20"/>
                <w:szCs w:val="20"/>
              </w:rPr>
              <w:t xml:space="preserve"> </w:t>
            </w:r>
            <w:r w:rsidRPr="000D2CEE">
              <w:rPr>
                <w:sz w:val="20"/>
                <w:szCs w:val="20"/>
              </w:rPr>
              <w:t>obiektów</w:t>
            </w:r>
            <w:r w:rsidRPr="000D2CEE">
              <w:rPr>
                <w:spacing w:val="10"/>
                <w:sz w:val="20"/>
                <w:szCs w:val="20"/>
              </w:rPr>
              <w:t xml:space="preserve"> </w:t>
            </w:r>
            <w:r w:rsidRPr="000D2CEE">
              <w:rPr>
                <w:sz w:val="20"/>
                <w:szCs w:val="20"/>
              </w:rPr>
              <w:t>obsługi</w:t>
            </w:r>
            <w:r w:rsidRPr="000D2CEE">
              <w:rPr>
                <w:spacing w:val="11"/>
                <w:sz w:val="20"/>
                <w:szCs w:val="20"/>
              </w:rPr>
              <w:t xml:space="preserve"> </w:t>
            </w:r>
            <w:r w:rsidRPr="000D2CEE">
              <w:rPr>
                <w:sz w:val="20"/>
                <w:szCs w:val="20"/>
              </w:rPr>
              <w:t>ruchu</w:t>
            </w:r>
            <w:r w:rsidRPr="000D2CEE">
              <w:rPr>
                <w:spacing w:val="16"/>
                <w:sz w:val="20"/>
                <w:szCs w:val="20"/>
              </w:rPr>
              <w:t xml:space="preserve"> </w:t>
            </w:r>
            <w:r w:rsidRPr="000D2CEE">
              <w:rPr>
                <w:sz w:val="20"/>
                <w:szCs w:val="20"/>
              </w:rPr>
              <w:t>pasażerskiego</w:t>
            </w:r>
            <w:r w:rsidRPr="000D2CEE">
              <w:rPr>
                <w:spacing w:val="10"/>
                <w:sz w:val="20"/>
                <w:szCs w:val="20"/>
              </w:rPr>
              <w:t xml:space="preserve"> </w:t>
            </w:r>
            <w:r w:rsidRPr="000D2CEE">
              <w:rPr>
                <w:sz w:val="20"/>
                <w:szCs w:val="20"/>
              </w:rPr>
              <w:t>integrujących</w:t>
            </w:r>
            <w:r w:rsidRPr="000D2CEE">
              <w:rPr>
                <w:spacing w:val="14"/>
                <w:sz w:val="20"/>
                <w:szCs w:val="20"/>
              </w:rPr>
              <w:t xml:space="preserve"> </w:t>
            </w:r>
            <w:r w:rsidRPr="000D2CEE">
              <w:rPr>
                <w:sz w:val="20"/>
                <w:szCs w:val="20"/>
              </w:rPr>
              <w:t>różn</w:t>
            </w:r>
            <w:r w:rsidR="008D01EB">
              <w:rPr>
                <w:sz w:val="20"/>
                <w:szCs w:val="20"/>
              </w:rPr>
              <w:t>e</w:t>
            </w:r>
            <w:r w:rsidRPr="000D2CEE">
              <w:rPr>
                <w:spacing w:val="11"/>
                <w:sz w:val="20"/>
                <w:szCs w:val="20"/>
              </w:rPr>
              <w:t xml:space="preserve"> </w:t>
            </w:r>
            <w:r w:rsidRPr="000D2CEE">
              <w:rPr>
                <w:sz w:val="20"/>
                <w:szCs w:val="20"/>
              </w:rPr>
              <w:t>gałęzi</w:t>
            </w:r>
            <w:r w:rsidR="008D01EB">
              <w:rPr>
                <w:sz w:val="20"/>
                <w:szCs w:val="20"/>
              </w:rPr>
              <w:t xml:space="preserve">e </w:t>
            </w:r>
            <w:r w:rsidRPr="000D2CEE">
              <w:rPr>
                <w:spacing w:val="-57"/>
                <w:sz w:val="20"/>
                <w:szCs w:val="20"/>
              </w:rPr>
              <w:t xml:space="preserve"> </w:t>
            </w:r>
            <w:r w:rsidR="008D01EB">
              <w:rPr>
                <w:spacing w:val="-57"/>
                <w:sz w:val="20"/>
                <w:szCs w:val="20"/>
              </w:rPr>
              <w:t xml:space="preserve">  </w:t>
            </w:r>
            <w:r w:rsidRPr="000D2CEE">
              <w:rPr>
                <w:sz w:val="20"/>
                <w:szCs w:val="20"/>
              </w:rPr>
              <w:t>transportu</w:t>
            </w:r>
          </w:p>
        </w:tc>
        <w:tc>
          <w:tcPr>
            <w:tcW w:w="2978" w:type="dxa"/>
            <w:vMerge w:val="restart"/>
          </w:tcPr>
          <w:p w14:paraId="6529CDCF" w14:textId="77777777" w:rsidR="003E2513" w:rsidRDefault="008D01EB" w:rsidP="004031C2">
            <w:pPr>
              <w:jc w:val="center"/>
              <w:rPr>
                <w:sz w:val="20"/>
                <w:szCs w:val="20"/>
              </w:rPr>
            </w:pPr>
            <w:r>
              <w:rPr>
                <w:sz w:val="20"/>
                <w:szCs w:val="20"/>
              </w:rPr>
              <w:t xml:space="preserve">Budowa węzłów intermodalnym/multimodalnych oraz portów przeładunkowych </w:t>
            </w:r>
          </w:p>
          <w:p w14:paraId="59A8D835" w14:textId="77777777" w:rsidR="008D01EB" w:rsidRDefault="008D01EB" w:rsidP="004031C2">
            <w:pPr>
              <w:jc w:val="center"/>
              <w:rPr>
                <w:sz w:val="20"/>
                <w:szCs w:val="20"/>
              </w:rPr>
            </w:pPr>
            <w:r>
              <w:rPr>
                <w:sz w:val="20"/>
                <w:szCs w:val="20"/>
              </w:rPr>
              <w:t>(dane UMWŚ)</w:t>
            </w:r>
          </w:p>
          <w:p w14:paraId="403C39B0" w14:textId="77777777" w:rsidR="008D01EB" w:rsidRDefault="008D01EB" w:rsidP="004031C2">
            <w:pPr>
              <w:jc w:val="center"/>
              <w:rPr>
                <w:sz w:val="20"/>
                <w:szCs w:val="20"/>
              </w:rPr>
            </w:pPr>
          </w:p>
          <w:p w14:paraId="4C053BBC" w14:textId="4B22DC54" w:rsidR="007106E8" w:rsidRDefault="008D01EB" w:rsidP="007106E8">
            <w:pPr>
              <w:jc w:val="center"/>
              <w:rPr>
                <w:sz w:val="20"/>
                <w:szCs w:val="20"/>
              </w:rPr>
            </w:pPr>
            <w:r>
              <w:rPr>
                <w:sz w:val="20"/>
                <w:szCs w:val="20"/>
              </w:rPr>
              <w:t>Przebudowa dworców kolejowych, w tym w obiekty integrujące różne gałęzie</w:t>
            </w:r>
            <w:r w:rsidR="007106E8">
              <w:rPr>
                <w:sz w:val="20"/>
                <w:szCs w:val="20"/>
              </w:rPr>
              <w:t xml:space="preserve"> </w:t>
            </w:r>
            <w:r>
              <w:rPr>
                <w:sz w:val="20"/>
                <w:szCs w:val="20"/>
              </w:rPr>
              <w:t>transportu</w:t>
            </w:r>
          </w:p>
          <w:p w14:paraId="17AA138B" w14:textId="7FD17D60" w:rsidR="007106E8" w:rsidRDefault="007106E8" w:rsidP="007106E8">
            <w:pPr>
              <w:jc w:val="center"/>
              <w:rPr>
                <w:sz w:val="20"/>
                <w:szCs w:val="20"/>
              </w:rPr>
            </w:pPr>
            <w:r>
              <w:rPr>
                <w:sz w:val="20"/>
                <w:szCs w:val="20"/>
              </w:rPr>
              <w:t>(dane UMWŚ)</w:t>
            </w:r>
          </w:p>
          <w:p w14:paraId="72BC79D5" w14:textId="77777777" w:rsidR="007106E8" w:rsidRDefault="007106E8" w:rsidP="007106E8">
            <w:pPr>
              <w:jc w:val="center"/>
              <w:rPr>
                <w:sz w:val="20"/>
                <w:szCs w:val="20"/>
              </w:rPr>
            </w:pPr>
          </w:p>
          <w:p w14:paraId="6E99FFA3" w14:textId="439AE560" w:rsidR="008D01EB" w:rsidRPr="002E258B" w:rsidRDefault="008D01EB" w:rsidP="004031C2">
            <w:pPr>
              <w:jc w:val="center"/>
              <w:rPr>
                <w:sz w:val="20"/>
                <w:szCs w:val="20"/>
              </w:rPr>
            </w:pPr>
          </w:p>
        </w:tc>
        <w:tc>
          <w:tcPr>
            <w:tcW w:w="1037" w:type="dxa"/>
            <w:vMerge w:val="restart"/>
          </w:tcPr>
          <w:p w14:paraId="521942CE" w14:textId="77777777" w:rsidR="003E2513" w:rsidRDefault="008D01EB" w:rsidP="004031C2">
            <w:pPr>
              <w:jc w:val="center"/>
              <w:rPr>
                <w:sz w:val="20"/>
                <w:szCs w:val="20"/>
              </w:rPr>
            </w:pPr>
            <w:r>
              <w:rPr>
                <w:sz w:val="20"/>
                <w:szCs w:val="20"/>
              </w:rPr>
              <w:t>szt.</w:t>
            </w:r>
          </w:p>
          <w:p w14:paraId="51A7FFDB" w14:textId="77777777" w:rsidR="008D01EB" w:rsidRDefault="008D01EB" w:rsidP="004031C2">
            <w:pPr>
              <w:jc w:val="center"/>
              <w:rPr>
                <w:sz w:val="20"/>
                <w:szCs w:val="20"/>
              </w:rPr>
            </w:pPr>
          </w:p>
          <w:p w14:paraId="260BDE91" w14:textId="77777777" w:rsidR="008D01EB" w:rsidRDefault="008D01EB" w:rsidP="004031C2">
            <w:pPr>
              <w:jc w:val="center"/>
              <w:rPr>
                <w:sz w:val="20"/>
                <w:szCs w:val="20"/>
              </w:rPr>
            </w:pPr>
          </w:p>
          <w:p w14:paraId="59E5EDE5" w14:textId="77777777" w:rsidR="008D01EB" w:rsidRDefault="008D01EB" w:rsidP="004031C2">
            <w:pPr>
              <w:jc w:val="center"/>
              <w:rPr>
                <w:sz w:val="20"/>
                <w:szCs w:val="20"/>
              </w:rPr>
            </w:pPr>
          </w:p>
          <w:p w14:paraId="26B07A72" w14:textId="77777777" w:rsidR="008D01EB" w:rsidRDefault="008D01EB" w:rsidP="004031C2">
            <w:pPr>
              <w:jc w:val="center"/>
              <w:rPr>
                <w:sz w:val="20"/>
                <w:szCs w:val="20"/>
              </w:rPr>
            </w:pPr>
          </w:p>
          <w:p w14:paraId="16D5CF01" w14:textId="2EEC9D26" w:rsidR="008D01EB" w:rsidRDefault="008D01EB" w:rsidP="004031C2">
            <w:pPr>
              <w:jc w:val="center"/>
              <w:rPr>
                <w:sz w:val="20"/>
                <w:szCs w:val="20"/>
              </w:rPr>
            </w:pPr>
            <w:r>
              <w:rPr>
                <w:sz w:val="20"/>
                <w:szCs w:val="20"/>
              </w:rPr>
              <w:t>szt.</w:t>
            </w:r>
          </w:p>
          <w:p w14:paraId="72A343B9" w14:textId="5B563FAE" w:rsidR="008D01EB" w:rsidRPr="002E258B" w:rsidRDefault="008D01EB" w:rsidP="004031C2">
            <w:pPr>
              <w:jc w:val="center"/>
              <w:rPr>
                <w:sz w:val="20"/>
                <w:szCs w:val="20"/>
              </w:rPr>
            </w:pPr>
          </w:p>
        </w:tc>
        <w:tc>
          <w:tcPr>
            <w:tcW w:w="947" w:type="dxa"/>
            <w:vMerge w:val="restart"/>
          </w:tcPr>
          <w:p w14:paraId="575D675A" w14:textId="77777777" w:rsidR="003E2513" w:rsidRDefault="008D01EB" w:rsidP="004031C2">
            <w:pPr>
              <w:jc w:val="center"/>
              <w:rPr>
                <w:sz w:val="20"/>
                <w:szCs w:val="20"/>
              </w:rPr>
            </w:pPr>
            <w:r>
              <w:rPr>
                <w:sz w:val="20"/>
                <w:szCs w:val="20"/>
              </w:rPr>
              <w:t>0</w:t>
            </w:r>
          </w:p>
          <w:p w14:paraId="447E036E" w14:textId="77777777" w:rsidR="008D01EB" w:rsidRDefault="008D01EB" w:rsidP="004031C2">
            <w:pPr>
              <w:jc w:val="center"/>
              <w:rPr>
                <w:sz w:val="20"/>
                <w:szCs w:val="20"/>
              </w:rPr>
            </w:pPr>
          </w:p>
          <w:p w14:paraId="5CBB1915" w14:textId="77777777" w:rsidR="008D01EB" w:rsidRDefault="008D01EB" w:rsidP="004031C2">
            <w:pPr>
              <w:jc w:val="center"/>
              <w:rPr>
                <w:sz w:val="20"/>
                <w:szCs w:val="20"/>
              </w:rPr>
            </w:pPr>
          </w:p>
          <w:p w14:paraId="67F02815" w14:textId="77777777" w:rsidR="008D01EB" w:rsidRDefault="008D01EB" w:rsidP="004031C2">
            <w:pPr>
              <w:jc w:val="center"/>
              <w:rPr>
                <w:sz w:val="20"/>
                <w:szCs w:val="20"/>
              </w:rPr>
            </w:pPr>
          </w:p>
          <w:p w14:paraId="12F3A058" w14:textId="77777777" w:rsidR="008D01EB" w:rsidRDefault="008D01EB" w:rsidP="004031C2">
            <w:pPr>
              <w:jc w:val="center"/>
              <w:rPr>
                <w:sz w:val="20"/>
                <w:szCs w:val="20"/>
              </w:rPr>
            </w:pPr>
          </w:p>
          <w:p w14:paraId="6A49AD75" w14:textId="27904B3B" w:rsidR="008D01EB" w:rsidRDefault="008D01EB" w:rsidP="004031C2">
            <w:pPr>
              <w:jc w:val="center"/>
              <w:rPr>
                <w:sz w:val="20"/>
                <w:szCs w:val="20"/>
              </w:rPr>
            </w:pPr>
            <w:r>
              <w:rPr>
                <w:sz w:val="20"/>
                <w:szCs w:val="20"/>
              </w:rPr>
              <w:t>0</w:t>
            </w:r>
          </w:p>
          <w:p w14:paraId="7564E1E8" w14:textId="275B07DF" w:rsidR="008D01EB" w:rsidRPr="002E258B" w:rsidRDefault="008D01EB" w:rsidP="004031C2">
            <w:pPr>
              <w:jc w:val="center"/>
              <w:rPr>
                <w:sz w:val="20"/>
                <w:szCs w:val="20"/>
              </w:rPr>
            </w:pPr>
          </w:p>
        </w:tc>
        <w:tc>
          <w:tcPr>
            <w:tcW w:w="1129" w:type="dxa"/>
            <w:vMerge w:val="restart"/>
          </w:tcPr>
          <w:p w14:paraId="2348F95F" w14:textId="44744BC8" w:rsidR="00CE4548" w:rsidRPr="00323C6E" w:rsidRDefault="00CE4548" w:rsidP="004031C2">
            <w:pPr>
              <w:jc w:val="center"/>
              <w:rPr>
                <w:sz w:val="20"/>
                <w:szCs w:val="20"/>
              </w:rPr>
            </w:pPr>
            <w:r w:rsidRPr="00323C6E">
              <w:rPr>
                <w:sz w:val="20"/>
                <w:szCs w:val="20"/>
              </w:rPr>
              <w:t>2</w:t>
            </w:r>
          </w:p>
          <w:p w14:paraId="7858A3E8" w14:textId="77777777" w:rsidR="008D01EB" w:rsidRPr="00323C6E" w:rsidRDefault="008D01EB" w:rsidP="004031C2">
            <w:pPr>
              <w:jc w:val="center"/>
              <w:rPr>
                <w:sz w:val="20"/>
                <w:szCs w:val="20"/>
              </w:rPr>
            </w:pPr>
          </w:p>
          <w:p w14:paraId="19E5DF63" w14:textId="77777777" w:rsidR="008D01EB" w:rsidRPr="00323C6E" w:rsidRDefault="008D01EB" w:rsidP="004031C2">
            <w:pPr>
              <w:jc w:val="center"/>
              <w:rPr>
                <w:sz w:val="20"/>
                <w:szCs w:val="20"/>
              </w:rPr>
            </w:pPr>
          </w:p>
          <w:p w14:paraId="75A22795" w14:textId="77777777" w:rsidR="008D01EB" w:rsidRPr="00323C6E" w:rsidRDefault="008D01EB" w:rsidP="004031C2">
            <w:pPr>
              <w:jc w:val="center"/>
              <w:rPr>
                <w:sz w:val="20"/>
                <w:szCs w:val="20"/>
              </w:rPr>
            </w:pPr>
          </w:p>
          <w:p w14:paraId="7A9CFC7D" w14:textId="77777777" w:rsidR="00323C6E" w:rsidRPr="00323C6E" w:rsidRDefault="00323C6E" w:rsidP="00CE4548">
            <w:pPr>
              <w:jc w:val="center"/>
              <w:rPr>
                <w:sz w:val="20"/>
                <w:szCs w:val="20"/>
              </w:rPr>
            </w:pPr>
          </w:p>
          <w:p w14:paraId="328718DF" w14:textId="44974774" w:rsidR="00CE4548" w:rsidRPr="00323C6E" w:rsidRDefault="00CE4548" w:rsidP="00CE4548">
            <w:pPr>
              <w:jc w:val="center"/>
              <w:rPr>
                <w:sz w:val="20"/>
                <w:szCs w:val="20"/>
              </w:rPr>
            </w:pPr>
            <w:r w:rsidRPr="00323C6E">
              <w:rPr>
                <w:sz w:val="20"/>
                <w:szCs w:val="20"/>
              </w:rPr>
              <w:t>3</w:t>
            </w:r>
          </w:p>
          <w:p w14:paraId="24F10854" w14:textId="68D57FC7" w:rsidR="008D01EB" w:rsidRPr="002E258B" w:rsidRDefault="008D01EB" w:rsidP="004031C2">
            <w:pPr>
              <w:jc w:val="center"/>
              <w:rPr>
                <w:sz w:val="20"/>
                <w:szCs w:val="20"/>
              </w:rPr>
            </w:pPr>
          </w:p>
        </w:tc>
      </w:tr>
      <w:tr w:rsidR="003E2513" w:rsidRPr="002E258B" w14:paraId="3B61E482" w14:textId="77777777" w:rsidTr="003E1176">
        <w:trPr>
          <w:trHeight w:val="220"/>
          <w:jc w:val="center"/>
        </w:trPr>
        <w:tc>
          <w:tcPr>
            <w:tcW w:w="3538" w:type="dxa"/>
          </w:tcPr>
          <w:p w14:paraId="0F439A22" w14:textId="7A0A785E" w:rsidR="003E2513" w:rsidRPr="000D2CEE" w:rsidRDefault="003E2513" w:rsidP="002D601C">
            <w:pPr>
              <w:jc w:val="center"/>
              <w:rPr>
                <w:sz w:val="20"/>
                <w:szCs w:val="20"/>
              </w:rPr>
            </w:pPr>
            <w:r w:rsidRPr="002D601C">
              <w:rPr>
                <w:b/>
                <w:bCs/>
                <w:sz w:val="20"/>
                <w:szCs w:val="20"/>
              </w:rPr>
              <w:t>Działanie 4.2</w:t>
            </w:r>
            <w:r>
              <w:rPr>
                <w:sz w:val="20"/>
                <w:szCs w:val="20"/>
              </w:rPr>
              <w:t xml:space="preserve"> - B</w:t>
            </w:r>
            <w:r w:rsidRPr="000D2CEE">
              <w:rPr>
                <w:sz w:val="20"/>
                <w:szCs w:val="20"/>
              </w:rPr>
              <w:t>udowa</w:t>
            </w:r>
            <w:r w:rsidRPr="000D2CEE">
              <w:rPr>
                <w:spacing w:val="8"/>
                <w:sz w:val="20"/>
                <w:szCs w:val="20"/>
              </w:rPr>
              <w:t xml:space="preserve"> </w:t>
            </w:r>
            <w:r w:rsidRPr="000D2CEE">
              <w:rPr>
                <w:sz w:val="20"/>
                <w:szCs w:val="20"/>
              </w:rPr>
              <w:t>węzłów</w:t>
            </w:r>
            <w:r w:rsidRPr="000D2CEE">
              <w:rPr>
                <w:spacing w:val="10"/>
                <w:sz w:val="20"/>
                <w:szCs w:val="20"/>
              </w:rPr>
              <w:t xml:space="preserve"> </w:t>
            </w:r>
            <w:r w:rsidRPr="000D2CEE">
              <w:rPr>
                <w:sz w:val="20"/>
                <w:szCs w:val="20"/>
              </w:rPr>
              <w:t>przeładunkowych</w:t>
            </w:r>
            <w:r w:rsidRPr="000D2CEE">
              <w:rPr>
                <w:spacing w:val="11"/>
                <w:sz w:val="20"/>
                <w:szCs w:val="20"/>
              </w:rPr>
              <w:t xml:space="preserve"> </w:t>
            </w:r>
            <w:r w:rsidRPr="000D2CEE">
              <w:rPr>
                <w:sz w:val="20"/>
                <w:szCs w:val="20"/>
              </w:rPr>
              <w:t>–</w:t>
            </w:r>
            <w:r w:rsidRPr="000D2CEE">
              <w:rPr>
                <w:spacing w:val="11"/>
                <w:sz w:val="20"/>
                <w:szCs w:val="20"/>
              </w:rPr>
              <w:t xml:space="preserve"> </w:t>
            </w:r>
            <w:r w:rsidRPr="000D2CEE">
              <w:rPr>
                <w:sz w:val="20"/>
                <w:szCs w:val="20"/>
              </w:rPr>
              <w:t>intermodalnych</w:t>
            </w:r>
            <w:r>
              <w:rPr>
                <w:sz w:val="20"/>
                <w:szCs w:val="20"/>
              </w:rPr>
              <w:br/>
            </w:r>
            <w:r w:rsidRPr="000D2CEE">
              <w:rPr>
                <w:sz w:val="20"/>
                <w:szCs w:val="20"/>
              </w:rPr>
              <w:t>i</w:t>
            </w:r>
            <w:r w:rsidRPr="000D2CEE">
              <w:rPr>
                <w:spacing w:val="11"/>
                <w:sz w:val="20"/>
                <w:szCs w:val="20"/>
              </w:rPr>
              <w:t xml:space="preserve"> </w:t>
            </w:r>
            <w:r w:rsidRPr="000D2CEE">
              <w:rPr>
                <w:sz w:val="20"/>
                <w:szCs w:val="20"/>
              </w:rPr>
              <w:t>multimodalnych</w:t>
            </w:r>
            <w:r w:rsidRPr="000D2CEE">
              <w:rPr>
                <w:spacing w:val="12"/>
                <w:sz w:val="20"/>
                <w:szCs w:val="20"/>
              </w:rPr>
              <w:t xml:space="preserve"> </w:t>
            </w:r>
            <w:r w:rsidRPr="000D2CEE">
              <w:rPr>
                <w:sz w:val="20"/>
                <w:szCs w:val="20"/>
              </w:rPr>
              <w:t>-</w:t>
            </w:r>
            <w:r w:rsidRPr="000D2CEE">
              <w:rPr>
                <w:spacing w:val="7"/>
                <w:sz w:val="20"/>
                <w:szCs w:val="20"/>
              </w:rPr>
              <w:t xml:space="preserve"> </w:t>
            </w:r>
            <w:r w:rsidRPr="000D2CEE">
              <w:rPr>
                <w:sz w:val="20"/>
                <w:szCs w:val="20"/>
              </w:rPr>
              <w:t>na</w:t>
            </w:r>
            <w:r w:rsidRPr="000D2CEE">
              <w:rPr>
                <w:spacing w:val="8"/>
                <w:sz w:val="20"/>
                <w:szCs w:val="20"/>
              </w:rPr>
              <w:t xml:space="preserve"> </w:t>
            </w:r>
            <w:r w:rsidRPr="000D2CEE">
              <w:rPr>
                <w:sz w:val="20"/>
                <w:szCs w:val="20"/>
              </w:rPr>
              <w:t>styku</w:t>
            </w:r>
            <w:r w:rsidRPr="000D2CEE">
              <w:rPr>
                <w:spacing w:val="12"/>
                <w:sz w:val="20"/>
                <w:szCs w:val="20"/>
              </w:rPr>
              <w:t xml:space="preserve"> </w:t>
            </w:r>
            <w:r w:rsidRPr="000D2CEE">
              <w:rPr>
                <w:sz w:val="20"/>
                <w:szCs w:val="20"/>
              </w:rPr>
              <w:t>różnych</w:t>
            </w:r>
            <w:r w:rsidRPr="000D2CEE">
              <w:rPr>
                <w:spacing w:val="-57"/>
                <w:sz w:val="20"/>
                <w:szCs w:val="20"/>
              </w:rPr>
              <w:t xml:space="preserve"> </w:t>
            </w:r>
            <w:r w:rsidRPr="000D2CEE">
              <w:rPr>
                <w:sz w:val="20"/>
                <w:szCs w:val="20"/>
              </w:rPr>
              <w:t>gałęzi</w:t>
            </w:r>
            <w:r w:rsidRPr="000D2CEE">
              <w:rPr>
                <w:spacing w:val="-1"/>
                <w:sz w:val="20"/>
                <w:szCs w:val="20"/>
              </w:rPr>
              <w:t xml:space="preserve"> </w:t>
            </w:r>
            <w:r w:rsidRPr="000D2CEE">
              <w:rPr>
                <w:sz w:val="20"/>
                <w:szCs w:val="20"/>
              </w:rPr>
              <w:t>transportu</w:t>
            </w:r>
          </w:p>
        </w:tc>
        <w:tc>
          <w:tcPr>
            <w:tcW w:w="2978" w:type="dxa"/>
            <w:vMerge/>
          </w:tcPr>
          <w:p w14:paraId="2F7CB2BD" w14:textId="77777777" w:rsidR="003E2513" w:rsidRPr="002E258B" w:rsidRDefault="003E2513" w:rsidP="004031C2">
            <w:pPr>
              <w:jc w:val="center"/>
              <w:rPr>
                <w:sz w:val="20"/>
                <w:szCs w:val="20"/>
              </w:rPr>
            </w:pPr>
          </w:p>
        </w:tc>
        <w:tc>
          <w:tcPr>
            <w:tcW w:w="1037" w:type="dxa"/>
            <w:vMerge/>
          </w:tcPr>
          <w:p w14:paraId="0546A6D2" w14:textId="77777777" w:rsidR="003E2513" w:rsidRPr="002E258B" w:rsidRDefault="003E2513" w:rsidP="004031C2">
            <w:pPr>
              <w:jc w:val="center"/>
              <w:rPr>
                <w:sz w:val="20"/>
                <w:szCs w:val="20"/>
              </w:rPr>
            </w:pPr>
          </w:p>
        </w:tc>
        <w:tc>
          <w:tcPr>
            <w:tcW w:w="947" w:type="dxa"/>
            <w:vMerge/>
          </w:tcPr>
          <w:p w14:paraId="36492222" w14:textId="77777777" w:rsidR="003E2513" w:rsidRPr="002E258B" w:rsidRDefault="003E2513" w:rsidP="004031C2">
            <w:pPr>
              <w:jc w:val="center"/>
              <w:rPr>
                <w:sz w:val="20"/>
                <w:szCs w:val="20"/>
              </w:rPr>
            </w:pPr>
          </w:p>
        </w:tc>
        <w:tc>
          <w:tcPr>
            <w:tcW w:w="1129" w:type="dxa"/>
            <w:vMerge/>
          </w:tcPr>
          <w:p w14:paraId="5DE1D2D4" w14:textId="3F6C3C11" w:rsidR="003E2513" w:rsidRPr="002E258B" w:rsidRDefault="003E2513" w:rsidP="004031C2">
            <w:pPr>
              <w:jc w:val="center"/>
              <w:rPr>
                <w:sz w:val="20"/>
                <w:szCs w:val="20"/>
              </w:rPr>
            </w:pPr>
          </w:p>
        </w:tc>
      </w:tr>
      <w:tr w:rsidR="003E2513" w:rsidRPr="002E258B" w14:paraId="600EA3D7" w14:textId="77777777" w:rsidTr="003E1176">
        <w:trPr>
          <w:trHeight w:val="170"/>
          <w:jc w:val="center"/>
        </w:trPr>
        <w:tc>
          <w:tcPr>
            <w:tcW w:w="3538" w:type="dxa"/>
          </w:tcPr>
          <w:p w14:paraId="1E55E816" w14:textId="6C425DD6" w:rsidR="003E2513" w:rsidRPr="000D2CEE" w:rsidRDefault="003E2513" w:rsidP="002D601C">
            <w:pPr>
              <w:jc w:val="center"/>
              <w:rPr>
                <w:sz w:val="20"/>
                <w:szCs w:val="20"/>
              </w:rPr>
            </w:pPr>
            <w:r w:rsidRPr="002D601C">
              <w:rPr>
                <w:b/>
                <w:bCs/>
                <w:sz w:val="20"/>
                <w:szCs w:val="20"/>
              </w:rPr>
              <w:t>Działanie 4.3</w:t>
            </w:r>
            <w:r>
              <w:rPr>
                <w:sz w:val="20"/>
                <w:szCs w:val="20"/>
              </w:rPr>
              <w:t xml:space="preserve"> - S</w:t>
            </w:r>
            <w:r w:rsidRPr="000D2CEE">
              <w:rPr>
                <w:sz w:val="20"/>
                <w:szCs w:val="20"/>
              </w:rPr>
              <w:t>komunikowanie</w:t>
            </w:r>
            <w:r w:rsidRPr="000D2CEE">
              <w:rPr>
                <w:spacing w:val="-2"/>
                <w:sz w:val="20"/>
                <w:szCs w:val="20"/>
              </w:rPr>
              <w:t xml:space="preserve"> </w:t>
            </w:r>
            <w:r w:rsidRPr="000D2CEE">
              <w:rPr>
                <w:sz w:val="20"/>
                <w:szCs w:val="20"/>
              </w:rPr>
              <w:t>nowych</w:t>
            </w:r>
            <w:r w:rsidRPr="000D2CEE">
              <w:rPr>
                <w:spacing w:val="-2"/>
                <w:sz w:val="20"/>
                <w:szCs w:val="20"/>
              </w:rPr>
              <w:t xml:space="preserve"> </w:t>
            </w:r>
            <w:r w:rsidRPr="000D2CEE">
              <w:rPr>
                <w:sz w:val="20"/>
                <w:szCs w:val="20"/>
              </w:rPr>
              <w:t>obszarów</w:t>
            </w:r>
            <w:r w:rsidRPr="000D2CEE">
              <w:rPr>
                <w:spacing w:val="-2"/>
                <w:sz w:val="20"/>
                <w:szCs w:val="20"/>
              </w:rPr>
              <w:t xml:space="preserve"> </w:t>
            </w:r>
            <w:r w:rsidRPr="000D2CEE">
              <w:rPr>
                <w:sz w:val="20"/>
                <w:szCs w:val="20"/>
              </w:rPr>
              <w:t>aktywności</w:t>
            </w:r>
            <w:r w:rsidRPr="000D2CEE">
              <w:rPr>
                <w:spacing w:val="-1"/>
                <w:sz w:val="20"/>
                <w:szCs w:val="20"/>
              </w:rPr>
              <w:t xml:space="preserve"> </w:t>
            </w:r>
            <w:r w:rsidRPr="000D2CEE">
              <w:rPr>
                <w:sz w:val="20"/>
                <w:szCs w:val="20"/>
              </w:rPr>
              <w:t>gospodarczej</w:t>
            </w:r>
          </w:p>
        </w:tc>
        <w:tc>
          <w:tcPr>
            <w:tcW w:w="2978" w:type="dxa"/>
            <w:vMerge/>
          </w:tcPr>
          <w:p w14:paraId="60B54644" w14:textId="77777777" w:rsidR="003E2513" w:rsidRPr="002E258B" w:rsidRDefault="003E2513" w:rsidP="004031C2">
            <w:pPr>
              <w:jc w:val="center"/>
              <w:rPr>
                <w:sz w:val="20"/>
                <w:szCs w:val="20"/>
              </w:rPr>
            </w:pPr>
          </w:p>
        </w:tc>
        <w:tc>
          <w:tcPr>
            <w:tcW w:w="1037" w:type="dxa"/>
            <w:vMerge/>
          </w:tcPr>
          <w:p w14:paraId="6953B2D3" w14:textId="77777777" w:rsidR="003E2513" w:rsidRPr="002E258B" w:rsidRDefault="003E2513" w:rsidP="004031C2">
            <w:pPr>
              <w:jc w:val="center"/>
              <w:rPr>
                <w:sz w:val="20"/>
                <w:szCs w:val="20"/>
              </w:rPr>
            </w:pPr>
          </w:p>
        </w:tc>
        <w:tc>
          <w:tcPr>
            <w:tcW w:w="947" w:type="dxa"/>
            <w:vMerge/>
          </w:tcPr>
          <w:p w14:paraId="308109E4" w14:textId="77777777" w:rsidR="003E2513" w:rsidRPr="002E258B" w:rsidRDefault="003E2513" w:rsidP="004031C2">
            <w:pPr>
              <w:jc w:val="center"/>
              <w:rPr>
                <w:sz w:val="20"/>
                <w:szCs w:val="20"/>
              </w:rPr>
            </w:pPr>
          </w:p>
        </w:tc>
        <w:tc>
          <w:tcPr>
            <w:tcW w:w="1129" w:type="dxa"/>
            <w:vMerge/>
          </w:tcPr>
          <w:p w14:paraId="25559A56" w14:textId="6DE2CA8A" w:rsidR="003E2513" w:rsidRPr="002E258B" w:rsidRDefault="003E2513" w:rsidP="004031C2">
            <w:pPr>
              <w:jc w:val="center"/>
              <w:rPr>
                <w:sz w:val="20"/>
                <w:szCs w:val="20"/>
              </w:rPr>
            </w:pPr>
          </w:p>
        </w:tc>
      </w:tr>
      <w:tr w:rsidR="003E2513" w:rsidRPr="002E258B" w14:paraId="06F50C8E" w14:textId="77777777" w:rsidTr="003E1176">
        <w:trPr>
          <w:trHeight w:val="190"/>
          <w:jc w:val="center"/>
        </w:trPr>
        <w:tc>
          <w:tcPr>
            <w:tcW w:w="3538" w:type="dxa"/>
          </w:tcPr>
          <w:p w14:paraId="1DB81B86" w14:textId="0DF0FBB3" w:rsidR="003E2513" w:rsidRPr="000D2CEE" w:rsidRDefault="003E2513" w:rsidP="002D601C">
            <w:pPr>
              <w:jc w:val="center"/>
              <w:rPr>
                <w:sz w:val="20"/>
                <w:szCs w:val="20"/>
              </w:rPr>
            </w:pPr>
            <w:r w:rsidRPr="002D601C">
              <w:rPr>
                <w:b/>
                <w:bCs/>
                <w:sz w:val="20"/>
                <w:szCs w:val="20"/>
              </w:rPr>
              <w:t>Działanie 4.4</w:t>
            </w:r>
            <w:r>
              <w:rPr>
                <w:sz w:val="20"/>
                <w:szCs w:val="20"/>
              </w:rPr>
              <w:t xml:space="preserve"> - O</w:t>
            </w:r>
            <w:r w:rsidRPr="000D2CEE">
              <w:rPr>
                <w:sz w:val="20"/>
                <w:szCs w:val="20"/>
              </w:rPr>
              <w:t>bniżanie</w:t>
            </w:r>
            <w:r w:rsidRPr="000D2CEE">
              <w:rPr>
                <w:spacing w:val="-1"/>
                <w:sz w:val="20"/>
                <w:szCs w:val="20"/>
              </w:rPr>
              <w:t xml:space="preserve"> </w:t>
            </w:r>
            <w:r w:rsidRPr="000D2CEE">
              <w:rPr>
                <w:sz w:val="20"/>
                <w:szCs w:val="20"/>
              </w:rPr>
              <w:t>kosztów</w:t>
            </w:r>
            <w:r w:rsidRPr="000D2CEE">
              <w:rPr>
                <w:spacing w:val="-1"/>
                <w:sz w:val="20"/>
                <w:szCs w:val="20"/>
              </w:rPr>
              <w:t xml:space="preserve"> </w:t>
            </w:r>
            <w:r w:rsidRPr="000D2CEE">
              <w:rPr>
                <w:sz w:val="20"/>
                <w:szCs w:val="20"/>
              </w:rPr>
              <w:t>utrzymania</w:t>
            </w:r>
            <w:r>
              <w:rPr>
                <w:sz w:val="20"/>
                <w:szCs w:val="20"/>
              </w:rPr>
              <w:t xml:space="preserve"> </w:t>
            </w:r>
            <w:r w:rsidRPr="000D2CEE">
              <w:rPr>
                <w:sz w:val="20"/>
                <w:szCs w:val="20"/>
              </w:rPr>
              <w:t>i</w:t>
            </w:r>
            <w:r w:rsidRPr="000D2CEE">
              <w:rPr>
                <w:spacing w:val="-1"/>
                <w:sz w:val="20"/>
                <w:szCs w:val="20"/>
              </w:rPr>
              <w:t xml:space="preserve"> </w:t>
            </w:r>
            <w:r w:rsidRPr="000D2CEE">
              <w:rPr>
                <w:sz w:val="20"/>
                <w:szCs w:val="20"/>
              </w:rPr>
              <w:t>eksploatacji</w:t>
            </w:r>
            <w:r w:rsidRPr="000D2CEE">
              <w:rPr>
                <w:spacing w:val="-1"/>
                <w:sz w:val="20"/>
                <w:szCs w:val="20"/>
              </w:rPr>
              <w:t xml:space="preserve"> </w:t>
            </w:r>
            <w:r w:rsidRPr="000D2CEE">
              <w:rPr>
                <w:sz w:val="20"/>
                <w:szCs w:val="20"/>
              </w:rPr>
              <w:t>infrastruktury transportowej</w:t>
            </w:r>
          </w:p>
        </w:tc>
        <w:tc>
          <w:tcPr>
            <w:tcW w:w="2978" w:type="dxa"/>
            <w:vMerge/>
          </w:tcPr>
          <w:p w14:paraId="3B04A29F" w14:textId="77777777" w:rsidR="003E2513" w:rsidRPr="002E258B" w:rsidRDefault="003E2513" w:rsidP="004031C2">
            <w:pPr>
              <w:jc w:val="center"/>
              <w:rPr>
                <w:sz w:val="20"/>
                <w:szCs w:val="20"/>
              </w:rPr>
            </w:pPr>
          </w:p>
        </w:tc>
        <w:tc>
          <w:tcPr>
            <w:tcW w:w="1037" w:type="dxa"/>
            <w:vMerge/>
          </w:tcPr>
          <w:p w14:paraId="79B53F4C" w14:textId="77777777" w:rsidR="003E2513" w:rsidRPr="002E258B" w:rsidRDefault="003E2513" w:rsidP="004031C2">
            <w:pPr>
              <w:jc w:val="center"/>
              <w:rPr>
                <w:sz w:val="20"/>
                <w:szCs w:val="20"/>
              </w:rPr>
            </w:pPr>
          </w:p>
        </w:tc>
        <w:tc>
          <w:tcPr>
            <w:tcW w:w="947" w:type="dxa"/>
            <w:vMerge/>
          </w:tcPr>
          <w:p w14:paraId="39D4F602" w14:textId="77777777" w:rsidR="003E2513" w:rsidRPr="002E258B" w:rsidRDefault="003E2513" w:rsidP="004031C2">
            <w:pPr>
              <w:jc w:val="center"/>
              <w:rPr>
                <w:sz w:val="20"/>
                <w:szCs w:val="20"/>
              </w:rPr>
            </w:pPr>
          </w:p>
        </w:tc>
        <w:tc>
          <w:tcPr>
            <w:tcW w:w="1129" w:type="dxa"/>
            <w:vMerge/>
          </w:tcPr>
          <w:p w14:paraId="3BDF776B" w14:textId="31919A30" w:rsidR="003E2513" w:rsidRPr="002E258B" w:rsidRDefault="003E2513" w:rsidP="004031C2">
            <w:pPr>
              <w:jc w:val="center"/>
              <w:rPr>
                <w:sz w:val="20"/>
                <w:szCs w:val="20"/>
              </w:rPr>
            </w:pPr>
          </w:p>
        </w:tc>
      </w:tr>
      <w:tr w:rsidR="003E2513" w:rsidRPr="002E258B" w14:paraId="39603AA6" w14:textId="77777777" w:rsidTr="003E1176">
        <w:trPr>
          <w:trHeight w:val="180"/>
          <w:jc w:val="center"/>
        </w:trPr>
        <w:tc>
          <w:tcPr>
            <w:tcW w:w="3538" w:type="dxa"/>
          </w:tcPr>
          <w:p w14:paraId="542F20E0" w14:textId="10C7FE9D" w:rsidR="003E2513" w:rsidRPr="000D2CEE" w:rsidRDefault="003E2513" w:rsidP="002D601C">
            <w:pPr>
              <w:jc w:val="center"/>
              <w:rPr>
                <w:sz w:val="20"/>
                <w:szCs w:val="20"/>
              </w:rPr>
            </w:pPr>
            <w:r w:rsidRPr="002D601C">
              <w:rPr>
                <w:b/>
                <w:bCs/>
                <w:sz w:val="20"/>
                <w:szCs w:val="20"/>
              </w:rPr>
              <w:t>Działanie 4.5</w:t>
            </w:r>
            <w:r>
              <w:rPr>
                <w:sz w:val="20"/>
                <w:szCs w:val="20"/>
              </w:rPr>
              <w:t xml:space="preserve"> - K</w:t>
            </w:r>
            <w:r w:rsidRPr="000D2CEE">
              <w:rPr>
                <w:sz w:val="20"/>
                <w:szCs w:val="20"/>
              </w:rPr>
              <w:t>ształtowanie</w:t>
            </w:r>
            <w:r w:rsidRPr="000D2CEE">
              <w:rPr>
                <w:spacing w:val="-8"/>
                <w:sz w:val="20"/>
                <w:szCs w:val="20"/>
              </w:rPr>
              <w:t xml:space="preserve"> </w:t>
            </w:r>
            <w:r w:rsidRPr="000D2CEE">
              <w:rPr>
                <w:sz w:val="20"/>
                <w:szCs w:val="20"/>
              </w:rPr>
              <w:t xml:space="preserve">racjonalnych </w:t>
            </w:r>
            <w:proofErr w:type="spellStart"/>
            <w:r w:rsidRPr="000D2CEE">
              <w:rPr>
                <w:sz w:val="20"/>
                <w:szCs w:val="20"/>
              </w:rPr>
              <w:t>zachowań</w:t>
            </w:r>
            <w:proofErr w:type="spellEnd"/>
            <w:r>
              <w:rPr>
                <w:sz w:val="20"/>
                <w:szCs w:val="20"/>
              </w:rPr>
              <w:t xml:space="preserve"> </w:t>
            </w:r>
            <w:r w:rsidRPr="000D2CEE">
              <w:rPr>
                <w:sz w:val="20"/>
                <w:szCs w:val="20"/>
              </w:rPr>
              <w:t>komunikacyjnych</w:t>
            </w:r>
            <w:r w:rsidRPr="000D2CEE">
              <w:rPr>
                <w:spacing w:val="-9"/>
                <w:sz w:val="20"/>
                <w:szCs w:val="20"/>
              </w:rPr>
              <w:t xml:space="preserve"> </w:t>
            </w:r>
            <w:r w:rsidRPr="000D2CEE">
              <w:rPr>
                <w:sz w:val="20"/>
                <w:szCs w:val="20"/>
              </w:rPr>
              <w:t>mieszkańców</w:t>
            </w:r>
            <w:r w:rsidRPr="000D2CEE">
              <w:rPr>
                <w:spacing w:val="-7"/>
                <w:sz w:val="20"/>
                <w:szCs w:val="20"/>
              </w:rPr>
              <w:t xml:space="preserve"> </w:t>
            </w:r>
            <w:r w:rsidRPr="000D2CEE">
              <w:rPr>
                <w:sz w:val="20"/>
                <w:szCs w:val="20"/>
              </w:rPr>
              <w:t>w</w:t>
            </w:r>
            <w:r w:rsidRPr="000D2CEE">
              <w:rPr>
                <w:spacing w:val="-9"/>
                <w:sz w:val="20"/>
                <w:szCs w:val="20"/>
              </w:rPr>
              <w:t xml:space="preserve"> </w:t>
            </w:r>
            <w:r w:rsidRPr="000D2CEE">
              <w:rPr>
                <w:sz w:val="20"/>
                <w:szCs w:val="20"/>
              </w:rPr>
              <w:t>kierunku</w:t>
            </w:r>
            <w:r w:rsidRPr="000D2CEE">
              <w:rPr>
                <w:spacing w:val="-9"/>
                <w:sz w:val="20"/>
                <w:szCs w:val="20"/>
              </w:rPr>
              <w:t xml:space="preserve"> </w:t>
            </w:r>
            <w:r w:rsidRPr="000D2CEE">
              <w:rPr>
                <w:sz w:val="20"/>
                <w:szCs w:val="20"/>
              </w:rPr>
              <w:t>poprawy</w:t>
            </w:r>
            <w:r w:rsidRPr="000D2CEE">
              <w:rPr>
                <w:spacing w:val="-58"/>
                <w:sz w:val="20"/>
                <w:szCs w:val="20"/>
              </w:rPr>
              <w:t xml:space="preserve"> </w:t>
            </w:r>
            <w:r w:rsidRPr="000D2CEE">
              <w:rPr>
                <w:sz w:val="20"/>
                <w:szCs w:val="20"/>
              </w:rPr>
              <w:t>ich efektywności - zmniejszanie pustych przewozów, racjonalny wybór środka lokomocji,</w:t>
            </w:r>
            <w:r w:rsidRPr="000D2CEE">
              <w:rPr>
                <w:spacing w:val="1"/>
                <w:sz w:val="20"/>
                <w:szCs w:val="20"/>
              </w:rPr>
              <w:t xml:space="preserve"> </w:t>
            </w:r>
            <w:r w:rsidRPr="000D2CEE">
              <w:rPr>
                <w:sz w:val="20"/>
                <w:szCs w:val="20"/>
              </w:rPr>
              <w:t>zmniejszanie udziału samochodu osobowego na rzecz komunikacji zbiorowej, zwiększenie</w:t>
            </w:r>
            <w:r w:rsidR="003D2868">
              <w:rPr>
                <w:sz w:val="20"/>
                <w:szCs w:val="20"/>
              </w:rPr>
              <w:t xml:space="preserve"> </w:t>
            </w:r>
            <w:r w:rsidRPr="000D2CEE">
              <w:rPr>
                <w:spacing w:val="-57"/>
                <w:sz w:val="20"/>
                <w:szCs w:val="20"/>
              </w:rPr>
              <w:t xml:space="preserve"> </w:t>
            </w:r>
            <w:r w:rsidRPr="000D2CEE">
              <w:rPr>
                <w:sz w:val="20"/>
                <w:szCs w:val="20"/>
              </w:rPr>
              <w:t>napełnienia</w:t>
            </w:r>
            <w:r w:rsidR="007106E8">
              <w:rPr>
                <w:sz w:val="20"/>
                <w:szCs w:val="20"/>
              </w:rPr>
              <w:t xml:space="preserve"> </w:t>
            </w:r>
            <w:r w:rsidRPr="000D2CEE">
              <w:rPr>
                <w:sz w:val="20"/>
                <w:szCs w:val="20"/>
              </w:rPr>
              <w:t>samochodu</w:t>
            </w:r>
          </w:p>
        </w:tc>
        <w:tc>
          <w:tcPr>
            <w:tcW w:w="2978" w:type="dxa"/>
            <w:vMerge/>
          </w:tcPr>
          <w:p w14:paraId="2F0D1F5F" w14:textId="77777777" w:rsidR="003E2513" w:rsidRPr="002E258B" w:rsidRDefault="003E2513" w:rsidP="004031C2">
            <w:pPr>
              <w:jc w:val="center"/>
              <w:rPr>
                <w:sz w:val="20"/>
                <w:szCs w:val="20"/>
              </w:rPr>
            </w:pPr>
          </w:p>
        </w:tc>
        <w:tc>
          <w:tcPr>
            <w:tcW w:w="1037" w:type="dxa"/>
            <w:vMerge/>
          </w:tcPr>
          <w:p w14:paraId="319CF253" w14:textId="77777777" w:rsidR="003E2513" w:rsidRPr="002E258B" w:rsidRDefault="003E2513" w:rsidP="004031C2">
            <w:pPr>
              <w:jc w:val="center"/>
              <w:rPr>
                <w:sz w:val="20"/>
                <w:szCs w:val="20"/>
              </w:rPr>
            </w:pPr>
          </w:p>
        </w:tc>
        <w:tc>
          <w:tcPr>
            <w:tcW w:w="947" w:type="dxa"/>
            <w:vMerge/>
          </w:tcPr>
          <w:p w14:paraId="666FA545" w14:textId="77777777" w:rsidR="003E2513" w:rsidRPr="002E258B" w:rsidRDefault="003E2513" w:rsidP="004031C2">
            <w:pPr>
              <w:jc w:val="center"/>
              <w:rPr>
                <w:sz w:val="20"/>
                <w:szCs w:val="20"/>
              </w:rPr>
            </w:pPr>
          </w:p>
        </w:tc>
        <w:tc>
          <w:tcPr>
            <w:tcW w:w="1129" w:type="dxa"/>
            <w:vMerge/>
          </w:tcPr>
          <w:p w14:paraId="25794BDE" w14:textId="100D39D0" w:rsidR="003E2513" w:rsidRPr="002E258B" w:rsidRDefault="003E2513" w:rsidP="004031C2">
            <w:pPr>
              <w:jc w:val="center"/>
              <w:rPr>
                <w:sz w:val="20"/>
                <w:szCs w:val="20"/>
              </w:rPr>
            </w:pPr>
          </w:p>
        </w:tc>
      </w:tr>
      <w:tr w:rsidR="003E2513" w:rsidRPr="002E258B" w14:paraId="08988118" w14:textId="77777777" w:rsidTr="007F1399">
        <w:trPr>
          <w:trHeight w:val="170"/>
          <w:jc w:val="center"/>
        </w:trPr>
        <w:tc>
          <w:tcPr>
            <w:tcW w:w="3538" w:type="dxa"/>
          </w:tcPr>
          <w:p w14:paraId="2B1B7FC2" w14:textId="1834425C" w:rsidR="003E2513" w:rsidRPr="000D2CEE" w:rsidRDefault="003E2513" w:rsidP="002D601C">
            <w:pPr>
              <w:jc w:val="center"/>
              <w:rPr>
                <w:sz w:val="20"/>
                <w:szCs w:val="20"/>
              </w:rPr>
            </w:pPr>
            <w:r w:rsidRPr="002D601C">
              <w:rPr>
                <w:b/>
                <w:bCs/>
                <w:sz w:val="20"/>
                <w:szCs w:val="20"/>
              </w:rPr>
              <w:t>Działanie 4.6</w:t>
            </w:r>
            <w:r>
              <w:rPr>
                <w:sz w:val="20"/>
                <w:szCs w:val="20"/>
              </w:rPr>
              <w:t xml:space="preserve"> - Z</w:t>
            </w:r>
            <w:r w:rsidRPr="000D2CEE">
              <w:rPr>
                <w:sz w:val="20"/>
                <w:szCs w:val="20"/>
              </w:rPr>
              <w:t>mniejszenie</w:t>
            </w:r>
            <w:r w:rsidRPr="000D2CEE">
              <w:rPr>
                <w:spacing w:val="38"/>
                <w:sz w:val="20"/>
                <w:szCs w:val="20"/>
              </w:rPr>
              <w:t xml:space="preserve"> </w:t>
            </w:r>
            <w:r w:rsidRPr="000D2CEE">
              <w:rPr>
                <w:sz w:val="20"/>
                <w:szCs w:val="20"/>
              </w:rPr>
              <w:t>potrzeb</w:t>
            </w:r>
            <w:r w:rsidRPr="000D2CEE">
              <w:rPr>
                <w:spacing w:val="40"/>
                <w:sz w:val="20"/>
                <w:szCs w:val="20"/>
              </w:rPr>
              <w:t xml:space="preserve"> </w:t>
            </w:r>
            <w:r w:rsidRPr="000D2CEE">
              <w:rPr>
                <w:sz w:val="20"/>
                <w:szCs w:val="20"/>
              </w:rPr>
              <w:t>przewozowych</w:t>
            </w:r>
            <w:r w:rsidRPr="000D2CEE">
              <w:rPr>
                <w:spacing w:val="40"/>
                <w:sz w:val="20"/>
                <w:szCs w:val="20"/>
              </w:rPr>
              <w:t xml:space="preserve"> </w:t>
            </w:r>
            <w:r w:rsidRPr="000D2CEE">
              <w:rPr>
                <w:sz w:val="20"/>
                <w:szCs w:val="20"/>
              </w:rPr>
              <w:t>społeczeństwa</w:t>
            </w:r>
            <w:r w:rsidRPr="000D2CEE">
              <w:rPr>
                <w:spacing w:val="39"/>
                <w:sz w:val="20"/>
                <w:szCs w:val="20"/>
              </w:rPr>
              <w:t xml:space="preserve"> </w:t>
            </w:r>
            <w:r w:rsidRPr="000D2CEE">
              <w:rPr>
                <w:sz w:val="20"/>
                <w:szCs w:val="20"/>
              </w:rPr>
              <w:t>poprzez</w:t>
            </w:r>
            <w:r w:rsidRPr="000D2CEE">
              <w:rPr>
                <w:spacing w:val="39"/>
                <w:sz w:val="20"/>
                <w:szCs w:val="20"/>
              </w:rPr>
              <w:t xml:space="preserve"> </w:t>
            </w:r>
            <w:r w:rsidRPr="000D2CEE">
              <w:rPr>
                <w:sz w:val="20"/>
                <w:szCs w:val="20"/>
              </w:rPr>
              <w:t>rozwój</w:t>
            </w:r>
            <w:r w:rsidRPr="000D2CEE">
              <w:rPr>
                <w:spacing w:val="40"/>
                <w:sz w:val="20"/>
                <w:szCs w:val="20"/>
              </w:rPr>
              <w:t xml:space="preserve"> </w:t>
            </w:r>
            <w:r w:rsidRPr="000D2CEE">
              <w:rPr>
                <w:sz w:val="20"/>
                <w:szCs w:val="20"/>
              </w:rPr>
              <w:t>sieci,</w:t>
            </w:r>
            <w:r w:rsidRPr="000D2CEE">
              <w:rPr>
                <w:spacing w:val="39"/>
                <w:sz w:val="20"/>
                <w:szCs w:val="20"/>
              </w:rPr>
              <w:t xml:space="preserve"> </w:t>
            </w:r>
            <w:r w:rsidRPr="000D2CEE">
              <w:rPr>
                <w:sz w:val="20"/>
                <w:szCs w:val="20"/>
              </w:rPr>
              <w:t>infrastruktury</w:t>
            </w:r>
            <w:r w:rsidRPr="000D2CEE">
              <w:rPr>
                <w:spacing w:val="-57"/>
                <w:sz w:val="20"/>
                <w:szCs w:val="20"/>
              </w:rPr>
              <w:t xml:space="preserve"> </w:t>
            </w:r>
            <w:r w:rsidRPr="000D2CEE">
              <w:rPr>
                <w:sz w:val="20"/>
                <w:szCs w:val="20"/>
              </w:rPr>
              <w:t>i</w:t>
            </w:r>
            <w:r w:rsidRPr="000D2CEE">
              <w:rPr>
                <w:spacing w:val="-1"/>
                <w:sz w:val="20"/>
                <w:szCs w:val="20"/>
              </w:rPr>
              <w:t xml:space="preserve"> </w:t>
            </w:r>
            <w:r w:rsidRPr="000D2CEE">
              <w:rPr>
                <w:sz w:val="20"/>
                <w:szCs w:val="20"/>
              </w:rPr>
              <w:t>usług teleinformatycznych</w:t>
            </w:r>
            <w:r w:rsidRPr="000D2CEE">
              <w:rPr>
                <w:spacing w:val="-1"/>
                <w:sz w:val="20"/>
                <w:szCs w:val="20"/>
              </w:rPr>
              <w:t xml:space="preserve"> </w:t>
            </w:r>
            <w:r w:rsidRPr="000D2CEE">
              <w:rPr>
                <w:sz w:val="20"/>
                <w:szCs w:val="20"/>
              </w:rPr>
              <w:t>– e-usługi,</w:t>
            </w:r>
            <w:r>
              <w:rPr>
                <w:sz w:val="20"/>
                <w:szCs w:val="20"/>
              </w:rPr>
              <w:br/>
            </w:r>
            <w:r w:rsidRPr="000D2CEE">
              <w:rPr>
                <w:sz w:val="20"/>
                <w:szCs w:val="20"/>
              </w:rPr>
              <w:t>e-handel, e-administracja,</w:t>
            </w:r>
            <w:r w:rsidRPr="000D2CEE">
              <w:rPr>
                <w:spacing w:val="-1"/>
                <w:sz w:val="20"/>
                <w:szCs w:val="20"/>
              </w:rPr>
              <w:t xml:space="preserve"> </w:t>
            </w:r>
            <w:r w:rsidRPr="000D2CEE">
              <w:rPr>
                <w:sz w:val="20"/>
                <w:szCs w:val="20"/>
              </w:rPr>
              <w:t>praca</w:t>
            </w:r>
            <w:r w:rsidRPr="000D2CEE">
              <w:rPr>
                <w:spacing w:val="1"/>
                <w:sz w:val="20"/>
                <w:szCs w:val="20"/>
              </w:rPr>
              <w:t xml:space="preserve"> </w:t>
            </w:r>
            <w:r w:rsidRPr="000D2CEE">
              <w:rPr>
                <w:sz w:val="20"/>
                <w:szCs w:val="20"/>
              </w:rPr>
              <w:t>zdalna</w:t>
            </w:r>
          </w:p>
        </w:tc>
        <w:tc>
          <w:tcPr>
            <w:tcW w:w="2978" w:type="dxa"/>
            <w:vMerge/>
          </w:tcPr>
          <w:p w14:paraId="590103ED" w14:textId="77777777" w:rsidR="003E2513" w:rsidRPr="002E258B" w:rsidRDefault="003E2513" w:rsidP="004031C2">
            <w:pPr>
              <w:jc w:val="center"/>
              <w:rPr>
                <w:sz w:val="20"/>
                <w:szCs w:val="20"/>
              </w:rPr>
            </w:pPr>
          </w:p>
        </w:tc>
        <w:tc>
          <w:tcPr>
            <w:tcW w:w="1037" w:type="dxa"/>
            <w:vMerge/>
          </w:tcPr>
          <w:p w14:paraId="7FE8E158" w14:textId="77777777" w:rsidR="003E2513" w:rsidRPr="002E258B" w:rsidRDefault="003E2513" w:rsidP="004031C2">
            <w:pPr>
              <w:jc w:val="center"/>
              <w:rPr>
                <w:sz w:val="20"/>
                <w:szCs w:val="20"/>
              </w:rPr>
            </w:pPr>
          </w:p>
        </w:tc>
        <w:tc>
          <w:tcPr>
            <w:tcW w:w="947" w:type="dxa"/>
            <w:vMerge/>
          </w:tcPr>
          <w:p w14:paraId="4ADA209E" w14:textId="77777777" w:rsidR="003E2513" w:rsidRPr="002E258B" w:rsidRDefault="003E2513" w:rsidP="004031C2">
            <w:pPr>
              <w:jc w:val="center"/>
              <w:rPr>
                <w:sz w:val="20"/>
                <w:szCs w:val="20"/>
              </w:rPr>
            </w:pPr>
          </w:p>
        </w:tc>
        <w:tc>
          <w:tcPr>
            <w:tcW w:w="1129" w:type="dxa"/>
            <w:vMerge/>
          </w:tcPr>
          <w:p w14:paraId="17007BC2" w14:textId="580B76D1" w:rsidR="003E2513" w:rsidRPr="002E258B" w:rsidRDefault="003E2513" w:rsidP="004031C2">
            <w:pPr>
              <w:jc w:val="center"/>
              <w:rPr>
                <w:sz w:val="20"/>
                <w:szCs w:val="20"/>
              </w:rPr>
            </w:pPr>
          </w:p>
        </w:tc>
      </w:tr>
      <w:tr w:rsidR="003E2513" w:rsidRPr="002E258B" w14:paraId="234B5FCF" w14:textId="77777777" w:rsidTr="007F1399">
        <w:trPr>
          <w:trHeight w:val="230"/>
          <w:jc w:val="center"/>
        </w:trPr>
        <w:tc>
          <w:tcPr>
            <w:tcW w:w="3538" w:type="dxa"/>
          </w:tcPr>
          <w:p w14:paraId="722EBC18" w14:textId="1EE1A233" w:rsidR="003E2513" w:rsidRPr="000D2CEE" w:rsidRDefault="003E2513" w:rsidP="002D601C">
            <w:pPr>
              <w:jc w:val="center"/>
              <w:rPr>
                <w:sz w:val="20"/>
                <w:szCs w:val="20"/>
              </w:rPr>
            </w:pPr>
            <w:r w:rsidRPr="002D601C">
              <w:rPr>
                <w:b/>
                <w:bCs/>
                <w:sz w:val="20"/>
                <w:szCs w:val="20"/>
              </w:rPr>
              <w:t>Działanie 4.7</w:t>
            </w:r>
            <w:r>
              <w:rPr>
                <w:sz w:val="20"/>
                <w:szCs w:val="20"/>
              </w:rPr>
              <w:t xml:space="preserve"> - P</w:t>
            </w:r>
            <w:r w:rsidRPr="000D2CEE">
              <w:rPr>
                <w:sz w:val="20"/>
                <w:szCs w:val="20"/>
              </w:rPr>
              <w:t>romowanie ruchu niezmotoryzowanego – pieszego</w:t>
            </w:r>
            <w:r>
              <w:rPr>
                <w:sz w:val="20"/>
                <w:szCs w:val="20"/>
              </w:rPr>
              <w:br/>
            </w:r>
            <w:r w:rsidRPr="000D2CEE">
              <w:rPr>
                <w:sz w:val="20"/>
                <w:szCs w:val="20"/>
              </w:rPr>
              <w:t>i rowerowego – jako pełnoprawnego,</w:t>
            </w:r>
            <w:r w:rsidRPr="000D2CEE">
              <w:rPr>
                <w:spacing w:val="1"/>
                <w:sz w:val="20"/>
                <w:szCs w:val="20"/>
              </w:rPr>
              <w:t xml:space="preserve"> </w:t>
            </w:r>
            <w:r w:rsidRPr="000D2CEE">
              <w:rPr>
                <w:sz w:val="20"/>
                <w:szCs w:val="20"/>
              </w:rPr>
              <w:t>bezpiecznego,</w:t>
            </w:r>
            <w:r w:rsidRPr="000D2CEE">
              <w:rPr>
                <w:spacing w:val="60"/>
                <w:sz w:val="20"/>
                <w:szCs w:val="20"/>
              </w:rPr>
              <w:t xml:space="preserve"> </w:t>
            </w:r>
            <w:r w:rsidRPr="000D2CEE">
              <w:rPr>
                <w:sz w:val="20"/>
                <w:szCs w:val="20"/>
              </w:rPr>
              <w:t>efektywnego,</w:t>
            </w:r>
            <w:r w:rsidRPr="000D2CEE">
              <w:rPr>
                <w:spacing w:val="60"/>
                <w:sz w:val="20"/>
                <w:szCs w:val="20"/>
              </w:rPr>
              <w:t xml:space="preserve"> </w:t>
            </w:r>
            <w:r w:rsidRPr="000D2CEE">
              <w:rPr>
                <w:sz w:val="20"/>
                <w:szCs w:val="20"/>
              </w:rPr>
              <w:t>ekologicznego</w:t>
            </w:r>
            <w:r>
              <w:rPr>
                <w:sz w:val="20"/>
                <w:szCs w:val="20"/>
              </w:rPr>
              <w:t xml:space="preserve"> </w:t>
            </w:r>
            <w:r w:rsidRPr="000D2CEE">
              <w:rPr>
                <w:sz w:val="20"/>
                <w:szCs w:val="20"/>
              </w:rPr>
              <w:t>i</w:t>
            </w:r>
            <w:r w:rsidRPr="000D2CEE">
              <w:rPr>
                <w:spacing w:val="60"/>
                <w:sz w:val="20"/>
                <w:szCs w:val="20"/>
              </w:rPr>
              <w:t xml:space="preserve"> </w:t>
            </w:r>
            <w:r w:rsidRPr="000D2CEE">
              <w:rPr>
                <w:sz w:val="20"/>
                <w:szCs w:val="20"/>
              </w:rPr>
              <w:t>zdrowego</w:t>
            </w:r>
            <w:r w:rsidRPr="000D2CEE">
              <w:rPr>
                <w:spacing w:val="60"/>
                <w:sz w:val="20"/>
                <w:szCs w:val="20"/>
              </w:rPr>
              <w:t xml:space="preserve"> </w:t>
            </w:r>
            <w:r w:rsidRPr="000D2CEE">
              <w:rPr>
                <w:sz w:val="20"/>
                <w:szCs w:val="20"/>
              </w:rPr>
              <w:t>rodzaju</w:t>
            </w:r>
            <w:r w:rsidRPr="000D2CEE">
              <w:rPr>
                <w:spacing w:val="60"/>
                <w:sz w:val="20"/>
                <w:szCs w:val="20"/>
              </w:rPr>
              <w:t xml:space="preserve"> </w:t>
            </w:r>
            <w:r w:rsidRPr="000D2CEE">
              <w:rPr>
                <w:sz w:val="20"/>
                <w:szCs w:val="20"/>
              </w:rPr>
              <w:t>transportu,</w:t>
            </w:r>
            <w:r w:rsidRPr="000D2CEE">
              <w:rPr>
                <w:spacing w:val="60"/>
                <w:sz w:val="20"/>
                <w:szCs w:val="20"/>
              </w:rPr>
              <w:t xml:space="preserve"> </w:t>
            </w:r>
            <w:r w:rsidRPr="000D2CEE">
              <w:rPr>
                <w:sz w:val="20"/>
                <w:szCs w:val="20"/>
              </w:rPr>
              <w:t>zwłaszcza</w:t>
            </w:r>
            <w:r w:rsidRPr="000D2CEE">
              <w:rPr>
                <w:spacing w:val="1"/>
                <w:sz w:val="20"/>
                <w:szCs w:val="20"/>
              </w:rPr>
              <w:t xml:space="preserve"> </w:t>
            </w:r>
            <w:r w:rsidRPr="000D2CEE">
              <w:rPr>
                <w:sz w:val="20"/>
                <w:szCs w:val="20"/>
              </w:rPr>
              <w:t>w</w:t>
            </w:r>
            <w:r w:rsidRPr="000D2CEE">
              <w:rPr>
                <w:spacing w:val="59"/>
                <w:sz w:val="20"/>
                <w:szCs w:val="20"/>
              </w:rPr>
              <w:t xml:space="preserve"> </w:t>
            </w:r>
            <w:r w:rsidRPr="000D2CEE">
              <w:rPr>
                <w:sz w:val="20"/>
                <w:szCs w:val="20"/>
              </w:rPr>
              <w:t>obszarach zurbanizowanych</w:t>
            </w:r>
          </w:p>
        </w:tc>
        <w:tc>
          <w:tcPr>
            <w:tcW w:w="2978" w:type="dxa"/>
            <w:vMerge/>
          </w:tcPr>
          <w:p w14:paraId="05F2DA36" w14:textId="77777777" w:rsidR="003E2513" w:rsidRPr="002E258B" w:rsidRDefault="003E2513" w:rsidP="004031C2">
            <w:pPr>
              <w:jc w:val="center"/>
              <w:rPr>
                <w:sz w:val="20"/>
                <w:szCs w:val="20"/>
              </w:rPr>
            </w:pPr>
          </w:p>
        </w:tc>
        <w:tc>
          <w:tcPr>
            <w:tcW w:w="1037" w:type="dxa"/>
            <w:vMerge/>
          </w:tcPr>
          <w:p w14:paraId="3ED1B980" w14:textId="77777777" w:rsidR="003E2513" w:rsidRPr="002E258B" w:rsidRDefault="003E2513" w:rsidP="004031C2">
            <w:pPr>
              <w:jc w:val="center"/>
              <w:rPr>
                <w:sz w:val="20"/>
                <w:szCs w:val="20"/>
              </w:rPr>
            </w:pPr>
          </w:p>
        </w:tc>
        <w:tc>
          <w:tcPr>
            <w:tcW w:w="947" w:type="dxa"/>
            <w:vMerge/>
          </w:tcPr>
          <w:p w14:paraId="099A2B80" w14:textId="77777777" w:rsidR="003E2513" w:rsidRPr="002E258B" w:rsidRDefault="003E2513" w:rsidP="004031C2">
            <w:pPr>
              <w:jc w:val="center"/>
              <w:rPr>
                <w:sz w:val="20"/>
                <w:szCs w:val="20"/>
              </w:rPr>
            </w:pPr>
          </w:p>
        </w:tc>
        <w:tc>
          <w:tcPr>
            <w:tcW w:w="1129" w:type="dxa"/>
            <w:vMerge/>
          </w:tcPr>
          <w:p w14:paraId="50A9F5E6" w14:textId="7170A5EB" w:rsidR="003E2513" w:rsidRPr="002E258B" w:rsidRDefault="003E2513" w:rsidP="004031C2">
            <w:pPr>
              <w:jc w:val="center"/>
              <w:rPr>
                <w:sz w:val="20"/>
                <w:szCs w:val="20"/>
              </w:rPr>
            </w:pPr>
          </w:p>
        </w:tc>
      </w:tr>
      <w:tr w:rsidR="003E2513" w:rsidRPr="002E258B" w14:paraId="68AD6505" w14:textId="77777777" w:rsidTr="007F1399">
        <w:trPr>
          <w:trHeight w:val="190"/>
          <w:jc w:val="center"/>
        </w:trPr>
        <w:tc>
          <w:tcPr>
            <w:tcW w:w="3538" w:type="dxa"/>
          </w:tcPr>
          <w:p w14:paraId="4E5B7C9F" w14:textId="1635157E" w:rsidR="003E2513" w:rsidRPr="000D2CEE" w:rsidRDefault="003E2513" w:rsidP="002D601C">
            <w:pPr>
              <w:jc w:val="center"/>
              <w:rPr>
                <w:sz w:val="20"/>
                <w:szCs w:val="20"/>
              </w:rPr>
            </w:pPr>
            <w:r w:rsidRPr="002D601C">
              <w:rPr>
                <w:b/>
                <w:bCs/>
                <w:sz w:val="20"/>
                <w:szCs w:val="20"/>
              </w:rPr>
              <w:t>Działanie 4.8</w:t>
            </w:r>
            <w:r>
              <w:rPr>
                <w:sz w:val="20"/>
                <w:szCs w:val="20"/>
              </w:rPr>
              <w:t xml:space="preserve"> - A</w:t>
            </w:r>
            <w:r w:rsidRPr="000D2CEE">
              <w:rPr>
                <w:sz w:val="20"/>
                <w:szCs w:val="20"/>
              </w:rPr>
              <w:t xml:space="preserve">ktualizacja Regionalnego planu transportowego województwa świętokrzyskiego </w:t>
            </w:r>
            <w:r w:rsidR="002C60B4">
              <w:rPr>
                <w:sz w:val="20"/>
                <w:szCs w:val="20"/>
              </w:rPr>
              <w:t>na lata 2021-</w:t>
            </w:r>
            <w:r w:rsidRPr="000D2CEE">
              <w:rPr>
                <w:sz w:val="20"/>
                <w:szCs w:val="20"/>
              </w:rPr>
              <w:t>2030</w:t>
            </w:r>
            <w:r w:rsidRPr="000D2CEE">
              <w:rPr>
                <w:spacing w:val="1"/>
                <w:sz w:val="20"/>
                <w:szCs w:val="20"/>
              </w:rPr>
              <w:t xml:space="preserve"> </w:t>
            </w:r>
            <w:r w:rsidRPr="000D2CEE">
              <w:rPr>
                <w:sz w:val="20"/>
                <w:szCs w:val="20"/>
              </w:rPr>
              <w:t>roku</w:t>
            </w:r>
            <w:r>
              <w:rPr>
                <w:sz w:val="20"/>
                <w:szCs w:val="20"/>
              </w:rPr>
              <w:t xml:space="preserve"> </w:t>
            </w:r>
            <w:r w:rsidRPr="000D2CEE">
              <w:rPr>
                <w:sz w:val="20"/>
                <w:szCs w:val="20"/>
              </w:rPr>
              <w:t>w</w:t>
            </w:r>
            <w:r w:rsidRPr="000D2CEE">
              <w:rPr>
                <w:spacing w:val="-1"/>
                <w:sz w:val="20"/>
                <w:szCs w:val="20"/>
              </w:rPr>
              <w:t xml:space="preserve"> </w:t>
            </w:r>
            <w:r w:rsidRPr="000D2CEE">
              <w:rPr>
                <w:sz w:val="20"/>
                <w:szCs w:val="20"/>
              </w:rPr>
              <w:t>oparciu o</w:t>
            </w:r>
            <w:r w:rsidRPr="000D2CEE">
              <w:rPr>
                <w:spacing w:val="-1"/>
                <w:sz w:val="20"/>
                <w:szCs w:val="20"/>
              </w:rPr>
              <w:t xml:space="preserve"> </w:t>
            </w:r>
            <w:r w:rsidRPr="000D2CEE">
              <w:rPr>
                <w:sz w:val="20"/>
                <w:szCs w:val="20"/>
              </w:rPr>
              <w:t>zaktualizowany model transportowy</w:t>
            </w:r>
            <w:r w:rsidRPr="000D2CEE">
              <w:rPr>
                <w:spacing w:val="-1"/>
                <w:sz w:val="20"/>
                <w:szCs w:val="20"/>
              </w:rPr>
              <w:t xml:space="preserve"> </w:t>
            </w:r>
            <w:r w:rsidRPr="000D2CEE">
              <w:rPr>
                <w:sz w:val="20"/>
                <w:szCs w:val="20"/>
              </w:rPr>
              <w:t>województwa</w:t>
            </w:r>
          </w:p>
        </w:tc>
        <w:tc>
          <w:tcPr>
            <w:tcW w:w="2978" w:type="dxa"/>
            <w:vMerge/>
          </w:tcPr>
          <w:p w14:paraId="26C8B555" w14:textId="77777777" w:rsidR="003E2513" w:rsidRPr="002E258B" w:rsidRDefault="003E2513" w:rsidP="004031C2">
            <w:pPr>
              <w:jc w:val="center"/>
              <w:rPr>
                <w:sz w:val="20"/>
                <w:szCs w:val="20"/>
              </w:rPr>
            </w:pPr>
          </w:p>
        </w:tc>
        <w:tc>
          <w:tcPr>
            <w:tcW w:w="1037" w:type="dxa"/>
            <w:vMerge/>
          </w:tcPr>
          <w:p w14:paraId="7C6D30E7" w14:textId="77777777" w:rsidR="003E2513" w:rsidRPr="002E258B" w:rsidRDefault="003E2513" w:rsidP="004031C2">
            <w:pPr>
              <w:jc w:val="center"/>
              <w:rPr>
                <w:sz w:val="20"/>
                <w:szCs w:val="20"/>
              </w:rPr>
            </w:pPr>
          </w:p>
        </w:tc>
        <w:tc>
          <w:tcPr>
            <w:tcW w:w="947" w:type="dxa"/>
            <w:vMerge/>
          </w:tcPr>
          <w:p w14:paraId="6CC5DAD7" w14:textId="77777777" w:rsidR="003E2513" w:rsidRPr="002E258B" w:rsidRDefault="003E2513" w:rsidP="004031C2">
            <w:pPr>
              <w:jc w:val="center"/>
              <w:rPr>
                <w:sz w:val="20"/>
                <w:szCs w:val="20"/>
              </w:rPr>
            </w:pPr>
          </w:p>
        </w:tc>
        <w:tc>
          <w:tcPr>
            <w:tcW w:w="1129" w:type="dxa"/>
            <w:vMerge/>
          </w:tcPr>
          <w:p w14:paraId="7CE141FC" w14:textId="4F2C2CF7" w:rsidR="003E2513" w:rsidRPr="002E258B" w:rsidRDefault="003E2513" w:rsidP="004031C2">
            <w:pPr>
              <w:jc w:val="center"/>
              <w:rPr>
                <w:sz w:val="20"/>
                <w:szCs w:val="20"/>
              </w:rPr>
            </w:pPr>
          </w:p>
        </w:tc>
      </w:tr>
      <w:tr w:rsidR="003E2513" w:rsidRPr="002E258B" w14:paraId="004CCA52" w14:textId="77777777" w:rsidTr="007F1399">
        <w:trPr>
          <w:trHeight w:val="200"/>
          <w:jc w:val="center"/>
        </w:trPr>
        <w:tc>
          <w:tcPr>
            <w:tcW w:w="3538" w:type="dxa"/>
          </w:tcPr>
          <w:p w14:paraId="0219E59F" w14:textId="150B702A" w:rsidR="003E2513" w:rsidRPr="000D2CEE" w:rsidRDefault="003E2513" w:rsidP="002D601C">
            <w:pPr>
              <w:jc w:val="center"/>
              <w:rPr>
                <w:sz w:val="20"/>
                <w:szCs w:val="20"/>
              </w:rPr>
            </w:pPr>
            <w:r w:rsidRPr="002D601C">
              <w:rPr>
                <w:b/>
                <w:bCs/>
                <w:sz w:val="20"/>
                <w:szCs w:val="20"/>
              </w:rPr>
              <w:t>Działanie 4.9</w:t>
            </w:r>
            <w:r>
              <w:rPr>
                <w:sz w:val="20"/>
                <w:szCs w:val="20"/>
              </w:rPr>
              <w:t xml:space="preserve"> - O</w:t>
            </w:r>
            <w:r w:rsidRPr="000D2CEE">
              <w:rPr>
                <w:sz w:val="20"/>
                <w:szCs w:val="20"/>
              </w:rPr>
              <w:t>pracowanie</w:t>
            </w:r>
            <w:r w:rsidRPr="000D2CEE">
              <w:rPr>
                <w:spacing w:val="1"/>
                <w:sz w:val="20"/>
                <w:szCs w:val="20"/>
              </w:rPr>
              <w:t xml:space="preserve"> </w:t>
            </w:r>
            <w:r w:rsidRPr="000D2CEE">
              <w:rPr>
                <w:sz w:val="20"/>
                <w:szCs w:val="20"/>
              </w:rPr>
              <w:t>i</w:t>
            </w:r>
            <w:r w:rsidRPr="000D2CEE">
              <w:rPr>
                <w:spacing w:val="1"/>
                <w:sz w:val="20"/>
                <w:szCs w:val="20"/>
              </w:rPr>
              <w:t xml:space="preserve"> </w:t>
            </w:r>
            <w:r w:rsidRPr="000D2CEE">
              <w:rPr>
                <w:sz w:val="20"/>
                <w:szCs w:val="20"/>
              </w:rPr>
              <w:t>wdrożenie</w:t>
            </w:r>
            <w:r w:rsidRPr="000D2CEE">
              <w:rPr>
                <w:spacing w:val="1"/>
                <w:sz w:val="20"/>
                <w:szCs w:val="20"/>
              </w:rPr>
              <w:t xml:space="preserve"> </w:t>
            </w:r>
            <w:r w:rsidRPr="000D2CEE">
              <w:rPr>
                <w:sz w:val="20"/>
                <w:szCs w:val="20"/>
              </w:rPr>
              <w:t>systemu</w:t>
            </w:r>
            <w:r w:rsidRPr="000D2CEE">
              <w:rPr>
                <w:spacing w:val="1"/>
                <w:sz w:val="20"/>
                <w:szCs w:val="20"/>
              </w:rPr>
              <w:t xml:space="preserve"> </w:t>
            </w:r>
            <w:r w:rsidRPr="000D2CEE">
              <w:rPr>
                <w:sz w:val="20"/>
                <w:szCs w:val="20"/>
              </w:rPr>
              <w:t>oceny</w:t>
            </w:r>
            <w:r w:rsidRPr="000D2CEE">
              <w:rPr>
                <w:spacing w:val="1"/>
                <w:sz w:val="20"/>
                <w:szCs w:val="20"/>
              </w:rPr>
              <w:t xml:space="preserve"> </w:t>
            </w:r>
            <w:r w:rsidRPr="000D2CEE">
              <w:rPr>
                <w:sz w:val="20"/>
                <w:szCs w:val="20"/>
              </w:rPr>
              <w:t>stanu</w:t>
            </w:r>
            <w:r w:rsidRPr="000D2CEE">
              <w:rPr>
                <w:spacing w:val="1"/>
                <w:sz w:val="20"/>
                <w:szCs w:val="20"/>
              </w:rPr>
              <w:t xml:space="preserve"> </w:t>
            </w:r>
            <w:r w:rsidRPr="000D2CEE">
              <w:rPr>
                <w:sz w:val="20"/>
                <w:szCs w:val="20"/>
              </w:rPr>
              <w:t>technicznego</w:t>
            </w:r>
            <w:r w:rsidRPr="000D2CEE">
              <w:rPr>
                <w:spacing w:val="1"/>
                <w:sz w:val="20"/>
                <w:szCs w:val="20"/>
              </w:rPr>
              <w:t xml:space="preserve"> </w:t>
            </w:r>
            <w:r w:rsidRPr="000D2CEE">
              <w:rPr>
                <w:sz w:val="20"/>
                <w:szCs w:val="20"/>
              </w:rPr>
              <w:t>elementów</w:t>
            </w:r>
            <w:r w:rsidRPr="000D2CEE">
              <w:rPr>
                <w:spacing w:val="1"/>
                <w:sz w:val="20"/>
                <w:szCs w:val="20"/>
              </w:rPr>
              <w:t xml:space="preserve"> </w:t>
            </w:r>
            <w:r w:rsidRPr="000D2CEE">
              <w:rPr>
                <w:sz w:val="20"/>
                <w:szCs w:val="20"/>
              </w:rPr>
              <w:t>infrastruktury</w:t>
            </w:r>
            <w:r w:rsidRPr="000D2CEE">
              <w:rPr>
                <w:spacing w:val="-57"/>
                <w:sz w:val="20"/>
                <w:szCs w:val="20"/>
              </w:rPr>
              <w:t xml:space="preserve"> </w:t>
            </w:r>
            <w:r w:rsidRPr="000D2CEE">
              <w:rPr>
                <w:sz w:val="20"/>
                <w:szCs w:val="20"/>
              </w:rPr>
              <w:t>transportowej</w:t>
            </w:r>
            <w:r w:rsidRPr="000D2CEE">
              <w:rPr>
                <w:spacing w:val="-1"/>
                <w:sz w:val="20"/>
                <w:szCs w:val="20"/>
              </w:rPr>
              <w:t xml:space="preserve"> </w:t>
            </w:r>
            <w:r w:rsidRPr="000D2CEE">
              <w:rPr>
                <w:sz w:val="20"/>
                <w:szCs w:val="20"/>
              </w:rPr>
              <w:t>województwa</w:t>
            </w:r>
          </w:p>
        </w:tc>
        <w:tc>
          <w:tcPr>
            <w:tcW w:w="2978" w:type="dxa"/>
            <w:vMerge/>
          </w:tcPr>
          <w:p w14:paraId="368AB311" w14:textId="77777777" w:rsidR="003E2513" w:rsidRPr="002E258B" w:rsidRDefault="003E2513" w:rsidP="004031C2">
            <w:pPr>
              <w:jc w:val="center"/>
              <w:rPr>
                <w:sz w:val="20"/>
                <w:szCs w:val="20"/>
              </w:rPr>
            </w:pPr>
          </w:p>
        </w:tc>
        <w:tc>
          <w:tcPr>
            <w:tcW w:w="1037" w:type="dxa"/>
            <w:vMerge/>
          </w:tcPr>
          <w:p w14:paraId="06CB0374" w14:textId="77777777" w:rsidR="003E2513" w:rsidRPr="002E258B" w:rsidRDefault="003E2513" w:rsidP="004031C2">
            <w:pPr>
              <w:jc w:val="center"/>
              <w:rPr>
                <w:sz w:val="20"/>
                <w:szCs w:val="20"/>
              </w:rPr>
            </w:pPr>
          </w:p>
        </w:tc>
        <w:tc>
          <w:tcPr>
            <w:tcW w:w="947" w:type="dxa"/>
            <w:vMerge/>
          </w:tcPr>
          <w:p w14:paraId="23199172" w14:textId="77777777" w:rsidR="003E2513" w:rsidRPr="002E258B" w:rsidRDefault="003E2513" w:rsidP="004031C2">
            <w:pPr>
              <w:jc w:val="center"/>
              <w:rPr>
                <w:sz w:val="20"/>
                <w:szCs w:val="20"/>
              </w:rPr>
            </w:pPr>
          </w:p>
        </w:tc>
        <w:tc>
          <w:tcPr>
            <w:tcW w:w="1129" w:type="dxa"/>
            <w:vMerge/>
          </w:tcPr>
          <w:p w14:paraId="020476C3" w14:textId="0FE6C4D3" w:rsidR="003E2513" w:rsidRPr="002E258B" w:rsidRDefault="003E2513" w:rsidP="004031C2">
            <w:pPr>
              <w:jc w:val="center"/>
              <w:rPr>
                <w:sz w:val="20"/>
                <w:szCs w:val="20"/>
              </w:rPr>
            </w:pPr>
          </w:p>
        </w:tc>
      </w:tr>
      <w:tr w:rsidR="003E2513" w:rsidRPr="002E258B" w14:paraId="01FFB216" w14:textId="77777777" w:rsidTr="007F1399">
        <w:trPr>
          <w:trHeight w:val="200"/>
          <w:jc w:val="center"/>
        </w:trPr>
        <w:tc>
          <w:tcPr>
            <w:tcW w:w="3538" w:type="dxa"/>
          </w:tcPr>
          <w:p w14:paraId="014B3433" w14:textId="6DE2DA5F" w:rsidR="003E2513" w:rsidRPr="000D2CEE" w:rsidRDefault="003E2513" w:rsidP="002D601C">
            <w:pPr>
              <w:jc w:val="center"/>
              <w:rPr>
                <w:sz w:val="20"/>
                <w:szCs w:val="20"/>
              </w:rPr>
            </w:pPr>
            <w:r w:rsidRPr="002D601C">
              <w:rPr>
                <w:b/>
                <w:bCs/>
                <w:sz w:val="20"/>
                <w:szCs w:val="20"/>
              </w:rPr>
              <w:t>Działanie 4.10</w:t>
            </w:r>
            <w:r>
              <w:rPr>
                <w:sz w:val="20"/>
                <w:szCs w:val="20"/>
              </w:rPr>
              <w:t xml:space="preserve"> - O</w:t>
            </w:r>
            <w:r w:rsidRPr="000D2CEE">
              <w:rPr>
                <w:sz w:val="20"/>
                <w:szCs w:val="20"/>
              </w:rPr>
              <w:t>pracowanie</w:t>
            </w:r>
            <w:r w:rsidRPr="000D2CEE">
              <w:rPr>
                <w:spacing w:val="-4"/>
                <w:sz w:val="20"/>
                <w:szCs w:val="20"/>
              </w:rPr>
              <w:t xml:space="preserve"> </w:t>
            </w:r>
            <w:r w:rsidRPr="000D2CEE">
              <w:rPr>
                <w:sz w:val="20"/>
                <w:szCs w:val="20"/>
              </w:rPr>
              <w:t>i</w:t>
            </w:r>
            <w:r w:rsidRPr="000D2CEE">
              <w:rPr>
                <w:spacing w:val="-4"/>
                <w:sz w:val="20"/>
                <w:szCs w:val="20"/>
              </w:rPr>
              <w:t xml:space="preserve"> </w:t>
            </w:r>
            <w:r w:rsidRPr="000D2CEE">
              <w:rPr>
                <w:sz w:val="20"/>
                <w:szCs w:val="20"/>
              </w:rPr>
              <w:t>wdrożenie</w:t>
            </w:r>
            <w:r w:rsidRPr="000D2CEE">
              <w:rPr>
                <w:spacing w:val="-2"/>
                <w:sz w:val="20"/>
                <w:szCs w:val="20"/>
              </w:rPr>
              <w:t xml:space="preserve"> </w:t>
            </w:r>
            <w:r w:rsidRPr="000D2CEE">
              <w:rPr>
                <w:sz w:val="20"/>
                <w:szCs w:val="20"/>
              </w:rPr>
              <w:t>systemu</w:t>
            </w:r>
            <w:r w:rsidRPr="000D2CEE">
              <w:rPr>
                <w:spacing w:val="-4"/>
                <w:sz w:val="20"/>
                <w:szCs w:val="20"/>
              </w:rPr>
              <w:t xml:space="preserve"> </w:t>
            </w:r>
            <w:r w:rsidRPr="000D2CEE">
              <w:rPr>
                <w:sz w:val="20"/>
                <w:szCs w:val="20"/>
              </w:rPr>
              <w:t>zarządzania</w:t>
            </w:r>
            <w:r w:rsidRPr="000D2CEE">
              <w:rPr>
                <w:spacing w:val="-5"/>
                <w:sz w:val="20"/>
                <w:szCs w:val="20"/>
              </w:rPr>
              <w:t xml:space="preserve"> </w:t>
            </w:r>
            <w:r w:rsidRPr="000D2CEE">
              <w:rPr>
                <w:sz w:val="20"/>
                <w:szCs w:val="20"/>
              </w:rPr>
              <w:t>infrastrukturą</w:t>
            </w:r>
            <w:r w:rsidRPr="000D2CEE">
              <w:rPr>
                <w:spacing w:val="-5"/>
                <w:sz w:val="20"/>
                <w:szCs w:val="20"/>
              </w:rPr>
              <w:t xml:space="preserve"> </w:t>
            </w:r>
            <w:r w:rsidRPr="000D2CEE">
              <w:rPr>
                <w:sz w:val="20"/>
                <w:szCs w:val="20"/>
              </w:rPr>
              <w:t>transportową</w:t>
            </w:r>
            <w:r w:rsidRPr="000D2CEE">
              <w:rPr>
                <w:spacing w:val="-3"/>
                <w:sz w:val="20"/>
                <w:szCs w:val="20"/>
              </w:rPr>
              <w:t xml:space="preserve"> </w:t>
            </w:r>
            <w:r w:rsidRPr="000D2CEE">
              <w:rPr>
                <w:sz w:val="20"/>
                <w:szCs w:val="20"/>
              </w:rPr>
              <w:t>województwa</w:t>
            </w:r>
          </w:p>
        </w:tc>
        <w:tc>
          <w:tcPr>
            <w:tcW w:w="2978" w:type="dxa"/>
            <w:vMerge/>
          </w:tcPr>
          <w:p w14:paraId="3D1E485E" w14:textId="77777777" w:rsidR="003E2513" w:rsidRPr="002E258B" w:rsidRDefault="003E2513" w:rsidP="004031C2">
            <w:pPr>
              <w:jc w:val="center"/>
              <w:rPr>
                <w:sz w:val="20"/>
                <w:szCs w:val="20"/>
              </w:rPr>
            </w:pPr>
          </w:p>
        </w:tc>
        <w:tc>
          <w:tcPr>
            <w:tcW w:w="1037" w:type="dxa"/>
            <w:vMerge/>
          </w:tcPr>
          <w:p w14:paraId="3D6A9F0A" w14:textId="77777777" w:rsidR="003E2513" w:rsidRPr="002E258B" w:rsidRDefault="003E2513" w:rsidP="004031C2">
            <w:pPr>
              <w:jc w:val="center"/>
              <w:rPr>
                <w:sz w:val="20"/>
                <w:szCs w:val="20"/>
              </w:rPr>
            </w:pPr>
          </w:p>
        </w:tc>
        <w:tc>
          <w:tcPr>
            <w:tcW w:w="947" w:type="dxa"/>
            <w:vMerge/>
          </w:tcPr>
          <w:p w14:paraId="6CBA2933" w14:textId="77777777" w:rsidR="003E2513" w:rsidRPr="002E258B" w:rsidRDefault="003E2513" w:rsidP="004031C2">
            <w:pPr>
              <w:jc w:val="center"/>
              <w:rPr>
                <w:sz w:val="20"/>
                <w:szCs w:val="20"/>
              </w:rPr>
            </w:pPr>
          </w:p>
        </w:tc>
        <w:tc>
          <w:tcPr>
            <w:tcW w:w="1129" w:type="dxa"/>
            <w:vMerge/>
          </w:tcPr>
          <w:p w14:paraId="4DCB0EB2" w14:textId="5A3CE215" w:rsidR="003E2513" w:rsidRPr="002E258B" w:rsidRDefault="003E2513" w:rsidP="004031C2">
            <w:pPr>
              <w:jc w:val="center"/>
              <w:rPr>
                <w:sz w:val="20"/>
                <w:szCs w:val="20"/>
              </w:rPr>
            </w:pPr>
          </w:p>
        </w:tc>
      </w:tr>
    </w:tbl>
    <w:p w14:paraId="0C673399" w14:textId="21CD6F1C" w:rsidR="002E258B" w:rsidRPr="00323C6E" w:rsidRDefault="00C8286F" w:rsidP="00C8286F">
      <w:pPr>
        <w:jc w:val="both"/>
        <w:rPr>
          <w:sz w:val="20"/>
          <w:szCs w:val="20"/>
        </w:rPr>
      </w:pPr>
      <w:r w:rsidRPr="00323C6E">
        <w:rPr>
          <w:sz w:val="20"/>
          <w:szCs w:val="20"/>
        </w:rPr>
        <w:t>* Wartość docelowa wskaźnika będzie uwzględniała cele wynikające z Rozporządzenia UE 2023/1804 w sprawie rozwoju infrastruktury paliw alternatywnych i uchylenia dyrektywy 2014/94/UE.</w:t>
      </w:r>
    </w:p>
    <w:p w14:paraId="749C3204" w14:textId="77777777" w:rsidR="00D930F9" w:rsidRPr="005E3632" w:rsidRDefault="00D930F9" w:rsidP="005E3632"/>
    <w:p w14:paraId="4140E1D9" w14:textId="30941229" w:rsidR="00952F97" w:rsidRPr="00F0486C" w:rsidRDefault="00CA6A6E" w:rsidP="00EB3D35">
      <w:pPr>
        <w:pStyle w:val="Nagwek2"/>
        <w:spacing w:line="276" w:lineRule="auto"/>
        <w:jc w:val="both"/>
        <w:rPr>
          <w:b/>
          <w:bCs/>
          <w:szCs w:val="24"/>
        </w:rPr>
      </w:pPr>
      <w:bookmarkStart w:id="159" w:name="_Toc157602106"/>
      <w:r w:rsidRPr="009040B5">
        <w:rPr>
          <w:b/>
          <w:bCs/>
          <w:szCs w:val="24"/>
        </w:rPr>
        <w:t>8. DZIAŁANIA ZAPOBIEGAJĄCE ORAZ OGRANICZAJĄCE ODDZIAŁYWANIE NA ŚRODOWISKO</w:t>
      </w:r>
      <w:bookmarkEnd w:id="159"/>
      <w:r w:rsidRPr="009040B5">
        <w:rPr>
          <w:b/>
          <w:bCs/>
          <w:szCs w:val="24"/>
        </w:rPr>
        <w:t xml:space="preserve"> </w:t>
      </w:r>
      <w:r w:rsidRPr="00F0486C">
        <w:rPr>
          <w:b/>
          <w:bCs/>
          <w:szCs w:val="24"/>
        </w:rPr>
        <w:t xml:space="preserve"> </w:t>
      </w:r>
    </w:p>
    <w:p w14:paraId="533B2002" w14:textId="6BF4C8FA" w:rsidR="005064DB" w:rsidRPr="00B3114F" w:rsidRDefault="005064DB" w:rsidP="005064DB">
      <w:pPr>
        <w:pStyle w:val="Tekstpodstawowywcity3"/>
        <w:spacing w:after="0" w:line="360" w:lineRule="auto"/>
        <w:ind w:left="0" w:firstLine="709"/>
        <w:jc w:val="both"/>
        <w:rPr>
          <w:sz w:val="24"/>
          <w:szCs w:val="24"/>
        </w:rPr>
      </w:pPr>
      <w:r w:rsidRPr="00B3114F">
        <w:rPr>
          <w:sz w:val="24"/>
          <w:szCs w:val="24"/>
        </w:rPr>
        <w:t>Działania i inwestycje wskazane w niniejszym P</w:t>
      </w:r>
      <w:r>
        <w:rPr>
          <w:sz w:val="24"/>
          <w:szCs w:val="24"/>
        </w:rPr>
        <w:t>lanie</w:t>
      </w:r>
      <w:r w:rsidRPr="00B3114F">
        <w:rPr>
          <w:sz w:val="24"/>
          <w:szCs w:val="24"/>
        </w:rPr>
        <w:t xml:space="preserve"> poddano ocenie pod kątem możliwego niekorzystnego oddziaływania na środowisko przyrodnicze w </w:t>
      </w:r>
      <w:r w:rsidRPr="00B3114F">
        <w:rPr>
          <w:i/>
          <w:sz w:val="24"/>
          <w:szCs w:val="24"/>
        </w:rPr>
        <w:t xml:space="preserve">Prognozie oddziaływania na środowisko </w:t>
      </w:r>
      <w:r>
        <w:rPr>
          <w:i/>
          <w:sz w:val="24"/>
          <w:szCs w:val="24"/>
        </w:rPr>
        <w:t xml:space="preserve">Regionalnego planu transportowego </w:t>
      </w:r>
      <w:r w:rsidRPr="00B3114F">
        <w:rPr>
          <w:i/>
          <w:sz w:val="24"/>
          <w:szCs w:val="24"/>
        </w:rPr>
        <w:t xml:space="preserve">województwa świętokrzyskiego </w:t>
      </w:r>
      <w:r w:rsidR="002C60B4">
        <w:rPr>
          <w:i/>
          <w:sz w:val="24"/>
          <w:szCs w:val="24"/>
        </w:rPr>
        <w:t>na lata 2021-</w:t>
      </w:r>
      <w:r w:rsidRPr="00B3114F">
        <w:rPr>
          <w:i/>
          <w:sz w:val="24"/>
          <w:szCs w:val="24"/>
        </w:rPr>
        <w:t>20</w:t>
      </w:r>
      <w:r>
        <w:rPr>
          <w:i/>
          <w:sz w:val="24"/>
          <w:szCs w:val="24"/>
        </w:rPr>
        <w:t>3</w:t>
      </w:r>
      <w:r w:rsidRPr="00B3114F">
        <w:rPr>
          <w:i/>
          <w:sz w:val="24"/>
          <w:szCs w:val="24"/>
        </w:rPr>
        <w:t>0</w:t>
      </w:r>
      <w:r>
        <w:rPr>
          <w:i/>
          <w:sz w:val="24"/>
          <w:szCs w:val="24"/>
        </w:rPr>
        <w:t xml:space="preserve"> roku</w:t>
      </w:r>
      <w:r w:rsidRPr="00B3114F">
        <w:rPr>
          <w:i/>
          <w:sz w:val="24"/>
          <w:szCs w:val="24"/>
        </w:rPr>
        <w:t xml:space="preserve">. </w:t>
      </w:r>
      <w:r w:rsidRPr="00B3114F">
        <w:rPr>
          <w:sz w:val="24"/>
          <w:szCs w:val="24"/>
        </w:rPr>
        <w:t>Wskazano w niej różnorodne środki mające</w:t>
      </w:r>
      <w:r w:rsidR="007106E8">
        <w:rPr>
          <w:sz w:val="24"/>
          <w:szCs w:val="24"/>
        </w:rPr>
        <w:t xml:space="preserve"> </w:t>
      </w:r>
      <w:r w:rsidRPr="00B3114F">
        <w:rPr>
          <w:sz w:val="24"/>
          <w:szCs w:val="24"/>
        </w:rPr>
        <w:t>zapobiegać negatywnemu oddziaływaniu inwestycji na środowisko lub przynajmniej zmniejszające te oddziaływania. Wśród działań tych znalazły się działania, które całkowicie eliminują negatywne oddziaływania (alternatywne sposoby realizacji inwestycji, zmiana miejsca realizacji inwestycji) oraz działania, które ograniczą rozmiar negatywnych oddziaływań (zmiany cech przedsięwzięcia, wprowadzanie dodatkowych elementów, które niwelują negatywne skutki). Mając na uwadze potrzebę minimalizacji i łagodzenia negatywnych oddziaływań niektórych przedsięwzięć oraz stosując zasadę, że lepiej zapobiegać wystąpieniu ujemnych skutków, niż te skutki naprawiać, należy na wszystkich etapach planowania</w:t>
      </w:r>
      <w:r w:rsidRPr="00B3114F">
        <w:rPr>
          <w:sz w:val="24"/>
          <w:szCs w:val="24"/>
        </w:rPr>
        <w:br/>
        <w:t>w maksymalnym stopniu stosować zasady ochrony środowiska i zrównoważonego rozwoju.</w:t>
      </w:r>
    </w:p>
    <w:p w14:paraId="1E47DDF2" w14:textId="2EDC70A6" w:rsidR="005064DB" w:rsidRPr="00B3114F" w:rsidRDefault="005064DB" w:rsidP="005064DB">
      <w:pPr>
        <w:pStyle w:val="Tekstpodstawowywcity3"/>
        <w:spacing w:after="0" w:line="360" w:lineRule="auto"/>
        <w:ind w:left="0" w:firstLine="709"/>
        <w:jc w:val="both"/>
        <w:rPr>
          <w:sz w:val="24"/>
          <w:szCs w:val="24"/>
        </w:rPr>
      </w:pPr>
      <w:r w:rsidRPr="00B3114F">
        <w:rPr>
          <w:sz w:val="24"/>
          <w:szCs w:val="24"/>
        </w:rPr>
        <w:t xml:space="preserve">Poniżej przedstawiono najważniejsze propozycje zapobiegania i łagodzenia negatywnego wpływu na środowisko, który może być wywołany realizacją działań założonych w projekcie </w:t>
      </w:r>
      <w:r>
        <w:rPr>
          <w:sz w:val="24"/>
          <w:szCs w:val="24"/>
        </w:rPr>
        <w:t>RPT</w:t>
      </w:r>
      <w:r w:rsidRPr="00B3114F">
        <w:rPr>
          <w:sz w:val="24"/>
          <w:szCs w:val="24"/>
        </w:rPr>
        <w:t>. Zaproponowane rozwiązania stanowią jedynie wskazówki i kierunki działań, które mogą zostać podjęte. Propozycje te stanowią alternatywę całkowitego lub częściowego zrównoważenia negatywnych oddziaływań na środowisko. Ich uszczegółowienie dla konkretnych inwestycji powinno nastąpić w trakcie przeprowadzania ocen oddziaływania na środowisko konkretnych projektów realizacyjnych.</w:t>
      </w:r>
    </w:p>
    <w:p w14:paraId="4FE31BFB" w14:textId="77777777" w:rsidR="00232D47" w:rsidRDefault="00232D47" w:rsidP="002808EE">
      <w:pPr>
        <w:spacing w:line="360" w:lineRule="auto"/>
        <w:rPr>
          <w:b/>
          <w:bCs/>
        </w:rPr>
      </w:pPr>
    </w:p>
    <w:p w14:paraId="02ED4A20" w14:textId="77777777" w:rsidR="00232D47" w:rsidRDefault="00232D47" w:rsidP="002808EE">
      <w:pPr>
        <w:spacing w:line="360" w:lineRule="auto"/>
        <w:rPr>
          <w:b/>
          <w:bCs/>
        </w:rPr>
      </w:pPr>
    </w:p>
    <w:p w14:paraId="4AD3BACB" w14:textId="56B5438D" w:rsidR="002808EE" w:rsidRPr="002808EE" w:rsidRDefault="002808EE" w:rsidP="002808EE">
      <w:pPr>
        <w:spacing w:line="360" w:lineRule="auto"/>
        <w:rPr>
          <w:b/>
          <w:bCs/>
        </w:rPr>
      </w:pPr>
      <w:r w:rsidRPr="002808EE">
        <w:rPr>
          <w:b/>
          <w:bCs/>
        </w:rPr>
        <w:t>Zalecenia ogólne:</w:t>
      </w:r>
    </w:p>
    <w:p w14:paraId="37B1D75C" w14:textId="77777777" w:rsidR="002808EE" w:rsidRPr="005F1E76" w:rsidRDefault="002808EE">
      <w:pPr>
        <w:numPr>
          <w:ilvl w:val="0"/>
          <w:numId w:val="164"/>
        </w:numPr>
        <w:spacing w:line="360" w:lineRule="auto"/>
        <w:ind w:left="567" w:hanging="283"/>
        <w:jc w:val="both"/>
      </w:pPr>
      <w:r w:rsidRPr="005F1E76">
        <w:t xml:space="preserve">egzekwowanie wymogów ochrony środowiska przy projektowaniu, budowie </w:t>
      </w:r>
      <w:r w:rsidRPr="005F1E76">
        <w:br/>
        <w:t>i eksploatacji obiektów infrastruktury technicznej;</w:t>
      </w:r>
    </w:p>
    <w:p w14:paraId="3C9FC78D" w14:textId="77777777" w:rsidR="002808EE" w:rsidRPr="005F1E76" w:rsidRDefault="002808EE">
      <w:pPr>
        <w:pStyle w:val="Akapitzlist"/>
        <w:numPr>
          <w:ilvl w:val="0"/>
          <w:numId w:val="164"/>
        </w:numPr>
        <w:suppressAutoHyphens w:val="0"/>
        <w:autoSpaceDE w:val="0"/>
        <w:autoSpaceDN w:val="0"/>
        <w:adjustRightInd w:val="0"/>
        <w:spacing w:after="0" w:line="360" w:lineRule="auto"/>
        <w:ind w:left="567" w:hanging="283"/>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zagwarantowanie wysokiego poziomu przebiegu procedur oceny oddziaływania na środowisko dla poszczególnych przedsięwzięć, w które powinni być zaangażowani projektanci, przedstawiciele administracji samorządowej, ale także służby ochrony przyrody, środowisko naukowe oraz organizacje społeczne; </w:t>
      </w:r>
    </w:p>
    <w:p w14:paraId="58B751F9" w14:textId="3F622D52" w:rsidR="002808EE" w:rsidRPr="005F1E76" w:rsidRDefault="002808EE">
      <w:pPr>
        <w:pStyle w:val="Akapitzlist"/>
        <w:numPr>
          <w:ilvl w:val="0"/>
          <w:numId w:val="164"/>
        </w:numPr>
        <w:suppressAutoHyphens w:val="0"/>
        <w:autoSpaceDE w:val="0"/>
        <w:autoSpaceDN w:val="0"/>
        <w:adjustRightInd w:val="0"/>
        <w:spacing w:after="0" w:line="360" w:lineRule="auto"/>
        <w:ind w:left="567" w:hanging="283"/>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przeprowadzanie inwentaryzacji przyrodniczych przed przystąpieniem do realizacji inwestycji, w celu określenia faktycznych zasobów przyrodniczych występujących w rejonach planowanych inwestycji; </w:t>
      </w:r>
    </w:p>
    <w:p w14:paraId="0BD0B0ED" w14:textId="77777777" w:rsidR="002808EE" w:rsidRPr="005F1E76" w:rsidRDefault="002808EE">
      <w:pPr>
        <w:pStyle w:val="Akapitzlist"/>
        <w:numPr>
          <w:ilvl w:val="0"/>
          <w:numId w:val="164"/>
        </w:numPr>
        <w:suppressAutoHyphens w:val="0"/>
        <w:autoSpaceDE w:val="0"/>
        <w:autoSpaceDN w:val="0"/>
        <w:adjustRightInd w:val="0"/>
        <w:spacing w:after="0" w:line="360" w:lineRule="auto"/>
        <w:ind w:left="567" w:hanging="283"/>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ochrona przed nieuzasadnionym przekształcaniem oraz zniszczeniem elementów środowiska ważnych dla jego funkcjonowania i utrzymania różnorodności biologicznej oraz elementów kształtujących lokalne walory krajobrazu, jak np.: kompleksy leśne, doliny rzeczne, zadrzewienia i zakrzaczenia, zbiorniki wodne, łąki, obszary podmokłe, dorodne okazy drzew itp.; </w:t>
      </w:r>
    </w:p>
    <w:p w14:paraId="6020240D" w14:textId="77777777" w:rsidR="002808EE" w:rsidRPr="005F1E76" w:rsidRDefault="002808EE">
      <w:pPr>
        <w:numPr>
          <w:ilvl w:val="0"/>
          <w:numId w:val="164"/>
        </w:numPr>
        <w:spacing w:line="360" w:lineRule="auto"/>
        <w:ind w:left="567" w:hanging="283"/>
        <w:jc w:val="both"/>
      </w:pPr>
      <w:r w:rsidRPr="005F1E76">
        <w:t>unikanie prowadzenia nowych odcinków dróg i kolei przez cenne przyrodniczo obszary (w tym istniejące obszary chronione i planowane do objęcia ochroną), w szczególności zapobieganie fragmentaryzacji struktur przyrodniczych tworzących system przyrodniczy;</w:t>
      </w:r>
    </w:p>
    <w:p w14:paraId="4C13EA27" w14:textId="77777777" w:rsidR="002808EE" w:rsidRPr="005F1E76" w:rsidRDefault="002808EE">
      <w:pPr>
        <w:numPr>
          <w:ilvl w:val="0"/>
          <w:numId w:val="164"/>
        </w:numPr>
        <w:spacing w:line="360" w:lineRule="auto"/>
        <w:ind w:left="567" w:hanging="283"/>
        <w:jc w:val="both"/>
      </w:pPr>
      <w:r w:rsidRPr="005F1E76">
        <w:rPr>
          <w:color w:val="000000"/>
        </w:rPr>
        <w:t>nowe szlaki komunikacyjne powinny być realizowane z uwzględnieniem wartości użytkowej gleb, tj. powinny być prowadzone przez tereny o jak najniższych klasach bonitacyjnych lub powinny przebiegać przez tereny o dobrych klasach bonitacyjnych po jak najkrótszych odcinkach;</w:t>
      </w:r>
    </w:p>
    <w:p w14:paraId="330AB56F" w14:textId="77777777" w:rsidR="002808EE" w:rsidRPr="005F1E76" w:rsidRDefault="002808EE">
      <w:pPr>
        <w:numPr>
          <w:ilvl w:val="0"/>
          <w:numId w:val="164"/>
        </w:numPr>
        <w:spacing w:line="360" w:lineRule="auto"/>
        <w:ind w:left="567" w:hanging="283"/>
        <w:jc w:val="both"/>
      </w:pPr>
      <w:r w:rsidRPr="005F1E76">
        <w:t xml:space="preserve">planowanie realizacji nowych odcinków dróg i linii kolejowych w taki sposób, aby przebiegały one (o ile tylko jest to możliwe) po terenach niepodlegających ochronie akustycznej, w jak największej odległości od budynków mieszkalnych; </w:t>
      </w:r>
    </w:p>
    <w:p w14:paraId="3CDF1FF1" w14:textId="77777777" w:rsidR="002808EE" w:rsidRPr="005F1E76" w:rsidRDefault="002808EE">
      <w:pPr>
        <w:numPr>
          <w:ilvl w:val="0"/>
          <w:numId w:val="164"/>
        </w:numPr>
        <w:spacing w:line="360" w:lineRule="auto"/>
        <w:ind w:left="567" w:hanging="283"/>
        <w:jc w:val="both"/>
      </w:pPr>
      <w:r w:rsidRPr="005F1E76">
        <w:t>maksymalne wykorzystanie istniejących tras przebiegu infrastruktury technicznej (skupianie liniowych elementów infrastruktury w korytarzach, spowoduje o wiele mniejszą skalę negatywnych oddziaływań na środowisko, niż w przypadku gdy każdy liniowy element infrastruktury będzie prowadzony w osobnym korytarzu);</w:t>
      </w:r>
    </w:p>
    <w:p w14:paraId="6654437D" w14:textId="77777777" w:rsidR="002808EE" w:rsidRPr="002808EE" w:rsidRDefault="002808EE" w:rsidP="007106E8">
      <w:pPr>
        <w:spacing w:line="360" w:lineRule="auto"/>
        <w:rPr>
          <w:b/>
          <w:bCs/>
        </w:rPr>
      </w:pPr>
      <w:r w:rsidRPr="002808EE">
        <w:rPr>
          <w:b/>
          <w:bCs/>
        </w:rPr>
        <w:t>Zalecenia na etapie realizacji inwestycji:</w:t>
      </w:r>
    </w:p>
    <w:p w14:paraId="49AE0E57" w14:textId="77777777" w:rsidR="002808EE" w:rsidRPr="007106E8" w:rsidRDefault="002808EE">
      <w:pPr>
        <w:pStyle w:val="Akapitzlist"/>
        <w:numPr>
          <w:ilvl w:val="0"/>
          <w:numId w:val="165"/>
        </w:numPr>
        <w:autoSpaceDE w:val="0"/>
        <w:autoSpaceDN w:val="0"/>
        <w:adjustRightInd w:val="0"/>
        <w:spacing w:after="0"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 xml:space="preserve">stosowanie technologii, materiałów i rozwiązań konstrukcyjnych przyjaznych środowisku; </w:t>
      </w:r>
    </w:p>
    <w:p w14:paraId="35690A14" w14:textId="77777777" w:rsidR="002808EE" w:rsidRPr="007106E8" w:rsidRDefault="002808EE">
      <w:pPr>
        <w:pStyle w:val="Akapitzlist"/>
        <w:numPr>
          <w:ilvl w:val="0"/>
          <w:numId w:val="165"/>
        </w:numPr>
        <w:spacing w:after="0" w:line="360" w:lineRule="auto"/>
        <w:ind w:left="567" w:hanging="283"/>
        <w:jc w:val="both"/>
        <w:rPr>
          <w:rFonts w:ascii="Times New Roman" w:hAnsi="Times New Roman" w:cs="Times New Roman"/>
          <w:sz w:val="24"/>
          <w:szCs w:val="24"/>
        </w:rPr>
      </w:pPr>
      <w:r w:rsidRPr="007106E8">
        <w:rPr>
          <w:rFonts w:ascii="Times New Roman" w:hAnsi="Times New Roman" w:cs="Times New Roman"/>
          <w:color w:val="000000"/>
          <w:sz w:val="24"/>
          <w:szCs w:val="24"/>
        </w:rPr>
        <w:t>w przypadku kolizji z obszarami prawnie chronionymi prace przy realizacji inwestycji komunikacyjnych powinny być prowadzone z uwzględnieniem zakazów i ograniczeń obowiązujących w tych obszarach;</w:t>
      </w:r>
    </w:p>
    <w:p w14:paraId="19B47F61" w14:textId="7EB05636" w:rsidR="002808EE" w:rsidRPr="007106E8" w:rsidRDefault="002808EE">
      <w:pPr>
        <w:pStyle w:val="Akapitzlist"/>
        <w:numPr>
          <w:ilvl w:val="0"/>
          <w:numId w:val="165"/>
        </w:numPr>
        <w:spacing w:after="0" w:line="360" w:lineRule="auto"/>
        <w:ind w:left="567" w:hanging="283"/>
        <w:jc w:val="both"/>
        <w:rPr>
          <w:rFonts w:ascii="Times New Roman" w:hAnsi="Times New Roman" w:cs="Times New Roman"/>
          <w:sz w:val="24"/>
          <w:szCs w:val="24"/>
        </w:rPr>
      </w:pPr>
      <w:r w:rsidRPr="007106E8">
        <w:rPr>
          <w:rFonts w:ascii="Times New Roman" w:hAnsi="Times New Roman" w:cs="Times New Roman"/>
          <w:color w:val="000000"/>
          <w:sz w:val="24"/>
          <w:szCs w:val="24"/>
        </w:rPr>
        <w:t>w przypadku prac prowadzonych w sąsiedztwie innych przyrodniczo cennych obiektów/obszarów wszelkie działania, z którymi będą się wiązać prace budowlane powinny być prowadzone z uwzględnieniem walorów i funkcji tych obiektów/obszarów, a zwłaszcza</w:t>
      </w:r>
      <w:r w:rsidRPr="007106E8">
        <w:rPr>
          <w:rFonts w:ascii="Times New Roman" w:hAnsi="Times New Roman" w:cs="Times New Roman"/>
          <w:color w:val="000000"/>
          <w:sz w:val="24"/>
          <w:szCs w:val="24"/>
        </w:rPr>
        <w:br/>
        <w:t>w sposób obejmujący wszelkie możliwe rozwiązania pozwalające na: ograniczenie lub wykluczenie bezpośredniej ingerencji, zachowanie ich funkcjonalności ekologicznej oraz zachowanie stanowisk i siedlisk chronionych gatunków flory i fauny;</w:t>
      </w:r>
    </w:p>
    <w:p w14:paraId="3C87651C" w14:textId="77777777" w:rsidR="002808EE" w:rsidRPr="007106E8" w:rsidRDefault="002808EE">
      <w:pPr>
        <w:pStyle w:val="Akapitzlist"/>
        <w:numPr>
          <w:ilvl w:val="0"/>
          <w:numId w:val="165"/>
        </w:numPr>
        <w:autoSpaceDE w:val="0"/>
        <w:autoSpaceDN w:val="0"/>
        <w:adjustRightInd w:val="0"/>
        <w:spacing w:after="0"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 xml:space="preserve">przeprowadzenie kompensacji przyrodniczej, jeżeli analiza zawarta w którymś </w:t>
      </w:r>
      <w:r w:rsidRPr="007106E8">
        <w:rPr>
          <w:rFonts w:ascii="Times New Roman" w:hAnsi="Times New Roman" w:cs="Times New Roman"/>
          <w:color w:val="000000"/>
          <w:sz w:val="24"/>
          <w:szCs w:val="24"/>
        </w:rPr>
        <w:br/>
        <w:t xml:space="preserve">z raportów o oddziaływaniu przedsięwzięcia na środowisko dowiedzie taką konieczność, obejmującej w szczególności roboty budowlane i ziemne, zalesianie, zadrzewianie lub tworzenie skupień roślinności, prowadzącej do przywrócenia utraconej równowagi przyrodniczej na danym terenie i wyrównania szkód dokonanych w środowisku naturalnym na skutek realizacji inwestycji; </w:t>
      </w:r>
    </w:p>
    <w:p w14:paraId="313EB7D8" w14:textId="77777777" w:rsidR="002808EE" w:rsidRPr="007106E8" w:rsidRDefault="002808EE">
      <w:pPr>
        <w:pStyle w:val="Akapitzlist"/>
        <w:numPr>
          <w:ilvl w:val="0"/>
          <w:numId w:val="165"/>
        </w:numPr>
        <w:spacing w:after="0" w:line="360" w:lineRule="auto"/>
        <w:ind w:left="567" w:hanging="283"/>
        <w:jc w:val="both"/>
        <w:rPr>
          <w:rFonts w:ascii="Times New Roman" w:hAnsi="Times New Roman" w:cs="Times New Roman"/>
          <w:sz w:val="24"/>
          <w:szCs w:val="24"/>
        </w:rPr>
      </w:pPr>
      <w:r w:rsidRPr="007106E8">
        <w:rPr>
          <w:rFonts w:ascii="Times New Roman" w:hAnsi="Times New Roman" w:cs="Times New Roman"/>
          <w:sz w:val="24"/>
          <w:szCs w:val="24"/>
        </w:rPr>
        <w:t>ratowanie populacji cennych gatunków roślin i zwierząt występujących na trasach przebiegu sieci infrastruktury technicznej przez przesiedlanie ich na siedliska zastępcze;</w:t>
      </w:r>
    </w:p>
    <w:p w14:paraId="4E1F96AF" w14:textId="77777777" w:rsidR="002808EE" w:rsidRPr="007106E8" w:rsidRDefault="002808EE">
      <w:pPr>
        <w:pStyle w:val="Akapitzlist"/>
        <w:numPr>
          <w:ilvl w:val="0"/>
          <w:numId w:val="165"/>
        </w:numPr>
        <w:autoSpaceDE w:val="0"/>
        <w:autoSpaceDN w:val="0"/>
        <w:adjustRightInd w:val="0"/>
        <w:spacing w:after="0"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 xml:space="preserve">prowadzenie prac na terenach cennych przyrodniczo w jak najkrótszym czasie oraz dostosowanie terminów robót do terminów rozrodu, wegetacji, okresów lęgowych itp.; </w:t>
      </w:r>
    </w:p>
    <w:p w14:paraId="2CE4A0C6" w14:textId="77777777" w:rsidR="002808EE" w:rsidRPr="007106E8" w:rsidRDefault="002808EE">
      <w:pPr>
        <w:pStyle w:val="Akapitzlist"/>
        <w:numPr>
          <w:ilvl w:val="0"/>
          <w:numId w:val="165"/>
        </w:numPr>
        <w:spacing w:after="0" w:line="360" w:lineRule="auto"/>
        <w:ind w:left="567" w:hanging="283"/>
        <w:jc w:val="both"/>
        <w:rPr>
          <w:rFonts w:ascii="Times New Roman" w:hAnsi="Times New Roman" w:cs="Times New Roman"/>
          <w:sz w:val="24"/>
          <w:szCs w:val="24"/>
        </w:rPr>
      </w:pPr>
      <w:r w:rsidRPr="007106E8">
        <w:rPr>
          <w:rFonts w:ascii="Times New Roman" w:hAnsi="Times New Roman" w:cs="Times New Roman"/>
          <w:sz w:val="24"/>
          <w:szCs w:val="24"/>
        </w:rPr>
        <w:t>przeprowadzanie koniecznych wycinek drzew i krzewów poza okresem lęgowym ptaków oraz ograniczanie ich do niezbędnego minimum;</w:t>
      </w:r>
    </w:p>
    <w:p w14:paraId="59F8A6AB" w14:textId="0DBF3A8B" w:rsidR="002808EE" w:rsidRPr="007106E8" w:rsidRDefault="002808EE">
      <w:pPr>
        <w:pStyle w:val="Akapitzlist"/>
        <w:numPr>
          <w:ilvl w:val="0"/>
          <w:numId w:val="165"/>
        </w:numPr>
        <w:autoSpaceDE w:val="0"/>
        <w:autoSpaceDN w:val="0"/>
        <w:adjustRightInd w:val="0"/>
        <w:spacing w:after="0" w:line="360" w:lineRule="auto"/>
        <w:ind w:left="567" w:hanging="283"/>
        <w:contextualSpacing/>
        <w:jc w:val="both"/>
        <w:rPr>
          <w:rFonts w:ascii="Times New Roman" w:hAnsi="Times New Roman" w:cs="Times New Roman"/>
          <w:sz w:val="24"/>
          <w:szCs w:val="24"/>
        </w:rPr>
      </w:pPr>
      <w:r w:rsidRPr="007106E8">
        <w:rPr>
          <w:rFonts w:ascii="Times New Roman" w:hAnsi="Times New Roman" w:cs="Times New Roman"/>
          <w:sz w:val="24"/>
          <w:szCs w:val="24"/>
        </w:rPr>
        <w:t>ostrożne prowadzenie prac przy bryłach korzeniowych drzew w sposób minimalizujący straty systemów korzeniowych (prace ziemne w obrębie korzeni nie powinny być planowane</w:t>
      </w:r>
      <w:r w:rsidR="000D2A1C">
        <w:rPr>
          <w:rFonts w:ascii="Times New Roman" w:hAnsi="Times New Roman" w:cs="Times New Roman"/>
          <w:sz w:val="24"/>
          <w:szCs w:val="24"/>
        </w:rPr>
        <w:br/>
      </w:r>
      <w:r w:rsidRPr="007106E8">
        <w:rPr>
          <w:rFonts w:ascii="Times New Roman" w:hAnsi="Times New Roman" w:cs="Times New Roman"/>
          <w:sz w:val="24"/>
          <w:szCs w:val="24"/>
        </w:rPr>
        <w:t xml:space="preserve">w okresie wegetacji roślin, powinno wykonywać się je w okresie spoczynku zimowego roślin, pnie drzew należy zabezpieczyć w sposób uniemożliwiający mechaniczne uszkodzenie roślin); </w:t>
      </w:r>
    </w:p>
    <w:p w14:paraId="331EC6B0" w14:textId="77777777" w:rsidR="002808EE" w:rsidRPr="007106E8" w:rsidRDefault="002808EE">
      <w:pPr>
        <w:pStyle w:val="Akapitzlist"/>
        <w:numPr>
          <w:ilvl w:val="0"/>
          <w:numId w:val="165"/>
        </w:numPr>
        <w:spacing w:after="0" w:line="360" w:lineRule="auto"/>
        <w:ind w:left="567" w:hanging="283"/>
        <w:jc w:val="both"/>
        <w:rPr>
          <w:rFonts w:ascii="Times New Roman" w:hAnsi="Times New Roman" w:cs="Times New Roman"/>
          <w:sz w:val="24"/>
          <w:szCs w:val="24"/>
        </w:rPr>
      </w:pPr>
      <w:r w:rsidRPr="007106E8">
        <w:rPr>
          <w:rFonts w:ascii="Times New Roman" w:hAnsi="Times New Roman" w:cs="Times New Roman"/>
          <w:sz w:val="24"/>
          <w:szCs w:val="24"/>
        </w:rPr>
        <w:t>stosowanie zasady oszczędnego korzystania z terenu i minimalnego przekształcenia jego powierzchni jedynie w zakresie niezbędnym dla realizacji inwestycji;</w:t>
      </w:r>
    </w:p>
    <w:p w14:paraId="3EB91C3D" w14:textId="2C5A5F5A"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prawidłowe zabezpieczenie techniczne sprzętu i placu budowy na etapie realizacji inwestycji,</w:t>
      </w:r>
      <w:r w:rsidRPr="007106E8">
        <w:rPr>
          <w:rFonts w:ascii="Times New Roman" w:hAnsi="Times New Roman" w:cs="Times New Roman"/>
          <w:color w:val="000000"/>
          <w:sz w:val="24"/>
          <w:szCs w:val="24"/>
        </w:rPr>
        <w:br/>
        <w:t>w tym zwłaszcza w miejscach styku z ekosystemami szczególnie wrażliwymi na zmiany warunków siedliskowych (m.in.: zabezpieczanie terenu inwestycji przed przedostawaniem się ewentualnych zanieczyszczeń do środowiska gruntowo-wodnego, stosowanie podczyszczania zanieczyszczonych wód opadowych, bezpieczne magazynowanie materiałów mogących stwarzać zagrożenie zanieczyszczenia gruntu, osłanianie i przykrywanie magazynowanych</w:t>
      </w:r>
      <w:r w:rsidRPr="007106E8">
        <w:rPr>
          <w:rFonts w:ascii="Times New Roman" w:hAnsi="Times New Roman" w:cs="Times New Roman"/>
          <w:color w:val="000000"/>
          <w:sz w:val="24"/>
          <w:szCs w:val="24"/>
        </w:rPr>
        <w:br/>
        <w:t xml:space="preserve">i transportowanych materiałów sypkich, ochrona warstwy humusowej gleby poprzez jej zebranie przed rozpoczęciem prac ziemnych oraz ponowne rozścielenie po zakończeniu prac, kontrolowanie maszyn budowlanych w celu uniemożliwienia zanieczyszczenia środowiska glebowo-wodnego substancjami ropopochodnymi); </w:t>
      </w:r>
    </w:p>
    <w:p w14:paraId="5E7D22E1" w14:textId="71DB1463"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sz w:val="24"/>
          <w:szCs w:val="24"/>
        </w:rPr>
        <w:t>nielokalizowanie w sąsiedztwie cieków wodnych baz materiałowo-sprzętowych (magazyny, składy, bazy transportowe), urobku z wykopów oraz odpadów powstających podczas prowadzenia prac budowlano-remontowych (gruz budowlany, elementy prefabrykowane jezdni i chodników itp.);</w:t>
      </w:r>
    </w:p>
    <w:p w14:paraId="01AFFFF6" w14:textId="43724949"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sz w:val="24"/>
          <w:szCs w:val="24"/>
        </w:rPr>
        <w:t>używanie podczas prac remontowo-budowlanych sprawnego sprzętu, który będzie stacjonował na wyznaczonym i właściwie zabezpieczonym zapleczu (w szczególności miejsca postoju</w:t>
      </w:r>
      <w:r w:rsidRPr="007106E8">
        <w:rPr>
          <w:rFonts w:ascii="Times New Roman" w:hAnsi="Times New Roman" w:cs="Times New Roman"/>
          <w:sz w:val="24"/>
          <w:szCs w:val="24"/>
        </w:rPr>
        <w:br/>
        <w:t>i konserwacji maszyn budowlanych muszą być zabezpieczone przed możliwością wycieku substancji ropopochodnych i przedostaniem się ich do gruntu);</w:t>
      </w:r>
    </w:p>
    <w:p w14:paraId="57FB3B42" w14:textId="77777777"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sz w:val="24"/>
          <w:szCs w:val="24"/>
        </w:rPr>
        <w:t xml:space="preserve">zdjęcie wierzchniej warstwy ziemi przed przystąpieniem do prac budowlanych </w:t>
      </w:r>
      <w:r w:rsidRPr="007106E8">
        <w:rPr>
          <w:rFonts w:ascii="Times New Roman" w:hAnsi="Times New Roman" w:cs="Times New Roman"/>
          <w:sz w:val="24"/>
          <w:szCs w:val="24"/>
        </w:rPr>
        <w:br/>
        <w:t>i składowanie w sposób uporządkowany (pryzmy) w celu dalszego wykorzystania;</w:t>
      </w:r>
    </w:p>
    <w:p w14:paraId="5C1D4A57" w14:textId="77777777"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sz w:val="24"/>
          <w:szCs w:val="24"/>
        </w:rPr>
        <w:t>odprowadzanie ścieków bytowych z zaplecza budowy do szczelnych zbiorników bezodpływowych i sukcesywnie wywożenie ich przez uprawnione podmioty do najbliższej oczyszczalni ścieków;</w:t>
      </w:r>
    </w:p>
    <w:p w14:paraId="6AB9C3A5" w14:textId="385004C2"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odpowiednie zaplanowanie systemu gospodarki odpadami powstającymi w wyniku prowadzenia prac budowlanych i modernizacyjnych, w tym m.in. minimalizowanie ilości powstających odpadów, prowadzenie segregacji i właściwego magazynowania (np.</w:t>
      </w:r>
      <w:r w:rsidR="00EB41E0">
        <w:rPr>
          <w:rFonts w:ascii="Times New Roman" w:hAnsi="Times New Roman" w:cs="Times New Roman"/>
          <w:color w:val="000000"/>
          <w:sz w:val="24"/>
          <w:szCs w:val="24"/>
        </w:rPr>
        <w:br/>
        <w:t>w</w:t>
      </w:r>
      <w:r w:rsidRPr="007106E8">
        <w:rPr>
          <w:rFonts w:ascii="Times New Roman" w:hAnsi="Times New Roman" w:cs="Times New Roman"/>
          <w:color w:val="000000"/>
          <w:sz w:val="24"/>
          <w:szCs w:val="24"/>
        </w:rPr>
        <w:t xml:space="preserve"> miejscach zadaszonych, bez dostępu osób postronnych, z zabezpieczeniem środowiska gruntowo-wodnego) oraz zapewnienie właściwego transportu odpadów; </w:t>
      </w:r>
    </w:p>
    <w:p w14:paraId="73937B30" w14:textId="4594F704"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poddanie w pierwszej kolejności wytworzonych odpadów odzyskowi w miejscu ich powstania, a gdy nie jest to możliwe przekazanie specjalistycznym firmom prowadzącym działalność</w:t>
      </w:r>
      <w:r w:rsidRPr="007106E8">
        <w:rPr>
          <w:rFonts w:ascii="Times New Roman" w:hAnsi="Times New Roman" w:cs="Times New Roman"/>
          <w:color w:val="000000"/>
          <w:sz w:val="24"/>
          <w:szCs w:val="24"/>
        </w:rPr>
        <w:br/>
        <w:t>w zakresie gospodarowania odpadami;</w:t>
      </w:r>
    </w:p>
    <w:p w14:paraId="7BE9D001" w14:textId="77777777"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 xml:space="preserve">stosowanie rozwiązań zmniejszających uciążliwość hałasu powstającego w związku </w:t>
      </w:r>
      <w:r w:rsidRPr="007106E8">
        <w:rPr>
          <w:rFonts w:ascii="Times New Roman" w:hAnsi="Times New Roman" w:cs="Times New Roman"/>
          <w:color w:val="000000"/>
          <w:sz w:val="24"/>
          <w:szCs w:val="24"/>
        </w:rPr>
        <w:br/>
        <w:t>z pracami budowlanymi z użyciem ciężkiego sprzętu, np.: odpowiedni dobór okresów prowadzenia prac budowlanych, ograniczanie czasu pracy maszyn i urządzeń, wykorzystywanie tras dostarczania materiałów budowlanych jak najmniej uciążliwych dla terenów zabudowanych, stosowanie urządzeń o dobrych parametrach akustycznych;</w:t>
      </w:r>
    </w:p>
    <w:p w14:paraId="53DDA209" w14:textId="70D36ACE"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w sytuacji możliwej kolizji prowadzonych prac budowlanych z obiektami zabytkowymi, stosowanie rozwiązań eliminujących zagrożenie (np. ominięcie obiektu, prowadzenie prac</w:t>
      </w:r>
      <w:r w:rsidRPr="007106E8">
        <w:rPr>
          <w:rFonts w:ascii="Times New Roman" w:hAnsi="Times New Roman" w:cs="Times New Roman"/>
          <w:color w:val="000000"/>
          <w:sz w:val="24"/>
          <w:szCs w:val="24"/>
        </w:rPr>
        <w:br/>
        <w:t xml:space="preserve">w sposób niepowodujący zagrożenia dla obiektu, przeprowadzenie wyprzedzających badań archeologicznych, w ostateczności zmiana miejsca usytuowania obiektu zabytkowego); </w:t>
      </w:r>
    </w:p>
    <w:p w14:paraId="789E0DDB" w14:textId="77777777"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 xml:space="preserve">w przypadku natrafienia w trakcie prowadzenia prac ziemnych na przedmioty </w:t>
      </w:r>
      <w:r w:rsidRPr="007106E8">
        <w:rPr>
          <w:rFonts w:ascii="Times New Roman" w:hAnsi="Times New Roman" w:cs="Times New Roman"/>
          <w:color w:val="000000"/>
          <w:sz w:val="24"/>
          <w:szCs w:val="24"/>
        </w:rPr>
        <w:br/>
        <w:t>o charakterze zabytkowym — konieczne jest przerwanie prac, zabezpieczenie terenu znaleziska oraz powiadomienie o tym fakcie wojewódzkiego konserwatora zabytków;</w:t>
      </w:r>
    </w:p>
    <w:p w14:paraId="62867B8C" w14:textId="77777777" w:rsidR="002808EE" w:rsidRPr="007106E8" w:rsidRDefault="002808EE">
      <w:pPr>
        <w:pStyle w:val="Akapitzlist"/>
        <w:numPr>
          <w:ilvl w:val="0"/>
          <w:numId w:val="165"/>
        </w:numPr>
        <w:autoSpaceDE w:val="0"/>
        <w:autoSpaceDN w:val="0"/>
        <w:adjustRightInd w:val="0"/>
        <w:spacing w:line="360" w:lineRule="auto"/>
        <w:ind w:left="567" w:hanging="283"/>
        <w:contextualSpacing/>
        <w:jc w:val="both"/>
        <w:rPr>
          <w:rFonts w:ascii="Times New Roman" w:hAnsi="Times New Roman" w:cs="Times New Roman"/>
          <w:color w:val="000000"/>
          <w:sz w:val="24"/>
          <w:szCs w:val="24"/>
        </w:rPr>
      </w:pPr>
      <w:r w:rsidRPr="007106E8">
        <w:rPr>
          <w:rFonts w:ascii="Times New Roman" w:hAnsi="Times New Roman" w:cs="Times New Roman"/>
          <w:color w:val="000000"/>
          <w:sz w:val="24"/>
          <w:szCs w:val="24"/>
        </w:rPr>
        <w:t>uprzątnięcie terenu po zakończeniu prac budowlano-remontowych i przywrócenie do stanu umożliwiającego jego wykorzystanie zgodnie z założonymi celami.</w:t>
      </w:r>
    </w:p>
    <w:p w14:paraId="6A907F2C" w14:textId="77777777" w:rsidR="002808EE" w:rsidRPr="002808EE" w:rsidRDefault="002808EE" w:rsidP="002808EE">
      <w:pPr>
        <w:spacing w:line="360" w:lineRule="auto"/>
        <w:rPr>
          <w:b/>
          <w:bCs/>
        </w:rPr>
      </w:pPr>
      <w:r w:rsidRPr="002808EE">
        <w:rPr>
          <w:b/>
          <w:bCs/>
        </w:rPr>
        <w:t>Zalecenia na etapie eksploatacji inwestycji:</w:t>
      </w:r>
    </w:p>
    <w:p w14:paraId="446BB03F" w14:textId="77777777" w:rsidR="002808EE" w:rsidRPr="005F1E76" w:rsidRDefault="002808EE">
      <w:pPr>
        <w:numPr>
          <w:ilvl w:val="0"/>
          <w:numId w:val="166"/>
        </w:numPr>
        <w:spacing w:line="360" w:lineRule="auto"/>
        <w:ind w:left="567" w:hanging="283"/>
        <w:jc w:val="both"/>
      </w:pPr>
      <w:r w:rsidRPr="005F1E76">
        <w:t>stosowanie urządzeń ułatwiających przemieszczanie się zwierząt w poprzek korytarzy transportowych (tunele, przepusty, mosty, kładki itp.);</w:t>
      </w:r>
    </w:p>
    <w:p w14:paraId="725544FD" w14:textId="77777777" w:rsidR="002808EE" w:rsidRPr="005F1E76" w:rsidRDefault="002808EE">
      <w:pPr>
        <w:numPr>
          <w:ilvl w:val="0"/>
          <w:numId w:val="166"/>
        </w:numPr>
        <w:spacing w:line="360" w:lineRule="auto"/>
        <w:ind w:left="567" w:hanging="283"/>
        <w:jc w:val="both"/>
      </w:pPr>
      <w:r w:rsidRPr="005F1E76">
        <w:t>stosowanie grodzenia tras szybkiego ruchu w celu zapobiegania kolizji ze zwierzętami;</w:t>
      </w:r>
    </w:p>
    <w:p w14:paraId="4C449186" w14:textId="77777777" w:rsidR="002808EE" w:rsidRPr="005F1E76" w:rsidRDefault="002808EE">
      <w:pPr>
        <w:numPr>
          <w:ilvl w:val="0"/>
          <w:numId w:val="166"/>
        </w:numPr>
        <w:spacing w:line="360" w:lineRule="auto"/>
        <w:ind w:left="567" w:hanging="283"/>
        <w:jc w:val="both"/>
      </w:pPr>
      <w:r w:rsidRPr="005F1E76">
        <w:t>stosowanie systemów odstraszania zwierząt w sąsiedztwie linii kolejowych i lotnisk;</w:t>
      </w:r>
    </w:p>
    <w:p w14:paraId="7D8FA601" w14:textId="194BDC82" w:rsidR="002808EE" w:rsidRPr="005F1E76" w:rsidRDefault="002808EE">
      <w:pPr>
        <w:pStyle w:val="Akapitzlist"/>
        <w:numPr>
          <w:ilvl w:val="0"/>
          <w:numId w:val="166"/>
        </w:numPr>
        <w:suppressAutoHyphens w:val="0"/>
        <w:autoSpaceDE w:val="0"/>
        <w:autoSpaceDN w:val="0"/>
        <w:adjustRightInd w:val="0"/>
        <w:spacing w:after="0" w:line="360" w:lineRule="auto"/>
        <w:ind w:left="567" w:hanging="283"/>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stosowanie sprawnie funkcjonujących systemów odwodnienia obiektów komunikacyjnych wraz z podczyszczaniem brudnych wód opadowych;</w:t>
      </w:r>
    </w:p>
    <w:p w14:paraId="0AE07CE3" w14:textId="77777777" w:rsidR="002808EE" w:rsidRPr="005F1E76" w:rsidRDefault="002808EE">
      <w:pPr>
        <w:numPr>
          <w:ilvl w:val="0"/>
          <w:numId w:val="166"/>
        </w:numPr>
        <w:spacing w:line="360" w:lineRule="auto"/>
        <w:ind w:left="567" w:hanging="283"/>
        <w:jc w:val="both"/>
      </w:pPr>
      <w:r w:rsidRPr="005F1E76">
        <w:t>zapewnienie optymalizacji zimowego utrzymania obiektów komunikacyjnych, przy zastosowaniu środków wykluczających możliwość wystąpienia zagrożenia dla środowiska gruntowo-wodnego;</w:t>
      </w:r>
    </w:p>
    <w:p w14:paraId="6123C224" w14:textId="2C71D481" w:rsidR="002808EE" w:rsidRPr="005F1E76" w:rsidRDefault="002808EE">
      <w:pPr>
        <w:numPr>
          <w:ilvl w:val="0"/>
          <w:numId w:val="166"/>
        </w:numPr>
        <w:spacing w:line="360" w:lineRule="auto"/>
        <w:ind w:left="567" w:hanging="283"/>
        <w:jc w:val="both"/>
      </w:pPr>
      <w:r w:rsidRPr="005F1E76">
        <w:t>stosowanie rozwiązań ograniczających rozprzestrzenianie się negatywnych oddziaływań obiektów komunikacyjnych na sąsiadujące z nimi tereny zamieszkane (m.in.: budowa nieuciążliwych krajobrazowo ekranów akustycznych, realizacja obudowy biologicznej</w:t>
      </w:r>
      <w:r>
        <w:br/>
      </w:r>
      <w:r w:rsidRPr="005F1E76">
        <w:t xml:space="preserve">z zastosowaniem </w:t>
      </w:r>
      <w:proofErr w:type="spellStart"/>
      <w:r w:rsidRPr="005F1E76">
        <w:rPr>
          <w:color w:val="000000"/>
        </w:rPr>
        <w:t>nasadzeń</w:t>
      </w:r>
      <w:proofErr w:type="spellEnd"/>
      <w:r w:rsidRPr="005F1E76">
        <w:rPr>
          <w:color w:val="000000"/>
        </w:rPr>
        <w:t xml:space="preserve"> gatunków odpornych na zanieczyszczenie środowiska)</w:t>
      </w:r>
      <w:r w:rsidRPr="005F1E76">
        <w:t>;</w:t>
      </w:r>
    </w:p>
    <w:p w14:paraId="33DBC954" w14:textId="77777777" w:rsidR="002808EE" w:rsidRPr="005F1E76" w:rsidRDefault="002808EE">
      <w:pPr>
        <w:numPr>
          <w:ilvl w:val="0"/>
          <w:numId w:val="166"/>
        </w:numPr>
        <w:spacing w:line="360" w:lineRule="auto"/>
        <w:ind w:left="567" w:hanging="283"/>
        <w:jc w:val="both"/>
      </w:pPr>
      <w:r w:rsidRPr="005F1E76">
        <w:t>utrzymywane w odpowiednim stanie eksploatowanych obiektów komunikacyjnych (ewentualne uszkodzenia będą na bieżąco usuwane);</w:t>
      </w:r>
    </w:p>
    <w:p w14:paraId="11C764B9" w14:textId="77777777" w:rsidR="002808EE" w:rsidRPr="005F1E76" w:rsidRDefault="002808EE">
      <w:pPr>
        <w:numPr>
          <w:ilvl w:val="0"/>
          <w:numId w:val="166"/>
        </w:numPr>
        <w:spacing w:line="360" w:lineRule="auto"/>
        <w:ind w:left="567" w:hanging="283"/>
        <w:jc w:val="both"/>
      </w:pPr>
      <w:r w:rsidRPr="005F1E76">
        <w:t>prowadzenie przez zarządzającego drogą i linią kolejową pomiarów poziomów w środowisku substancji lub energii wprowadzanych w związku z eksploatacją tych obiektów;</w:t>
      </w:r>
    </w:p>
    <w:p w14:paraId="296FD271" w14:textId="55E0C876" w:rsidR="002808EE" w:rsidRPr="005F1E76" w:rsidRDefault="002808EE">
      <w:pPr>
        <w:numPr>
          <w:ilvl w:val="0"/>
          <w:numId w:val="166"/>
        </w:numPr>
        <w:spacing w:line="360" w:lineRule="auto"/>
        <w:ind w:left="567" w:hanging="283"/>
        <w:jc w:val="both"/>
      </w:pPr>
      <w:r w:rsidRPr="005F1E76">
        <w:t xml:space="preserve">utworzenie obszaru ograniczonego użytkowania w przypadku, gdy z przeglądu ekologicznego albo z oceny oddziaływania przedsięwzięcia na środowisko albo z analizy </w:t>
      </w:r>
      <w:proofErr w:type="spellStart"/>
      <w:r w:rsidRPr="005F1E76">
        <w:t>porealizacyjnej</w:t>
      </w:r>
      <w:proofErr w:type="spellEnd"/>
      <w:r w:rsidRPr="005F1E76">
        <w:t xml:space="preserve"> wynika, że mimo zastosowania dostępnych rozwiązań technicznych, technologicznych</w:t>
      </w:r>
      <w:r>
        <w:br/>
      </w:r>
      <w:r w:rsidRPr="005F1E76">
        <w:t>i organizacyjnych nie mogą być dotrzymane standardy jakości środowiska poza terenem zakładu lub innego obiektu.</w:t>
      </w:r>
    </w:p>
    <w:p w14:paraId="39555DA5" w14:textId="77777777" w:rsidR="00CD7C06" w:rsidRPr="00F0486C" w:rsidRDefault="00CD7C06" w:rsidP="00952F97"/>
    <w:p w14:paraId="1ED3DC14" w14:textId="4E283D81" w:rsidR="00756263" w:rsidRPr="00F0486C" w:rsidRDefault="00756263" w:rsidP="00EF7B39">
      <w:pPr>
        <w:pStyle w:val="Nagwek2"/>
        <w:spacing w:line="276" w:lineRule="auto"/>
        <w:rPr>
          <w:b/>
          <w:bCs/>
          <w:szCs w:val="24"/>
        </w:rPr>
      </w:pPr>
      <w:bookmarkStart w:id="160" w:name="_Toc157602107"/>
      <w:r w:rsidRPr="00F0486C">
        <w:rPr>
          <w:b/>
          <w:bCs/>
          <w:szCs w:val="24"/>
        </w:rPr>
        <w:t>SŁOWNIK SKRÓTÓW</w:t>
      </w:r>
      <w:r w:rsidR="006B13FB" w:rsidRPr="00F0486C">
        <w:rPr>
          <w:b/>
          <w:bCs/>
          <w:szCs w:val="24"/>
        </w:rPr>
        <w:t xml:space="preserve"> I DEFINICJI</w:t>
      </w:r>
      <w:bookmarkEnd w:id="160"/>
    </w:p>
    <w:p w14:paraId="104C4944" w14:textId="77777777"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 xml:space="preserve">A – autostrada </w:t>
      </w:r>
    </w:p>
    <w:p w14:paraId="6F00C49E" w14:textId="41981F81"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AGTC - umowa europejska o ważnych międzynarodowych liniach transportu kombinowanego</w:t>
      </w:r>
      <w:r w:rsidRPr="00F0486C">
        <w:rPr>
          <w:rFonts w:ascii="Times New Roman" w:hAnsi="Times New Roman"/>
          <w:sz w:val="24"/>
          <w:szCs w:val="24"/>
        </w:rPr>
        <w:br/>
        <w:t>i obiektach towarzyszących, sporządzona w Genewie dnia 01 lutego 1991 roku</w:t>
      </w:r>
      <w:r w:rsidR="005A0BF5" w:rsidRPr="00F0486C">
        <w:rPr>
          <w:rFonts w:ascii="Times New Roman" w:hAnsi="Times New Roman"/>
          <w:sz w:val="24"/>
          <w:szCs w:val="24"/>
        </w:rPr>
        <w:t>. Docelowe parametry techniczno-eksploatacyjne dla linii kolejowych należących do sieci AGTC, których spełnienie obowiązuje jednocześnie to: tory dostosowane do przyjęcia pociągów</w:t>
      </w:r>
      <w:r w:rsidR="00427293">
        <w:rPr>
          <w:rFonts w:ascii="Times New Roman" w:hAnsi="Times New Roman"/>
          <w:sz w:val="24"/>
          <w:szCs w:val="24"/>
        </w:rPr>
        <w:br/>
      </w:r>
      <w:r w:rsidR="005A0BF5" w:rsidRPr="00F0486C">
        <w:rPr>
          <w:rFonts w:ascii="Times New Roman" w:hAnsi="Times New Roman"/>
          <w:sz w:val="24"/>
          <w:szCs w:val="24"/>
        </w:rPr>
        <w:t>o długości co najmniej 750 m, oraz maksymalna prędkość rozkładowa 120 km/h przy nacisku 20 t oś/tor lub maksymalna prędkość rozkładowa 100 km/h przy nacisku 22.5t oś/tor.</w:t>
      </w:r>
    </w:p>
    <w:p w14:paraId="723BC3EB" w14:textId="381D69E8" w:rsidR="00752BAF" w:rsidRPr="00F0486C" w:rsidRDefault="00752BAF" w:rsidP="005A0BF5">
      <w:pPr>
        <w:pStyle w:val="Tekstpodstawowy3"/>
        <w:spacing w:line="360" w:lineRule="auto"/>
        <w:ind w:left="851" w:hanging="851"/>
        <w:jc w:val="both"/>
        <w:rPr>
          <w:rFonts w:ascii="Times New Roman" w:hAnsi="Times New Roman"/>
          <w:sz w:val="24"/>
          <w:szCs w:val="24"/>
          <w:highlight w:val="yellow"/>
        </w:rPr>
      </w:pPr>
      <w:r w:rsidRPr="00F0486C">
        <w:rPr>
          <w:rFonts w:ascii="Times New Roman" w:hAnsi="Times New Roman"/>
          <w:sz w:val="24"/>
          <w:szCs w:val="24"/>
        </w:rPr>
        <w:t>CAD</w:t>
      </w:r>
      <w:r w:rsidRPr="00F0486C">
        <w:rPr>
          <w:rFonts w:ascii="Times New Roman" w:hAnsi="Times New Roman"/>
          <w:b/>
          <w:bCs/>
          <w:sz w:val="24"/>
          <w:szCs w:val="24"/>
        </w:rPr>
        <w:t xml:space="preserve"> - </w:t>
      </w:r>
      <w:r w:rsidRPr="002645D3">
        <w:rPr>
          <w:rFonts w:ascii="Times New Roman" w:hAnsi="Times New Roman"/>
          <w:sz w:val="24"/>
          <w:szCs w:val="24"/>
        </w:rPr>
        <w:t>p</w:t>
      </w:r>
      <w:r w:rsidRPr="00F0486C">
        <w:rPr>
          <w:rFonts w:ascii="Times New Roman" w:hAnsi="Times New Roman"/>
          <w:sz w:val="24"/>
          <w:szCs w:val="24"/>
        </w:rPr>
        <w:t xml:space="preserve">ołączone i zautomatyzowane prowadzenie pojazdów (ang. </w:t>
      </w:r>
      <w:proofErr w:type="spellStart"/>
      <w:r w:rsidRPr="00F0486C">
        <w:rPr>
          <w:rFonts w:ascii="Times New Roman" w:hAnsi="Times New Roman"/>
          <w:i/>
          <w:iCs/>
          <w:sz w:val="24"/>
          <w:szCs w:val="24"/>
        </w:rPr>
        <w:t>Connected</w:t>
      </w:r>
      <w:proofErr w:type="spellEnd"/>
      <w:r w:rsidRPr="00F0486C">
        <w:rPr>
          <w:rFonts w:ascii="Times New Roman" w:hAnsi="Times New Roman"/>
          <w:i/>
          <w:iCs/>
          <w:sz w:val="24"/>
          <w:szCs w:val="24"/>
        </w:rPr>
        <w:t xml:space="preserve"> and </w:t>
      </w:r>
      <w:proofErr w:type="spellStart"/>
      <w:r w:rsidRPr="00F0486C">
        <w:rPr>
          <w:rFonts w:ascii="Times New Roman" w:hAnsi="Times New Roman"/>
          <w:i/>
          <w:iCs/>
          <w:sz w:val="24"/>
          <w:szCs w:val="24"/>
        </w:rPr>
        <w:t>Automated</w:t>
      </w:r>
      <w:proofErr w:type="spellEnd"/>
      <w:r w:rsidRPr="00F0486C">
        <w:rPr>
          <w:rFonts w:ascii="Times New Roman" w:hAnsi="Times New Roman"/>
          <w:i/>
          <w:iCs/>
          <w:sz w:val="24"/>
          <w:szCs w:val="24"/>
        </w:rPr>
        <w:t xml:space="preserve"> </w:t>
      </w:r>
      <w:proofErr w:type="spellStart"/>
      <w:r w:rsidRPr="00F0486C">
        <w:rPr>
          <w:rFonts w:ascii="Times New Roman" w:hAnsi="Times New Roman"/>
          <w:i/>
          <w:iCs/>
          <w:sz w:val="24"/>
          <w:szCs w:val="24"/>
        </w:rPr>
        <w:t>Driving</w:t>
      </w:r>
      <w:proofErr w:type="spellEnd"/>
      <w:r w:rsidRPr="00F0486C">
        <w:rPr>
          <w:rFonts w:ascii="Times New Roman" w:hAnsi="Times New Roman"/>
          <w:sz w:val="24"/>
          <w:szCs w:val="24"/>
        </w:rPr>
        <w:t>)</w:t>
      </w:r>
    </w:p>
    <w:p w14:paraId="0B83E4C0" w14:textId="6B6140D0"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CMK – Centralna Magistrala Kolejowa</w:t>
      </w:r>
    </w:p>
    <w:p w14:paraId="61BAAC66" w14:textId="2CC203F6" w:rsidR="009715A3" w:rsidRPr="00F0486C" w:rsidRDefault="009715A3" w:rsidP="005A0BF5">
      <w:pPr>
        <w:spacing w:line="360" w:lineRule="auto"/>
      </w:pPr>
      <w:r w:rsidRPr="00F0486C">
        <w:t>CPK – Centralny Port Komunikacyjny Solidarność</w:t>
      </w:r>
    </w:p>
    <w:p w14:paraId="2A1EBE53" w14:textId="042D39F6" w:rsidR="0016441C" w:rsidRPr="00F0486C" w:rsidRDefault="0016441C" w:rsidP="005A0BF5">
      <w:pPr>
        <w:spacing w:line="360" w:lineRule="auto"/>
      </w:pPr>
      <w:r w:rsidRPr="00F0486C">
        <w:t>DDR – droga dla rowerów</w:t>
      </w:r>
    </w:p>
    <w:p w14:paraId="5DEB5D42" w14:textId="2CCFEBB4"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DK – droga krajowa (np.: DK 73)</w:t>
      </w:r>
    </w:p>
    <w:p w14:paraId="2965A011" w14:textId="48A99542"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DW - droga wojewódzka (np.: DW 762)</w:t>
      </w:r>
    </w:p>
    <w:p w14:paraId="3ABA8604" w14:textId="77DF32B7" w:rsidR="009715A3"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 xml:space="preserve">DP – droga powiatowa (np.: DP nr 0613 T) </w:t>
      </w:r>
    </w:p>
    <w:p w14:paraId="140A12CE" w14:textId="52AA0480" w:rsidR="00ED7867" w:rsidRPr="00ED7867" w:rsidRDefault="00ED7867" w:rsidP="005A0BF5">
      <w:pPr>
        <w:pStyle w:val="Tekstpodstawowy3"/>
        <w:spacing w:line="360" w:lineRule="auto"/>
        <w:ind w:left="851" w:hanging="851"/>
        <w:jc w:val="both"/>
        <w:rPr>
          <w:rFonts w:ascii="Times New Roman" w:hAnsi="Times New Roman"/>
          <w:sz w:val="24"/>
          <w:szCs w:val="24"/>
        </w:rPr>
      </w:pPr>
      <w:r w:rsidRPr="00ED7867">
        <w:rPr>
          <w:rFonts w:ascii="Times New Roman" w:hAnsi="Times New Roman"/>
          <w:sz w:val="24"/>
          <w:szCs w:val="24"/>
        </w:rPr>
        <w:t xml:space="preserve">EIPA - </w:t>
      </w:r>
      <w:r w:rsidRPr="00ED7867">
        <w:rPr>
          <w:rFonts w:ascii="Times New Roman" w:hAnsi="Times New Roman"/>
          <w:color w:val="040C28"/>
          <w:sz w:val="24"/>
          <w:szCs w:val="24"/>
        </w:rPr>
        <w:t>Ewidencja Infrastruktury Paliw Alternatywnych</w:t>
      </w:r>
    </w:p>
    <w:p w14:paraId="4B807992" w14:textId="74DC895B" w:rsidR="00A335D9" w:rsidRPr="00F0486C" w:rsidRDefault="00A335D9"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ERTMS</w:t>
      </w:r>
      <w:r w:rsidR="001176E2" w:rsidRPr="00F0486C">
        <w:rPr>
          <w:rFonts w:ascii="Times New Roman" w:hAnsi="Times New Roman"/>
          <w:sz w:val="24"/>
          <w:szCs w:val="24"/>
        </w:rPr>
        <w:t>/ETCS</w:t>
      </w:r>
      <w:r w:rsidRPr="00F0486C">
        <w:rPr>
          <w:rFonts w:ascii="Times New Roman" w:hAnsi="Times New Roman"/>
          <w:sz w:val="24"/>
          <w:szCs w:val="24"/>
        </w:rPr>
        <w:t xml:space="preserve"> - Europejski System Zarządzania Ruchem Kolejowym</w:t>
      </w:r>
      <w:r w:rsidR="00B704F1" w:rsidRPr="00F0486C">
        <w:rPr>
          <w:rFonts w:ascii="Times New Roman" w:hAnsi="Times New Roman"/>
          <w:sz w:val="24"/>
          <w:szCs w:val="24"/>
        </w:rPr>
        <w:t xml:space="preserve"> zapewniający interoperacyjność transportu kolejowego, czyli możliwość swobodnego poruszania się pociągów w sieciach kolejowych poszczególnych państw, bez konieczności zatrzymania się na granicach oraz wymiany lokomotyw lub maszynistów. ETCS (system sterowania ruchem kolejowym) jest częścią wdrażanego w Unii Europejskiej systemu ERTMS.</w:t>
      </w:r>
    </w:p>
    <w:p w14:paraId="188830F8" w14:textId="77706B24" w:rsidR="003655AC" w:rsidRDefault="003655AC" w:rsidP="00674488">
      <w:pPr>
        <w:pStyle w:val="Tekstpodstawowy3"/>
        <w:spacing w:line="360" w:lineRule="auto"/>
        <w:ind w:left="851" w:hanging="851"/>
        <w:jc w:val="both"/>
        <w:rPr>
          <w:rFonts w:ascii="Times New Roman" w:hAnsi="Times New Roman"/>
          <w:sz w:val="24"/>
          <w:szCs w:val="24"/>
        </w:rPr>
      </w:pPr>
      <w:r>
        <w:rPr>
          <w:rFonts w:ascii="Times New Roman" w:hAnsi="Times New Roman"/>
          <w:sz w:val="24"/>
          <w:szCs w:val="24"/>
        </w:rPr>
        <w:t>FEŚ 2021-2027 – program Fundusze Europejskie dla Świętokrzyskiego 2021-2027</w:t>
      </w:r>
    </w:p>
    <w:p w14:paraId="512CF6B5" w14:textId="6C0F0D90"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GDDKiA – Generalna Dyrekcja Dróg Krajowych i Autostrad</w:t>
      </w:r>
    </w:p>
    <w:p w14:paraId="3B77D0E5" w14:textId="624A861F" w:rsidR="005C7E43" w:rsidRPr="00F0486C" w:rsidRDefault="005C7E4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GOZ – gospodarka o obiegu zamkni</w:t>
      </w:r>
      <w:r w:rsidR="006D0318" w:rsidRPr="00F0486C">
        <w:rPr>
          <w:rFonts w:ascii="Times New Roman" w:hAnsi="Times New Roman"/>
          <w:sz w:val="24"/>
          <w:szCs w:val="24"/>
        </w:rPr>
        <w:t>ę</w:t>
      </w:r>
      <w:r w:rsidRPr="00F0486C">
        <w:rPr>
          <w:rFonts w:ascii="Times New Roman" w:hAnsi="Times New Roman"/>
          <w:sz w:val="24"/>
          <w:szCs w:val="24"/>
        </w:rPr>
        <w:t>tym</w:t>
      </w:r>
    </w:p>
    <w:p w14:paraId="45015EA3" w14:textId="42BDA43C"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GP – droga główna ruchu przyśpieszonego</w:t>
      </w:r>
    </w:p>
    <w:p w14:paraId="00526113" w14:textId="36CD63AE" w:rsidR="00A335D9" w:rsidRDefault="00A335D9"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ITS – Inteligentny System Transportowy</w:t>
      </w:r>
    </w:p>
    <w:p w14:paraId="0075C9AE" w14:textId="4DB74668" w:rsidR="002C7A14" w:rsidRPr="00F0486C" w:rsidRDefault="002C7A14" w:rsidP="00674488">
      <w:pPr>
        <w:pStyle w:val="Tekstpodstawowy3"/>
        <w:spacing w:line="360" w:lineRule="auto"/>
        <w:ind w:left="851" w:hanging="851"/>
        <w:jc w:val="both"/>
        <w:rPr>
          <w:rFonts w:ascii="Times New Roman" w:hAnsi="Times New Roman"/>
          <w:sz w:val="24"/>
          <w:szCs w:val="24"/>
        </w:rPr>
      </w:pPr>
      <w:proofErr w:type="spellStart"/>
      <w:r>
        <w:rPr>
          <w:rFonts w:ascii="Times New Roman" w:hAnsi="Times New Roman"/>
          <w:sz w:val="24"/>
          <w:szCs w:val="24"/>
        </w:rPr>
        <w:t>jst</w:t>
      </w:r>
      <w:proofErr w:type="spellEnd"/>
      <w:r>
        <w:rPr>
          <w:rFonts w:ascii="Times New Roman" w:hAnsi="Times New Roman"/>
          <w:sz w:val="24"/>
          <w:szCs w:val="24"/>
        </w:rPr>
        <w:t xml:space="preserve"> – jednostki samorządu terytorialnego</w:t>
      </w:r>
    </w:p>
    <w:p w14:paraId="609867BB" w14:textId="77777777" w:rsidR="009715A3" w:rsidRPr="00FF057E" w:rsidRDefault="009715A3" w:rsidP="00674488">
      <w:pPr>
        <w:pStyle w:val="Tekstpodstawowy3"/>
        <w:spacing w:line="360" w:lineRule="auto"/>
        <w:ind w:left="851" w:hanging="851"/>
        <w:jc w:val="both"/>
        <w:rPr>
          <w:rFonts w:ascii="Times New Roman" w:hAnsi="Times New Roman"/>
          <w:sz w:val="24"/>
          <w:szCs w:val="24"/>
        </w:rPr>
      </w:pPr>
      <w:r w:rsidRPr="00FF057E">
        <w:rPr>
          <w:rFonts w:ascii="Times New Roman" w:hAnsi="Times New Roman"/>
          <w:sz w:val="24"/>
          <w:szCs w:val="24"/>
        </w:rPr>
        <w:t>KDP – koleje dużych prędkości</w:t>
      </w:r>
    </w:p>
    <w:p w14:paraId="51D06CF0" w14:textId="77777777"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KE – Komisja Europejska</w:t>
      </w:r>
    </w:p>
    <w:p w14:paraId="3D1A0508" w14:textId="24DA295E" w:rsidR="00B66FA9" w:rsidRPr="00F0486C" w:rsidRDefault="00B66FA9"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LCS – Lokalne Centrum Sterowania – miejsce, w którym system komputerowy pod nadzorem dyżurnych ruchu steruje ruchem kolejowym, na określonym odcinku linii kolejowej.</w:t>
      </w:r>
    </w:p>
    <w:p w14:paraId="53B6A49B" w14:textId="2A3FD0C9"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LHS – Linia Hutnicza Szerokotorowa</w:t>
      </w:r>
    </w:p>
    <w:p w14:paraId="43C25BE2" w14:textId="7591FC65" w:rsidR="009715A3" w:rsidRPr="00F0486C" w:rsidRDefault="009715A3" w:rsidP="00674488">
      <w:pPr>
        <w:pStyle w:val="Tekstpodstawowy3"/>
        <w:spacing w:line="360" w:lineRule="auto"/>
        <w:jc w:val="both"/>
        <w:rPr>
          <w:rFonts w:ascii="Times New Roman" w:hAnsi="Times New Roman"/>
          <w:sz w:val="24"/>
          <w:szCs w:val="24"/>
        </w:rPr>
      </w:pPr>
      <w:r w:rsidRPr="00F0486C">
        <w:rPr>
          <w:rFonts w:ascii="Times New Roman" w:hAnsi="Times New Roman"/>
          <w:sz w:val="24"/>
          <w:szCs w:val="24"/>
        </w:rPr>
        <w:t>MOF – miejski obszar funkcjonaln</w:t>
      </w:r>
      <w:r w:rsidR="003068F4" w:rsidRPr="00F0486C">
        <w:rPr>
          <w:rFonts w:ascii="Times New Roman" w:hAnsi="Times New Roman"/>
          <w:sz w:val="24"/>
          <w:szCs w:val="24"/>
        </w:rPr>
        <w:t>y</w:t>
      </w:r>
    </w:p>
    <w:p w14:paraId="124BD87A" w14:textId="77777777"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MOF OW – Miejski Obszar Funkcjonalny Ośrodka Wojewódzkiego</w:t>
      </w:r>
    </w:p>
    <w:p w14:paraId="322398DA" w14:textId="32B938D9" w:rsidR="005C7E43" w:rsidRDefault="009715A3" w:rsidP="00674488">
      <w:pPr>
        <w:pStyle w:val="Tekstpodstawowy3"/>
        <w:spacing w:line="360" w:lineRule="auto"/>
        <w:ind w:left="851" w:hanging="851"/>
        <w:jc w:val="both"/>
        <w:rPr>
          <w:rFonts w:ascii="Times New Roman" w:hAnsi="Times New Roman"/>
          <w:sz w:val="24"/>
          <w:szCs w:val="24"/>
        </w:rPr>
      </w:pPr>
      <w:r w:rsidRPr="00FF057E">
        <w:rPr>
          <w:rFonts w:ascii="Times New Roman" w:hAnsi="Times New Roman"/>
          <w:sz w:val="24"/>
          <w:szCs w:val="24"/>
        </w:rPr>
        <w:t>OSO – obszar specjalnej ochrony ptaków wchodzący w skład sieci Natura 2000</w:t>
      </w:r>
    </w:p>
    <w:p w14:paraId="06C6A00C" w14:textId="0DE0F3FB" w:rsidR="00080C82" w:rsidRPr="00FF057E" w:rsidRDefault="00080C82" w:rsidP="00674488">
      <w:pPr>
        <w:pStyle w:val="Tekstpodstawowy3"/>
        <w:spacing w:line="360" w:lineRule="auto"/>
        <w:ind w:left="851" w:hanging="851"/>
        <w:jc w:val="both"/>
        <w:rPr>
          <w:rFonts w:ascii="Times New Roman" w:hAnsi="Times New Roman"/>
          <w:sz w:val="24"/>
          <w:szCs w:val="24"/>
        </w:rPr>
      </w:pPr>
      <w:r>
        <w:rPr>
          <w:rFonts w:ascii="Times New Roman" w:hAnsi="Times New Roman"/>
          <w:sz w:val="24"/>
          <w:szCs w:val="24"/>
        </w:rPr>
        <w:t xml:space="preserve">PMT – Pasażerski Model Transportowy </w:t>
      </w:r>
    </w:p>
    <w:p w14:paraId="39C9FC77" w14:textId="5F860874" w:rsidR="00745040" w:rsidRDefault="00745040"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PRITWŚ – Program Rozwoju Infrastruktury Transportowej woj. świętokrzyskiego na lata 2014-2020</w:t>
      </w:r>
    </w:p>
    <w:p w14:paraId="33FF3357" w14:textId="5BD08FE6" w:rsidR="00084B1F" w:rsidRPr="00F0486C" w:rsidRDefault="00084B1F" w:rsidP="00674488">
      <w:pPr>
        <w:pStyle w:val="Tekstpodstawowy3"/>
        <w:spacing w:line="360" w:lineRule="auto"/>
        <w:ind w:left="851" w:hanging="851"/>
        <w:jc w:val="both"/>
        <w:rPr>
          <w:rFonts w:ascii="Times New Roman" w:hAnsi="Times New Roman"/>
          <w:sz w:val="24"/>
          <w:szCs w:val="24"/>
        </w:rPr>
      </w:pPr>
      <w:r>
        <w:rPr>
          <w:rFonts w:ascii="Times New Roman" w:hAnsi="Times New Roman"/>
          <w:sz w:val="24"/>
          <w:szCs w:val="24"/>
        </w:rPr>
        <w:t>PTZ – publiczny transport zbiorowy</w:t>
      </w:r>
    </w:p>
    <w:p w14:paraId="5EE41C6E" w14:textId="0E572712"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PZPWŚ – Plan Zagospodarowania Przestrzennego Województwa Świętokrzyskiego</w:t>
      </w:r>
      <w:r w:rsidR="00F01BAF" w:rsidRPr="00F0486C">
        <w:rPr>
          <w:rFonts w:ascii="Times New Roman" w:hAnsi="Times New Roman"/>
          <w:sz w:val="24"/>
          <w:szCs w:val="24"/>
        </w:rPr>
        <w:t xml:space="preserve"> przyjęty uchwałą Nr XLVII/833/14 Sejmiku Województwa Świętokrzyskiego z dnia 22.09.2014 roku </w:t>
      </w:r>
    </w:p>
    <w:p w14:paraId="5D5F9989" w14:textId="6FD1F65D" w:rsidR="00A335D9" w:rsidRPr="00F0486C" w:rsidRDefault="00A335D9"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RIS – Rzeczny System Informacyjny</w:t>
      </w:r>
    </w:p>
    <w:p w14:paraId="276001CC" w14:textId="4FCE891F" w:rsidR="009715A3" w:rsidRPr="00F0486C" w:rsidRDefault="009715A3" w:rsidP="00674488">
      <w:pPr>
        <w:spacing w:line="360" w:lineRule="auto"/>
      </w:pPr>
      <w:r w:rsidRPr="00F0486C">
        <w:t xml:space="preserve">RPT – Regionalny Plan Transportowy Województwa Świętokrzyskiego </w:t>
      </w:r>
      <w:r w:rsidR="007E6CD9">
        <w:t>na lata 2021-2030</w:t>
      </w:r>
    </w:p>
    <w:p w14:paraId="1EE3B3E1" w14:textId="01EF7F66"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RPO (RPOWŚ) - Regionalny Program Operacyjny Woj. Świętokrzyskiego</w:t>
      </w:r>
    </w:p>
    <w:p w14:paraId="2078719E" w14:textId="408287B9"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S</w:t>
      </w:r>
      <w:r w:rsidR="00EB41E0">
        <w:rPr>
          <w:rFonts w:ascii="Times New Roman" w:hAnsi="Times New Roman"/>
          <w:sz w:val="24"/>
          <w:szCs w:val="24"/>
        </w:rPr>
        <w:t xml:space="preserve"> </w:t>
      </w:r>
      <w:r w:rsidR="00A6521E">
        <w:rPr>
          <w:rFonts w:ascii="Times New Roman" w:hAnsi="Times New Roman"/>
          <w:sz w:val="24"/>
          <w:szCs w:val="24"/>
        </w:rPr>
        <w:t>(7)</w:t>
      </w:r>
      <w:r w:rsidRPr="00F0486C">
        <w:rPr>
          <w:rFonts w:ascii="Times New Roman" w:hAnsi="Times New Roman"/>
          <w:sz w:val="24"/>
          <w:szCs w:val="24"/>
        </w:rPr>
        <w:t xml:space="preserve"> – droga ekspresowa</w:t>
      </w:r>
    </w:p>
    <w:p w14:paraId="47AB7AB0" w14:textId="77777777" w:rsidR="009715A3" w:rsidRPr="00FF057E" w:rsidRDefault="009715A3" w:rsidP="00674488">
      <w:pPr>
        <w:pStyle w:val="Tekstpodstawowy3"/>
        <w:spacing w:line="360" w:lineRule="auto"/>
        <w:ind w:left="851" w:hanging="851"/>
        <w:jc w:val="both"/>
        <w:rPr>
          <w:rFonts w:ascii="Times New Roman" w:hAnsi="Times New Roman"/>
          <w:sz w:val="24"/>
          <w:szCs w:val="24"/>
        </w:rPr>
      </w:pPr>
      <w:r w:rsidRPr="00FF057E">
        <w:rPr>
          <w:rFonts w:ascii="Times New Roman" w:hAnsi="Times New Roman"/>
          <w:sz w:val="24"/>
          <w:szCs w:val="24"/>
        </w:rPr>
        <w:t>SOO – specjalny obszar ochrony siedlisk wchodzący w skład sieci Natura 2000</w:t>
      </w:r>
    </w:p>
    <w:p w14:paraId="188E85EF" w14:textId="0698D780"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SOSN – System Oceny Stanu Nawierzchni</w:t>
      </w:r>
    </w:p>
    <w:p w14:paraId="308FFC61" w14:textId="4FE9A574" w:rsidR="005C7E43" w:rsidRDefault="005C7E4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 xml:space="preserve">SOR – Strategia na rzecz Odpowiedzialnego Rozwoju do roku 2020 </w:t>
      </w:r>
      <w:r w:rsidR="00513DF9">
        <w:rPr>
          <w:rFonts w:ascii="Times New Roman" w:hAnsi="Times New Roman"/>
          <w:sz w:val="24"/>
          <w:szCs w:val="24"/>
        </w:rPr>
        <w:t>(z</w:t>
      </w:r>
      <w:r w:rsidRPr="00F0486C">
        <w:rPr>
          <w:rFonts w:ascii="Times New Roman" w:hAnsi="Times New Roman"/>
          <w:sz w:val="24"/>
          <w:szCs w:val="24"/>
        </w:rPr>
        <w:t xml:space="preserve"> perspektywą do 2030 r.)</w:t>
      </w:r>
    </w:p>
    <w:p w14:paraId="517D3239" w14:textId="5733F7DB" w:rsidR="00513DF9" w:rsidRPr="00F0486C" w:rsidRDefault="00513DF9" w:rsidP="00674488">
      <w:pPr>
        <w:pStyle w:val="Tekstpodstawowy3"/>
        <w:spacing w:line="360" w:lineRule="auto"/>
        <w:ind w:left="851" w:hanging="851"/>
        <w:jc w:val="both"/>
        <w:rPr>
          <w:rFonts w:ascii="Times New Roman" w:hAnsi="Times New Roman"/>
          <w:sz w:val="24"/>
          <w:szCs w:val="24"/>
        </w:rPr>
      </w:pPr>
      <w:r>
        <w:rPr>
          <w:rFonts w:ascii="Times New Roman" w:hAnsi="Times New Roman"/>
          <w:sz w:val="24"/>
          <w:szCs w:val="24"/>
        </w:rPr>
        <w:t>SPA2020 – Strategiczny plan adaptacji dla sektorów i obszarów wrażliwych na zmiany klimatu do roku 2020 z perspektywą do roku 2030</w:t>
      </w:r>
    </w:p>
    <w:p w14:paraId="5FCEE571" w14:textId="63FC1401" w:rsidR="00883EC0" w:rsidRPr="00F0486C" w:rsidRDefault="00883EC0"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 xml:space="preserve">SRT2030 – Strategia Zrównoważonego Rozwoju Transportu do 2030 roku </w:t>
      </w:r>
    </w:p>
    <w:p w14:paraId="6DF6F3A5" w14:textId="77777777" w:rsidR="009715A3" w:rsidRPr="000A0C42" w:rsidRDefault="009715A3" w:rsidP="00674488">
      <w:pPr>
        <w:pStyle w:val="Tekstpodstawowy3"/>
        <w:spacing w:line="360" w:lineRule="auto"/>
        <w:ind w:left="851" w:hanging="851"/>
        <w:jc w:val="both"/>
        <w:rPr>
          <w:rFonts w:ascii="Times New Roman" w:hAnsi="Times New Roman"/>
          <w:sz w:val="24"/>
          <w:szCs w:val="24"/>
        </w:rPr>
      </w:pPr>
      <w:r w:rsidRPr="000A0C42">
        <w:rPr>
          <w:rFonts w:ascii="Times New Roman" w:hAnsi="Times New Roman"/>
          <w:sz w:val="24"/>
          <w:szCs w:val="24"/>
        </w:rPr>
        <w:t>ŚZDW – Świętokrzyski Zarząd Dróg Wojewódzkich</w:t>
      </w:r>
    </w:p>
    <w:p w14:paraId="35EDFEAC" w14:textId="77777777"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TEN-T – (Trans-</w:t>
      </w:r>
      <w:proofErr w:type="spellStart"/>
      <w:r w:rsidRPr="00F0486C">
        <w:rPr>
          <w:rFonts w:ascii="Times New Roman" w:hAnsi="Times New Roman"/>
          <w:sz w:val="24"/>
          <w:szCs w:val="24"/>
        </w:rPr>
        <w:t>European</w:t>
      </w:r>
      <w:proofErr w:type="spellEnd"/>
      <w:r w:rsidRPr="00F0486C">
        <w:rPr>
          <w:rFonts w:ascii="Times New Roman" w:hAnsi="Times New Roman"/>
          <w:sz w:val="24"/>
          <w:szCs w:val="24"/>
        </w:rPr>
        <w:t xml:space="preserve"> Transport Networks) transeuropejska sieć transportowa</w:t>
      </w:r>
    </w:p>
    <w:p w14:paraId="085BC0A6" w14:textId="3D491293" w:rsidR="00996AA2" w:rsidRPr="00F0486C" w:rsidRDefault="00996AA2"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TEU – jednostka ładunkowa w transporcie intermodalnym, która odpowiada parametrom kontenera 20</w:t>
      </w:r>
      <w:r w:rsidR="00EB41E0">
        <w:rPr>
          <w:rFonts w:ascii="Times New Roman" w:hAnsi="Times New Roman"/>
          <w:sz w:val="24"/>
          <w:szCs w:val="24"/>
        </w:rPr>
        <w:t xml:space="preserve"> </w:t>
      </w:r>
      <w:r w:rsidRPr="00F0486C">
        <w:rPr>
          <w:rFonts w:ascii="Times New Roman" w:hAnsi="Times New Roman"/>
          <w:sz w:val="24"/>
          <w:szCs w:val="24"/>
        </w:rPr>
        <w:t>-</w:t>
      </w:r>
      <w:r w:rsidR="00EB41E0">
        <w:rPr>
          <w:rFonts w:ascii="Times New Roman" w:hAnsi="Times New Roman"/>
          <w:sz w:val="24"/>
          <w:szCs w:val="24"/>
        </w:rPr>
        <w:t xml:space="preserve"> </w:t>
      </w:r>
      <w:r w:rsidRPr="00F0486C">
        <w:rPr>
          <w:rFonts w:ascii="Times New Roman" w:hAnsi="Times New Roman"/>
          <w:sz w:val="24"/>
          <w:szCs w:val="24"/>
        </w:rPr>
        <w:t>stopowego  - standardowy kontener o wymiarach 20x8x8.5 stopy</w:t>
      </w:r>
    </w:p>
    <w:p w14:paraId="064FDE89" w14:textId="7E96B96B"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UE – Unia Europejska</w:t>
      </w:r>
    </w:p>
    <w:p w14:paraId="77544530" w14:textId="3F79E5F6" w:rsidR="004D2DC3" w:rsidRPr="00F0486C" w:rsidRDefault="004D2DC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UTK – Urząd Transportu Kolejowego</w:t>
      </w:r>
    </w:p>
    <w:p w14:paraId="71EDA669" w14:textId="608201CF" w:rsidR="009715A3" w:rsidRDefault="009715A3" w:rsidP="00674488">
      <w:pPr>
        <w:pStyle w:val="Tekstpodstawowy3"/>
        <w:spacing w:line="360" w:lineRule="auto"/>
        <w:jc w:val="both"/>
        <w:rPr>
          <w:rFonts w:ascii="Times New Roman" w:hAnsi="Times New Roman"/>
          <w:sz w:val="24"/>
          <w:szCs w:val="24"/>
        </w:rPr>
      </w:pPr>
      <w:r w:rsidRPr="00F911AB">
        <w:rPr>
          <w:rFonts w:ascii="Times New Roman" w:hAnsi="Times New Roman"/>
          <w:sz w:val="24"/>
          <w:szCs w:val="24"/>
        </w:rPr>
        <w:t>ZIT – Zintegrowane Inwestycje Terytorialne</w:t>
      </w:r>
    </w:p>
    <w:p w14:paraId="768C5F67" w14:textId="09FC9DF5" w:rsidR="00E73E49" w:rsidRPr="00F0486C" w:rsidRDefault="00E73E49" w:rsidP="00080C82">
      <w:pPr>
        <w:pStyle w:val="Tekstpodstawowy3"/>
        <w:spacing w:line="360" w:lineRule="auto"/>
        <w:ind w:left="567" w:hanging="567"/>
        <w:jc w:val="both"/>
        <w:rPr>
          <w:rFonts w:ascii="Times New Roman" w:hAnsi="Times New Roman"/>
          <w:sz w:val="24"/>
          <w:szCs w:val="24"/>
        </w:rPr>
      </w:pPr>
      <w:r>
        <w:rPr>
          <w:rFonts w:ascii="Times New Roman" w:hAnsi="Times New Roman"/>
          <w:sz w:val="24"/>
          <w:szCs w:val="24"/>
        </w:rPr>
        <w:t xml:space="preserve">ZMR – Zintegrowany Model Ruchu </w:t>
      </w:r>
    </w:p>
    <w:p w14:paraId="2D559551" w14:textId="77777777" w:rsidR="00491FC1" w:rsidRDefault="00491FC1" w:rsidP="00EF7B39">
      <w:pPr>
        <w:spacing w:line="276" w:lineRule="auto"/>
      </w:pPr>
    </w:p>
    <w:p w14:paraId="7A088AF1" w14:textId="0FF4C8D3" w:rsidR="00115A97" w:rsidRPr="00F0486C" w:rsidRDefault="007E5AD9" w:rsidP="00D04F7E">
      <w:pPr>
        <w:pStyle w:val="Nagwek2"/>
        <w:spacing w:line="360" w:lineRule="auto"/>
        <w:rPr>
          <w:b/>
          <w:bCs/>
          <w:szCs w:val="24"/>
        </w:rPr>
      </w:pPr>
      <w:bookmarkStart w:id="161" w:name="_Toc157602108"/>
      <w:r>
        <w:rPr>
          <w:b/>
          <w:bCs/>
          <w:szCs w:val="24"/>
        </w:rPr>
        <w:t>SPIS RYSUNKÓW</w:t>
      </w:r>
      <w:bookmarkEnd w:id="161"/>
      <w:r w:rsidR="00115A97" w:rsidRPr="00F0486C">
        <w:rPr>
          <w:b/>
          <w:bCs/>
          <w:szCs w:val="24"/>
        </w:rPr>
        <w:t xml:space="preserve"> </w:t>
      </w:r>
    </w:p>
    <w:p w14:paraId="7D6676AF" w14:textId="37C6D13D"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color w:val="000000"/>
          <w:sz w:val="24"/>
          <w:szCs w:val="24"/>
        </w:rPr>
        <w:t>Transeuropejska drogowa sieć transportowa w obszarze województwa świętokrzyskiego</w:t>
      </w:r>
      <w:r w:rsidR="00F66CA1">
        <w:rPr>
          <w:rFonts w:ascii="Times New Roman" w:hAnsi="Times New Roman" w:cs="Times New Roman"/>
          <w:color w:val="000000"/>
          <w:sz w:val="24"/>
          <w:szCs w:val="24"/>
        </w:rPr>
        <w:t>.</w:t>
      </w:r>
    </w:p>
    <w:p w14:paraId="5EE41873" w14:textId="6155DF4F"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color w:val="000000"/>
          <w:sz w:val="24"/>
          <w:szCs w:val="24"/>
        </w:rPr>
        <w:t>Transeuropejska kolejowa sieć transportowa w obszarze województwa świętokrzyskiego</w:t>
      </w:r>
      <w:r w:rsidR="00F66CA1">
        <w:rPr>
          <w:rFonts w:ascii="Times New Roman" w:hAnsi="Times New Roman" w:cs="Times New Roman"/>
          <w:color w:val="000000"/>
          <w:sz w:val="24"/>
          <w:szCs w:val="24"/>
        </w:rPr>
        <w:t>.</w:t>
      </w:r>
    </w:p>
    <w:p w14:paraId="6F8ADDCC" w14:textId="7C1401A5"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Najważniejsze ośrodki łączone przez linie ciągu nr 6 i 7 z węzłem CPK i Warszawą.</w:t>
      </w:r>
    </w:p>
    <w:p w14:paraId="3D6BDC23" w14:textId="77777777"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Inwestycje zrealizowane w latach 2014-2022 na drogach wojewódzkich objęte załącznikiem nr 1 do Programu Rozwoju Infrastruktury Transportowej Województwa Świętokrzyskiego na lata 2014-2020.</w:t>
      </w:r>
    </w:p>
    <w:p w14:paraId="6DE8FC76" w14:textId="77777777"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color w:val="000000"/>
          <w:sz w:val="24"/>
          <w:szCs w:val="24"/>
        </w:rPr>
        <w:t>Pracujący na 1000 ludności według powiatów w 2019 roku.</w:t>
      </w:r>
    </w:p>
    <w:p w14:paraId="1E2A1B3A" w14:textId="30239D30"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Udział dojeżdżających do pracy w liczbie zatrudnionych według województw w 2011 r</w:t>
      </w:r>
      <w:r w:rsidR="00F66CA1">
        <w:rPr>
          <w:rFonts w:ascii="Times New Roman" w:hAnsi="Times New Roman" w:cs="Times New Roman"/>
          <w:sz w:val="24"/>
          <w:szCs w:val="24"/>
        </w:rPr>
        <w:t>oku</w:t>
      </w:r>
      <w:r w:rsidRPr="00D04F7E">
        <w:rPr>
          <w:rFonts w:ascii="Times New Roman" w:hAnsi="Times New Roman" w:cs="Times New Roman"/>
          <w:sz w:val="24"/>
          <w:szCs w:val="24"/>
        </w:rPr>
        <w:t>.</w:t>
      </w:r>
    </w:p>
    <w:p w14:paraId="50634A53" w14:textId="0D58A39C"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Udział dojeżdżających do pracy w liczbie zatrudnionych według powiatów w 2011 r</w:t>
      </w:r>
      <w:r w:rsidR="00F66CA1">
        <w:rPr>
          <w:rFonts w:ascii="Times New Roman" w:hAnsi="Times New Roman" w:cs="Times New Roman"/>
          <w:sz w:val="24"/>
          <w:szCs w:val="24"/>
        </w:rPr>
        <w:t>oku</w:t>
      </w:r>
      <w:r w:rsidRPr="00D04F7E">
        <w:rPr>
          <w:rFonts w:ascii="Times New Roman" w:hAnsi="Times New Roman" w:cs="Times New Roman"/>
          <w:sz w:val="24"/>
          <w:szCs w:val="24"/>
        </w:rPr>
        <w:t>.</w:t>
      </w:r>
    </w:p>
    <w:p w14:paraId="0C272C38" w14:textId="1A773E98" w:rsidR="007E5AD9" w:rsidRPr="00D04F7E" w:rsidRDefault="007E5AD9" w:rsidP="00D04F7E">
      <w:pPr>
        <w:pStyle w:val="Akapitzlist"/>
        <w:numPr>
          <w:ilvl w:val="0"/>
          <w:numId w:val="168"/>
        </w:numPr>
        <w:suppressAutoHyphens w:val="0"/>
        <w:autoSpaceDE w:val="0"/>
        <w:autoSpaceDN w:val="0"/>
        <w:adjustRightInd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Liczba przyjeżdżających do pracy i liczba wyjeżdżających do pracy oraz iloraz przepływów związanych z zatrudnieniem według województw w 2011 r</w:t>
      </w:r>
      <w:r w:rsidR="00F66CA1">
        <w:rPr>
          <w:rFonts w:ascii="Times New Roman" w:hAnsi="Times New Roman" w:cs="Times New Roman"/>
          <w:sz w:val="24"/>
          <w:szCs w:val="24"/>
        </w:rPr>
        <w:t>oku</w:t>
      </w:r>
      <w:r w:rsidRPr="00D04F7E">
        <w:rPr>
          <w:rFonts w:ascii="Times New Roman" w:hAnsi="Times New Roman" w:cs="Times New Roman"/>
          <w:sz w:val="24"/>
          <w:szCs w:val="24"/>
        </w:rPr>
        <w:t>.</w:t>
      </w:r>
    </w:p>
    <w:p w14:paraId="55D8208E" w14:textId="4569CC08"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Iloraz przepływów związanych z zatrudnieniem według gmin w 2016 r</w:t>
      </w:r>
      <w:r w:rsidR="00F66CA1">
        <w:rPr>
          <w:rFonts w:ascii="Times New Roman" w:hAnsi="Times New Roman" w:cs="Times New Roman"/>
          <w:sz w:val="24"/>
          <w:szCs w:val="24"/>
        </w:rPr>
        <w:t>oku</w:t>
      </w:r>
      <w:r w:rsidRPr="00D04F7E">
        <w:rPr>
          <w:rFonts w:ascii="Times New Roman" w:hAnsi="Times New Roman" w:cs="Times New Roman"/>
          <w:sz w:val="24"/>
          <w:szCs w:val="24"/>
        </w:rPr>
        <w:t>.</w:t>
      </w:r>
    </w:p>
    <w:p w14:paraId="5F65DAF9" w14:textId="60D91F43"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Iloraz przepływów związanych z zatrudnieniem według powiatów w 2011 r</w:t>
      </w:r>
      <w:r w:rsidR="00F66CA1">
        <w:rPr>
          <w:rFonts w:ascii="Times New Roman" w:hAnsi="Times New Roman" w:cs="Times New Roman"/>
          <w:sz w:val="24"/>
          <w:szCs w:val="24"/>
        </w:rPr>
        <w:t>oku</w:t>
      </w:r>
      <w:r w:rsidRPr="00D04F7E">
        <w:rPr>
          <w:rFonts w:ascii="Times New Roman" w:hAnsi="Times New Roman" w:cs="Times New Roman"/>
          <w:sz w:val="24"/>
          <w:szCs w:val="24"/>
        </w:rPr>
        <w:t>.</w:t>
      </w:r>
    </w:p>
    <w:p w14:paraId="618E782B" w14:textId="52E088EE"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Iloraz przepływów związanych z zatrudnieniem według gmin województwa świętokrzyskiego</w:t>
      </w:r>
      <w:r w:rsidR="00F66CA1">
        <w:rPr>
          <w:rFonts w:ascii="Times New Roman" w:hAnsi="Times New Roman" w:cs="Times New Roman"/>
          <w:sz w:val="24"/>
          <w:szCs w:val="24"/>
        </w:rPr>
        <w:t>.</w:t>
      </w:r>
    </w:p>
    <w:p w14:paraId="31A4F12C" w14:textId="22910012"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Udział wyjeżdżających do pracy w liczbie zatrudnionych według gmin w 2016 r</w:t>
      </w:r>
      <w:r w:rsidR="00F66CA1">
        <w:rPr>
          <w:rFonts w:ascii="Times New Roman" w:hAnsi="Times New Roman" w:cs="Times New Roman"/>
          <w:sz w:val="24"/>
          <w:szCs w:val="24"/>
        </w:rPr>
        <w:t>oku</w:t>
      </w:r>
      <w:r w:rsidRPr="00D04F7E">
        <w:rPr>
          <w:rFonts w:ascii="Times New Roman" w:hAnsi="Times New Roman" w:cs="Times New Roman"/>
          <w:sz w:val="24"/>
          <w:szCs w:val="24"/>
        </w:rPr>
        <w:t>.</w:t>
      </w:r>
    </w:p>
    <w:p w14:paraId="1FC4FFE0" w14:textId="478CC74C"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Wyjeżdżający do pracy według dominującej grupy wieku i gmin w 2011 r</w:t>
      </w:r>
      <w:r w:rsidR="00F66CA1">
        <w:rPr>
          <w:rFonts w:ascii="Times New Roman" w:hAnsi="Times New Roman" w:cs="Times New Roman"/>
          <w:sz w:val="24"/>
          <w:szCs w:val="24"/>
        </w:rPr>
        <w:t>oku</w:t>
      </w:r>
      <w:r w:rsidRPr="00D04F7E">
        <w:rPr>
          <w:rFonts w:ascii="Times New Roman" w:hAnsi="Times New Roman" w:cs="Times New Roman"/>
          <w:sz w:val="24"/>
          <w:szCs w:val="24"/>
        </w:rPr>
        <w:t>.</w:t>
      </w:r>
    </w:p>
    <w:p w14:paraId="6398F483" w14:textId="4C570F5F"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Przyjeżdżający do pracy według gmin w 2011 r</w:t>
      </w:r>
      <w:r w:rsidR="00F66CA1">
        <w:rPr>
          <w:rFonts w:ascii="Times New Roman" w:hAnsi="Times New Roman" w:cs="Times New Roman"/>
          <w:sz w:val="24"/>
          <w:szCs w:val="24"/>
        </w:rPr>
        <w:t>oku</w:t>
      </w:r>
      <w:r w:rsidRPr="00D04F7E">
        <w:rPr>
          <w:rFonts w:ascii="Times New Roman" w:hAnsi="Times New Roman" w:cs="Times New Roman"/>
          <w:sz w:val="24"/>
          <w:szCs w:val="24"/>
        </w:rPr>
        <w:t>.</w:t>
      </w:r>
    </w:p>
    <w:p w14:paraId="7DE93202" w14:textId="706F621E" w:rsidR="007E5AD9" w:rsidRPr="00D04F7E" w:rsidRDefault="007E5AD9" w:rsidP="00D04F7E">
      <w:pPr>
        <w:pStyle w:val="Akapitzlist"/>
        <w:numPr>
          <w:ilvl w:val="0"/>
          <w:numId w:val="168"/>
        </w:numPr>
        <w:suppressAutoHyphens w:val="0"/>
        <w:autoSpaceDE w:val="0"/>
        <w:autoSpaceDN w:val="0"/>
        <w:adjustRightInd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Udział wyjeżdżających do pracy z miasta Kielce w liczbie zatrudnionych w gminie zamieszkania w 2011 r</w:t>
      </w:r>
      <w:r w:rsidR="00F66CA1">
        <w:rPr>
          <w:rFonts w:ascii="Times New Roman" w:hAnsi="Times New Roman" w:cs="Times New Roman"/>
          <w:sz w:val="24"/>
          <w:szCs w:val="24"/>
        </w:rPr>
        <w:t>oku</w:t>
      </w:r>
      <w:r w:rsidRPr="00D04F7E">
        <w:rPr>
          <w:rFonts w:ascii="Times New Roman" w:hAnsi="Times New Roman" w:cs="Times New Roman"/>
          <w:sz w:val="24"/>
          <w:szCs w:val="24"/>
        </w:rPr>
        <w:t xml:space="preserve"> (w skali kraju).</w:t>
      </w:r>
    </w:p>
    <w:p w14:paraId="7630708F" w14:textId="7D4DFAB9"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Udział wyjeżdżających do pracy z miasta Kielce w liczbie zatrudnionych w gminie zamieszkania w 2011 r</w:t>
      </w:r>
      <w:r w:rsidR="00F66CA1">
        <w:rPr>
          <w:rFonts w:ascii="Times New Roman" w:hAnsi="Times New Roman" w:cs="Times New Roman"/>
          <w:sz w:val="24"/>
          <w:szCs w:val="24"/>
        </w:rPr>
        <w:t>oku</w:t>
      </w:r>
      <w:r w:rsidRPr="00D04F7E">
        <w:rPr>
          <w:rFonts w:ascii="Times New Roman" w:hAnsi="Times New Roman" w:cs="Times New Roman"/>
          <w:sz w:val="24"/>
          <w:szCs w:val="24"/>
        </w:rPr>
        <w:t xml:space="preserve"> (w skali województwa świętokrzyskiego)</w:t>
      </w:r>
      <w:r w:rsidR="00F66CA1">
        <w:rPr>
          <w:rFonts w:ascii="Times New Roman" w:hAnsi="Times New Roman" w:cs="Times New Roman"/>
          <w:sz w:val="24"/>
          <w:szCs w:val="24"/>
        </w:rPr>
        <w:t>.</w:t>
      </w:r>
    </w:p>
    <w:p w14:paraId="3B5B0547" w14:textId="04EAED48"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Udział przyjeżdżających do pracy w Kielcach w liczbie zatrudnionych w gminie zamieszkania w 2011 r</w:t>
      </w:r>
      <w:r w:rsidR="00F66CA1">
        <w:rPr>
          <w:rFonts w:ascii="Times New Roman" w:hAnsi="Times New Roman" w:cs="Times New Roman"/>
          <w:sz w:val="24"/>
          <w:szCs w:val="24"/>
        </w:rPr>
        <w:t>oku</w:t>
      </w:r>
      <w:r w:rsidRPr="00D04F7E">
        <w:rPr>
          <w:rFonts w:ascii="Times New Roman" w:hAnsi="Times New Roman" w:cs="Times New Roman"/>
          <w:sz w:val="24"/>
          <w:szCs w:val="24"/>
        </w:rPr>
        <w:t xml:space="preserve"> (w skali województwa świętokrzyskiego).</w:t>
      </w:r>
    </w:p>
    <w:p w14:paraId="2DE63ADA" w14:textId="59DA8DDC"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bCs/>
          <w:spacing w:val="-2"/>
          <w:sz w:val="24"/>
          <w:szCs w:val="24"/>
          <w:shd w:val="clear" w:color="auto" w:fill="FFFFFF"/>
        </w:rPr>
        <w:t>Udział przyjeżdżających do pracy do miast wojewódzkich w liczbie zatrudnionych w gminie zamieszkania w 2016 r</w:t>
      </w:r>
      <w:r w:rsidR="00F66CA1">
        <w:rPr>
          <w:rFonts w:ascii="Times New Roman" w:hAnsi="Times New Roman" w:cs="Times New Roman"/>
          <w:bCs/>
          <w:spacing w:val="-2"/>
          <w:sz w:val="24"/>
          <w:szCs w:val="24"/>
          <w:shd w:val="clear" w:color="auto" w:fill="FFFFFF"/>
        </w:rPr>
        <w:t>oku.</w:t>
      </w:r>
    </w:p>
    <w:p w14:paraId="746C90AA" w14:textId="2E29BE9A"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Istniejące korytarze drogowe sieci TEN-T na tle sieci dróg krajowych i wojewódzkich</w:t>
      </w:r>
      <w:r w:rsidR="00F66CA1">
        <w:rPr>
          <w:rFonts w:ascii="Times New Roman" w:hAnsi="Times New Roman" w:cs="Times New Roman"/>
          <w:sz w:val="24"/>
          <w:szCs w:val="24"/>
        </w:rPr>
        <w:t>.</w:t>
      </w:r>
    </w:p>
    <w:p w14:paraId="03F6B0F0" w14:textId="1281E34E"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Schemat istniejącej nadrzędnej sieci drogowej województwa – drogi krajowe i wojewódzkie</w:t>
      </w:r>
      <w:r w:rsidR="00F66CA1">
        <w:rPr>
          <w:rFonts w:ascii="Times New Roman" w:hAnsi="Times New Roman" w:cs="Times New Roman"/>
          <w:sz w:val="24"/>
          <w:szCs w:val="24"/>
        </w:rPr>
        <w:t>.</w:t>
      </w:r>
    </w:p>
    <w:p w14:paraId="29EE9F4F" w14:textId="1BF9D425"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Średni dobowy ruch w punktach pomiarowych</w:t>
      </w:r>
      <w:r w:rsidR="00F66CA1">
        <w:rPr>
          <w:rFonts w:ascii="Times New Roman" w:hAnsi="Times New Roman" w:cs="Times New Roman"/>
          <w:sz w:val="24"/>
          <w:szCs w:val="24"/>
        </w:rPr>
        <w:t>.</w:t>
      </w:r>
    </w:p>
    <w:p w14:paraId="42627569" w14:textId="5A4C5ABE"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Rodzajowa struktura ruchu pojazdów silnikowych – samochody osobowe i mikrobusy</w:t>
      </w:r>
      <w:r w:rsidR="00F66CA1">
        <w:rPr>
          <w:rFonts w:ascii="Times New Roman" w:hAnsi="Times New Roman" w:cs="Times New Roman"/>
          <w:sz w:val="24"/>
          <w:szCs w:val="24"/>
        </w:rPr>
        <w:t>.</w:t>
      </w:r>
    </w:p>
    <w:p w14:paraId="563F2392" w14:textId="3E4219EB"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Rodzajowa struktura ruchu pojazdów silnikowych – samochody dostawcze</w:t>
      </w:r>
      <w:r w:rsidR="00F66CA1">
        <w:rPr>
          <w:rFonts w:ascii="Times New Roman" w:hAnsi="Times New Roman" w:cs="Times New Roman"/>
          <w:sz w:val="24"/>
          <w:szCs w:val="24"/>
        </w:rPr>
        <w:t>.</w:t>
      </w:r>
    </w:p>
    <w:p w14:paraId="4F447D7E" w14:textId="08E91F9F"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Rodzajowa struktura ruchu pojazdów silnikowych – samochody ciężarowe</w:t>
      </w:r>
      <w:r w:rsidR="00F66CA1">
        <w:rPr>
          <w:rFonts w:ascii="Times New Roman" w:hAnsi="Times New Roman" w:cs="Times New Roman"/>
          <w:sz w:val="24"/>
          <w:szCs w:val="24"/>
        </w:rPr>
        <w:t>.</w:t>
      </w:r>
    </w:p>
    <w:p w14:paraId="118F225E" w14:textId="726EC2AB"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Rodzajowa struktura ruchu pojazdów silnikowych – udział samochodów ciężarowych</w:t>
      </w:r>
      <w:r w:rsidR="00F66CA1">
        <w:rPr>
          <w:rFonts w:ascii="Times New Roman" w:hAnsi="Times New Roman" w:cs="Times New Roman"/>
          <w:sz w:val="24"/>
          <w:szCs w:val="24"/>
        </w:rPr>
        <w:t>.</w:t>
      </w:r>
    </w:p>
    <w:p w14:paraId="3B263096" w14:textId="1E2F04E5"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Rodzajowa struktura ruchu pojazdów silnikowych – autobusy</w:t>
      </w:r>
      <w:r w:rsidR="00F66CA1">
        <w:rPr>
          <w:rFonts w:ascii="Times New Roman" w:hAnsi="Times New Roman" w:cs="Times New Roman"/>
          <w:sz w:val="24"/>
          <w:szCs w:val="24"/>
        </w:rPr>
        <w:t>.</w:t>
      </w:r>
    </w:p>
    <w:p w14:paraId="4322CC6C" w14:textId="0CDB98E4"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Rodzajowa struktura ruchu pojazdów silnikowych – motocykle</w:t>
      </w:r>
      <w:r w:rsidR="00F66CA1">
        <w:rPr>
          <w:rFonts w:ascii="Times New Roman" w:hAnsi="Times New Roman" w:cs="Times New Roman"/>
          <w:sz w:val="24"/>
          <w:szCs w:val="24"/>
        </w:rPr>
        <w:t>.</w:t>
      </w:r>
    </w:p>
    <w:p w14:paraId="29093496" w14:textId="5F85122E"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Rodzajowa struktura ruchu pojazdów silnikowych – rowery</w:t>
      </w:r>
      <w:r w:rsidR="00F66CA1">
        <w:rPr>
          <w:rFonts w:ascii="Times New Roman" w:hAnsi="Times New Roman" w:cs="Times New Roman"/>
          <w:sz w:val="24"/>
          <w:szCs w:val="24"/>
        </w:rPr>
        <w:t>.</w:t>
      </w:r>
    </w:p>
    <w:p w14:paraId="613320CD" w14:textId="0F176720"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Schemat istniejącej sieci kolejowej województwa</w:t>
      </w:r>
      <w:r w:rsidR="00F66CA1">
        <w:rPr>
          <w:rFonts w:ascii="Times New Roman" w:hAnsi="Times New Roman" w:cs="Times New Roman"/>
          <w:sz w:val="24"/>
          <w:szCs w:val="24"/>
        </w:rPr>
        <w:t>.</w:t>
      </w:r>
    </w:p>
    <w:p w14:paraId="017E4F2A" w14:textId="0FDBE622"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Planowane nowe odcinki sieci kolejowej województwa</w:t>
      </w:r>
      <w:r w:rsidR="00F66CA1">
        <w:rPr>
          <w:rFonts w:ascii="Times New Roman" w:hAnsi="Times New Roman" w:cs="Times New Roman"/>
          <w:sz w:val="24"/>
          <w:szCs w:val="24"/>
        </w:rPr>
        <w:t>.</w:t>
      </w:r>
    </w:p>
    <w:p w14:paraId="65AFA6F1" w14:textId="02185FFA"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Istniejąca sieć lotnisk i lądowisk województwa</w:t>
      </w:r>
      <w:r w:rsidR="00F66CA1">
        <w:rPr>
          <w:rFonts w:ascii="Times New Roman" w:hAnsi="Times New Roman" w:cs="Times New Roman"/>
          <w:sz w:val="24"/>
          <w:szCs w:val="24"/>
        </w:rPr>
        <w:t>.</w:t>
      </w:r>
    </w:p>
    <w:p w14:paraId="1EA45D98" w14:textId="7C26A114"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Główne węzły komunikacyjne województwa świętokrzyskiego</w:t>
      </w:r>
      <w:r w:rsidR="00F66CA1">
        <w:rPr>
          <w:rFonts w:ascii="Times New Roman" w:hAnsi="Times New Roman" w:cs="Times New Roman"/>
          <w:sz w:val="24"/>
          <w:szCs w:val="24"/>
        </w:rPr>
        <w:t>.</w:t>
      </w:r>
    </w:p>
    <w:p w14:paraId="22A760B2" w14:textId="70FE835C"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Mapa użyteczności publicznej województwa świętokrzyskiego</w:t>
      </w:r>
      <w:r w:rsidR="00F66CA1">
        <w:rPr>
          <w:rFonts w:ascii="Times New Roman" w:hAnsi="Times New Roman" w:cs="Times New Roman"/>
          <w:sz w:val="24"/>
          <w:szCs w:val="24"/>
        </w:rPr>
        <w:t>.</w:t>
      </w:r>
    </w:p>
    <w:p w14:paraId="0A35434A" w14:textId="6F02645E"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Mapa połączeń kolejowych</w:t>
      </w:r>
      <w:r w:rsidR="00F66CA1">
        <w:rPr>
          <w:rFonts w:ascii="Times New Roman" w:hAnsi="Times New Roman" w:cs="Times New Roman"/>
          <w:sz w:val="24"/>
          <w:szCs w:val="24"/>
        </w:rPr>
        <w:t>.</w:t>
      </w:r>
    </w:p>
    <w:p w14:paraId="38633152" w14:textId="49D16568"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Publiczny transport zbiorowy</w:t>
      </w:r>
      <w:r w:rsidR="00F66CA1">
        <w:rPr>
          <w:rFonts w:ascii="Times New Roman" w:hAnsi="Times New Roman" w:cs="Times New Roman"/>
          <w:sz w:val="24"/>
          <w:szCs w:val="24"/>
        </w:rPr>
        <w:t>.</w:t>
      </w:r>
    </w:p>
    <w:p w14:paraId="5067DC8C" w14:textId="012C18FB"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eastAsiaTheme="minorHAnsi" w:hAnsi="Times New Roman" w:cs="Times New Roman"/>
          <w:sz w:val="24"/>
          <w:szCs w:val="24"/>
        </w:rPr>
        <w:t xml:space="preserve">Przebieg Wschodniego Szlaku Rowerowego Green </w:t>
      </w:r>
      <w:proofErr w:type="spellStart"/>
      <w:r w:rsidRPr="00D04F7E">
        <w:rPr>
          <w:rFonts w:ascii="Times New Roman" w:eastAsiaTheme="minorHAnsi" w:hAnsi="Times New Roman" w:cs="Times New Roman"/>
          <w:sz w:val="24"/>
          <w:szCs w:val="24"/>
        </w:rPr>
        <w:t>Velo</w:t>
      </w:r>
      <w:proofErr w:type="spellEnd"/>
      <w:r w:rsidR="00F66CA1">
        <w:rPr>
          <w:rFonts w:ascii="Times New Roman" w:eastAsiaTheme="minorHAnsi" w:hAnsi="Times New Roman" w:cs="Times New Roman"/>
          <w:sz w:val="24"/>
          <w:szCs w:val="24"/>
        </w:rPr>
        <w:t>.</w:t>
      </w:r>
    </w:p>
    <w:p w14:paraId="3B84C4D2" w14:textId="13C712A1"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Planowane trasy rowerowe województwa świętokrzyskiego</w:t>
      </w:r>
      <w:r w:rsidR="00F66CA1">
        <w:rPr>
          <w:rFonts w:ascii="Times New Roman" w:hAnsi="Times New Roman" w:cs="Times New Roman"/>
          <w:sz w:val="24"/>
          <w:szCs w:val="24"/>
        </w:rPr>
        <w:t>.</w:t>
      </w:r>
    </w:p>
    <w:p w14:paraId="6F7F7D95" w14:textId="7F7E55FA"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Istniejąca sieć krajowego, regionalnych i lokalnych węzłów transportowych–generatory ruchu</w:t>
      </w:r>
      <w:r w:rsidR="00F66CA1">
        <w:rPr>
          <w:rFonts w:ascii="Times New Roman" w:hAnsi="Times New Roman" w:cs="Times New Roman"/>
          <w:sz w:val="24"/>
          <w:szCs w:val="24"/>
        </w:rPr>
        <w:t>.</w:t>
      </w:r>
    </w:p>
    <w:p w14:paraId="0901C068" w14:textId="2CB55208"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Czasy dojazdu do Kielc siecią dróg krajowych i wojewódzkich</w:t>
      </w:r>
      <w:r w:rsidR="00F66CA1">
        <w:rPr>
          <w:rFonts w:ascii="Times New Roman" w:hAnsi="Times New Roman" w:cs="Times New Roman"/>
          <w:sz w:val="24"/>
          <w:szCs w:val="24"/>
        </w:rPr>
        <w:t>.</w:t>
      </w:r>
    </w:p>
    <w:p w14:paraId="233F1240" w14:textId="4318BA46"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Ogólna ocena stanu nawierzchni dróg krajowych województwa świętokrzyskiego</w:t>
      </w:r>
      <w:r w:rsidR="00F66CA1">
        <w:rPr>
          <w:rFonts w:ascii="Times New Roman" w:hAnsi="Times New Roman" w:cs="Times New Roman"/>
          <w:sz w:val="24"/>
          <w:szCs w:val="24"/>
        </w:rPr>
        <w:t>.</w:t>
      </w:r>
    </w:p>
    <w:p w14:paraId="45ABEB21" w14:textId="26AEE034"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Łączne potrzeby remontowe na sieci dróg krajowych województwa świętokrzyskiego</w:t>
      </w:r>
      <w:r w:rsidR="00F66CA1">
        <w:rPr>
          <w:rFonts w:ascii="Times New Roman" w:hAnsi="Times New Roman" w:cs="Times New Roman"/>
          <w:sz w:val="24"/>
          <w:szCs w:val="24"/>
        </w:rPr>
        <w:t>.</w:t>
      </w:r>
    </w:p>
    <w:p w14:paraId="6F682E92" w14:textId="1DDBFD64"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Zdarzenia na sieci dróg krajowych i wojewódzkich – wypadki śmiertelne w 2019 roku</w:t>
      </w:r>
      <w:r w:rsidR="00F66CA1">
        <w:rPr>
          <w:rFonts w:ascii="Times New Roman" w:hAnsi="Times New Roman" w:cs="Times New Roman"/>
          <w:sz w:val="24"/>
          <w:szCs w:val="24"/>
        </w:rPr>
        <w:t>.</w:t>
      </w:r>
    </w:p>
    <w:p w14:paraId="0ACF923A" w14:textId="1B949848"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Zdarzenia na sieci dróg krajowych i wojewódzkich – najechanie na pieszego w 2019 roku</w:t>
      </w:r>
      <w:r w:rsidR="00F66CA1">
        <w:rPr>
          <w:rFonts w:ascii="Times New Roman" w:hAnsi="Times New Roman" w:cs="Times New Roman"/>
          <w:sz w:val="24"/>
          <w:szCs w:val="24"/>
        </w:rPr>
        <w:t>.</w:t>
      </w:r>
    </w:p>
    <w:p w14:paraId="58295FDC" w14:textId="2EA2C96A"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Zdarzenia na sieci dróg krajowych i  wojewódzkich – najechanie na dziurę, wybój, garb w 2019 roku</w:t>
      </w:r>
      <w:r w:rsidR="00F66CA1">
        <w:rPr>
          <w:rFonts w:ascii="Times New Roman" w:hAnsi="Times New Roman" w:cs="Times New Roman"/>
          <w:sz w:val="24"/>
          <w:szCs w:val="24"/>
        </w:rPr>
        <w:t>.</w:t>
      </w:r>
    </w:p>
    <w:p w14:paraId="464F5BE1" w14:textId="3615B762"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Zdarzenia na sieci dróg krajowych i wojewódzkich – najechanie na pozostałe przeszkody</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w 2019 roku</w:t>
      </w:r>
      <w:r w:rsidR="00F66CA1">
        <w:rPr>
          <w:rFonts w:ascii="Times New Roman" w:hAnsi="Times New Roman" w:cs="Times New Roman"/>
          <w:sz w:val="24"/>
          <w:szCs w:val="24"/>
        </w:rPr>
        <w:t>.</w:t>
      </w:r>
    </w:p>
    <w:p w14:paraId="6D84A239" w14:textId="7A28F633"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Zdarzenia na sieci dróg krajowych i wojewódzkich – zderzenia pojazdów 2019 roku</w:t>
      </w:r>
      <w:r w:rsidR="00F66CA1">
        <w:rPr>
          <w:rFonts w:ascii="Times New Roman" w:hAnsi="Times New Roman" w:cs="Times New Roman"/>
          <w:sz w:val="24"/>
          <w:szCs w:val="24"/>
        </w:rPr>
        <w:t>.</w:t>
      </w:r>
    </w:p>
    <w:p w14:paraId="14505C98" w14:textId="107A0D4C"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Zdarzenia na sieci dróg krajowych i wojewódzkich – pozostałe w 2019 roku</w:t>
      </w:r>
      <w:r w:rsidR="00F66CA1">
        <w:rPr>
          <w:rFonts w:ascii="Times New Roman" w:hAnsi="Times New Roman" w:cs="Times New Roman"/>
          <w:sz w:val="24"/>
          <w:szCs w:val="24"/>
        </w:rPr>
        <w:t>.</w:t>
      </w:r>
    </w:p>
    <w:p w14:paraId="69FCFEAB" w14:textId="355CDF5F"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Rowerzyści jako sprawcy wypadków drogowych w 2019 roku</w:t>
      </w:r>
      <w:r w:rsidR="00F66CA1">
        <w:rPr>
          <w:rFonts w:ascii="Times New Roman" w:hAnsi="Times New Roman" w:cs="Times New Roman"/>
          <w:sz w:val="24"/>
          <w:szCs w:val="24"/>
        </w:rPr>
        <w:t>.</w:t>
      </w:r>
    </w:p>
    <w:p w14:paraId="29C2E2F4" w14:textId="46F21348"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Rowerzyści jako sprawcy kolizji w 2019 roku</w:t>
      </w:r>
      <w:r w:rsidR="00F66CA1">
        <w:rPr>
          <w:rFonts w:ascii="Times New Roman" w:hAnsi="Times New Roman" w:cs="Times New Roman"/>
          <w:sz w:val="24"/>
          <w:szCs w:val="24"/>
        </w:rPr>
        <w:t>.</w:t>
      </w:r>
    </w:p>
    <w:p w14:paraId="348975A5" w14:textId="4FDA8DD8"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Kolizje spowodowane przez: koleiny, garby, dziury, wyboje w 2019 roku</w:t>
      </w:r>
      <w:r w:rsidR="00F66CA1">
        <w:rPr>
          <w:rFonts w:ascii="Times New Roman" w:hAnsi="Times New Roman" w:cs="Times New Roman"/>
          <w:sz w:val="24"/>
          <w:szCs w:val="24"/>
        </w:rPr>
        <w:t>.</w:t>
      </w:r>
    </w:p>
    <w:p w14:paraId="18730DF7" w14:textId="0E806566"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Prognozowane zmiany średniej rocznej temperatury oraz średniej rocznej sumy opadów</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w Europie w okresie 2071-2100</w:t>
      </w:r>
      <w:r w:rsidR="00F66CA1">
        <w:rPr>
          <w:rFonts w:ascii="Times New Roman" w:hAnsi="Times New Roman" w:cs="Times New Roman"/>
          <w:sz w:val="24"/>
          <w:szCs w:val="24"/>
        </w:rPr>
        <w:t>.</w:t>
      </w:r>
    </w:p>
    <w:p w14:paraId="10EB7A1A" w14:textId="6EBEA9EE"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proofErr w:type="spellStart"/>
      <w:r w:rsidRPr="00D04F7E">
        <w:rPr>
          <w:rFonts w:ascii="Times New Roman" w:hAnsi="Times New Roman" w:cs="Times New Roman"/>
          <w:sz w:val="24"/>
          <w:szCs w:val="24"/>
        </w:rPr>
        <w:t>Zdelimitowany</w:t>
      </w:r>
      <w:proofErr w:type="spellEnd"/>
      <w:r w:rsidRPr="00D04F7E">
        <w:rPr>
          <w:rFonts w:ascii="Times New Roman" w:hAnsi="Times New Roman" w:cs="Times New Roman"/>
          <w:sz w:val="24"/>
          <w:szCs w:val="24"/>
        </w:rPr>
        <w:t xml:space="preserve"> obszar analizy modelu ruchu województwa świętokrzyskiego</w:t>
      </w:r>
      <w:r w:rsidR="00F66CA1">
        <w:rPr>
          <w:rFonts w:ascii="Times New Roman" w:hAnsi="Times New Roman" w:cs="Times New Roman"/>
          <w:sz w:val="24"/>
          <w:szCs w:val="24"/>
        </w:rPr>
        <w:t>.</w:t>
      </w:r>
    </w:p>
    <w:p w14:paraId="34B7E1DB" w14:textId="238A124A"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2019 – sieć drogowa i kolejowa</w:t>
      </w:r>
      <w:r w:rsidR="00F66CA1">
        <w:rPr>
          <w:rFonts w:ascii="Times New Roman" w:hAnsi="Times New Roman" w:cs="Times New Roman"/>
          <w:sz w:val="24"/>
          <w:szCs w:val="24"/>
        </w:rPr>
        <w:t>.</w:t>
      </w:r>
    </w:p>
    <w:p w14:paraId="0D60610F" w14:textId="02EC5A0F"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2019 – sieć publicznego transportu zbiorowego wraz</w:t>
      </w:r>
      <w:r w:rsidR="00A071F6" w:rsidRPr="00D04F7E">
        <w:rPr>
          <w:rFonts w:ascii="Times New Roman" w:hAnsi="Times New Roman" w:cs="Times New Roman"/>
          <w:sz w:val="24"/>
          <w:szCs w:val="24"/>
        </w:rPr>
        <w:t xml:space="preserve"> </w:t>
      </w:r>
      <w:r w:rsidRPr="00D04F7E">
        <w:rPr>
          <w:rFonts w:ascii="Times New Roman" w:hAnsi="Times New Roman" w:cs="Times New Roman"/>
          <w:sz w:val="24"/>
          <w:szCs w:val="24"/>
        </w:rPr>
        <w:t>z punktami wymiany pasażerskiej</w:t>
      </w:r>
      <w:r w:rsidR="00F66CA1">
        <w:rPr>
          <w:rFonts w:ascii="Times New Roman" w:hAnsi="Times New Roman" w:cs="Times New Roman"/>
          <w:sz w:val="24"/>
          <w:szCs w:val="24"/>
        </w:rPr>
        <w:t>.</w:t>
      </w:r>
    </w:p>
    <w:p w14:paraId="45782F67" w14:textId="40479544"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2019 – rozkład ruchu w sieci transportu indywidualnego</w:t>
      </w:r>
      <w:r w:rsidR="00F66CA1">
        <w:rPr>
          <w:rFonts w:ascii="Times New Roman" w:hAnsi="Times New Roman" w:cs="Times New Roman"/>
          <w:sz w:val="24"/>
          <w:szCs w:val="24"/>
        </w:rPr>
        <w:t>.</w:t>
      </w:r>
    </w:p>
    <w:p w14:paraId="2EBF49AD" w14:textId="153624CE"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2019 – rozkład ruchu w sieci transportu towarowego</w:t>
      </w:r>
      <w:r w:rsidR="00F66CA1">
        <w:rPr>
          <w:rFonts w:ascii="Times New Roman" w:hAnsi="Times New Roman" w:cs="Times New Roman"/>
          <w:sz w:val="24"/>
          <w:szCs w:val="24"/>
        </w:rPr>
        <w:t>.</w:t>
      </w:r>
    </w:p>
    <w:p w14:paraId="7B7A41B8" w14:textId="592EA7CF"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2019 – rozkład ruchu w sieci transportu zbiorowego</w:t>
      </w:r>
      <w:r w:rsidR="00F66CA1">
        <w:rPr>
          <w:rFonts w:ascii="Times New Roman" w:hAnsi="Times New Roman" w:cs="Times New Roman"/>
          <w:sz w:val="24"/>
          <w:szCs w:val="24"/>
        </w:rPr>
        <w:t>.</w:t>
      </w:r>
    </w:p>
    <w:p w14:paraId="1C3821D0" w14:textId="6DE89A25"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2019 – rozkład ruchu pasażerskiego</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w punktach wymiany pasażerskiej</w:t>
      </w:r>
      <w:r w:rsidR="00F66CA1">
        <w:rPr>
          <w:rFonts w:ascii="Times New Roman" w:hAnsi="Times New Roman" w:cs="Times New Roman"/>
          <w:sz w:val="24"/>
          <w:szCs w:val="24"/>
        </w:rPr>
        <w:t>.</w:t>
      </w:r>
    </w:p>
    <w:p w14:paraId="3075E6AE" w14:textId="0F6E7781"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2019 –dostępność czasowa śródmieścia Kielc transportem indywidualnym</w:t>
      </w:r>
      <w:r w:rsidR="00F66CA1">
        <w:rPr>
          <w:rFonts w:ascii="Times New Roman" w:hAnsi="Times New Roman" w:cs="Times New Roman"/>
          <w:sz w:val="24"/>
          <w:szCs w:val="24"/>
        </w:rPr>
        <w:t>.</w:t>
      </w:r>
    </w:p>
    <w:p w14:paraId="361F6AF1" w14:textId="1BEB3F4C"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2019 –dostępność czasowa śródmieścia Kielc publicznym transportem zbiorowym</w:t>
      </w:r>
      <w:r w:rsidR="00F66CA1">
        <w:rPr>
          <w:rFonts w:ascii="Times New Roman" w:hAnsi="Times New Roman" w:cs="Times New Roman"/>
          <w:sz w:val="24"/>
          <w:szCs w:val="24"/>
        </w:rPr>
        <w:t>.</w:t>
      </w:r>
    </w:p>
    <w:p w14:paraId="6E566F32" w14:textId="2AE7F943"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2019 – Rozmieszczenie ludności</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w rejonach województwa świętokrzyskiego</w:t>
      </w:r>
      <w:r w:rsidR="00F66CA1">
        <w:rPr>
          <w:rFonts w:ascii="Times New Roman" w:hAnsi="Times New Roman" w:cs="Times New Roman"/>
          <w:sz w:val="24"/>
          <w:szCs w:val="24"/>
        </w:rPr>
        <w:t>.</w:t>
      </w:r>
    </w:p>
    <w:p w14:paraId="04F4D498" w14:textId="20525117"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2030 – potoki pasażerskie w sieci transportowej województwa świętokrzyskiego, wariant realistyczny</w:t>
      </w:r>
      <w:r w:rsidR="00F66CA1">
        <w:rPr>
          <w:rFonts w:ascii="Times New Roman" w:hAnsi="Times New Roman" w:cs="Times New Roman"/>
          <w:sz w:val="24"/>
          <w:szCs w:val="24"/>
        </w:rPr>
        <w:t>.</w:t>
      </w:r>
    </w:p>
    <w:p w14:paraId="3F8C6F69" w14:textId="10FD995A"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2030 – zmiana natężenia ruchu</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w transporcie publicznym, wariant realistyczny w stosunku do wariantu pesymistycznego</w:t>
      </w:r>
      <w:r w:rsidR="00F66CA1">
        <w:rPr>
          <w:rFonts w:ascii="Times New Roman" w:hAnsi="Times New Roman" w:cs="Times New Roman"/>
          <w:sz w:val="24"/>
          <w:szCs w:val="24"/>
        </w:rPr>
        <w:t>.</w:t>
      </w:r>
    </w:p>
    <w:p w14:paraId="099ADEB9" w14:textId="6BF0DBCC"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2030 – Dostępność czasowa śródmieścia Kielc transportem zbiorowym, wariant realistyczny</w:t>
      </w:r>
      <w:r w:rsidR="00F66CA1">
        <w:rPr>
          <w:rFonts w:ascii="Times New Roman" w:hAnsi="Times New Roman" w:cs="Times New Roman"/>
          <w:sz w:val="24"/>
          <w:szCs w:val="24"/>
        </w:rPr>
        <w:t>.</w:t>
      </w:r>
    </w:p>
    <w:p w14:paraId="155F0EF0" w14:textId="122D139A"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2030 – Zmiana natężenia ruchu</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w transporcie indywidualnym, wariant realistyczny w stosunku do wariantu pesymistycznego</w:t>
      </w:r>
      <w:r w:rsidR="00F66CA1">
        <w:rPr>
          <w:rFonts w:ascii="Times New Roman" w:hAnsi="Times New Roman" w:cs="Times New Roman"/>
          <w:sz w:val="24"/>
          <w:szCs w:val="24"/>
        </w:rPr>
        <w:t>.</w:t>
      </w:r>
    </w:p>
    <w:p w14:paraId="7ACCDBB6" w14:textId="033612B3"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2030 – Dostępność czasowa śródmieścia Kielc transportem indywidualnym – wariant pesymistyczny i wariant realistyczny</w:t>
      </w:r>
      <w:r w:rsidR="00F66CA1">
        <w:rPr>
          <w:rFonts w:ascii="Times New Roman" w:hAnsi="Times New Roman" w:cs="Times New Roman"/>
          <w:sz w:val="24"/>
          <w:szCs w:val="24"/>
        </w:rPr>
        <w:t>.</w:t>
      </w:r>
    </w:p>
    <w:p w14:paraId="2015BCBF" w14:textId="4C780D0E"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2050 – Potoki pasażerskie w sieci transportowej województwa, wariant realistyczny</w:t>
      </w:r>
      <w:r w:rsidR="00F66CA1">
        <w:rPr>
          <w:rFonts w:ascii="Times New Roman" w:hAnsi="Times New Roman" w:cs="Times New Roman"/>
          <w:sz w:val="24"/>
          <w:szCs w:val="24"/>
        </w:rPr>
        <w:t>.</w:t>
      </w:r>
    </w:p>
    <w:p w14:paraId="7CF6A6F4" w14:textId="3499BC7D"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2050 – Zmiana natężenia ruchu</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w transporcie publicznym – wariant realistyczny w stosunku do wariantu pesymistycznego</w:t>
      </w:r>
      <w:r w:rsidR="00F66CA1">
        <w:rPr>
          <w:rFonts w:ascii="Times New Roman" w:hAnsi="Times New Roman" w:cs="Times New Roman"/>
          <w:sz w:val="24"/>
          <w:szCs w:val="24"/>
        </w:rPr>
        <w:t>.</w:t>
      </w:r>
    </w:p>
    <w:p w14:paraId="1D6FC7FE" w14:textId="08E0CF32"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2050 – Dostępność czasowa śródmieścia Kielc, transport zbiorowy, wariant realistyczny</w:t>
      </w:r>
      <w:r w:rsidR="00F66CA1">
        <w:rPr>
          <w:rFonts w:ascii="Times New Roman" w:hAnsi="Times New Roman" w:cs="Times New Roman"/>
          <w:sz w:val="24"/>
          <w:szCs w:val="24"/>
        </w:rPr>
        <w:t>.</w:t>
      </w:r>
    </w:p>
    <w:p w14:paraId="64581DBC" w14:textId="33796517"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2050 – Zmiana natężenia ruchu</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w transporcie indywidualnym – wariant realistyczny w stosunku do wariantu pesymistycznego</w:t>
      </w:r>
      <w:r w:rsidR="00F66CA1">
        <w:rPr>
          <w:rFonts w:ascii="Times New Roman" w:hAnsi="Times New Roman" w:cs="Times New Roman"/>
          <w:sz w:val="24"/>
          <w:szCs w:val="24"/>
        </w:rPr>
        <w:t>.</w:t>
      </w:r>
    </w:p>
    <w:p w14:paraId="2379938F" w14:textId="5327F879"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Model ruchu województwa świętokrzyskiego dla roku 2050 – Dostępność czasowa śródmieścia Kielc transportem indywidualnym – wariant pesymistyczny i wariant realistyczny</w:t>
      </w:r>
      <w:r w:rsidR="00F66CA1">
        <w:rPr>
          <w:rFonts w:ascii="Times New Roman" w:hAnsi="Times New Roman" w:cs="Times New Roman"/>
          <w:sz w:val="24"/>
          <w:szCs w:val="24"/>
        </w:rPr>
        <w:t>.</w:t>
      </w:r>
    </w:p>
    <w:p w14:paraId="0A1E9BC3" w14:textId="3F7420FC"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Inwestycje priorytetowe planowane na sieci dróg wojewódzkich do 2030 roku zgodnie</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z załącznikiem nr 1 do RPT</w:t>
      </w:r>
      <w:r w:rsidR="00F66CA1">
        <w:rPr>
          <w:rFonts w:ascii="Times New Roman" w:hAnsi="Times New Roman" w:cs="Times New Roman"/>
          <w:sz w:val="24"/>
          <w:szCs w:val="24"/>
        </w:rPr>
        <w:t>.</w:t>
      </w:r>
    </w:p>
    <w:p w14:paraId="534A2DE7" w14:textId="65223405" w:rsidR="007E5AD9" w:rsidRPr="00D04F7E" w:rsidRDefault="007E5AD9" w:rsidP="00D04F7E">
      <w:pPr>
        <w:pStyle w:val="Akapitzlist"/>
        <w:numPr>
          <w:ilvl w:val="0"/>
          <w:numId w:val="168"/>
        </w:numPr>
        <w:suppressAutoHyphens w:val="0"/>
        <w:spacing w:after="160" w:line="360" w:lineRule="auto"/>
        <w:ind w:left="567" w:hanging="425"/>
        <w:contextualSpacing/>
        <w:jc w:val="both"/>
        <w:rPr>
          <w:rFonts w:ascii="Times New Roman" w:hAnsi="Times New Roman" w:cs="Times New Roman"/>
          <w:sz w:val="24"/>
          <w:szCs w:val="24"/>
        </w:rPr>
      </w:pPr>
      <w:r w:rsidRPr="00D04F7E">
        <w:rPr>
          <w:rFonts w:ascii="Times New Roman" w:hAnsi="Times New Roman" w:cs="Times New Roman"/>
          <w:sz w:val="24"/>
          <w:szCs w:val="24"/>
        </w:rPr>
        <w:t>Inwestycje priorytetowe planowane na sieci kolejowej województwa do 2030 roku zgodnie</w:t>
      </w:r>
      <w:r w:rsidR="00A071F6" w:rsidRPr="00D04F7E">
        <w:rPr>
          <w:rFonts w:ascii="Times New Roman" w:hAnsi="Times New Roman" w:cs="Times New Roman"/>
          <w:sz w:val="24"/>
          <w:szCs w:val="24"/>
        </w:rPr>
        <w:br/>
      </w:r>
      <w:r w:rsidRPr="00D04F7E">
        <w:rPr>
          <w:rFonts w:ascii="Times New Roman" w:hAnsi="Times New Roman" w:cs="Times New Roman"/>
          <w:sz w:val="24"/>
          <w:szCs w:val="24"/>
        </w:rPr>
        <w:t>z załącznikiem nr 2 do RPT</w:t>
      </w:r>
      <w:r w:rsidR="00F66CA1">
        <w:rPr>
          <w:rFonts w:ascii="Times New Roman" w:hAnsi="Times New Roman" w:cs="Times New Roman"/>
          <w:sz w:val="24"/>
          <w:szCs w:val="24"/>
        </w:rPr>
        <w:t>.</w:t>
      </w:r>
    </w:p>
    <w:p w14:paraId="29883AC6" w14:textId="77777777" w:rsidR="00115A97" w:rsidRPr="00F0486C" w:rsidRDefault="00115A97" w:rsidP="00EF7B39">
      <w:pPr>
        <w:spacing w:line="276" w:lineRule="auto"/>
      </w:pPr>
    </w:p>
    <w:p w14:paraId="14DBD8DA" w14:textId="67E0AC95" w:rsidR="00952F97" w:rsidRPr="00F0486C" w:rsidRDefault="0028059F" w:rsidP="00200FD7">
      <w:pPr>
        <w:pStyle w:val="Nagwek2"/>
        <w:spacing w:line="360" w:lineRule="auto"/>
        <w:rPr>
          <w:b/>
          <w:bCs/>
          <w:szCs w:val="24"/>
        </w:rPr>
      </w:pPr>
      <w:bookmarkStart w:id="162" w:name="_Toc157602109"/>
      <w:r>
        <w:rPr>
          <w:b/>
          <w:bCs/>
          <w:szCs w:val="24"/>
        </w:rPr>
        <w:t xml:space="preserve">WYKAZ </w:t>
      </w:r>
      <w:r w:rsidR="00952F97" w:rsidRPr="00F0486C">
        <w:rPr>
          <w:b/>
          <w:bCs/>
          <w:szCs w:val="24"/>
        </w:rPr>
        <w:t>ZAŁĄCZNIK</w:t>
      </w:r>
      <w:r>
        <w:rPr>
          <w:b/>
          <w:bCs/>
          <w:szCs w:val="24"/>
        </w:rPr>
        <w:t>ÓW</w:t>
      </w:r>
      <w:bookmarkEnd w:id="162"/>
    </w:p>
    <w:p w14:paraId="682930AA" w14:textId="375A5789" w:rsidR="004A5636" w:rsidRPr="00CD2BB6" w:rsidRDefault="005478B5" w:rsidP="006A500D">
      <w:pPr>
        <w:pStyle w:val="Tekstpodstawowy31"/>
        <w:tabs>
          <w:tab w:val="right" w:pos="9072"/>
        </w:tabs>
        <w:spacing w:line="360" w:lineRule="auto"/>
        <w:rPr>
          <w:rFonts w:ascii="Times New Roman" w:hAnsi="Times New Roman"/>
          <w:b/>
          <w:szCs w:val="24"/>
        </w:rPr>
      </w:pPr>
      <w:r>
        <w:rPr>
          <w:rFonts w:ascii="Times New Roman" w:hAnsi="Times New Roman"/>
          <w:b/>
          <w:szCs w:val="24"/>
        </w:rPr>
        <w:t>Suplement</w:t>
      </w:r>
      <w:r w:rsidR="004A5636">
        <w:rPr>
          <w:rFonts w:ascii="Times New Roman" w:hAnsi="Times New Roman"/>
          <w:b/>
          <w:szCs w:val="24"/>
        </w:rPr>
        <w:t xml:space="preserve"> A - </w:t>
      </w:r>
      <w:r w:rsidR="004A5636" w:rsidRPr="006971AD">
        <w:rPr>
          <w:rFonts w:ascii="Times New Roman" w:hAnsi="Times New Roman"/>
          <w:bCs/>
          <w:szCs w:val="24"/>
        </w:rPr>
        <w:t>P</w:t>
      </w:r>
      <w:r w:rsidR="004A5636">
        <w:rPr>
          <w:rFonts w:ascii="Times New Roman" w:hAnsi="Times New Roman"/>
          <w:bCs/>
          <w:szCs w:val="24"/>
        </w:rPr>
        <w:t>lan rozwoju sieci dróg wojewódzkich województwa świętokrzyskiego do 2030 roku</w:t>
      </w:r>
    </w:p>
    <w:p w14:paraId="141221E2" w14:textId="1D05DBE1" w:rsidR="00CA1782" w:rsidRPr="00F94715" w:rsidRDefault="00CA1782" w:rsidP="006A500D">
      <w:pPr>
        <w:spacing w:line="360" w:lineRule="auto"/>
        <w:ind w:left="1701" w:hanging="1701"/>
        <w:rPr>
          <w:b/>
          <w:bCs/>
        </w:rPr>
      </w:pPr>
      <w:r w:rsidRPr="00923BC7">
        <w:rPr>
          <w:b/>
          <w:bCs/>
        </w:rPr>
        <w:t>Załącznik nr 1</w:t>
      </w:r>
      <w:r w:rsidR="00F94715">
        <w:rPr>
          <w:b/>
          <w:bCs/>
        </w:rPr>
        <w:t xml:space="preserve"> </w:t>
      </w:r>
      <w:r w:rsidR="00847829">
        <w:t xml:space="preserve">Priorytetowe </w:t>
      </w:r>
      <w:r w:rsidRPr="00F0486C">
        <w:t>zada</w:t>
      </w:r>
      <w:r w:rsidR="00847829">
        <w:t>nia</w:t>
      </w:r>
      <w:r w:rsidRPr="00F0486C">
        <w:t xml:space="preserve"> inwestycyjn</w:t>
      </w:r>
      <w:r w:rsidR="00847829">
        <w:t>e</w:t>
      </w:r>
      <w:r w:rsidRPr="00F0486C">
        <w:t xml:space="preserve"> planowan</w:t>
      </w:r>
      <w:r w:rsidR="00847829">
        <w:t>e</w:t>
      </w:r>
      <w:r w:rsidRPr="00F0486C">
        <w:t xml:space="preserve"> do realizacji na </w:t>
      </w:r>
      <w:r w:rsidR="00847829">
        <w:t>sieci drogowej województwa świętokrzyskiego do 2030 roku,</w:t>
      </w:r>
      <w:r w:rsidRPr="00F0486C">
        <w:t xml:space="preserve"> </w:t>
      </w:r>
    </w:p>
    <w:p w14:paraId="16AAA91B" w14:textId="24E92A0A" w:rsidR="00CA1782" w:rsidRPr="00F94715" w:rsidRDefault="00CA1782" w:rsidP="006A500D">
      <w:pPr>
        <w:spacing w:line="360" w:lineRule="auto"/>
        <w:ind w:left="1701" w:hanging="1701"/>
        <w:rPr>
          <w:b/>
          <w:bCs/>
        </w:rPr>
      </w:pPr>
      <w:r w:rsidRPr="00923BC7">
        <w:rPr>
          <w:b/>
          <w:bCs/>
        </w:rPr>
        <w:t>Załącznik nr 2</w:t>
      </w:r>
      <w:r w:rsidR="00F94715">
        <w:rPr>
          <w:b/>
          <w:bCs/>
        </w:rPr>
        <w:t xml:space="preserve"> </w:t>
      </w:r>
      <w:r w:rsidR="00847829">
        <w:t xml:space="preserve">Priorytetowe </w:t>
      </w:r>
      <w:r w:rsidR="00847829" w:rsidRPr="00F0486C">
        <w:t>zada</w:t>
      </w:r>
      <w:r w:rsidR="00847829">
        <w:t>nia</w:t>
      </w:r>
      <w:r w:rsidR="00847829" w:rsidRPr="00F0486C">
        <w:t xml:space="preserve"> inwestycyjn</w:t>
      </w:r>
      <w:r w:rsidR="00847829">
        <w:t>e</w:t>
      </w:r>
      <w:r w:rsidR="00847829" w:rsidRPr="00F0486C">
        <w:t xml:space="preserve"> planowan</w:t>
      </w:r>
      <w:r w:rsidR="00847829">
        <w:t>e</w:t>
      </w:r>
      <w:r w:rsidR="00847829" w:rsidRPr="00F0486C">
        <w:t xml:space="preserve"> do realizacji na </w:t>
      </w:r>
      <w:r w:rsidR="00847829">
        <w:t>sieci kolejowej</w:t>
      </w:r>
      <w:r w:rsidR="006A500D">
        <w:t xml:space="preserve"> </w:t>
      </w:r>
      <w:r w:rsidR="00847829">
        <w:t>województwa świętokrzyskiego do 2030 roku,</w:t>
      </w:r>
    </w:p>
    <w:p w14:paraId="0B33543E" w14:textId="155520C0" w:rsidR="006E7753" w:rsidRPr="00F94715" w:rsidRDefault="006E7753" w:rsidP="006A500D">
      <w:pPr>
        <w:spacing w:line="360" w:lineRule="auto"/>
        <w:ind w:left="1701" w:hanging="1701"/>
        <w:rPr>
          <w:b/>
          <w:bCs/>
        </w:rPr>
      </w:pPr>
      <w:r w:rsidRPr="00923BC7">
        <w:rPr>
          <w:b/>
          <w:bCs/>
        </w:rPr>
        <w:t>Załącznik nr 3</w:t>
      </w:r>
      <w:r w:rsidR="00F42220">
        <w:rPr>
          <w:b/>
          <w:bCs/>
        </w:rPr>
        <w:t xml:space="preserve"> </w:t>
      </w:r>
      <w:r w:rsidR="00F42220">
        <w:t>Rysunek</w:t>
      </w:r>
      <w:r w:rsidR="00DF0D35">
        <w:t xml:space="preserve">. </w:t>
      </w:r>
      <w:r w:rsidRPr="00F0486C">
        <w:t>Korytarze transportowe</w:t>
      </w:r>
      <w:r>
        <w:t xml:space="preserve"> </w:t>
      </w:r>
      <w:r w:rsidR="00361739">
        <w:t>łączące węzły regionalne i lokalne</w:t>
      </w:r>
    </w:p>
    <w:p w14:paraId="137D4ECD" w14:textId="6B1BB470" w:rsidR="00A32C9C" w:rsidRPr="00DF0D35" w:rsidRDefault="00A32C9C" w:rsidP="006A500D">
      <w:pPr>
        <w:spacing w:line="360" w:lineRule="auto"/>
        <w:ind w:left="1701" w:hanging="1701"/>
      </w:pPr>
      <w:r w:rsidRPr="00DF0D35">
        <w:rPr>
          <w:b/>
          <w:bCs/>
        </w:rPr>
        <w:t xml:space="preserve">Załącznik nr </w:t>
      </w:r>
      <w:r w:rsidR="000753D3">
        <w:rPr>
          <w:b/>
          <w:bCs/>
        </w:rPr>
        <w:t>4</w:t>
      </w:r>
      <w:r w:rsidRPr="00DF0D35">
        <w:t xml:space="preserve"> Rysunek</w:t>
      </w:r>
      <w:r w:rsidR="00DF0D35" w:rsidRPr="00DF0D35">
        <w:t xml:space="preserve">. </w:t>
      </w:r>
      <w:r w:rsidR="0077355D">
        <w:t>Multimodalna mapa istniejącej infrastruktury transportowej</w:t>
      </w:r>
    </w:p>
    <w:p w14:paraId="73F2B236" w14:textId="37948CC0" w:rsidR="00E4531B" w:rsidRDefault="00E4531B" w:rsidP="006A500D">
      <w:pPr>
        <w:spacing w:line="360" w:lineRule="auto"/>
        <w:ind w:left="1701" w:hanging="1701"/>
      </w:pPr>
      <w:r w:rsidRPr="00DF0D35">
        <w:rPr>
          <w:b/>
          <w:bCs/>
        </w:rPr>
        <w:t xml:space="preserve">Załącznik nr </w:t>
      </w:r>
      <w:r w:rsidR="000753D3">
        <w:rPr>
          <w:b/>
          <w:bCs/>
        </w:rPr>
        <w:t>5</w:t>
      </w:r>
      <w:r w:rsidRPr="00DF0D35">
        <w:t xml:space="preserve"> Rysunek. </w:t>
      </w:r>
      <w:r>
        <w:t>Multimodalna mapa planowanej do 2030 roku infrastruktury transportowej</w:t>
      </w:r>
    </w:p>
    <w:p w14:paraId="327B8BCC" w14:textId="1FFE8F8F" w:rsidR="00A134DA" w:rsidRDefault="00E4531B" w:rsidP="006A500D">
      <w:pPr>
        <w:spacing w:line="360" w:lineRule="auto"/>
        <w:ind w:left="1560" w:hanging="1560"/>
      </w:pPr>
      <w:r w:rsidRPr="00DF0D35">
        <w:rPr>
          <w:b/>
          <w:bCs/>
        </w:rPr>
        <w:t xml:space="preserve">Załącznik nr </w:t>
      </w:r>
      <w:r w:rsidR="000753D3">
        <w:rPr>
          <w:b/>
          <w:bCs/>
        </w:rPr>
        <w:t>6</w:t>
      </w:r>
      <w:r w:rsidRPr="00DF0D35">
        <w:t xml:space="preserve"> </w:t>
      </w:r>
      <w:r>
        <w:t>Analiza ruchu na sieci transportowej województwa świętokrzyskiego,</w:t>
      </w:r>
      <w:r>
        <w:br/>
        <w:t>z wykorzystaniem modelu ruchu województwa świętokrzyskiego,</w:t>
      </w:r>
      <w:r w:rsidR="006A500D">
        <w:br/>
      </w:r>
      <w:r>
        <w:t xml:space="preserve"> w horyzontach prognostycznych roku 2030 i 2050.</w:t>
      </w:r>
    </w:p>
    <w:p w14:paraId="37BE07A8" w14:textId="30FBD553" w:rsidR="002B25FE" w:rsidRPr="002B25FE" w:rsidRDefault="002B25FE" w:rsidP="006A500D">
      <w:pPr>
        <w:spacing w:line="360" w:lineRule="auto"/>
        <w:ind w:left="1701" w:hanging="1701"/>
      </w:pPr>
      <w:r w:rsidRPr="00DF0D35">
        <w:rPr>
          <w:b/>
          <w:bCs/>
        </w:rPr>
        <w:t xml:space="preserve">Załącznik nr </w:t>
      </w:r>
      <w:r w:rsidR="000753D3">
        <w:rPr>
          <w:b/>
          <w:bCs/>
        </w:rPr>
        <w:t>7</w:t>
      </w:r>
      <w:r w:rsidRPr="00DF0D35">
        <w:t xml:space="preserve"> </w:t>
      </w:r>
      <w:r w:rsidRPr="002B25FE">
        <w:rPr>
          <w:color w:val="000000"/>
        </w:rPr>
        <w:t>Wykaz Wieloletnich Przedsięwzięć Województwa Świętokrzyskiego na lata 2023 -2030 – Wariant I.</w:t>
      </w:r>
    </w:p>
    <w:p w14:paraId="5FB03CDC" w14:textId="77777777" w:rsidR="002B25FE" w:rsidRPr="00B36C45" w:rsidRDefault="002B25FE" w:rsidP="00B36C45">
      <w:pPr>
        <w:spacing w:line="360" w:lineRule="auto"/>
        <w:ind w:left="1701" w:hanging="1701"/>
        <w:jc w:val="both"/>
      </w:pPr>
    </w:p>
    <w:sectPr w:rsidR="002B25FE" w:rsidRPr="00B36C45" w:rsidSect="00936977">
      <w:headerReference w:type="even" r:id="rId152"/>
      <w:headerReference w:type="default" r:id="rId153"/>
      <w:footerReference w:type="even" r:id="rId154"/>
      <w:footerReference w:type="default" r:id="rId155"/>
      <w:headerReference w:type="first" r:id="rId156"/>
      <w:footerReference w:type="first" r:id="rId157"/>
      <w:pgSz w:w="11906" w:h="16838" w:code="9"/>
      <w:pgMar w:top="2671" w:right="1134" w:bottom="1021" w:left="1134" w:header="851" w:footer="79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833E2C" w14:textId="77777777" w:rsidR="00936977" w:rsidRDefault="00936977">
      <w:r>
        <w:separator/>
      </w:r>
    </w:p>
  </w:endnote>
  <w:endnote w:type="continuationSeparator" w:id="0">
    <w:p w14:paraId="231A01C6" w14:textId="77777777" w:rsidR="00936977" w:rsidRDefault="009369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E4002EFF" w:usb1="C200247B" w:usb2="00000009" w:usb3="00000000" w:csb0="000001FF" w:csb1="00000000"/>
  </w:font>
  <w:font w:name="Liberation Serif">
    <w:altName w:val="Times New Roman"/>
    <w:charset w:val="EE"/>
    <w:family w:val="roman"/>
    <w:pitch w:val="variable"/>
  </w:font>
  <w:font w:name="NSimSun">
    <w:panose1 w:val="02010609030101010101"/>
    <w:charset w:val="86"/>
    <w:family w:val="modern"/>
    <w:pitch w:val="fixed"/>
    <w:sig w:usb0="00000203" w:usb1="288F0000" w:usb2="00000016" w:usb3="00000000" w:csb0="00040001" w:csb1="00000000"/>
  </w:font>
  <w:font w:name="Fira Sans Extra Condensed SemiB">
    <w:altName w:val="Calibri"/>
    <w:charset w:val="EE"/>
    <w:family w:val="swiss"/>
    <w:pitch w:val="variable"/>
    <w:sig w:usb0="600002FF" w:usb1="00000001" w:usb2="00000000" w:usb3="00000000" w:csb0="0000019F" w:csb1="00000000"/>
  </w:font>
  <w:font w:name="Cambria">
    <w:panose1 w:val="02040503050406030204"/>
    <w:charset w:val="EE"/>
    <w:family w:val="roman"/>
    <w:pitch w:val="variable"/>
    <w:sig w:usb0="E00006FF" w:usb1="420024FF" w:usb2="02000000" w:usb3="00000000" w:csb0="0000019F" w:csb1="00000000"/>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8EF80" w14:textId="3167EC79" w:rsidR="00871937" w:rsidRDefault="00871937">
    <w:pPr>
      <w:pStyle w:val="Stopka"/>
    </w:pPr>
    <w:r>
      <w:rPr>
        <w:noProof/>
      </w:rPr>
      <w:drawing>
        <wp:anchor distT="0" distB="0" distL="114300" distR="114300" simplePos="0" relativeHeight="251665408" behindDoc="1" locked="0" layoutInCell="1" allowOverlap="1" wp14:anchorId="7AE7A67C" wp14:editId="2A8D4175">
          <wp:simplePos x="0" y="0"/>
          <wp:positionH relativeFrom="column">
            <wp:posOffset>-977900</wp:posOffset>
          </wp:positionH>
          <wp:positionV relativeFrom="paragraph">
            <wp:posOffset>152400</wp:posOffset>
          </wp:positionV>
          <wp:extent cx="8153400" cy="552450"/>
          <wp:effectExtent l="0" t="57150" r="0" b="57150"/>
          <wp:wrapNone/>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53400" cy="552450"/>
                  </a:xfrm>
                  <a:prstGeom prst="rect">
                    <a:avLst/>
                  </a:prstGeom>
                  <a:noFill/>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41783" w14:textId="47BB97DB" w:rsidR="006B0D11" w:rsidRPr="00640911" w:rsidRDefault="00640911" w:rsidP="00640911">
    <w:pPr>
      <w:pStyle w:val="Stopka"/>
    </w:pPr>
    <w:r>
      <w:rPr>
        <w:noProof/>
      </w:rPr>
      <w:drawing>
        <wp:anchor distT="0" distB="0" distL="114300" distR="114300" simplePos="0" relativeHeight="251658240" behindDoc="1" locked="0" layoutInCell="1" allowOverlap="1" wp14:anchorId="286F298A" wp14:editId="5F4044EF">
          <wp:simplePos x="0" y="0"/>
          <wp:positionH relativeFrom="column">
            <wp:posOffset>-982803</wp:posOffset>
          </wp:positionH>
          <wp:positionV relativeFrom="paragraph">
            <wp:posOffset>169545</wp:posOffset>
          </wp:positionV>
          <wp:extent cx="8153400" cy="552450"/>
          <wp:effectExtent l="0" t="57150" r="0" b="57150"/>
          <wp:wrapNone/>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53400" cy="552450"/>
                  </a:xfrm>
                  <a:prstGeom prst="rect">
                    <a:avLst/>
                  </a:prstGeom>
                  <a:noFill/>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35228" w14:textId="77777777" w:rsidR="006B0D11" w:rsidRDefault="006B0D11">
    <w:pPr>
      <w:pStyle w:val="Tekstprzypisudolnego"/>
      <w:jc w:val="center"/>
    </w:pPr>
  </w:p>
  <w:p w14:paraId="32539BC7" w14:textId="77777777" w:rsidR="006B0D11" w:rsidRDefault="006B0D11">
    <w:pPr>
      <w:pStyle w:val="Tekstprzypisudolne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B497BC" w14:textId="77777777" w:rsidR="00936977" w:rsidRDefault="00936977">
      <w:r>
        <w:separator/>
      </w:r>
    </w:p>
  </w:footnote>
  <w:footnote w:type="continuationSeparator" w:id="0">
    <w:p w14:paraId="5C4AE011" w14:textId="77777777" w:rsidR="00936977" w:rsidRDefault="00936977">
      <w:r>
        <w:continuationSeparator/>
      </w:r>
    </w:p>
  </w:footnote>
  <w:footnote w:id="1">
    <w:p w14:paraId="6E81B78E" w14:textId="18F5BE80" w:rsidR="00602136" w:rsidRDefault="00602136" w:rsidP="00602136">
      <w:pPr>
        <w:pStyle w:val="Tekstprzypisudolnego"/>
        <w:jc w:val="both"/>
      </w:pPr>
      <w:r>
        <w:rPr>
          <w:rStyle w:val="Odwoanieprzypisudolnego"/>
        </w:rPr>
        <w:footnoteRef/>
      </w:r>
      <w:r>
        <w:t xml:space="preserve"> Strategia Rozwoju Województwa Świętokrzyskiego 2030+ przyjęta Uchwałą Sejmiku Województwa Świętokrzyskiego Nr XXX/406/21 z dnia 29 marca 2021 r.</w:t>
      </w:r>
    </w:p>
  </w:footnote>
  <w:footnote w:id="2">
    <w:p w14:paraId="712AA28A" w14:textId="64CBBFA7" w:rsidR="008A4619" w:rsidRPr="00F0486C" w:rsidRDefault="008A4619" w:rsidP="008A4619">
      <w:pPr>
        <w:pStyle w:val="Tekstpodstawowy3"/>
        <w:jc w:val="both"/>
        <w:rPr>
          <w:rFonts w:ascii="Times New Roman" w:hAnsi="Times New Roman"/>
          <w:sz w:val="24"/>
          <w:szCs w:val="24"/>
        </w:rPr>
      </w:pPr>
      <w:r>
        <w:rPr>
          <w:rStyle w:val="Odwoanieprzypisudolnego"/>
        </w:rPr>
        <w:footnoteRef/>
      </w:r>
      <w:r>
        <w:t xml:space="preserve"> </w:t>
      </w:r>
      <w:r w:rsidRPr="008A4619">
        <w:rPr>
          <w:rFonts w:ascii="Times New Roman" w:hAnsi="Times New Roman"/>
          <w:sz w:val="20"/>
        </w:rPr>
        <w:t xml:space="preserve">ERTMS - Europejski System Zarządzania Ruchem Kolejowym zapewniający interoperacyjność transportu kolejowego, czyli możliwość swobodnego poruszania się pociągów w sieciach kolejowych poszczególnych państw, bez konieczności zatrzymania się na granicach oraz wymiany lokomotyw lub maszynistów. </w:t>
      </w:r>
    </w:p>
    <w:p w14:paraId="419EB633" w14:textId="0BAA8B7C" w:rsidR="008A4619" w:rsidRDefault="008A4619">
      <w:pPr>
        <w:pStyle w:val="Tekstprzypisudolnego"/>
      </w:pPr>
    </w:p>
  </w:footnote>
  <w:footnote w:id="3">
    <w:p w14:paraId="4B9D88FD" w14:textId="27AE7396" w:rsidR="005C5636" w:rsidRDefault="005C5636" w:rsidP="00F0276E">
      <w:pPr>
        <w:pStyle w:val="Tekstprzypisudolnego"/>
        <w:jc w:val="both"/>
      </w:pPr>
      <w:r>
        <w:rPr>
          <w:rStyle w:val="Odwoanieprzypisudolnego"/>
        </w:rPr>
        <w:footnoteRef/>
      </w:r>
      <w:r>
        <w:t xml:space="preserve"> Strategiczny plan adaptacji dla sektorów i obszarów wrażliwych na zmiany klimatu do roku 2020 z perspektywą do roku 2030, Ministerstwo Środowiska, Warszawa, październik 2013 r.</w:t>
      </w:r>
    </w:p>
  </w:footnote>
  <w:footnote w:id="4">
    <w:p w14:paraId="50857957" w14:textId="654DC387" w:rsidR="00706E89" w:rsidRDefault="00706E89" w:rsidP="00F0276E">
      <w:pPr>
        <w:pStyle w:val="Tekstprzypisudolnego"/>
        <w:jc w:val="both"/>
      </w:pPr>
      <w:r>
        <w:rPr>
          <w:rStyle w:val="Odwoanieprzypisudolnego"/>
        </w:rPr>
        <w:footnoteRef/>
      </w:r>
      <w:r>
        <w:t xml:space="preserve"> Aktualizacja krajowego programu ochrony powietrza do 2025 r. (z perspektywą do 2030 r. oraz do 2040 r.), Ministerstwo Klimatu i Środowiska, Warszawa, grudzień 2021 r.</w:t>
      </w:r>
    </w:p>
  </w:footnote>
  <w:footnote w:id="5">
    <w:p w14:paraId="79208C49" w14:textId="2CCE9ADA" w:rsidR="00706E89" w:rsidRDefault="00706E89" w:rsidP="00F0276E">
      <w:pPr>
        <w:pStyle w:val="Tekstprzypisudolnego"/>
        <w:jc w:val="both"/>
      </w:pPr>
      <w:r>
        <w:rPr>
          <w:rStyle w:val="Odwoanieprzypisudolnego"/>
        </w:rPr>
        <w:footnoteRef/>
      </w:r>
      <w:r>
        <w:t xml:space="preserve"> Polityka energetyczna polski do 2040 r, Ministerstwo Klimatu i Środowiska, Warszawa 2021,</w:t>
      </w:r>
    </w:p>
  </w:footnote>
  <w:footnote w:id="6">
    <w:p w14:paraId="151E65DC" w14:textId="1ABA2253" w:rsidR="002A1AC1" w:rsidRDefault="002A1AC1" w:rsidP="00F0276E">
      <w:pPr>
        <w:pStyle w:val="Tekstprzypisudolnego"/>
        <w:jc w:val="both"/>
      </w:pPr>
      <w:r>
        <w:rPr>
          <w:rStyle w:val="Odwoanieprzypisudolnego"/>
        </w:rPr>
        <w:footnoteRef/>
      </w:r>
      <w:r>
        <w:t xml:space="preserve"> Strategia zrównoważonego rozwoju transportu do 2030 roku (SRT2030) </w:t>
      </w:r>
      <w:r w:rsidR="004F571B">
        <w:t>przyjęta Uchwała Rady Ministrów nr 105/2019 z dnia 24 września 2019 r.</w:t>
      </w:r>
    </w:p>
  </w:footnote>
  <w:footnote w:id="7">
    <w:p w14:paraId="71EB7F3C" w14:textId="70C24EC2" w:rsidR="00706E89" w:rsidRDefault="00706E89" w:rsidP="00F0276E">
      <w:pPr>
        <w:pStyle w:val="Tekstprzypisudolnego"/>
        <w:jc w:val="both"/>
      </w:pPr>
      <w:r>
        <w:rPr>
          <w:rStyle w:val="Odwoanieprzypisudolnego"/>
        </w:rPr>
        <w:footnoteRef/>
      </w:r>
      <w:r>
        <w:t xml:space="preserve"> Krajowy plan na rzecz energii i klimatu na lata 2021-2030. Założenia i cele oraz polityki i działania. Ministerstwo Aktywów Państwowych, Warszawa, grudzień 2019 r.</w:t>
      </w:r>
    </w:p>
  </w:footnote>
  <w:footnote w:id="8">
    <w:p w14:paraId="559488B7" w14:textId="30F250D0" w:rsidR="00360732" w:rsidRDefault="00360732">
      <w:pPr>
        <w:pStyle w:val="Tekstprzypisudolnego"/>
      </w:pPr>
      <w:r>
        <w:rPr>
          <w:rStyle w:val="Odwoanieprzypisudolnego"/>
        </w:rPr>
        <w:footnoteRef/>
      </w:r>
      <w:r>
        <w:t xml:space="preserve"> Program uzupełniania lokalnej i regionalnej infrastruktury kolejowej – Kolej+ do 2029 roku – załącznik do uchwały nr 196/2022 Rady Ministrów z dnia 3 października 2022 r. </w:t>
      </w:r>
    </w:p>
  </w:footnote>
  <w:footnote w:id="9">
    <w:p w14:paraId="0E3CF9DF" w14:textId="114A7CFC" w:rsidR="00D52A6C" w:rsidRDefault="00D52A6C" w:rsidP="00FD78BD">
      <w:pPr>
        <w:pStyle w:val="Tekstprzypisudolnego"/>
        <w:ind w:left="142" w:hanging="142"/>
        <w:jc w:val="both"/>
      </w:pPr>
      <w:r>
        <w:rPr>
          <w:rStyle w:val="Odwoanieprzypisudolnego"/>
        </w:rPr>
        <w:footnoteRef/>
      </w:r>
      <w:r>
        <w:t xml:space="preserve">  </w:t>
      </w:r>
      <w:r w:rsidRPr="00E0565C">
        <w:rPr>
          <w:i/>
          <w:iCs/>
        </w:rPr>
        <w:t>Strategia Rozwoju Województwa Świętokrzyskiego 2030+</w:t>
      </w:r>
      <w:r>
        <w:t xml:space="preserve"> </w:t>
      </w:r>
      <w:r w:rsidR="007D113B">
        <w:t>przyjęta</w:t>
      </w:r>
      <w:r>
        <w:t xml:space="preserve"> uchwałą Sejmiku Województwa Świętokrzyskiego </w:t>
      </w:r>
      <w:r w:rsidR="003A2DA4">
        <w:t>N</w:t>
      </w:r>
      <w:r>
        <w:t>r XXX/406/21 z dnia 29 marca 2021 roku</w:t>
      </w:r>
    </w:p>
  </w:footnote>
  <w:footnote w:id="10">
    <w:p w14:paraId="07A85D0B" w14:textId="6F8D3BAC" w:rsidR="00076072" w:rsidRDefault="00076072" w:rsidP="00FD78BD">
      <w:pPr>
        <w:pStyle w:val="Tekstprzypisudolnego"/>
        <w:ind w:left="142" w:hanging="142"/>
        <w:jc w:val="both"/>
      </w:pPr>
      <w:r>
        <w:rPr>
          <w:rStyle w:val="Odwoanieprzypisudolnego"/>
        </w:rPr>
        <w:footnoteRef/>
      </w:r>
      <w:r>
        <w:t xml:space="preserve"> </w:t>
      </w:r>
      <w:r w:rsidRPr="00E0565C">
        <w:rPr>
          <w:i/>
          <w:iCs/>
        </w:rPr>
        <w:t xml:space="preserve">Plan </w:t>
      </w:r>
      <w:r w:rsidR="00E0565C" w:rsidRPr="00E0565C">
        <w:rPr>
          <w:i/>
          <w:iCs/>
        </w:rPr>
        <w:t>Z</w:t>
      </w:r>
      <w:r w:rsidRPr="00E0565C">
        <w:rPr>
          <w:i/>
          <w:iCs/>
        </w:rPr>
        <w:t xml:space="preserve">agospodarowania </w:t>
      </w:r>
      <w:r w:rsidR="00E0565C" w:rsidRPr="00E0565C">
        <w:rPr>
          <w:i/>
          <w:iCs/>
        </w:rPr>
        <w:t>P</w:t>
      </w:r>
      <w:r w:rsidRPr="00E0565C">
        <w:rPr>
          <w:i/>
          <w:iCs/>
        </w:rPr>
        <w:t xml:space="preserve">rzestrzennego </w:t>
      </w:r>
      <w:r w:rsidR="00E0565C" w:rsidRPr="00E0565C">
        <w:rPr>
          <w:i/>
          <w:iCs/>
        </w:rPr>
        <w:t>W</w:t>
      </w:r>
      <w:r w:rsidRPr="00E0565C">
        <w:rPr>
          <w:i/>
          <w:iCs/>
        </w:rPr>
        <w:t xml:space="preserve">ojewództwa </w:t>
      </w:r>
      <w:r w:rsidR="00E0565C" w:rsidRPr="00E0565C">
        <w:rPr>
          <w:i/>
          <w:iCs/>
        </w:rPr>
        <w:t>Ś</w:t>
      </w:r>
      <w:r w:rsidRPr="00E0565C">
        <w:rPr>
          <w:i/>
          <w:iCs/>
        </w:rPr>
        <w:t>więtokrzyskiego</w:t>
      </w:r>
      <w:r>
        <w:t xml:space="preserve"> </w:t>
      </w:r>
      <w:r w:rsidR="007D113B">
        <w:rPr>
          <w:color w:val="000000"/>
        </w:rPr>
        <w:t>przyjęty</w:t>
      </w:r>
      <w:r w:rsidRPr="00F0486C">
        <w:rPr>
          <w:color w:val="000000"/>
        </w:rPr>
        <w:t xml:space="preserve"> uchwałą Sejmiku Województwa Świętokrzyskiego Nr XLVII/833/14 z dnia 22 września 2014 roku</w:t>
      </w:r>
    </w:p>
  </w:footnote>
  <w:footnote w:id="11">
    <w:p w14:paraId="022B074D" w14:textId="493C3989" w:rsidR="00C93807" w:rsidRDefault="00C93807">
      <w:pPr>
        <w:pStyle w:val="Tekstprzypisudolnego"/>
      </w:pPr>
      <w:r>
        <w:rPr>
          <w:rStyle w:val="Odwoanieprzypisudolnego"/>
        </w:rPr>
        <w:footnoteRef/>
      </w:r>
      <w:r>
        <w:t xml:space="preserve"> zadanie zrealizowane</w:t>
      </w:r>
    </w:p>
  </w:footnote>
  <w:footnote w:id="12">
    <w:p w14:paraId="5FADDD9B" w14:textId="0BA38537" w:rsidR="000173F6" w:rsidRDefault="000173F6" w:rsidP="00FD78BD">
      <w:pPr>
        <w:pStyle w:val="Tekstprzypisudolnego"/>
        <w:ind w:left="142" w:hanging="142"/>
        <w:jc w:val="both"/>
      </w:pPr>
      <w:r>
        <w:rPr>
          <w:rStyle w:val="Odwoanieprzypisudolnego"/>
        </w:rPr>
        <w:footnoteRef/>
      </w:r>
      <w:r>
        <w:t xml:space="preserve"> Plan zagospodarowania przestrzennego miejskiego obszaru funkcjonalnego ośrodka wojewódzkiego </w:t>
      </w:r>
      <w:r>
        <w:rPr>
          <w:color w:val="000000"/>
        </w:rPr>
        <w:t>przyjęty</w:t>
      </w:r>
      <w:r w:rsidRPr="00F0486C">
        <w:rPr>
          <w:color w:val="000000"/>
        </w:rPr>
        <w:t xml:space="preserve"> uchwałą Sejmiku Województwa Świętokrzyskiego Nr X</w:t>
      </w:r>
      <w:r w:rsidR="007B5758">
        <w:rPr>
          <w:color w:val="000000"/>
        </w:rPr>
        <w:t>X</w:t>
      </w:r>
      <w:r w:rsidRPr="00F0486C">
        <w:rPr>
          <w:color w:val="000000"/>
        </w:rPr>
        <w:t>VII/</w:t>
      </w:r>
      <w:r w:rsidR="007B5758">
        <w:rPr>
          <w:color w:val="000000"/>
        </w:rPr>
        <w:t>377</w:t>
      </w:r>
      <w:r w:rsidRPr="00F0486C">
        <w:rPr>
          <w:color w:val="000000"/>
        </w:rPr>
        <w:t>/</w:t>
      </w:r>
      <w:r w:rsidR="007B5758">
        <w:rPr>
          <w:color w:val="000000"/>
        </w:rPr>
        <w:t>20</w:t>
      </w:r>
      <w:r w:rsidRPr="00F0486C">
        <w:rPr>
          <w:color w:val="000000"/>
        </w:rPr>
        <w:t xml:space="preserve"> z dnia </w:t>
      </w:r>
      <w:r w:rsidR="007B5758">
        <w:rPr>
          <w:color w:val="000000"/>
        </w:rPr>
        <w:t>28</w:t>
      </w:r>
      <w:r w:rsidRPr="00F0486C">
        <w:rPr>
          <w:color w:val="000000"/>
        </w:rPr>
        <w:t xml:space="preserve"> </w:t>
      </w:r>
      <w:r w:rsidR="007B5758">
        <w:rPr>
          <w:color w:val="000000"/>
        </w:rPr>
        <w:t>grudnia</w:t>
      </w:r>
      <w:r w:rsidRPr="00F0486C">
        <w:rPr>
          <w:color w:val="000000"/>
        </w:rPr>
        <w:t xml:space="preserve"> 20</w:t>
      </w:r>
      <w:r w:rsidR="007B5758">
        <w:rPr>
          <w:color w:val="000000"/>
        </w:rPr>
        <w:t>20</w:t>
      </w:r>
      <w:r w:rsidRPr="00F0486C">
        <w:rPr>
          <w:color w:val="000000"/>
        </w:rPr>
        <w:t xml:space="preserve"> roku</w:t>
      </w:r>
    </w:p>
  </w:footnote>
  <w:footnote w:id="13">
    <w:p w14:paraId="0D713E85" w14:textId="2A7B8A3F" w:rsidR="007D113B" w:rsidRPr="007D113B" w:rsidRDefault="007D113B" w:rsidP="00FD78BD">
      <w:pPr>
        <w:ind w:left="142" w:hanging="142"/>
        <w:jc w:val="both"/>
        <w:rPr>
          <w:sz w:val="20"/>
          <w:szCs w:val="20"/>
        </w:rPr>
      </w:pPr>
      <w:r>
        <w:rPr>
          <w:rStyle w:val="Odwoanieprzypisudolnego"/>
        </w:rPr>
        <w:footnoteRef/>
      </w:r>
      <w:r>
        <w:t xml:space="preserve"> </w:t>
      </w:r>
      <w:r w:rsidRPr="007D113B">
        <w:rPr>
          <w:sz w:val="20"/>
          <w:szCs w:val="20"/>
        </w:rPr>
        <w:t xml:space="preserve">Plan zrównoważonego rozwoju publicznego transportu zbiorowego województwa świętokrzyskiego przyjęty uchwałą </w:t>
      </w:r>
      <w:r w:rsidR="003A2DA4">
        <w:rPr>
          <w:sz w:val="20"/>
          <w:szCs w:val="20"/>
        </w:rPr>
        <w:t>N</w:t>
      </w:r>
      <w:r>
        <w:rPr>
          <w:sz w:val="20"/>
          <w:szCs w:val="20"/>
        </w:rPr>
        <w:t xml:space="preserve">r </w:t>
      </w:r>
      <w:r w:rsidRPr="007D113B">
        <w:rPr>
          <w:sz w:val="20"/>
          <w:szCs w:val="20"/>
        </w:rPr>
        <w:t>XLVIII/858/14 Sejmiku Województwa świętokrzyskiego z dnia 27 października 2014 r.</w:t>
      </w:r>
    </w:p>
  </w:footnote>
  <w:footnote w:id="14">
    <w:p w14:paraId="1E518BAF" w14:textId="072551CA" w:rsidR="007D113B" w:rsidRDefault="007D113B" w:rsidP="00FD78BD">
      <w:pPr>
        <w:pStyle w:val="Tekstprzypisudolnego"/>
        <w:ind w:left="142" w:hanging="142"/>
        <w:jc w:val="both"/>
      </w:pPr>
      <w:r>
        <w:rPr>
          <w:rStyle w:val="Odwoanieprzypisudolnego"/>
        </w:rPr>
        <w:footnoteRef/>
      </w:r>
      <w:r>
        <w:t xml:space="preserve"> Ustawa z dnia 16 grudnia 2010 roku o publicznym transporcie zbiorowym (</w:t>
      </w:r>
      <w:r w:rsidR="0092062F">
        <w:t>tekst jednolity: Dz.U. z 202</w:t>
      </w:r>
      <w:r w:rsidR="0098086A">
        <w:t>1.1371 z późniejszymi zmianami)</w:t>
      </w:r>
      <w:r w:rsidR="0092062F">
        <w:t>.</w:t>
      </w:r>
      <w:r>
        <w:t xml:space="preserve"> </w:t>
      </w:r>
    </w:p>
  </w:footnote>
  <w:footnote w:id="15">
    <w:p w14:paraId="5051642E" w14:textId="2CBC5ADC" w:rsidR="00C409AF" w:rsidRDefault="00C409AF">
      <w:pPr>
        <w:pStyle w:val="Tekstprzypisudolnego"/>
      </w:pPr>
      <w:r>
        <w:rPr>
          <w:rStyle w:val="Odwoanieprzypisudolnego"/>
        </w:rPr>
        <w:footnoteRef/>
      </w:r>
      <w:r>
        <w:t xml:space="preserve"> Oceny dokonano na dzień 3</w:t>
      </w:r>
      <w:r w:rsidR="00B965C0">
        <w:t>1</w:t>
      </w:r>
      <w:r>
        <w:t>.</w:t>
      </w:r>
      <w:r w:rsidR="00B965C0">
        <w:t>12</w:t>
      </w:r>
      <w:r>
        <w:t>.202</w:t>
      </w:r>
      <w:r w:rsidR="00B965C0">
        <w:t>2</w:t>
      </w:r>
    </w:p>
  </w:footnote>
  <w:footnote w:id="16">
    <w:p w14:paraId="028BC18E" w14:textId="582319C9" w:rsidR="00CB4A8D" w:rsidRPr="00A06D0F" w:rsidRDefault="00CB4A8D" w:rsidP="00153F53">
      <w:pPr>
        <w:pStyle w:val="Tekstprzypisudolnego"/>
        <w:jc w:val="both"/>
      </w:pPr>
      <w:r w:rsidRPr="00A06D0F">
        <w:rPr>
          <w:rStyle w:val="Odwoanieprzypisudolnego"/>
        </w:rPr>
        <w:footnoteRef/>
      </w:r>
      <w:r w:rsidRPr="00A06D0F">
        <w:t xml:space="preserve"> </w:t>
      </w:r>
      <w:bookmarkStart w:id="42" w:name="_Hlk128567691"/>
      <w:r w:rsidR="00682360" w:rsidRPr="00A06D0F">
        <w:t xml:space="preserve">Rozporządzenie Ministra Infrastruktury z dnia 24 czerwca 2022 roku w sprawie przepisów techniczno-budowlanych dotyczących dróg publicznych (Dz.U. 2022 poz.1518) </w:t>
      </w:r>
      <w:bookmarkEnd w:id="42"/>
    </w:p>
  </w:footnote>
  <w:footnote w:id="17">
    <w:p w14:paraId="47CF837C" w14:textId="289B2637" w:rsidR="00CB4A8D" w:rsidRPr="00A06D0F" w:rsidRDefault="00CB4A8D" w:rsidP="00153F53">
      <w:pPr>
        <w:pStyle w:val="Tekstprzypisudolnego"/>
        <w:jc w:val="both"/>
        <w:rPr>
          <w:strike/>
        </w:rPr>
      </w:pPr>
      <w:r w:rsidRPr="00A06D0F">
        <w:rPr>
          <w:rStyle w:val="Odwoanieprzypisudolnego"/>
        </w:rPr>
        <w:footnoteRef/>
      </w:r>
      <w:r w:rsidRPr="00A06D0F">
        <w:t xml:space="preserve"> Ustawa z dnia 21 marca 1985 r. o drogach publicznych</w:t>
      </w:r>
      <w:r w:rsidR="007E5C01" w:rsidRPr="00A06D0F">
        <w:t xml:space="preserve"> (</w:t>
      </w:r>
      <w:r w:rsidR="00B77B80" w:rsidRPr="00A06D0F">
        <w:t xml:space="preserve">tekst jednolity: </w:t>
      </w:r>
      <w:r w:rsidR="007E5C01" w:rsidRPr="00A06D0F">
        <w:t>Dz.U.</w:t>
      </w:r>
      <w:r w:rsidR="00B77B80" w:rsidRPr="00A06D0F">
        <w:t xml:space="preserve"> z </w:t>
      </w:r>
      <w:r w:rsidR="007E5C01" w:rsidRPr="00A06D0F">
        <w:t>2022</w:t>
      </w:r>
      <w:r w:rsidR="00B77B80" w:rsidRPr="00A06D0F">
        <w:t xml:space="preserve"> r</w:t>
      </w:r>
      <w:r w:rsidR="007E5C01" w:rsidRPr="00A06D0F">
        <w:t>.</w:t>
      </w:r>
      <w:r w:rsidR="00B77B80" w:rsidRPr="00A06D0F">
        <w:t>poz.</w:t>
      </w:r>
      <w:r w:rsidR="007E5C01" w:rsidRPr="00A06D0F">
        <w:t>1693 z</w:t>
      </w:r>
      <w:r w:rsidR="00B77B80" w:rsidRPr="00A06D0F">
        <w:t xml:space="preserve"> późniejszymi</w:t>
      </w:r>
      <w:r w:rsidR="007E5C01" w:rsidRPr="00A06D0F">
        <w:t xml:space="preserve"> zmianami),</w:t>
      </w:r>
    </w:p>
  </w:footnote>
  <w:footnote w:id="18">
    <w:p w14:paraId="060F4B53" w14:textId="021D23E9" w:rsidR="0043272E" w:rsidRDefault="0043272E" w:rsidP="00153F53">
      <w:pPr>
        <w:pStyle w:val="Tekstprzypisudolnego"/>
        <w:jc w:val="both"/>
      </w:pPr>
      <w:r w:rsidRPr="00A06D0F">
        <w:rPr>
          <w:rStyle w:val="Odwoanieprzypisudolnego"/>
        </w:rPr>
        <w:footnoteRef/>
      </w:r>
      <w:r w:rsidRPr="00A06D0F">
        <w:t xml:space="preserve"> Według danych GUS na koniec 2019 r.</w:t>
      </w:r>
    </w:p>
  </w:footnote>
  <w:footnote w:id="19">
    <w:p w14:paraId="50CB2649" w14:textId="765A824A" w:rsidR="00484740" w:rsidRPr="000C1AEB" w:rsidRDefault="00484740" w:rsidP="00153F53">
      <w:pPr>
        <w:pStyle w:val="Tekstprzypisudolnego"/>
        <w:jc w:val="both"/>
      </w:pPr>
      <w:r>
        <w:rPr>
          <w:rStyle w:val="Odwoanieprzypisudolnego"/>
        </w:rPr>
        <w:footnoteRef/>
      </w:r>
      <w:r>
        <w:t xml:space="preserve"> </w:t>
      </w:r>
      <w:r w:rsidR="000C1AEB">
        <w:t xml:space="preserve">Transeuropejska Sieć Transportowa. Kwestie TEN-T reguluje </w:t>
      </w:r>
      <w:hyperlink r:id="rId1" w:history="1">
        <w:r w:rsidR="002C6EF6" w:rsidRPr="000C1AEB">
          <w:rPr>
            <w:rStyle w:val="Hipercze"/>
            <w:color w:val="auto"/>
            <w:u w:val="none"/>
            <w:shd w:val="clear" w:color="auto" w:fill="FFFFFF"/>
          </w:rPr>
          <w:t>Rozporządzenie Parlamentu Europejskiego i Rady (UE) nr 1315/2013 z dnia 11 grudnia 2013 r. w sprawie unijnych wytycznych dotyczących rozwoju transeuropejskiej sieci transportowej (Dz.U. L 348 z 20.12.2013, str. 1—128)</w:t>
        </w:r>
      </w:hyperlink>
    </w:p>
  </w:footnote>
  <w:footnote w:id="20">
    <w:p w14:paraId="3B6598F7" w14:textId="5029E7CB" w:rsidR="002C7F18" w:rsidRDefault="002C7F18" w:rsidP="00153F53">
      <w:pPr>
        <w:pStyle w:val="Tekstprzypisudolnego"/>
        <w:jc w:val="both"/>
      </w:pPr>
      <w:r>
        <w:rPr>
          <w:rStyle w:val="Odwoanieprzypisudolnego"/>
        </w:rPr>
        <w:footnoteRef/>
      </w:r>
      <w:r>
        <w:t xml:space="preserve"> </w:t>
      </w:r>
      <w:r w:rsidR="00ED11D6" w:rsidRPr="00ED11D6">
        <w:t>Systemem SOSN objęte są drogi krajowe o nawierzchni bitumicznej oraz betonowej, przy czym z uwagi na geometrię i warunki ruchowe pomiary w praktyce ograniczane są do odcinków sieci zamiejskiej. Zaznaczyć należy, że system zajmuje się wyłącznie oceną dróg. Nie znajdziemy więc w nim informacji nt. stanu odwodnienia, stanu poboczy czy kondycji obiektów inżynierskich</w:t>
      </w:r>
      <w:r w:rsidR="00ED11D6">
        <w:t>. GDDKiA</w:t>
      </w:r>
    </w:p>
  </w:footnote>
  <w:footnote w:id="21">
    <w:p w14:paraId="31D860C9" w14:textId="69BA9729" w:rsidR="00897182" w:rsidRDefault="00897182">
      <w:pPr>
        <w:pStyle w:val="Tekstprzypisudolnego"/>
      </w:pPr>
      <w:r>
        <w:rPr>
          <w:rStyle w:val="Odwoanieprzypisudolnego"/>
        </w:rPr>
        <w:footnoteRef/>
      </w:r>
      <w:r>
        <w:t xml:space="preserve"> Stan na dzień 31.12.20</w:t>
      </w:r>
      <w:r w:rsidR="00A44550">
        <w:t>2</w:t>
      </w:r>
      <w:r w:rsidR="00B77B80">
        <w:t>2</w:t>
      </w:r>
      <w:r>
        <w:t xml:space="preserve"> r.</w:t>
      </w:r>
    </w:p>
  </w:footnote>
  <w:footnote w:id="22">
    <w:p w14:paraId="6432B288" w14:textId="513A4FE3" w:rsidR="00664E33" w:rsidRDefault="00664E33">
      <w:pPr>
        <w:pStyle w:val="Tekstprzypisudolnego"/>
      </w:pPr>
      <w:r>
        <w:rPr>
          <w:rStyle w:val="Odwoanieprzypisudolnego"/>
        </w:rPr>
        <w:footnoteRef/>
      </w:r>
      <w:r>
        <w:t xml:space="preserve"> </w:t>
      </w:r>
      <w:r w:rsidRPr="00664E33">
        <w:rPr>
          <w:i/>
          <w:iCs/>
        </w:rPr>
        <w:t>Koncepcja programowo-przestrzenna rozwoju i zagospodarowania lotniska w Masłowie</w:t>
      </w:r>
      <w:r>
        <w:t xml:space="preserve">, </w:t>
      </w:r>
      <w:r w:rsidR="00286BC9">
        <w:t xml:space="preserve">Biuro Studiów i Projektów Lotniskowych POLCONSULT Sp. o.o. , Warszawa, </w:t>
      </w:r>
      <w:r>
        <w:t xml:space="preserve">wrzesień 2022, </w:t>
      </w:r>
    </w:p>
  </w:footnote>
  <w:footnote w:id="23">
    <w:p w14:paraId="6E06305F" w14:textId="77777777" w:rsidR="00CD34F0" w:rsidRPr="00377C6F" w:rsidRDefault="00CD34F0" w:rsidP="00CD34F0">
      <w:pPr>
        <w:pStyle w:val="Tekstprzypisudolnego"/>
        <w:jc w:val="both"/>
      </w:pPr>
      <w:r w:rsidRPr="00377C6F">
        <w:rPr>
          <w:rStyle w:val="Odwoanieprzypisudolnego"/>
        </w:rPr>
        <w:footnoteRef/>
      </w:r>
      <w:r w:rsidRPr="00377C6F">
        <w:t xml:space="preserve"> powszechnie dostępna usługa w zakresie publicznego transportu zbiorowego wykonywana przez operatora publicznego transportu zbiorowego w celu bieżącego i nieprzerwanego zaspokajania potrzeb przewozowych społeczności na danym obszarze (art. 4 ust. 1 pkt. 12) ustawy o publicznym transporcie zbiorowym)</w:t>
      </w:r>
    </w:p>
  </w:footnote>
  <w:footnote w:id="24">
    <w:p w14:paraId="7E7AB015" w14:textId="77777777" w:rsidR="00CD34F0" w:rsidRPr="00377C6F" w:rsidRDefault="00CD34F0" w:rsidP="00CD34F0">
      <w:pPr>
        <w:pStyle w:val="Tekstprzypisudolnego"/>
        <w:jc w:val="both"/>
      </w:pPr>
      <w:r w:rsidRPr="00377C6F">
        <w:rPr>
          <w:rStyle w:val="Odwoanieprzypisudolnego"/>
        </w:rPr>
        <w:footnoteRef/>
      </w:r>
      <w:r w:rsidRPr="00377C6F">
        <w:t xml:space="preserve"> właściwa jednostka samorządu terytorialnego albo minister właściwy do spraw transportu, zapewniający funkcjonowanie publicznego transportu zbiorowego na danym obszarze</w:t>
      </w:r>
    </w:p>
  </w:footnote>
  <w:footnote w:id="25">
    <w:p w14:paraId="43C21455" w14:textId="77777777" w:rsidR="00CD34F0" w:rsidRPr="00377C6F" w:rsidRDefault="00CD34F0" w:rsidP="00CD34F0">
      <w:pPr>
        <w:pStyle w:val="Tekstprzypisudolnego"/>
      </w:pPr>
      <w:r w:rsidRPr="00377C6F">
        <w:rPr>
          <w:rStyle w:val="Odwoanieprzypisudolnego"/>
        </w:rPr>
        <w:footnoteRef/>
      </w:r>
      <w:r w:rsidRPr="00377C6F">
        <w:t xml:space="preserve"> jeśli dotyczy</w:t>
      </w:r>
    </w:p>
  </w:footnote>
  <w:footnote w:id="26">
    <w:p w14:paraId="0792E0B7" w14:textId="77777777" w:rsidR="00CD34F0" w:rsidRPr="00377C6F" w:rsidRDefault="00CD34F0" w:rsidP="00CD34F0">
      <w:pPr>
        <w:pStyle w:val="Tekstprzypisudolnego"/>
      </w:pPr>
      <w:r w:rsidRPr="00377C6F">
        <w:rPr>
          <w:rStyle w:val="Odwoanieprzypisudolnego"/>
        </w:rPr>
        <w:footnoteRef/>
      </w:r>
      <w:r w:rsidRPr="00377C6F">
        <w:t xml:space="preserve"> art. 4 ust. 1 pkt. 14) ustawy z dnia 16 grudnia 2010 roku o publicznym transporcie zbiorowym</w:t>
      </w:r>
    </w:p>
  </w:footnote>
  <w:footnote w:id="27">
    <w:p w14:paraId="28C38C2C" w14:textId="44A36529" w:rsidR="00CD34F0" w:rsidRPr="00764E9A" w:rsidRDefault="00CD34F0" w:rsidP="00CD34F0">
      <w:pPr>
        <w:pStyle w:val="Tekstprzypisudolnego"/>
        <w:jc w:val="both"/>
      </w:pPr>
      <w:r w:rsidRPr="008F3116">
        <w:rPr>
          <w:rStyle w:val="Odwoanieprzypisudolnego"/>
          <w:sz w:val="18"/>
          <w:szCs w:val="18"/>
        </w:rPr>
        <w:footnoteRef/>
      </w:r>
      <w:r w:rsidRPr="008F3116">
        <w:rPr>
          <w:sz w:val="18"/>
          <w:szCs w:val="18"/>
        </w:rPr>
        <w:t xml:space="preserve"> </w:t>
      </w:r>
      <w:r w:rsidRPr="00764E9A">
        <w:t>Uchwałą 3840/21 z dnia 16 czerwca 2021 Zarząd Województwa Świętokrzyskiego przystąpił do aktualizacji „Planu zrównoważonego rozwoju publicznego transportu zbiorowego Województwa Świętokrzyskiego i prace w tym obszarze są kontynuowane przez Urząd Marszałkowski Województwa Świętokrzyskiego</w:t>
      </w:r>
    </w:p>
    <w:p w14:paraId="70E53698" w14:textId="77777777" w:rsidR="00CD34F0" w:rsidRDefault="00CD34F0" w:rsidP="00CD34F0">
      <w:pPr>
        <w:pStyle w:val="Tekstprzypisudolnego"/>
      </w:pPr>
    </w:p>
  </w:footnote>
  <w:footnote w:id="28">
    <w:p w14:paraId="246C516B" w14:textId="77777777" w:rsidR="00CD34F0" w:rsidRPr="00764E9A" w:rsidRDefault="00CD34F0" w:rsidP="00CD34F0">
      <w:pPr>
        <w:pStyle w:val="Tekstprzypisudolnego"/>
      </w:pPr>
      <w:r w:rsidRPr="00764E9A">
        <w:rPr>
          <w:rStyle w:val="Odwoanieprzypisudolnego"/>
        </w:rPr>
        <w:footnoteRef/>
      </w:r>
      <w:r w:rsidRPr="00764E9A">
        <w:t xml:space="preserve"> POLREGIO S.A.</w:t>
      </w:r>
    </w:p>
  </w:footnote>
  <w:footnote w:id="29">
    <w:p w14:paraId="6A7C346F" w14:textId="77777777" w:rsidR="00CD34F0" w:rsidRPr="00B60504" w:rsidRDefault="00CD34F0" w:rsidP="00CD34F0">
      <w:pPr>
        <w:pStyle w:val="Tekstprzypisudolnego"/>
      </w:pPr>
      <w:r w:rsidRPr="00B60504">
        <w:rPr>
          <w:rStyle w:val="Odwoanieprzypisudolnego"/>
        </w:rPr>
        <w:footnoteRef/>
      </w:r>
      <w:r w:rsidRPr="00B60504">
        <w:t xml:space="preserve"> połączenia we wskazanej relacji uruchomione zostały począwszy od rozkładu jazdy pociągów edycji 2021/2022</w:t>
      </w:r>
    </w:p>
  </w:footnote>
  <w:footnote w:id="30">
    <w:p w14:paraId="49F025F6" w14:textId="2379E965" w:rsidR="00465F45" w:rsidRDefault="00465F45" w:rsidP="00465F45">
      <w:pPr>
        <w:pStyle w:val="Tekstprzypisudolnego"/>
      </w:pPr>
      <w:r w:rsidRPr="00F81D48">
        <w:rPr>
          <w:rStyle w:val="Odwoanieprzypisudolnego"/>
        </w:rPr>
        <w:footnoteRef/>
      </w:r>
      <w:r w:rsidRPr="00F81D48">
        <w:t xml:space="preserve"> Dane </w:t>
      </w:r>
      <w:r w:rsidR="00F81D48">
        <w:t>przedsiębiorstw komunikacji miejskiej oraz urzędów miast na luty 2021 roku.</w:t>
      </w:r>
    </w:p>
  </w:footnote>
  <w:footnote w:id="31">
    <w:p w14:paraId="64B7F884" w14:textId="43C2C999" w:rsidR="00B60504" w:rsidRDefault="00B60504">
      <w:pPr>
        <w:pStyle w:val="Tekstprzypisudolnego"/>
      </w:pPr>
      <w:r>
        <w:rPr>
          <w:rStyle w:val="Odwoanieprzypisudolnego"/>
        </w:rPr>
        <w:footnoteRef/>
      </w:r>
      <w:r>
        <w:t xml:space="preserve"> Dane według stanu na sierpień 2023</w:t>
      </w:r>
    </w:p>
  </w:footnote>
  <w:footnote w:id="32">
    <w:p w14:paraId="14C43411" w14:textId="53FB8328" w:rsidR="00EB718F" w:rsidRDefault="00EB718F" w:rsidP="00EB718F">
      <w:pPr>
        <w:pStyle w:val="Tekstprzypisudolnego"/>
        <w:jc w:val="both"/>
      </w:pPr>
      <w:r>
        <w:rPr>
          <w:rStyle w:val="Odwoanieprzypisudolnego"/>
        </w:rPr>
        <w:footnoteRef/>
      </w:r>
      <w:r>
        <w:t xml:space="preserve"> „</w:t>
      </w:r>
      <w:bookmarkStart w:id="70" w:name="_Hlk128568725"/>
      <w:r>
        <w:t>Koncepcja przebiegu tras rowerowych na terenie województwa świętokrzyskiego” przyjęta Uchwałą Zarządu Województwa Świętokrzyskiego Nr 4962/22 z dnia 2.03.2022 roku</w:t>
      </w:r>
      <w:bookmarkEnd w:id="70"/>
    </w:p>
  </w:footnote>
  <w:footnote w:id="33">
    <w:p w14:paraId="2A471AB9" w14:textId="77777777" w:rsidR="00FD1A9D" w:rsidRDefault="00FD1A9D" w:rsidP="00FD1A9D">
      <w:pPr>
        <w:pStyle w:val="Tekstprzypisudolnego"/>
      </w:pPr>
      <w:r>
        <w:rPr>
          <w:rStyle w:val="Odwoanieprzypisudolnego"/>
        </w:rPr>
        <w:footnoteRef/>
      </w:r>
      <w:r>
        <w:t xml:space="preserve"> Uchwała Zarządu Województwa Świętokrzyskiego nr 1053/19 z dnia 13 września 2019 roku</w:t>
      </w:r>
    </w:p>
  </w:footnote>
  <w:footnote w:id="34">
    <w:p w14:paraId="04D8F8C3" w14:textId="77777777" w:rsidR="00FD1A9D" w:rsidRDefault="00FD1A9D" w:rsidP="00FD1A9D">
      <w:pPr>
        <w:pStyle w:val="Tekstprzypisudolnego"/>
      </w:pPr>
      <w:r>
        <w:rPr>
          <w:rStyle w:val="Odwoanieprzypisudolnego"/>
        </w:rPr>
        <w:footnoteRef/>
      </w:r>
      <w:r>
        <w:t xml:space="preserve"> Powołanej na mocy Zarządzenia Marszałka Województwa Świętokrzyskiego Nr 53/2020 z dnia 26.02.2020 r.</w:t>
      </w:r>
    </w:p>
  </w:footnote>
  <w:footnote w:id="35">
    <w:p w14:paraId="12CC043E" w14:textId="77777777" w:rsidR="00FD1A9D" w:rsidRDefault="00FD1A9D" w:rsidP="00FD1A9D">
      <w:pPr>
        <w:pStyle w:val="Tekstprzypisudolnego"/>
      </w:pPr>
      <w:r>
        <w:rPr>
          <w:rStyle w:val="Odwoanieprzypisudolnego"/>
        </w:rPr>
        <w:footnoteRef/>
      </w:r>
      <w:r>
        <w:t xml:space="preserve"> </w:t>
      </w:r>
      <w:r w:rsidRPr="00CB253D">
        <w:t>http://www.word.kielce.pl/wrbrd/</w:t>
      </w:r>
    </w:p>
  </w:footnote>
  <w:footnote w:id="36">
    <w:p w14:paraId="7441A147" w14:textId="582F3B58" w:rsidR="001F7148" w:rsidRDefault="001F7148">
      <w:pPr>
        <w:pStyle w:val="Tekstprzypisudolnego"/>
      </w:pPr>
      <w:r>
        <w:rPr>
          <w:rStyle w:val="Odwoanieprzypisudolnego"/>
        </w:rPr>
        <w:footnoteRef/>
      </w:r>
      <w:r>
        <w:t xml:space="preserve"> </w:t>
      </w:r>
      <w:r w:rsidR="00781503">
        <w:t>Poradnik przygotowania inwestycji z uwzględnieniem zmian klimatu, ich łagodzenia i przystosowania do tych zmian oraz odporności na klęski żywiołowe, Ministerstwo Środowiska, Warszawa, Październik 2015 r.</w:t>
      </w:r>
    </w:p>
  </w:footnote>
  <w:footnote w:id="37">
    <w:p w14:paraId="24C2F4DB" w14:textId="3AAE01AF" w:rsidR="00093A50" w:rsidRPr="00DC36CD" w:rsidRDefault="00093A50">
      <w:pPr>
        <w:pStyle w:val="Tekstprzypisudolnego"/>
        <w:rPr>
          <w:strike/>
        </w:rPr>
      </w:pPr>
      <w:r w:rsidRPr="00DC36CD">
        <w:rPr>
          <w:rStyle w:val="Odwoanieprzypisudolnego"/>
        </w:rPr>
        <w:footnoteRef/>
      </w:r>
      <w:r w:rsidRPr="00DC36CD">
        <w:t xml:space="preserve"> Ustawa z dnia 7 lipca 1994 r. Prawo budowlane </w:t>
      </w:r>
      <w:r w:rsidR="00947A45" w:rsidRPr="00DC36CD">
        <w:t>(Dz.U. 2021.2351 tekst jednolity ze zmianami)</w:t>
      </w:r>
    </w:p>
  </w:footnote>
  <w:footnote w:id="38">
    <w:p w14:paraId="266FBF60" w14:textId="58BC2521" w:rsidR="002509A1" w:rsidRDefault="002509A1" w:rsidP="003F477E">
      <w:pPr>
        <w:pStyle w:val="Tekstprzypisudolnego"/>
        <w:jc w:val="both"/>
      </w:pPr>
      <w:r>
        <w:rPr>
          <w:rStyle w:val="Odwoanieprzypisudolnego"/>
        </w:rPr>
        <w:footnoteRef/>
      </w:r>
      <w:r>
        <w:t xml:space="preserve"> Koncepcja Przestrzennego Zagospodarowania Kraju 2030 przyjęta uchwała Rady Ministrów Nr 239 z dnia 13 grudnia 2011 roku (M.P.2012 poz.252). Koncepcja przestała obowiązywać z dniem 13 listopada 2020 roku </w:t>
      </w:r>
      <w:r w:rsidR="003F477E">
        <w:t>w związku z</w:t>
      </w:r>
      <w:r>
        <w:t xml:space="preserve"> Ustaw</w:t>
      </w:r>
      <w:r w:rsidR="003F477E">
        <w:t>ą</w:t>
      </w:r>
      <w:r>
        <w:t xml:space="preserve"> z dnia 15 lipca 2020 roku o zmianie ustawy o zasadach prowadzenia polityki rozwoju oraz niektórych innych ustaw (Dz.U. 2020 poz.1378).</w:t>
      </w:r>
    </w:p>
  </w:footnote>
  <w:footnote w:id="39">
    <w:p w14:paraId="034FB231" w14:textId="74451806" w:rsidR="00A14887" w:rsidRDefault="00A14887" w:rsidP="00B2480E">
      <w:pPr>
        <w:pStyle w:val="Tekstprzypisudolnego"/>
        <w:jc w:val="both"/>
      </w:pPr>
      <w:r>
        <w:rPr>
          <w:rStyle w:val="Odwoanieprzypisudolnego"/>
        </w:rPr>
        <w:footnoteRef/>
      </w:r>
      <w:r>
        <w:t xml:space="preserve"> Według danych Agencji Rynku Energii w 2019 </w:t>
      </w:r>
      <w:r w:rsidR="00B2480E">
        <w:t xml:space="preserve">roku </w:t>
      </w:r>
      <w:r>
        <w:t xml:space="preserve">73% energii elektrycznej w Polsce </w:t>
      </w:r>
      <w:r w:rsidR="00B2480E">
        <w:t>wyprodukowano</w:t>
      </w:r>
      <w:r w:rsidR="00785BE0">
        <w:br/>
      </w:r>
      <w:r w:rsidR="00B2480E">
        <w:t>w elektrowniach zasilanych węglem kamiennym lub brunatnym. W 2020 roku wielkość ta spadła poniżej 70%</w:t>
      </w:r>
    </w:p>
  </w:footnote>
  <w:footnote w:id="40">
    <w:p w14:paraId="3DC0BF58" w14:textId="77777777" w:rsidR="006540D0" w:rsidRDefault="006540D0" w:rsidP="006540D0">
      <w:pPr>
        <w:pStyle w:val="Tekstprzypisudolnego"/>
      </w:pPr>
      <w:r>
        <w:rPr>
          <w:rStyle w:val="Odwoanieprzypisudolnego"/>
        </w:rPr>
        <w:footnoteRef/>
      </w:r>
      <w:r>
        <w:t xml:space="preserve"> Prognoza ludności na lata 2014-2050, Główny Urząd Statystyczny, Warszawa, 2014 rok.</w:t>
      </w:r>
    </w:p>
  </w:footnote>
  <w:footnote w:id="41">
    <w:p w14:paraId="260B524E" w14:textId="5144B556" w:rsidR="00C85B92" w:rsidRDefault="00C85B92">
      <w:pPr>
        <w:pStyle w:val="Tekstprzypisudolnego"/>
      </w:pPr>
      <w:r>
        <w:rPr>
          <w:rStyle w:val="Odwoanieprzypisudolnego"/>
        </w:rPr>
        <w:footnoteRef/>
      </w:r>
      <w:r>
        <w:t xml:space="preserve"> Zdiagnozowane problemy zostały </w:t>
      </w:r>
      <w:r w:rsidR="00191F74">
        <w:t>określone w Rozdziale 4</w:t>
      </w:r>
    </w:p>
  </w:footnote>
  <w:footnote w:id="42">
    <w:p w14:paraId="72FF180C" w14:textId="2016B10D" w:rsidR="00177C4D" w:rsidRPr="00E42652" w:rsidRDefault="00177C4D" w:rsidP="00177C4D">
      <w:pPr>
        <w:pStyle w:val="Tekstprzypisudolnego"/>
        <w:jc w:val="both"/>
        <w:rPr>
          <w:bCs/>
        </w:rPr>
      </w:pPr>
      <w:r>
        <w:rPr>
          <w:rStyle w:val="Odwoanieprzypisudolnego"/>
        </w:rPr>
        <w:footnoteRef/>
      </w:r>
      <w:r>
        <w:t xml:space="preserve"> Przykładem może tu być współfinansowanie w latach 2008-2009 studium wykonalności dla inwestycji obejmującej </w:t>
      </w:r>
      <w:r w:rsidRPr="0059230F">
        <w:t>prace modernizacyjne na linii kolejowej nr 25 na odcinku Skarżysko-Kamienna</w:t>
      </w:r>
      <w:r w:rsidR="000A6491">
        <w:t xml:space="preserve"> </w:t>
      </w:r>
      <w:r w:rsidRPr="0059230F">
        <w:t>-</w:t>
      </w:r>
      <w:r w:rsidR="000A6491">
        <w:t xml:space="preserve"> </w:t>
      </w:r>
      <w:r w:rsidRPr="0059230F">
        <w:t>Sandomierz</w:t>
      </w:r>
      <w:r>
        <w:t xml:space="preserve">, czy też realizacja we współpracy z Woj. Łódzkim </w:t>
      </w:r>
      <w:r w:rsidRPr="00E42652">
        <w:rPr>
          <w:bCs/>
        </w:rPr>
        <w:t>przy opracowaniu Studium Projektowo-Technicznego na potrzeby realizacji projektu</w:t>
      </w:r>
      <w:r>
        <w:rPr>
          <w:bCs/>
        </w:rPr>
        <w:t xml:space="preserve"> </w:t>
      </w:r>
      <w:r w:rsidRPr="00E42652">
        <w:rPr>
          <w:bCs/>
        </w:rPr>
        <w:t>pn.: „Modernizacja i elektryfikacja linii kolejowej nr 25 na odcinku Tomaszów Mazowiecki - Skarżysko Kamienna” w ramach Programu Uzupełniania Lokalnej i Regionalnej Infrastruktury Kolejowej – Kolej + do 2029 roku</w:t>
      </w:r>
    </w:p>
    <w:p w14:paraId="3F4A73C7" w14:textId="77777777" w:rsidR="00177C4D" w:rsidRDefault="00177C4D" w:rsidP="00177C4D">
      <w:pPr>
        <w:pStyle w:val="Tekstprzypisudolnego"/>
        <w:jc w:val="both"/>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C3C0D" w14:textId="4CA43EE6" w:rsidR="00696759" w:rsidRDefault="00696759" w:rsidP="00696759">
    <w:pPr>
      <w:pStyle w:val="Stopka"/>
    </w:pPr>
    <w:r>
      <w:rPr>
        <w:noProof/>
      </w:rPr>
      <mc:AlternateContent>
        <mc:Choice Requires="wps">
          <w:drawing>
            <wp:anchor distT="0" distB="0" distL="114300" distR="114300" simplePos="0" relativeHeight="251662336" behindDoc="0" locked="0" layoutInCell="1" allowOverlap="1" wp14:anchorId="2228A4DA" wp14:editId="7D9599C3">
              <wp:simplePos x="0" y="0"/>
              <wp:positionH relativeFrom="page">
                <wp:posOffset>1403985</wp:posOffset>
              </wp:positionH>
              <wp:positionV relativeFrom="page">
                <wp:posOffset>215900</wp:posOffset>
              </wp:positionV>
              <wp:extent cx="6145200" cy="1123200"/>
              <wp:effectExtent l="0" t="0" r="8255" b="1270"/>
              <wp:wrapNone/>
              <wp:docPr id="223" name="Prostokąt 223"/>
              <wp:cNvGraphicFramePr/>
              <a:graphic xmlns:a="http://schemas.openxmlformats.org/drawingml/2006/main">
                <a:graphicData uri="http://schemas.microsoft.com/office/word/2010/wordprocessingShape">
                  <wps:wsp>
                    <wps:cNvSpPr/>
                    <wps:spPr>
                      <a:xfrm>
                        <a:off x="0" y="0"/>
                        <a:ext cx="6145200" cy="1123200"/>
                      </a:xfrm>
                      <a:prstGeom prst="rect">
                        <a:avLst/>
                      </a:prstGeom>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124CAB12" w14:textId="302A7E42" w:rsidR="00696759" w:rsidRDefault="00696759" w:rsidP="00696759">
                          <w:pPr>
                            <w:jc w:val="center"/>
                          </w:pPr>
                          <w:r>
                            <w:rPr>
                              <w:rFonts w:asciiTheme="majorHAnsi" w:eastAsiaTheme="majorEastAsia" w:hAnsiTheme="majorHAnsi" w:cstheme="majorBidi"/>
                              <w:i/>
                              <w:iCs/>
                              <w:sz w:val="28"/>
                              <w:szCs w:val="28"/>
                            </w:rPr>
                            <w:t>Regionalny plan transportowy województwa świętokrzyskiego na lata 2021</w:t>
                          </w:r>
                          <w:r>
                            <w:rPr>
                              <w:rFonts w:asciiTheme="majorHAnsi" w:eastAsiaTheme="majorEastAsia" w:hAnsiTheme="majorHAnsi" w:cstheme="majorBidi"/>
                              <w:i/>
                              <w:iCs/>
                              <w:sz w:val="28"/>
                              <w:szCs w:val="28"/>
                            </w:rPr>
                            <w:noBreakHyphen/>
                            <w:t>2030</w:t>
                          </w:r>
                        </w:p>
                      </w:txbxContent>
                    </wps:txbx>
                    <wps:bodyPr rot="0" spcFirstLastPara="0" vertOverflow="overflow" horzOverflow="overflow" vert="horz" wrap="square" lIns="36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8A4DA" id="Prostokąt 223" o:spid="_x0000_s1027" style="position:absolute;margin-left:110.55pt;margin-top:17pt;width:483.85pt;height:88.4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" fillcolor="#70ad47 [3209]" stroked="f" strokeweight="1pt">
              <v:textbox inset="10mm">
                <w:txbxContent>
                  <w:p w14:paraId="124CAB12" w14:textId="302A7E42" w:rsidR="00696759" w:rsidRDefault="00696759" w:rsidP="00696759">
                    <w:pPr>
                      <w:jc w:val="center"/>
                    </w:pPr>
                    <w:r>
                      <w:rPr>
                        <w:rFonts w:asciiTheme="majorHAnsi" w:eastAsiaTheme="majorEastAsia" w:hAnsiTheme="majorHAnsi" w:cstheme="majorBidi"/>
                        <w:i/>
                        <w:iCs/>
                        <w:sz w:val="28"/>
                        <w:szCs w:val="28"/>
                      </w:rPr>
                      <w:t>Regionalny plan transportowy województwa świętokrzyskiego na lata 2021</w:t>
                    </w:r>
                    <w:r>
                      <w:rPr>
                        <w:rFonts w:asciiTheme="majorHAnsi" w:eastAsiaTheme="majorEastAsia" w:hAnsiTheme="majorHAnsi" w:cstheme="majorBidi"/>
                        <w:i/>
                        <w:iCs/>
                        <w:sz w:val="28"/>
                        <w:szCs w:val="28"/>
                      </w:rPr>
                      <w:noBreakHyphen/>
                      <w:t>2030</w:t>
                    </w:r>
                  </w:p>
                </w:txbxContent>
              </v:textbox>
              <w10:wrap anchorx="page" anchory="page"/>
            </v:rect>
          </w:pict>
        </mc:Fallback>
      </mc:AlternateContent>
    </w:r>
    <w:r>
      <w:rPr>
        <w:noProof/>
      </w:rPr>
      <mc:AlternateContent>
        <mc:Choice Requires="wps">
          <w:drawing>
            <wp:anchor distT="0" distB="0" distL="114300" distR="114300" simplePos="0" relativeHeight="251663360" behindDoc="0" locked="0" layoutInCell="1" allowOverlap="1" wp14:anchorId="68E27C01" wp14:editId="1A415A5B">
              <wp:simplePos x="0" y="0"/>
              <wp:positionH relativeFrom="page">
                <wp:posOffset>-180340</wp:posOffset>
              </wp:positionH>
              <wp:positionV relativeFrom="page">
                <wp:posOffset>-107950</wp:posOffset>
              </wp:positionV>
              <wp:extent cx="1800000" cy="1638000"/>
              <wp:effectExtent l="38100" t="114300" r="0" b="191135"/>
              <wp:wrapNone/>
              <wp:docPr id="224" name="Prostokąt 224"/>
              <wp:cNvGraphicFramePr/>
              <a:graphic xmlns:a="http://schemas.openxmlformats.org/drawingml/2006/main">
                <a:graphicData uri="http://schemas.microsoft.com/office/word/2010/wordprocessingShape">
                  <wps:wsp>
                    <wps:cNvSpPr/>
                    <wps:spPr>
                      <a:xfrm>
                        <a:off x="0" y="0"/>
                        <a:ext cx="1800000" cy="1638000"/>
                      </a:xfrm>
                      <a:prstGeom prst="rect">
                        <a:avLst/>
                      </a:prstGeom>
                      <a:solidFill>
                        <a:schemeClr val="accent6">
                          <a:lumMod val="40000"/>
                          <a:lumOff val="60000"/>
                        </a:schemeClr>
                      </a:solidFill>
                      <a:ln>
                        <a:noFill/>
                      </a:ln>
                      <a:scene3d>
                        <a:camera prst="perspectiveHeroicExtremeRightFacing">
                          <a:rot lat="600000" lon="19800000" rev="180000"/>
                        </a:camera>
                        <a:lightRig rig="threePt" dir="t"/>
                      </a:scene3d>
                    </wps:spPr>
                    <wps:style>
                      <a:lnRef idx="2">
                        <a:schemeClr val="accent6">
                          <a:shade val="50000"/>
                        </a:schemeClr>
                      </a:lnRef>
                      <a:fillRef idx="1">
                        <a:schemeClr val="accent6"/>
                      </a:fillRef>
                      <a:effectRef idx="0">
                        <a:schemeClr val="accent6"/>
                      </a:effectRef>
                      <a:fontRef idx="minor">
                        <a:schemeClr val="lt1"/>
                      </a:fontRef>
                    </wps:style>
                    <wps:txbx>
                      <w:txbxContent>
                        <w:p w14:paraId="4A2E8E9A" w14:textId="77777777" w:rsidR="00696759" w:rsidRPr="00EC0D1B" w:rsidRDefault="00696759" w:rsidP="00696759">
                          <w:pPr>
                            <w:jc w:val="center"/>
                            <w:rPr>
                              <w:b/>
                              <w:bCs/>
                              <w:color w:val="2E74B5" w:themeColor="accent5" w:themeShade="BF"/>
                              <w:sz w:val="96"/>
                              <w:szCs w:val="96"/>
                            </w:rPr>
                          </w:pPr>
                          <w:r w:rsidRPr="00EC0D1B">
                            <w:rPr>
                              <w:b/>
                              <w:bCs/>
                              <w:color w:val="2E74B5" w:themeColor="accent5" w:themeShade="BF"/>
                              <w:sz w:val="96"/>
                              <w:szCs w:val="96"/>
                            </w:rPr>
                            <w:fldChar w:fldCharType="begin"/>
                          </w:r>
                          <w:r w:rsidRPr="00EC0D1B">
                            <w:rPr>
                              <w:b/>
                              <w:bCs/>
                              <w:color w:val="2E74B5" w:themeColor="accent5" w:themeShade="BF"/>
                              <w:sz w:val="96"/>
                              <w:szCs w:val="96"/>
                            </w:rPr>
                            <w:instrText>PAGE   \* MERGEFORMAT</w:instrText>
                          </w:r>
                          <w:r w:rsidRPr="00EC0D1B">
                            <w:rPr>
                              <w:b/>
                              <w:bCs/>
                              <w:color w:val="2E74B5" w:themeColor="accent5" w:themeShade="BF"/>
                              <w:sz w:val="96"/>
                              <w:szCs w:val="96"/>
                            </w:rPr>
                            <w:fldChar w:fldCharType="separate"/>
                          </w:r>
                          <w:r w:rsidRPr="00EC0D1B">
                            <w:rPr>
                              <w:b/>
                              <w:bCs/>
                              <w:color w:val="2E74B5" w:themeColor="accent5" w:themeShade="BF"/>
                              <w:sz w:val="96"/>
                              <w:szCs w:val="96"/>
                            </w:rPr>
                            <w:t>1</w:t>
                          </w:r>
                          <w:r w:rsidRPr="00EC0D1B">
                            <w:rPr>
                              <w:b/>
                              <w:bCs/>
                              <w:color w:val="2E74B5" w:themeColor="accent5" w:themeShade="BF"/>
                              <w:sz w:val="96"/>
                              <w:szCs w:val="96"/>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27C01" id="Prostokąt 224" o:spid="_x0000_s1028" style="position:absolute;margin-left:-14.2pt;margin-top:-8.5pt;width:141.75pt;height:129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" fillcolor="#c5e0b3 [1305]" stroked="f" strokeweight="1pt">
              <v:textbox>
                <w:txbxContent>
                  <w:p w14:paraId="4A2E8E9A" w14:textId="77777777" w:rsidR="00696759" w:rsidRPr="00EC0D1B" w:rsidRDefault="00696759" w:rsidP="00696759">
                    <w:pPr>
                      <w:jc w:val="center"/>
                      <w:rPr>
                        <w:b/>
                        <w:bCs/>
                        <w:color w:val="2E74B5" w:themeColor="accent5" w:themeShade="BF"/>
                        <w:sz w:val="96"/>
                        <w:szCs w:val="96"/>
                      </w:rPr>
                    </w:pPr>
                    <w:r w:rsidRPr="00EC0D1B">
                      <w:rPr>
                        <w:b/>
                        <w:bCs/>
                        <w:color w:val="2E74B5" w:themeColor="accent5" w:themeShade="BF"/>
                        <w:sz w:val="96"/>
                        <w:szCs w:val="96"/>
                      </w:rPr>
                      <w:fldChar w:fldCharType="begin"/>
                    </w:r>
                    <w:r w:rsidRPr="00EC0D1B">
                      <w:rPr>
                        <w:b/>
                        <w:bCs/>
                        <w:color w:val="2E74B5" w:themeColor="accent5" w:themeShade="BF"/>
                        <w:sz w:val="96"/>
                        <w:szCs w:val="96"/>
                      </w:rPr>
                      <w:instrText>PAGE   \* MERGEFORMAT</w:instrText>
                    </w:r>
                    <w:r w:rsidRPr="00EC0D1B">
                      <w:rPr>
                        <w:b/>
                        <w:bCs/>
                        <w:color w:val="2E74B5" w:themeColor="accent5" w:themeShade="BF"/>
                        <w:sz w:val="96"/>
                        <w:szCs w:val="96"/>
                      </w:rPr>
                      <w:fldChar w:fldCharType="separate"/>
                    </w:r>
                    <w:r w:rsidRPr="00EC0D1B">
                      <w:rPr>
                        <w:b/>
                        <w:bCs/>
                        <w:color w:val="2E74B5" w:themeColor="accent5" w:themeShade="BF"/>
                        <w:sz w:val="96"/>
                        <w:szCs w:val="96"/>
                      </w:rPr>
                      <w:t>1</w:t>
                    </w:r>
                    <w:r w:rsidRPr="00EC0D1B">
                      <w:rPr>
                        <w:b/>
                        <w:bCs/>
                        <w:color w:val="2E74B5" w:themeColor="accent5" w:themeShade="BF"/>
                        <w:sz w:val="96"/>
                        <w:szCs w:val="96"/>
                      </w:rPr>
                      <w:fldChar w:fldCharType="end"/>
                    </w:r>
                  </w:p>
                </w:txbxContent>
              </v:textbox>
              <w10:wrap anchorx="page" anchory="page"/>
            </v:rect>
          </w:pict>
        </mc:Fallback>
      </mc:AlternateContent>
    </w:r>
  </w:p>
  <w:p w14:paraId="2AC695D4" w14:textId="5B889838" w:rsidR="006B0D11" w:rsidRDefault="006B0D11">
    <w:pPr>
      <w:pStyle w:val="Stopk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B5F08" w14:textId="6F541C8F" w:rsidR="006B0D11" w:rsidRDefault="00EC0D1B">
    <w:pPr>
      <w:pStyle w:val="Stopka"/>
    </w:pPr>
    <w:r>
      <w:rPr>
        <w:noProof/>
      </w:rPr>
      <mc:AlternateContent>
        <mc:Choice Requires="wps">
          <w:drawing>
            <wp:anchor distT="0" distB="0" distL="114300" distR="114300" simplePos="0" relativeHeight="251659264" behindDoc="0" locked="0" layoutInCell="1" allowOverlap="1" wp14:anchorId="2E9AB5AC" wp14:editId="04990809">
              <wp:simplePos x="0" y="0"/>
              <wp:positionH relativeFrom="page">
                <wp:posOffset>0</wp:posOffset>
              </wp:positionH>
              <wp:positionV relativeFrom="page">
                <wp:posOffset>215900</wp:posOffset>
              </wp:positionV>
              <wp:extent cx="6145200" cy="1123200"/>
              <wp:effectExtent l="0" t="0" r="8255" b="1270"/>
              <wp:wrapNone/>
              <wp:docPr id="219" name="Prostokąt 219"/>
              <wp:cNvGraphicFramePr/>
              <a:graphic xmlns:a="http://schemas.openxmlformats.org/drawingml/2006/main">
                <a:graphicData uri="http://schemas.microsoft.com/office/word/2010/wordprocessingShape">
                  <wps:wsp>
                    <wps:cNvSpPr/>
                    <wps:spPr>
                      <a:xfrm>
                        <a:off x="0" y="0"/>
                        <a:ext cx="6145200" cy="1123200"/>
                      </a:xfrm>
                      <a:prstGeom prst="rect">
                        <a:avLst/>
                      </a:prstGeom>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67A01143" w14:textId="41B7F21D" w:rsidR="004C08B2" w:rsidRDefault="004C08B2" w:rsidP="004C08B2">
                          <w:pPr>
                            <w:jc w:val="center"/>
                          </w:pPr>
                          <w:r>
                            <w:rPr>
                              <w:rFonts w:asciiTheme="majorHAnsi" w:eastAsiaTheme="majorEastAsia" w:hAnsiTheme="majorHAnsi" w:cstheme="majorBidi"/>
                              <w:i/>
                              <w:iCs/>
                              <w:sz w:val="28"/>
                              <w:szCs w:val="28"/>
                            </w:rPr>
                            <w:t>Regionalny plan transportowy województwa świętokrzyskiego na lata 2021</w:t>
                          </w:r>
                          <w:r>
                            <w:rPr>
                              <w:rFonts w:asciiTheme="majorHAnsi" w:eastAsiaTheme="majorEastAsia" w:hAnsiTheme="majorHAnsi" w:cstheme="majorBidi"/>
                              <w:i/>
                              <w:iCs/>
                              <w:sz w:val="28"/>
                              <w:szCs w:val="28"/>
                            </w:rPr>
                            <w:noBreakHyphen/>
                            <w:t>2030</w:t>
                          </w:r>
                        </w:p>
                      </w:txbxContent>
                    </wps:txbx>
                    <wps:bodyPr rot="0" spcFirstLastPara="0" vertOverflow="overflow" horzOverflow="overflow" vert="horz" wrap="square" lIns="36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AB5AC" id="Prostokąt 219" o:spid="_x0000_s1029" style="position:absolute;margin-left:0;margin-top:17pt;width:483.85pt;height:88.4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" fillcolor="#70ad47 [3209]" stroked="f" strokeweight="1pt">
              <v:textbox inset="10mm">
                <w:txbxContent>
                  <w:p w14:paraId="67A01143" w14:textId="41B7F21D" w:rsidR="004C08B2" w:rsidRDefault="004C08B2" w:rsidP="004C08B2">
                    <w:pPr>
                      <w:jc w:val="center"/>
                    </w:pPr>
                    <w:r>
                      <w:rPr>
                        <w:rFonts w:asciiTheme="majorHAnsi" w:eastAsiaTheme="majorEastAsia" w:hAnsiTheme="majorHAnsi" w:cstheme="majorBidi"/>
                        <w:i/>
                        <w:iCs/>
                        <w:sz w:val="28"/>
                        <w:szCs w:val="28"/>
                      </w:rPr>
                      <w:t>Regionalny plan transportowy województwa świętokrzyskiego na lata 2021</w:t>
                    </w:r>
                    <w:r>
                      <w:rPr>
                        <w:rFonts w:asciiTheme="majorHAnsi" w:eastAsiaTheme="majorEastAsia" w:hAnsiTheme="majorHAnsi" w:cstheme="majorBidi"/>
                        <w:i/>
                        <w:iCs/>
                        <w:sz w:val="28"/>
                        <w:szCs w:val="28"/>
                      </w:rPr>
                      <w:noBreakHyphen/>
                      <w:t>2030</w:t>
                    </w:r>
                  </w:p>
                </w:txbxContent>
              </v:textbox>
              <w10:wrap anchorx="page" anchory="page"/>
            </v:rect>
          </w:pict>
        </mc:Fallback>
      </mc:AlternateContent>
    </w:r>
    <w:r>
      <w:rPr>
        <w:noProof/>
      </w:rPr>
      <mc:AlternateContent>
        <mc:Choice Requires="wps">
          <w:drawing>
            <wp:anchor distT="0" distB="0" distL="114300" distR="114300" simplePos="0" relativeHeight="251660288" behindDoc="0" locked="0" layoutInCell="1" allowOverlap="1" wp14:anchorId="1BC2B4B6" wp14:editId="58341A97">
              <wp:simplePos x="0" y="0"/>
              <wp:positionH relativeFrom="page">
                <wp:posOffset>5941060</wp:posOffset>
              </wp:positionH>
              <wp:positionV relativeFrom="page">
                <wp:posOffset>-107950</wp:posOffset>
              </wp:positionV>
              <wp:extent cx="1800000" cy="1638000"/>
              <wp:effectExtent l="0" t="114300" r="48260" b="191135"/>
              <wp:wrapNone/>
              <wp:docPr id="220" name="Prostokąt 220"/>
              <wp:cNvGraphicFramePr/>
              <a:graphic xmlns:a="http://schemas.openxmlformats.org/drawingml/2006/main">
                <a:graphicData uri="http://schemas.microsoft.com/office/word/2010/wordprocessingShape">
                  <wps:wsp>
                    <wps:cNvSpPr/>
                    <wps:spPr>
                      <a:xfrm>
                        <a:off x="0" y="0"/>
                        <a:ext cx="1800000" cy="1638000"/>
                      </a:xfrm>
                      <a:prstGeom prst="rect">
                        <a:avLst/>
                      </a:prstGeom>
                      <a:solidFill>
                        <a:schemeClr val="accent6">
                          <a:lumMod val="40000"/>
                          <a:lumOff val="60000"/>
                        </a:schemeClr>
                      </a:solidFill>
                      <a:ln>
                        <a:noFill/>
                      </a:ln>
                      <a:scene3d>
                        <a:camera prst="perspectiveHeroicExtremeLeftFacing">
                          <a:rot lat="600000" lon="1800000" rev="21420000"/>
                        </a:camera>
                        <a:lightRig rig="threePt" dir="t"/>
                      </a:scene3d>
                    </wps:spPr>
                    <wps:style>
                      <a:lnRef idx="2">
                        <a:schemeClr val="accent6">
                          <a:shade val="50000"/>
                        </a:schemeClr>
                      </a:lnRef>
                      <a:fillRef idx="1">
                        <a:schemeClr val="accent6"/>
                      </a:fillRef>
                      <a:effectRef idx="0">
                        <a:schemeClr val="accent6"/>
                      </a:effectRef>
                      <a:fontRef idx="minor">
                        <a:schemeClr val="lt1"/>
                      </a:fontRef>
                    </wps:style>
                    <wps:txbx>
                      <w:txbxContent>
                        <w:p w14:paraId="040B4877" w14:textId="25604CA0" w:rsidR="00EC0D1B" w:rsidRPr="00EC0D1B" w:rsidRDefault="00EC0D1B" w:rsidP="00EC0D1B">
                          <w:pPr>
                            <w:jc w:val="center"/>
                            <w:rPr>
                              <w:b/>
                              <w:bCs/>
                              <w:color w:val="2E74B5" w:themeColor="accent5" w:themeShade="BF"/>
                              <w:sz w:val="96"/>
                              <w:szCs w:val="96"/>
                            </w:rPr>
                          </w:pPr>
                          <w:r w:rsidRPr="00EC0D1B">
                            <w:rPr>
                              <w:b/>
                              <w:bCs/>
                              <w:color w:val="2E74B5" w:themeColor="accent5" w:themeShade="BF"/>
                              <w:sz w:val="96"/>
                              <w:szCs w:val="96"/>
                            </w:rPr>
                            <w:fldChar w:fldCharType="begin"/>
                          </w:r>
                          <w:r w:rsidRPr="00EC0D1B">
                            <w:rPr>
                              <w:b/>
                              <w:bCs/>
                              <w:color w:val="2E74B5" w:themeColor="accent5" w:themeShade="BF"/>
                              <w:sz w:val="96"/>
                              <w:szCs w:val="96"/>
                            </w:rPr>
                            <w:instrText>PAGE   \* MERGEFORMAT</w:instrText>
                          </w:r>
                          <w:r w:rsidRPr="00EC0D1B">
                            <w:rPr>
                              <w:b/>
                              <w:bCs/>
                              <w:color w:val="2E74B5" w:themeColor="accent5" w:themeShade="BF"/>
                              <w:sz w:val="96"/>
                              <w:szCs w:val="96"/>
                            </w:rPr>
                            <w:fldChar w:fldCharType="separate"/>
                          </w:r>
                          <w:r w:rsidRPr="00EC0D1B">
                            <w:rPr>
                              <w:b/>
                              <w:bCs/>
                              <w:color w:val="2E74B5" w:themeColor="accent5" w:themeShade="BF"/>
                              <w:sz w:val="96"/>
                              <w:szCs w:val="96"/>
                            </w:rPr>
                            <w:t>1</w:t>
                          </w:r>
                          <w:r w:rsidRPr="00EC0D1B">
                            <w:rPr>
                              <w:b/>
                              <w:bCs/>
                              <w:color w:val="2E74B5" w:themeColor="accent5" w:themeShade="BF"/>
                              <w:sz w:val="96"/>
                              <w:szCs w:val="96"/>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2B4B6" id="Prostokąt 220" o:spid="_x0000_s1030" style="position:absolute;margin-left:467.8pt;margin-top:-8.5pt;width:141.75pt;height:12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" fillcolor="#c5e0b3 [1305]" stroked="f" strokeweight="1pt">
              <v:textbox>
                <w:txbxContent>
                  <w:p w14:paraId="040B4877" w14:textId="25604CA0" w:rsidR="00EC0D1B" w:rsidRPr="00EC0D1B" w:rsidRDefault="00EC0D1B" w:rsidP="00EC0D1B">
                    <w:pPr>
                      <w:jc w:val="center"/>
                      <w:rPr>
                        <w:b/>
                        <w:bCs/>
                        <w:color w:val="2E74B5" w:themeColor="accent5" w:themeShade="BF"/>
                        <w:sz w:val="96"/>
                        <w:szCs w:val="96"/>
                      </w:rPr>
                    </w:pPr>
                    <w:r w:rsidRPr="00EC0D1B">
                      <w:rPr>
                        <w:b/>
                        <w:bCs/>
                        <w:color w:val="2E74B5" w:themeColor="accent5" w:themeShade="BF"/>
                        <w:sz w:val="96"/>
                        <w:szCs w:val="96"/>
                      </w:rPr>
                      <w:fldChar w:fldCharType="begin"/>
                    </w:r>
                    <w:r w:rsidRPr="00EC0D1B">
                      <w:rPr>
                        <w:b/>
                        <w:bCs/>
                        <w:color w:val="2E74B5" w:themeColor="accent5" w:themeShade="BF"/>
                        <w:sz w:val="96"/>
                        <w:szCs w:val="96"/>
                      </w:rPr>
                      <w:instrText>PAGE   \* MERGEFORMAT</w:instrText>
                    </w:r>
                    <w:r w:rsidRPr="00EC0D1B">
                      <w:rPr>
                        <w:b/>
                        <w:bCs/>
                        <w:color w:val="2E74B5" w:themeColor="accent5" w:themeShade="BF"/>
                        <w:sz w:val="96"/>
                        <w:szCs w:val="96"/>
                      </w:rPr>
                      <w:fldChar w:fldCharType="separate"/>
                    </w:r>
                    <w:r w:rsidRPr="00EC0D1B">
                      <w:rPr>
                        <w:b/>
                        <w:bCs/>
                        <w:color w:val="2E74B5" w:themeColor="accent5" w:themeShade="BF"/>
                        <w:sz w:val="96"/>
                        <w:szCs w:val="96"/>
                      </w:rPr>
                      <w:t>1</w:t>
                    </w:r>
                    <w:r w:rsidRPr="00EC0D1B">
                      <w:rPr>
                        <w:b/>
                        <w:bCs/>
                        <w:color w:val="2E74B5" w:themeColor="accent5" w:themeShade="BF"/>
                        <w:sz w:val="96"/>
                        <w:szCs w:val="96"/>
                      </w:rPr>
                      <w:fldChar w:fldCharType="end"/>
                    </w: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0AB3A" w14:textId="77777777" w:rsidR="00803F8F" w:rsidRPr="00404F86" w:rsidRDefault="00803F8F" w:rsidP="00803F8F">
    <w:pPr>
      <w:pStyle w:val="Tytu"/>
      <w:rPr>
        <w:rFonts w:ascii="Cambria" w:hAnsi="Cambria"/>
        <w:sz w:val="36"/>
        <w:szCs w:val="36"/>
      </w:rPr>
    </w:pPr>
    <w:r w:rsidRPr="00404F86">
      <w:rPr>
        <w:rFonts w:ascii="Cambria" w:hAnsi="Cambria"/>
        <w:sz w:val="36"/>
        <w:szCs w:val="36"/>
      </w:rPr>
      <w:t>ZARZĄD WOJEWÓDZTWA ŚWIĘTOKRZYSKIEGO</w:t>
    </w:r>
  </w:p>
  <w:p w14:paraId="71C92656" w14:textId="77777777" w:rsidR="00803F8F" w:rsidRDefault="00803F8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65BB"/>
    <w:multiLevelType w:val="hybridMultilevel"/>
    <w:tmpl w:val="2242B5C2"/>
    <w:lvl w:ilvl="0" w:tplc="04150001">
      <w:start w:val="1"/>
      <w:numFmt w:val="bullet"/>
      <w:lvlText w:val=""/>
      <w:lvlJc w:val="left"/>
      <w:pPr>
        <w:ind w:left="1546" w:hanging="360"/>
      </w:pPr>
      <w:rPr>
        <w:rFonts w:ascii="Symbol" w:hAnsi="Symbol" w:hint="default"/>
      </w:rPr>
    </w:lvl>
    <w:lvl w:ilvl="1" w:tplc="04150003" w:tentative="1">
      <w:start w:val="1"/>
      <w:numFmt w:val="bullet"/>
      <w:lvlText w:val="o"/>
      <w:lvlJc w:val="left"/>
      <w:pPr>
        <w:ind w:left="2266" w:hanging="360"/>
      </w:pPr>
      <w:rPr>
        <w:rFonts w:ascii="Courier New" w:hAnsi="Courier New" w:cs="Courier New" w:hint="default"/>
      </w:rPr>
    </w:lvl>
    <w:lvl w:ilvl="2" w:tplc="04150005" w:tentative="1">
      <w:start w:val="1"/>
      <w:numFmt w:val="bullet"/>
      <w:lvlText w:val=""/>
      <w:lvlJc w:val="left"/>
      <w:pPr>
        <w:ind w:left="2986" w:hanging="360"/>
      </w:pPr>
      <w:rPr>
        <w:rFonts w:ascii="Wingdings" w:hAnsi="Wingdings" w:hint="default"/>
      </w:rPr>
    </w:lvl>
    <w:lvl w:ilvl="3" w:tplc="04150001" w:tentative="1">
      <w:start w:val="1"/>
      <w:numFmt w:val="bullet"/>
      <w:lvlText w:val=""/>
      <w:lvlJc w:val="left"/>
      <w:pPr>
        <w:ind w:left="3706" w:hanging="360"/>
      </w:pPr>
      <w:rPr>
        <w:rFonts w:ascii="Symbol" w:hAnsi="Symbol" w:hint="default"/>
      </w:rPr>
    </w:lvl>
    <w:lvl w:ilvl="4" w:tplc="04150003" w:tentative="1">
      <w:start w:val="1"/>
      <w:numFmt w:val="bullet"/>
      <w:lvlText w:val="o"/>
      <w:lvlJc w:val="left"/>
      <w:pPr>
        <w:ind w:left="4426" w:hanging="360"/>
      </w:pPr>
      <w:rPr>
        <w:rFonts w:ascii="Courier New" w:hAnsi="Courier New" w:cs="Courier New" w:hint="default"/>
      </w:rPr>
    </w:lvl>
    <w:lvl w:ilvl="5" w:tplc="04150005" w:tentative="1">
      <w:start w:val="1"/>
      <w:numFmt w:val="bullet"/>
      <w:lvlText w:val=""/>
      <w:lvlJc w:val="left"/>
      <w:pPr>
        <w:ind w:left="5146" w:hanging="360"/>
      </w:pPr>
      <w:rPr>
        <w:rFonts w:ascii="Wingdings" w:hAnsi="Wingdings" w:hint="default"/>
      </w:rPr>
    </w:lvl>
    <w:lvl w:ilvl="6" w:tplc="04150001" w:tentative="1">
      <w:start w:val="1"/>
      <w:numFmt w:val="bullet"/>
      <w:lvlText w:val=""/>
      <w:lvlJc w:val="left"/>
      <w:pPr>
        <w:ind w:left="5866" w:hanging="360"/>
      </w:pPr>
      <w:rPr>
        <w:rFonts w:ascii="Symbol" w:hAnsi="Symbol" w:hint="default"/>
      </w:rPr>
    </w:lvl>
    <w:lvl w:ilvl="7" w:tplc="04150003" w:tentative="1">
      <w:start w:val="1"/>
      <w:numFmt w:val="bullet"/>
      <w:lvlText w:val="o"/>
      <w:lvlJc w:val="left"/>
      <w:pPr>
        <w:ind w:left="6586" w:hanging="360"/>
      </w:pPr>
      <w:rPr>
        <w:rFonts w:ascii="Courier New" w:hAnsi="Courier New" w:cs="Courier New" w:hint="default"/>
      </w:rPr>
    </w:lvl>
    <w:lvl w:ilvl="8" w:tplc="04150005" w:tentative="1">
      <w:start w:val="1"/>
      <w:numFmt w:val="bullet"/>
      <w:lvlText w:val=""/>
      <w:lvlJc w:val="left"/>
      <w:pPr>
        <w:ind w:left="7306" w:hanging="360"/>
      </w:pPr>
      <w:rPr>
        <w:rFonts w:ascii="Wingdings" w:hAnsi="Wingdings" w:hint="default"/>
      </w:rPr>
    </w:lvl>
  </w:abstractNum>
  <w:abstractNum w:abstractNumId="1" w15:restartNumberingAfterBreak="0">
    <w:nsid w:val="00B6638A"/>
    <w:multiLevelType w:val="hybridMultilevel"/>
    <w:tmpl w:val="EB083D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0002DC"/>
    <w:multiLevelType w:val="hybridMultilevel"/>
    <w:tmpl w:val="E4E262CA"/>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677A4A"/>
    <w:multiLevelType w:val="hybridMultilevel"/>
    <w:tmpl w:val="99A835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4C4715"/>
    <w:multiLevelType w:val="multilevel"/>
    <w:tmpl w:val="859E75B2"/>
    <w:lvl w:ilvl="0">
      <w:start w:val="1"/>
      <w:numFmt w:val="decimal"/>
      <w:lvlText w:val="%1)"/>
      <w:lvlJc w:val="left"/>
      <w:pPr>
        <w:ind w:left="1440" w:hanging="360"/>
      </w:p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5" w15:restartNumberingAfterBreak="0">
    <w:nsid w:val="05D442B4"/>
    <w:multiLevelType w:val="multilevel"/>
    <w:tmpl w:val="4DFE7A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076DBA"/>
    <w:multiLevelType w:val="hybridMultilevel"/>
    <w:tmpl w:val="86501CA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 w15:restartNumberingAfterBreak="0">
    <w:nsid w:val="06941E70"/>
    <w:multiLevelType w:val="hybridMultilevel"/>
    <w:tmpl w:val="A6F220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73F1E52"/>
    <w:multiLevelType w:val="hybridMultilevel"/>
    <w:tmpl w:val="DEB8F266"/>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 w15:restartNumberingAfterBreak="0">
    <w:nsid w:val="07462D8A"/>
    <w:multiLevelType w:val="hybridMultilevel"/>
    <w:tmpl w:val="BD782C4E"/>
    <w:lvl w:ilvl="0" w:tplc="0216750E">
      <w:start w:val="1"/>
      <w:numFmt w:val="bullet"/>
      <w:lvlText w:val=""/>
      <w:lvlJc w:val="left"/>
      <w:pPr>
        <w:ind w:left="1500" w:hanging="360"/>
      </w:pPr>
      <w:rPr>
        <w:rFonts w:ascii="Symbol" w:hAnsi="Symbol" w:hint="default"/>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10" w15:restartNumberingAfterBreak="0">
    <w:nsid w:val="07A730FB"/>
    <w:multiLevelType w:val="hybridMultilevel"/>
    <w:tmpl w:val="B7B065CE"/>
    <w:lvl w:ilvl="0" w:tplc="0216750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 w15:restartNumberingAfterBreak="0">
    <w:nsid w:val="0A644F9C"/>
    <w:multiLevelType w:val="hybridMultilevel"/>
    <w:tmpl w:val="100E40FE"/>
    <w:lvl w:ilvl="0" w:tplc="DEC60DB6">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B5A2560"/>
    <w:multiLevelType w:val="hybridMultilevel"/>
    <w:tmpl w:val="28E2D1B4"/>
    <w:lvl w:ilvl="0" w:tplc="04150001">
      <w:start w:val="1"/>
      <w:numFmt w:val="bullet"/>
      <w:lvlText w:val=""/>
      <w:lvlJc w:val="left"/>
      <w:pPr>
        <w:ind w:left="1260" w:hanging="360"/>
      </w:pPr>
      <w:rPr>
        <w:rFonts w:ascii="Symbol" w:hAnsi="Symbol" w:hint="default"/>
      </w:rPr>
    </w:lvl>
    <w:lvl w:ilvl="1" w:tplc="04150003" w:tentative="1">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13" w15:restartNumberingAfterBreak="0">
    <w:nsid w:val="0BE91B99"/>
    <w:multiLevelType w:val="hybridMultilevel"/>
    <w:tmpl w:val="9B801430"/>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4" w15:restartNumberingAfterBreak="0">
    <w:nsid w:val="0C22233E"/>
    <w:multiLevelType w:val="singleLevel"/>
    <w:tmpl w:val="F00220E4"/>
    <w:lvl w:ilvl="0">
      <w:start w:val="1"/>
      <w:numFmt w:val="decimal"/>
      <w:pStyle w:val="Nagwek-wyliczanka"/>
      <w:lvlText w:val="%1."/>
      <w:lvlJc w:val="left"/>
      <w:pPr>
        <w:tabs>
          <w:tab w:val="num" w:pos="360"/>
        </w:tabs>
        <w:ind w:left="360" w:hanging="360"/>
      </w:pPr>
    </w:lvl>
  </w:abstractNum>
  <w:abstractNum w:abstractNumId="15" w15:restartNumberingAfterBreak="0">
    <w:nsid w:val="0C803D4F"/>
    <w:multiLevelType w:val="hybridMultilevel"/>
    <w:tmpl w:val="786C48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D762769"/>
    <w:multiLevelType w:val="hybridMultilevel"/>
    <w:tmpl w:val="D93ED4F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7" w15:restartNumberingAfterBreak="0">
    <w:nsid w:val="0DE415FB"/>
    <w:multiLevelType w:val="hybridMultilevel"/>
    <w:tmpl w:val="DC4253A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0E6B4167"/>
    <w:multiLevelType w:val="hybridMultilevel"/>
    <w:tmpl w:val="95B6DED4"/>
    <w:lvl w:ilvl="0" w:tplc="0216750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9" w15:restartNumberingAfterBreak="0">
    <w:nsid w:val="0E7B3836"/>
    <w:multiLevelType w:val="hybridMultilevel"/>
    <w:tmpl w:val="77F093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F3F270E"/>
    <w:multiLevelType w:val="hybridMultilevel"/>
    <w:tmpl w:val="F5F085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03575D0"/>
    <w:multiLevelType w:val="multilevel"/>
    <w:tmpl w:val="859E75B2"/>
    <w:lvl w:ilvl="0">
      <w:start w:val="1"/>
      <w:numFmt w:val="decimal"/>
      <w:lvlText w:val="%1)"/>
      <w:lvlJc w:val="left"/>
      <w:pPr>
        <w:ind w:left="1440" w:hanging="360"/>
      </w:p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22" w15:restartNumberingAfterBreak="0">
    <w:nsid w:val="10401884"/>
    <w:multiLevelType w:val="hybridMultilevel"/>
    <w:tmpl w:val="865636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0635900"/>
    <w:multiLevelType w:val="hybridMultilevel"/>
    <w:tmpl w:val="CD0E47B8"/>
    <w:lvl w:ilvl="0" w:tplc="0415000F">
      <w:start w:val="1"/>
      <w:numFmt w:val="decimal"/>
      <w:lvlText w:val="%1."/>
      <w:lvlJc w:val="left"/>
      <w:pPr>
        <w:ind w:left="644" w:hanging="360"/>
      </w:pPr>
    </w:lvl>
    <w:lvl w:ilvl="1" w:tplc="FFFFFFFF" w:tentative="1">
      <w:start w:val="1"/>
      <w:numFmt w:val="lowerLetter"/>
      <w:lvlText w:val="%2."/>
      <w:lvlJc w:val="left"/>
      <w:pPr>
        <w:ind w:left="1298" w:hanging="360"/>
      </w:pPr>
    </w:lvl>
    <w:lvl w:ilvl="2" w:tplc="FFFFFFFF" w:tentative="1">
      <w:start w:val="1"/>
      <w:numFmt w:val="lowerRoman"/>
      <w:lvlText w:val="%3."/>
      <w:lvlJc w:val="right"/>
      <w:pPr>
        <w:ind w:left="2018" w:hanging="180"/>
      </w:pPr>
    </w:lvl>
    <w:lvl w:ilvl="3" w:tplc="FFFFFFFF" w:tentative="1">
      <w:start w:val="1"/>
      <w:numFmt w:val="decimal"/>
      <w:lvlText w:val="%4."/>
      <w:lvlJc w:val="left"/>
      <w:pPr>
        <w:ind w:left="2738" w:hanging="360"/>
      </w:pPr>
    </w:lvl>
    <w:lvl w:ilvl="4" w:tplc="FFFFFFFF" w:tentative="1">
      <w:start w:val="1"/>
      <w:numFmt w:val="lowerLetter"/>
      <w:lvlText w:val="%5."/>
      <w:lvlJc w:val="left"/>
      <w:pPr>
        <w:ind w:left="3458" w:hanging="360"/>
      </w:pPr>
    </w:lvl>
    <w:lvl w:ilvl="5" w:tplc="FFFFFFFF" w:tentative="1">
      <w:start w:val="1"/>
      <w:numFmt w:val="lowerRoman"/>
      <w:lvlText w:val="%6."/>
      <w:lvlJc w:val="right"/>
      <w:pPr>
        <w:ind w:left="4178" w:hanging="180"/>
      </w:pPr>
    </w:lvl>
    <w:lvl w:ilvl="6" w:tplc="FFFFFFFF" w:tentative="1">
      <w:start w:val="1"/>
      <w:numFmt w:val="decimal"/>
      <w:lvlText w:val="%7."/>
      <w:lvlJc w:val="left"/>
      <w:pPr>
        <w:ind w:left="4898" w:hanging="360"/>
      </w:pPr>
    </w:lvl>
    <w:lvl w:ilvl="7" w:tplc="FFFFFFFF" w:tentative="1">
      <w:start w:val="1"/>
      <w:numFmt w:val="lowerLetter"/>
      <w:lvlText w:val="%8."/>
      <w:lvlJc w:val="left"/>
      <w:pPr>
        <w:ind w:left="5618" w:hanging="360"/>
      </w:pPr>
    </w:lvl>
    <w:lvl w:ilvl="8" w:tplc="FFFFFFFF" w:tentative="1">
      <w:start w:val="1"/>
      <w:numFmt w:val="lowerRoman"/>
      <w:lvlText w:val="%9."/>
      <w:lvlJc w:val="right"/>
      <w:pPr>
        <w:ind w:left="6338" w:hanging="180"/>
      </w:pPr>
    </w:lvl>
  </w:abstractNum>
  <w:abstractNum w:abstractNumId="24" w15:restartNumberingAfterBreak="0">
    <w:nsid w:val="1108164E"/>
    <w:multiLevelType w:val="multilevel"/>
    <w:tmpl w:val="C6345972"/>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5" w15:restartNumberingAfterBreak="0">
    <w:nsid w:val="129E5B58"/>
    <w:multiLevelType w:val="hybridMultilevel"/>
    <w:tmpl w:val="351CD8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2C95F44"/>
    <w:multiLevelType w:val="hybridMultilevel"/>
    <w:tmpl w:val="ED78AC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2DE0535"/>
    <w:multiLevelType w:val="hybridMultilevel"/>
    <w:tmpl w:val="B69E77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35A1E7D"/>
    <w:multiLevelType w:val="hybridMultilevel"/>
    <w:tmpl w:val="68D412C2"/>
    <w:lvl w:ilvl="0" w:tplc="FFFFFFFF">
      <w:numFmt w:val="bullet"/>
      <w:lvlText w:val="-"/>
      <w:lvlJc w:val="left"/>
      <w:pPr>
        <w:ind w:left="1080" w:hanging="360"/>
      </w:pPr>
      <w:rPr>
        <w:rFonts w:ascii="Times New Roman" w:eastAsia="Times New Roman" w:hAnsi="Times New Roman"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141517DE"/>
    <w:multiLevelType w:val="hybridMultilevel"/>
    <w:tmpl w:val="CB982C50"/>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0" w15:restartNumberingAfterBreak="0">
    <w:nsid w:val="141A6BF5"/>
    <w:multiLevelType w:val="hybridMultilevel"/>
    <w:tmpl w:val="C492BF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147639C6"/>
    <w:multiLevelType w:val="hybridMultilevel"/>
    <w:tmpl w:val="4A8A1C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4D43647"/>
    <w:multiLevelType w:val="hybridMultilevel"/>
    <w:tmpl w:val="21AC0960"/>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5E8121E"/>
    <w:multiLevelType w:val="hybridMultilevel"/>
    <w:tmpl w:val="943429D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4" w15:restartNumberingAfterBreak="0">
    <w:nsid w:val="162E1865"/>
    <w:multiLevelType w:val="multilevel"/>
    <w:tmpl w:val="6C1E4A16"/>
    <w:lvl w:ilvl="0">
      <w:start w:val="1"/>
      <w:numFmt w:val="decimal"/>
      <w:lvlText w:val="%1."/>
      <w:lvlJc w:val="left"/>
      <w:pPr>
        <w:ind w:left="1287" w:hanging="360"/>
      </w:pPr>
    </w:lvl>
    <w:lvl w:ilvl="1">
      <w:start w:val="2"/>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35" w15:restartNumberingAfterBreak="0">
    <w:nsid w:val="16CD71ED"/>
    <w:multiLevelType w:val="hybridMultilevel"/>
    <w:tmpl w:val="A0C6601A"/>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16DD5562"/>
    <w:multiLevelType w:val="hybridMultilevel"/>
    <w:tmpl w:val="7F14C62E"/>
    <w:lvl w:ilvl="0" w:tplc="0415000F">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15:restartNumberingAfterBreak="0">
    <w:nsid w:val="171957DA"/>
    <w:multiLevelType w:val="hybridMultilevel"/>
    <w:tmpl w:val="3E0E0BFA"/>
    <w:lvl w:ilvl="0" w:tplc="0216750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8" w15:restartNumberingAfterBreak="0">
    <w:nsid w:val="18D13ACD"/>
    <w:multiLevelType w:val="multilevel"/>
    <w:tmpl w:val="A0661AF6"/>
    <w:lvl w:ilvl="0">
      <w:start w:val="1"/>
      <w:numFmt w:val="decimal"/>
      <w:lvlText w:val="%1."/>
      <w:lvlJc w:val="left"/>
      <w:pPr>
        <w:ind w:left="1457" w:hanging="360"/>
      </w:pPr>
      <w:rPr>
        <w:rFonts w:hint="default"/>
      </w:rPr>
    </w:lvl>
    <w:lvl w:ilvl="1">
      <w:start w:val="2"/>
      <w:numFmt w:val="decimal"/>
      <w:isLgl/>
      <w:lvlText w:val="%1.%2"/>
      <w:lvlJc w:val="left"/>
      <w:pPr>
        <w:ind w:left="1457" w:hanging="360"/>
      </w:pPr>
      <w:rPr>
        <w:rFonts w:hint="default"/>
        <w:b/>
        <w:i w:val="0"/>
      </w:rPr>
    </w:lvl>
    <w:lvl w:ilvl="2">
      <w:start w:val="1"/>
      <w:numFmt w:val="decimal"/>
      <w:isLgl/>
      <w:lvlText w:val="%1.%2.%3"/>
      <w:lvlJc w:val="left"/>
      <w:pPr>
        <w:ind w:left="1817" w:hanging="720"/>
      </w:pPr>
      <w:rPr>
        <w:rFonts w:hint="default"/>
        <w:b/>
        <w:i w:val="0"/>
      </w:rPr>
    </w:lvl>
    <w:lvl w:ilvl="3">
      <w:start w:val="1"/>
      <w:numFmt w:val="decimal"/>
      <w:isLgl/>
      <w:lvlText w:val="%1.%2.%3.%4"/>
      <w:lvlJc w:val="left"/>
      <w:pPr>
        <w:ind w:left="1817" w:hanging="720"/>
      </w:pPr>
      <w:rPr>
        <w:rFonts w:hint="default"/>
        <w:b/>
        <w:i w:val="0"/>
      </w:rPr>
    </w:lvl>
    <w:lvl w:ilvl="4">
      <w:start w:val="1"/>
      <w:numFmt w:val="decimal"/>
      <w:isLgl/>
      <w:lvlText w:val="%1.%2.%3.%4.%5"/>
      <w:lvlJc w:val="left"/>
      <w:pPr>
        <w:ind w:left="2177" w:hanging="1080"/>
      </w:pPr>
      <w:rPr>
        <w:rFonts w:hint="default"/>
        <w:b/>
        <w:i w:val="0"/>
      </w:rPr>
    </w:lvl>
    <w:lvl w:ilvl="5">
      <w:start w:val="1"/>
      <w:numFmt w:val="decimal"/>
      <w:isLgl/>
      <w:lvlText w:val="%1.%2.%3.%4.%5.%6"/>
      <w:lvlJc w:val="left"/>
      <w:pPr>
        <w:ind w:left="2177" w:hanging="1080"/>
      </w:pPr>
      <w:rPr>
        <w:rFonts w:hint="default"/>
        <w:b/>
        <w:i w:val="0"/>
      </w:rPr>
    </w:lvl>
    <w:lvl w:ilvl="6">
      <w:start w:val="1"/>
      <w:numFmt w:val="decimal"/>
      <w:isLgl/>
      <w:lvlText w:val="%1.%2.%3.%4.%5.%6.%7"/>
      <w:lvlJc w:val="left"/>
      <w:pPr>
        <w:ind w:left="2537" w:hanging="1440"/>
      </w:pPr>
      <w:rPr>
        <w:rFonts w:hint="default"/>
        <w:b/>
        <w:i w:val="0"/>
      </w:rPr>
    </w:lvl>
    <w:lvl w:ilvl="7">
      <w:start w:val="1"/>
      <w:numFmt w:val="decimal"/>
      <w:isLgl/>
      <w:lvlText w:val="%1.%2.%3.%4.%5.%6.%7.%8"/>
      <w:lvlJc w:val="left"/>
      <w:pPr>
        <w:ind w:left="2537" w:hanging="1440"/>
      </w:pPr>
      <w:rPr>
        <w:rFonts w:hint="default"/>
        <w:b/>
        <w:i w:val="0"/>
      </w:rPr>
    </w:lvl>
    <w:lvl w:ilvl="8">
      <w:start w:val="1"/>
      <w:numFmt w:val="decimal"/>
      <w:isLgl/>
      <w:lvlText w:val="%1.%2.%3.%4.%5.%6.%7.%8.%9"/>
      <w:lvlJc w:val="left"/>
      <w:pPr>
        <w:ind w:left="2897" w:hanging="1800"/>
      </w:pPr>
      <w:rPr>
        <w:rFonts w:hint="default"/>
        <w:b/>
        <w:i w:val="0"/>
      </w:rPr>
    </w:lvl>
  </w:abstractNum>
  <w:abstractNum w:abstractNumId="39" w15:restartNumberingAfterBreak="0">
    <w:nsid w:val="19CF5A56"/>
    <w:multiLevelType w:val="hybridMultilevel"/>
    <w:tmpl w:val="DD2A4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A393AA1"/>
    <w:multiLevelType w:val="hybridMultilevel"/>
    <w:tmpl w:val="52CE2102"/>
    <w:lvl w:ilvl="0" w:tplc="68DC498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1A752F26"/>
    <w:multiLevelType w:val="hybridMultilevel"/>
    <w:tmpl w:val="F92CAA90"/>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ADE6BFE"/>
    <w:multiLevelType w:val="hybridMultilevel"/>
    <w:tmpl w:val="7E90EA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1CAC2804"/>
    <w:multiLevelType w:val="hybridMultilevel"/>
    <w:tmpl w:val="9A9838F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1CD5421F"/>
    <w:multiLevelType w:val="hybridMultilevel"/>
    <w:tmpl w:val="A650E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1E0C7107"/>
    <w:multiLevelType w:val="hybridMultilevel"/>
    <w:tmpl w:val="C83063F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6" w15:restartNumberingAfterBreak="0">
    <w:nsid w:val="1E833F5B"/>
    <w:multiLevelType w:val="hybridMultilevel"/>
    <w:tmpl w:val="903CF2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1E8B61F1"/>
    <w:multiLevelType w:val="hybridMultilevel"/>
    <w:tmpl w:val="6486F8F4"/>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1ECF1A0B"/>
    <w:multiLevelType w:val="hybridMultilevel"/>
    <w:tmpl w:val="8892E6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02738AB"/>
    <w:multiLevelType w:val="hybridMultilevel"/>
    <w:tmpl w:val="4B6AB1B2"/>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0B57912"/>
    <w:multiLevelType w:val="hybridMultilevel"/>
    <w:tmpl w:val="0E983A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1AC77CE"/>
    <w:multiLevelType w:val="hybridMultilevel"/>
    <w:tmpl w:val="63A660E8"/>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2" w15:restartNumberingAfterBreak="0">
    <w:nsid w:val="21D47AAB"/>
    <w:multiLevelType w:val="hybridMultilevel"/>
    <w:tmpl w:val="895E694C"/>
    <w:lvl w:ilvl="0" w:tplc="04150001">
      <w:start w:val="1"/>
      <w:numFmt w:val="bullet"/>
      <w:lvlText w:val=""/>
      <w:lvlJc w:val="left"/>
      <w:pPr>
        <w:ind w:left="1287" w:hanging="360"/>
      </w:pPr>
      <w:rPr>
        <w:rFonts w:ascii="Symbol" w:hAnsi="Symbol" w:hint="default"/>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53" w15:restartNumberingAfterBreak="0">
    <w:nsid w:val="236B6848"/>
    <w:multiLevelType w:val="hybridMultilevel"/>
    <w:tmpl w:val="AF70EBA2"/>
    <w:lvl w:ilvl="0" w:tplc="04150001">
      <w:start w:val="1"/>
      <w:numFmt w:val="bullet"/>
      <w:lvlText w:val=""/>
      <w:lvlJc w:val="left"/>
      <w:pPr>
        <w:ind w:left="720" w:hanging="360"/>
      </w:pPr>
      <w:rPr>
        <w:rFonts w:ascii="Symbol" w:hAnsi="Symbol" w:hint="default"/>
      </w:rPr>
    </w:lvl>
    <w:lvl w:ilvl="1" w:tplc="6C64AFC6">
      <w:start w:val="4"/>
      <w:numFmt w:val="bullet"/>
      <w:lvlText w:val=""/>
      <w:lvlJc w:val="left"/>
      <w:pPr>
        <w:ind w:left="1440" w:hanging="360"/>
      </w:pPr>
      <w:rPr>
        <w:rFonts w:ascii="Symbol" w:eastAsiaTheme="minorHAnsi" w:hAnsi="Symbol"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5636E92"/>
    <w:multiLevelType w:val="hybridMultilevel"/>
    <w:tmpl w:val="81EEF2DA"/>
    <w:lvl w:ilvl="0" w:tplc="8462038C">
      <w:numFmt w:val="bullet"/>
      <w:lvlText w:val="-"/>
      <w:lvlJc w:val="left"/>
      <w:pPr>
        <w:ind w:left="1287" w:hanging="360"/>
      </w:pPr>
      <w:rPr>
        <w:rFonts w:ascii="Times New Roman" w:eastAsia="Times New Roman" w:hAnsi="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5" w15:restartNumberingAfterBreak="0">
    <w:nsid w:val="2647387A"/>
    <w:multiLevelType w:val="hybridMultilevel"/>
    <w:tmpl w:val="9C807216"/>
    <w:lvl w:ilvl="0" w:tplc="0415000F">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6" w15:restartNumberingAfterBreak="0">
    <w:nsid w:val="26C63D4E"/>
    <w:multiLevelType w:val="hybridMultilevel"/>
    <w:tmpl w:val="6FCC688A"/>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27E70D74"/>
    <w:multiLevelType w:val="multilevel"/>
    <w:tmpl w:val="859E75B2"/>
    <w:lvl w:ilvl="0">
      <w:start w:val="1"/>
      <w:numFmt w:val="decimal"/>
      <w:lvlText w:val="%1)"/>
      <w:lvlJc w:val="left"/>
      <w:pPr>
        <w:ind w:left="1440" w:hanging="360"/>
      </w:p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58" w15:restartNumberingAfterBreak="0">
    <w:nsid w:val="27E82041"/>
    <w:multiLevelType w:val="hybridMultilevel"/>
    <w:tmpl w:val="1DB04B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28D665A8"/>
    <w:multiLevelType w:val="hybridMultilevel"/>
    <w:tmpl w:val="5570252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0" w15:restartNumberingAfterBreak="0">
    <w:nsid w:val="296E1206"/>
    <w:multiLevelType w:val="hybridMultilevel"/>
    <w:tmpl w:val="4F4A24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A083D94"/>
    <w:multiLevelType w:val="hybridMultilevel"/>
    <w:tmpl w:val="2A36E614"/>
    <w:lvl w:ilvl="0" w:tplc="04150001">
      <w:start w:val="1"/>
      <w:numFmt w:val="bullet"/>
      <w:lvlText w:val=""/>
      <w:lvlJc w:val="left"/>
      <w:pPr>
        <w:ind w:left="720" w:hanging="360"/>
      </w:pPr>
      <w:rPr>
        <w:rFonts w:ascii="Symbol" w:hAnsi="Symbol" w:hint="default"/>
      </w:rPr>
    </w:lvl>
    <w:lvl w:ilvl="1" w:tplc="6C64AFC6">
      <w:start w:val="4"/>
      <w:numFmt w:val="bullet"/>
      <w:lvlText w:val=""/>
      <w:lvlJc w:val="left"/>
      <w:pPr>
        <w:ind w:left="1440" w:hanging="360"/>
      </w:pPr>
      <w:rPr>
        <w:rFonts w:ascii="Symbol" w:eastAsiaTheme="minorHAnsi" w:hAnsi="Symbol"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B6D200B"/>
    <w:multiLevelType w:val="hybridMultilevel"/>
    <w:tmpl w:val="0A86199A"/>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2C283CD1"/>
    <w:multiLevelType w:val="hybridMultilevel"/>
    <w:tmpl w:val="BBE4A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2CDC369D"/>
    <w:multiLevelType w:val="hybridMultilevel"/>
    <w:tmpl w:val="B4E67390"/>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2CF43C09"/>
    <w:multiLevelType w:val="multilevel"/>
    <w:tmpl w:val="A28422FA"/>
    <w:lvl w:ilvl="0">
      <w:start w:val="1"/>
      <w:numFmt w:val="bullet"/>
      <w:lvlText w:val=""/>
      <w:lvlJc w:val="left"/>
      <w:pPr>
        <w:ind w:left="360" w:hanging="360"/>
      </w:pPr>
      <w:rPr>
        <w:rFonts w:ascii="Symbol" w:hAnsi="Symbol" w:hint="default"/>
      </w:rPr>
    </w:lvl>
    <w:lvl w:ilvl="1">
      <w:start w:val="5"/>
      <w:numFmt w:val="decimal"/>
      <w:isLgl/>
      <w:lvlText w:val="%1.%2"/>
      <w:lvlJc w:val="left"/>
      <w:pPr>
        <w:ind w:left="927"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6336" w:hanging="1800"/>
      </w:pPr>
      <w:rPr>
        <w:rFonts w:hint="default"/>
      </w:rPr>
    </w:lvl>
  </w:abstractNum>
  <w:abstractNum w:abstractNumId="66" w15:restartNumberingAfterBreak="0">
    <w:nsid w:val="2E3277FE"/>
    <w:multiLevelType w:val="hybridMultilevel"/>
    <w:tmpl w:val="5C50E942"/>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2ECC037A"/>
    <w:multiLevelType w:val="hybridMultilevel"/>
    <w:tmpl w:val="12EC32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2EE708FA"/>
    <w:multiLevelType w:val="hybridMultilevel"/>
    <w:tmpl w:val="2D0450A6"/>
    <w:lvl w:ilvl="0" w:tplc="04150001">
      <w:start w:val="1"/>
      <w:numFmt w:val="bullet"/>
      <w:lvlText w:val=""/>
      <w:lvlJc w:val="left"/>
      <w:pPr>
        <w:tabs>
          <w:tab w:val="num" w:pos="360"/>
        </w:tabs>
        <w:ind w:left="360" w:hanging="360"/>
      </w:pPr>
      <w:rPr>
        <w:rFonts w:ascii="Symbol" w:hAnsi="Symbol" w:hint="default"/>
      </w:rPr>
    </w:lvl>
    <w:lvl w:ilvl="1" w:tplc="A3349FC2">
      <w:start w:val="3"/>
      <w:numFmt w:val="none"/>
      <w:lvlText w:val="3)"/>
      <w:lvlJc w:val="left"/>
      <w:pPr>
        <w:tabs>
          <w:tab w:val="num" w:pos="1440"/>
        </w:tabs>
        <w:ind w:left="1440" w:hanging="360"/>
      </w:pPr>
      <w:rPr>
        <w:rFont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14C6A44"/>
    <w:multiLevelType w:val="multilevel"/>
    <w:tmpl w:val="EFFAFF9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31525A32"/>
    <w:multiLevelType w:val="hybridMultilevel"/>
    <w:tmpl w:val="7848EF5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31B3534D"/>
    <w:multiLevelType w:val="hybridMultilevel"/>
    <w:tmpl w:val="EAA8B0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1D2123D"/>
    <w:multiLevelType w:val="multilevel"/>
    <w:tmpl w:val="164A5EE0"/>
    <w:lvl w:ilvl="0">
      <w:start w:val="1"/>
      <w:numFmt w:val="decimal"/>
      <w:lvlText w:val="%1."/>
      <w:lvlJc w:val="left"/>
      <w:pPr>
        <w:tabs>
          <w:tab w:val="num" w:pos="720"/>
        </w:tabs>
        <w:ind w:left="720" w:hanging="360"/>
      </w:pPr>
      <w:rPr>
        <w:rFonts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31F2557F"/>
    <w:multiLevelType w:val="multilevel"/>
    <w:tmpl w:val="55E24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3D667B7"/>
    <w:multiLevelType w:val="hybridMultilevel"/>
    <w:tmpl w:val="4CEA3742"/>
    <w:lvl w:ilvl="0" w:tplc="C26E763A">
      <w:start w:val="3"/>
      <w:numFmt w:val="bullet"/>
      <w:lvlText w:val="-"/>
      <w:lvlJc w:val="left"/>
      <w:pPr>
        <w:tabs>
          <w:tab w:val="num" w:pos="1069"/>
        </w:tabs>
        <w:ind w:left="1069" w:hanging="360"/>
      </w:pPr>
    </w:lvl>
    <w:lvl w:ilvl="1" w:tplc="04150003" w:tentative="1">
      <w:start w:val="1"/>
      <w:numFmt w:val="bullet"/>
      <w:lvlText w:val="o"/>
      <w:lvlJc w:val="left"/>
      <w:pPr>
        <w:tabs>
          <w:tab w:val="num" w:pos="2149"/>
        </w:tabs>
        <w:ind w:left="2149" w:hanging="360"/>
      </w:pPr>
      <w:rPr>
        <w:rFonts w:ascii="Courier New" w:hAnsi="Courier New" w:hint="default"/>
      </w:rPr>
    </w:lvl>
    <w:lvl w:ilvl="2" w:tplc="2148242C">
      <w:start w:val="1"/>
      <w:numFmt w:val="bullet"/>
      <w:lvlText w:val=""/>
      <w:lvlJc w:val="left"/>
      <w:pPr>
        <w:tabs>
          <w:tab w:val="num" w:pos="2849"/>
        </w:tabs>
        <w:ind w:left="2849" w:hanging="340"/>
      </w:pPr>
      <w:rPr>
        <w:rFonts w:ascii="Symbol" w:hAnsi="Symbol" w:hint="default"/>
      </w:rPr>
    </w:lvl>
    <w:lvl w:ilvl="3" w:tplc="04150001" w:tentative="1">
      <w:start w:val="1"/>
      <w:numFmt w:val="bullet"/>
      <w:lvlText w:val=""/>
      <w:lvlJc w:val="left"/>
      <w:pPr>
        <w:tabs>
          <w:tab w:val="num" w:pos="3589"/>
        </w:tabs>
        <w:ind w:left="3589" w:hanging="360"/>
      </w:pPr>
      <w:rPr>
        <w:rFonts w:ascii="Symbol" w:hAnsi="Symbol" w:hint="default"/>
      </w:rPr>
    </w:lvl>
    <w:lvl w:ilvl="4" w:tplc="04150003" w:tentative="1">
      <w:start w:val="1"/>
      <w:numFmt w:val="bullet"/>
      <w:lvlText w:val="o"/>
      <w:lvlJc w:val="left"/>
      <w:pPr>
        <w:tabs>
          <w:tab w:val="num" w:pos="4309"/>
        </w:tabs>
        <w:ind w:left="4309" w:hanging="360"/>
      </w:pPr>
      <w:rPr>
        <w:rFonts w:ascii="Courier New" w:hAnsi="Courier New" w:hint="default"/>
      </w:rPr>
    </w:lvl>
    <w:lvl w:ilvl="5" w:tplc="04150005" w:tentative="1">
      <w:start w:val="1"/>
      <w:numFmt w:val="bullet"/>
      <w:lvlText w:val=""/>
      <w:lvlJc w:val="left"/>
      <w:pPr>
        <w:tabs>
          <w:tab w:val="num" w:pos="5029"/>
        </w:tabs>
        <w:ind w:left="5029" w:hanging="360"/>
      </w:pPr>
      <w:rPr>
        <w:rFonts w:ascii="Wingdings" w:hAnsi="Wingdings" w:hint="default"/>
      </w:rPr>
    </w:lvl>
    <w:lvl w:ilvl="6" w:tplc="04150001" w:tentative="1">
      <w:start w:val="1"/>
      <w:numFmt w:val="bullet"/>
      <w:lvlText w:val=""/>
      <w:lvlJc w:val="left"/>
      <w:pPr>
        <w:tabs>
          <w:tab w:val="num" w:pos="5749"/>
        </w:tabs>
        <w:ind w:left="5749" w:hanging="360"/>
      </w:pPr>
      <w:rPr>
        <w:rFonts w:ascii="Symbol" w:hAnsi="Symbol" w:hint="default"/>
      </w:rPr>
    </w:lvl>
    <w:lvl w:ilvl="7" w:tplc="04150003" w:tentative="1">
      <w:start w:val="1"/>
      <w:numFmt w:val="bullet"/>
      <w:lvlText w:val="o"/>
      <w:lvlJc w:val="left"/>
      <w:pPr>
        <w:tabs>
          <w:tab w:val="num" w:pos="6469"/>
        </w:tabs>
        <w:ind w:left="6469" w:hanging="360"/>
      </w:pPr>
      <w:rPr>
        <w:rFonts w:ascii="Courier New" w:hAnsi="Courier New" w:hint="default"/>
      </w:rPr>
    </w:lvl>
    <w:lvl w:ilvl="8" w:tplc="04150005" w:tentative="1">
      <w:start w:val="1"/>
      <w:numFmt w:val="bullet"/>
      <w:lvlText w:val=""/>
      <w:lvlJc w:val="left"/>
      <w:pPr>
        <w:tabs>
          <w:tab w:val="num" w:pos="7189"/>
        </w:tabs>
        <w:ind w:left="7189" w:hanging="360"/>
      </w:pPr>
      <w:rPr>
        <w:rFonts w:ascii="Wingdings" w:hAnsi="Wingdings" w:hint="default"/>
      </w:rPr>
    </w:lvl>
  </w:abstractNum>
  <w:abstractNum w:abstractNumId="75" w15:restartNumberingAfterBreak="0">
    <w:nsid w:val="3544398E"/>
    <w:multiLevelType w:val="hybridMultilevel"/>
    <w:tmpl w:val="52388B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373700BB"/>
    <w:multiLevelType w:val="hybridMultilevel"/>
    <w:tmpl w:val="4684C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375C7C8B"/>
    <w:multiLevelType w:val="hybridMultilevel"/>
    <w:tmpl w:val="7C52D94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8" w15:restartNumberingAfterBreak="0">
    <w:nsid w:val="377D7DEA"/>
    <w:multiLevelType w:val="hybridMultilevel"/>
    <w:tmpl w:val="9CBECAF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9" w15:restartNumberingAfterBreak="0">
    <w:nsid w:val="39495C60"/>
    <w:multiLevelType w:val="hybridMultilevel"/>
    <w:tmpl w:val="231A0742"/>
    <w:lvl w:ilvl="0" w:tplc="FFFFFFFF">
      <w:numFmt w:val="bullet"/>
      <w:lvlText w:val="-"/>
      <w:lvlJc w:val="left"/>
      <w:pPr>
        <w:ind w:left="1080" w:hanging="360"/>
      </w:pPr>
      <w:rPr>
        <w:rFonts w:ascii="Times New Roman" w:eastAsia="Times New Roman" w:hAnsi="Times New Roman"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39A05E4B"/>
    <w:multiLevelType w:val="hybridMultilevel"/>
    <w:tmpl w:val="7572243A"/>
    <w:lvl w:ilvl="0" w:tplc="0216750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1" w15:restartNumberingAfterBreak="0">
    <w:nsid w:val="39B05E0B"/>
    <w:multiLevelType w:val="hybridMultilevel"/>
    <w:tmpl w:val="4EE4F8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3A2B3E4D"/>
    <w:multiLevelType w:val="hybridMultilevel"/>
    <w:tmpl w:val="864A5C4C"/>
    <w:lvl w:ilvl="0" w:tplc="04150001">
      <w:start w:val="1"/>
      <w:numFmt w:val="bullet"/>
      <w:lvlText w:val=""/>
      <w:lvlJc w:val="left"/>
      <w:pPr>
        <w:ind w:left="1056" w:hanging="360"/>
      </w:pPr>
      <w:rPr>
        <w:rFonts w:ascii="Symbol" w:hAnsi="Symbol" w:hint="default"/>
      </w:rPr>
    </w:lvl>
    <w:lvl w:ilvl="1" w:tplc="04150003" w:tentative="1">
      <w:start w:val="1"/>
      <w:numFmt w:val="bullet"/>
      <w:lvlText w:val="o"/>
      <w:lvlJc w:val="left"/>
      <w:pPr>
        <w:ind w:left="1776" w:hanging="360"/>
      </w:pPr>
      <w:rPr>
        <w:rFonts w:ascii="Courier New" w:hAnsi="Courier New" w:cs="Courier New" w:hint="default"/>
      </w:rPr>
    </w:lvl>
    <w:lvl w:ilvl="2" w:tplc="04150005" w:tentative="1">
      <w:start w:val="1"/>
      <w:numFmt w:val="bullet"/>
      <w:lvlText w:val=""/>
      <w:lvlJc w:val="left"/>
      <w:pPr>
        <w:ind w:left="2496" w:hanging="360"/>
      </w:pPr>
      <w:rPr>
        <w:rFonts w:ascii="Wingdings" w:hAnsi="Wingdings" w:hint="default"/>
      </w:rPr>
    </w:lvl>
    <w:lvl w:ilvl="3" w:tplc="04150001" w:tentative="1">
      <w:start w:val="1"/>
      <w:numFmt w:val="bullet"/>
      <w:lvlText w:val=""/>
      <w:lvlJc w:val="left"/>
      <w:pPr>
        <w:ind w:left="3216" w:hanging="360"/>
      </w:pPr>
      <w:rPr>
        <w:rFonts w:ascii="Symbol" w:hAnsi="Symbol" w:hint="default"/>
      </w:rPr>
    </w:lvl>
    <w:lvl w:ilvl="4" w:tplc="04150003" w:tentative="1">
      <w:start w:val="1"/>
      <w:numFmt w:val="bullet"/>
      <w:lvlText w:val="o"/>
      <w:lvlJc w:val="left"/>
      <w:pPr>
        <w:ind w:left="3936" w:hanging="360"/>
      </w:pPr>
      <w:rPr>
        <w:rFonts w:ascii="Courier New" w:hAnsi="Courier New" w:cs="Courier New" w:hint="default"/>
      </w:rPr>
    </w:lvl>
    <w:lvl w:ilvl="5" w:tplc="04150005" w:tentative="1">
      <w:start w:val="1"/>
      <w:numFmt w:val="bullet"/>
      <w:lvlText w:val=""/>
      <w:lvlJc w:val="left"/>
      <w:pPr>
        <w:ind w:left="4656" w:hanging="360"/>
      </w:pPr>
      <w:rPr>
        <w:rFonts w:ascii="Wingdings" w:hAnsi="Wingdings" w:hint="default"/>
      </w:rPr>
    </w:lvl>
    <w:lvl w:ilvl="6" w:tplc="04150001" w:tentative="1">
      <w:start w:val="1"/>
      <w:numFmt w:val="bullet"/>
      <w:lvlText w:val=""/>
      <w:lvlJc w:val="left"/>
      <w:pPr>
        <w:ind w:left="5376" w:hanging="360"/>
      </w:pPr>
      <w:rPr>
        <w:rFonts w:ascii="Symbol" w:hAnsi="Symbol" w:hint="default"/>
      </w:rPr>
    </w:lvl>
    <w:lvl w:ilvl="7" w:tplc="04150003" w:tentative="1">
      <w:start w:val="1"/>
      <w:numFmt w:val="bullet"/>
      <w:lvlText w:val="o"/>
      <w:lvlJc w:val="left"/>
      <w:pPr>
        <w:ind w:left="6096" w:hanging="360"/>
      </w:pPr>
      <w:rPr>
        <w:rFonts w:ascii="Courier New" w:hAnsi="Courier New" w:cs="Courier New" w:hint="default"/>
      </w:rPr>
    </w:lvl>
    <w:lvl w:ilvl="8" w:tplc="04150005" w:tentative="1">
      <w:start w:val="1"/>
      <w:numFmt w:val="bullet"/>
      <w:lvlText w:val=""/>
      <w:lvlJc w:val="left"/>
      <w:pPr>
        <w:ind w:left="6816" w:hanging="360"/>
      </w:pPr>
      <w:rPr>
        <w:rFonts w:ascii="Wingdings" w:hAnsi="Wingdings" w:hint="default"/>
      </w:rPr>
    </w:lvl>
  </w:abstractNum>
  <w:abstractNum w:abstractNumId="83" w15:restartNumberingAfterBreak="0">
    <w:nsid w:val="3BF01EC7"/>
    <w:multiLevelType w:val="multilevel"/>
    <w:tmpl w:val="52388834"/>
    <w:lvl w:ilvl="0">
      <w:start w:val="1"/>
      <w:numFmt w:val="decimal"/>
      <w:lvlText w:val="%1)"/>
      <w:lvlJc w:val="left"/>
      <w:pPr>
        <w:ind w:left="360" w:hanging="360"/>
      </w:pPr>
      <w:rPr>
        <w:b/>
        <w:bCs/>
      </w:rPr>
    </w:lvl>
    <w:lvl w:ilvl="1">
      <w:start w:val="1"/>
      <w:numFmt w:val="lowerLetter"/>
      <w:lvlText w:val="%2)"/>
      <w:lvlJc w:val="left"/>
      <w:pPr>
        <w:ind w:left="720" w:hanging="360"/>
      </w:pPr>
      <w:rPr>
        <w:rFonts w:ascii="Times New Roman" w:hAnsi="Times New Roman" w:cs="Times New Roman"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4" w15:restartNumberingAfterBreak="0">
    <w:nsid w:val="3CE726AC"/>
    <w:multiLevelType w:val="hybridMultilevel"/>
    <w:tmpl w:val="A0F202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3DC276BD"/>
    <w:multiLevelType w:val="hybridMultilevel"/>
    <w:tmpl w:val="FCEC8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3E76029E"/>
    <w:multiLevelType w:val="hybridMultilevel"/>
    <w:tmpl w:val="29C48AD0"/>
    <w:lvl w:ilvl="0" w:tplc="04150001">
      <w:start w:val="1"/>
      <w:numFmt w:val="bullet"/>
      <w:lvlText w:val=""/>
      <w:lvlJc w:val="left"/>
      <w:pPr>
        <w:ind w:left="1260" w:hanging="360"/>
      </w:pPr>
      <w:rPr>
        <w:rFonts w:ascii="Symbol" w:hAnsi="Symbol" w:hint="default"/>
      </w:rPr>
    </w:lvl>
    <w:lvl w:ilvl="1" w:tplc="04150003" w:tentative="1">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87" w15:restartNumberingAfterBreak="0">
    <w:nsid w:val="3F61350C"/>
    <w:multiLevelType w:val="hybridMultilevel"/>
    <w:tmpl w:val="00AAF004"/>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439A2B36"/>
    <w:multiLevelType w:val="multilevel"/>
    <w:tmpl w:val="D69470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3B77975"/>
    <w:multiLevelType w:val="hybridMultilevel"/>
    <w:tmpl w:val="6442902A"/>
    <w:lvl w:ilvl="0" w:tplc="A01824C2">
      <w:start w:val="1"/>
      <w:numFmt w:val="bullet"/>
      <w:lvlText w:val=""/>
      <w:lvlJc w:val="left"/>
      <w:pPr>
        <w:ind w:left="720" w:hanging="360"/>
      </w:pPr>
      <w:rPr>
        <w:rFonts w:ascii="Symbol" w:hAnsi="Symbol" w:hint="default"/>
      </w:rPr>
    </w:lvl>
    <w:lvl w:ilvl="1" w:tplc="099E54F8">
      <w:start w:val="5"/>
      <w:numFmt w:val="bullet"/>
      <w:lvlText w:val="•"/>
      <w:lvlJc w:val="left"/>
      <w:pPr>
        <w:ind w:left="1785" w:hanging="705"/>
      </w:pPr>
      <w:rPr>
        <w:rFonts w:ascii="Times New Roman" w:eastAsiaTheme="minorHAnsi"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44356387"/>
    <w:multiLevelType w:val="hybridMultilevel"/>
    <w:tmpl w:val="DE46C56C"/>
    <w:lvl w:ilvl="0" w:tplc="0415000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4532564B"/>
    <w:multiLevelType w:val="multilevel"/>
    <w:tmpl w:val="E7BA6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454B1289"/>
    <w:multiLevelType w:val="hybridMultilevel"/>
    <w:tmpl w:val="79A67982"/>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461E2B18"/>
    <w:multiLevelType w:val="hybridMultilevel"/>
    <w:tmpl w:val="F3B4D1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468401D0"/>
    <w:multiLevelType w:val="hybridMultilevel"/>
    <w:tmpl w:val="65DE6D2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5" w15:restartNumberingAfterBreak="0">
    <w:nsid w:val="47A974BB"/>
    <w:multiLevelType w:val="hybridMultilevel"/>
    <w:tmpl w:val="F88A74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47B36B5C"/>
    <w:multiLevelType w:val="hybridMultilevel"/>
    <w:tmpl w:val="FD8EB7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87D24BF"/>
    <w:multiLevelType w:val="hybridMultilevel"/>
    <w:tmpl w:val="B4E4FBF6"/>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8" w15:restartNumberingAfterBreak="0">
    <w:nsid w:val="4A491E9B"/>
    <w:multiLevelType w:val="hybridMultilevel"/>
    <w:tmpl w:val="A072CB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4B53650A"/>
    <w:multiLevelType w:val="hybridMultilevel"/>
    <w:tmpl w:val="02D4C6F6"/>
    <w:lvl w:ilvl="0" w:tplc="04150001">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100" w15:restartNumberingAfterBreak="0">
    <w:nsid w:val="4B565A5E"/>
    <w:multiLevelType w:val="hybridMultilevel"/>
    <w:tmpl w:val="24844E76"/>
    <w:lvl w:ilvl="0" w:tplc="67104016">
      <w:start w:val="1"/>
      <w:numFmt w:val="bullet"/>
      <w:lvlText w:val=""/>
      <w:lvlJc w:val="left"/>
      <w:pPr>
        <w:ind w:left="1428" w:hanging="360"/>
      </w:pPr>
      <w:rPr>
        <w:rFonts w:ascii="Symbol" w:hAnsi="Symbol" w:hint="default"/>
        <w:b w:val="0"/>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101" w15:restartNumberingAfterBreak="0">
    <w:nsid w:val="4B62407A"/>
    <w:multiLevelType w:val="hybridMultilevel"/>
    <w:tmpl w:val="B2585A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B890994"/>
    <w:multiLevelType w:val="hybridMultilevel"/>
    <w:tmpl w:val="370A06E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03" w15:restartNumberingAfterBreak="0">
    <w:nsid w:val="4CA17D41"/>
    <w:multiLevelType w:val="hybridMultilevel"/>
    <w:tmpl w:val="EC840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4DE76CD3"/>
    <w:multiLevelType w:val="hybridMultilevel"/>
    <w:tmpl w:val="62001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507260C7"/>
    <w:multiLevelType w:val="multilevel"/>
    <w:tmpl w:val="FD3A66C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6" w15:restartNumberingAfterBreak="0">
    <w:nsid w:val="50E5386E"/>
    <w:multiLevelType w:val="hybridMultilevel"/>
    <w:tmpl w:val="11F6889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51E33EFF"/>
    <w:multiLevelType w:val="hybridMultilevel"/>
    <w:tmpl w:val="F84ADC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529A2F82"/>
    <w:multiLevelType w:val="hybridMultilevel"/>
    <w:tmpl w:val="4AAAEAF8"/>
    <w:lvl w:ilvl="0" w:tplc="A8FEC6A2">
      <w:start w:val="1"/>
      <w:numFmt w:val="upperLetter"/>
      <w:lvlText w:val="%1."/>
      <w:lvlJc w:val="left"/>
      <w:pPr>
        <w:ind w:left="72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52F41536"/>
    <w:multiLevelType w:val="hybridMultilevel"/>
    <w:tmpl w:val="91C816B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538B4670"/>
    <w:multiLevelType w:val="hybridMultilevel"/>
    <w:tmpl w:val="163694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544C2085"/>
    <w:multiLevelType w:val="hybridMultilevel"/>
    <w:tmpl w:val="8140E85A"/>
    <w:lvl w:ilvl="0" w:tplc="04150001">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112" w15:restartNumberingAfterBreak="0">
    <w:nsid w:val="568572D9"/>
    <w:multiLevelType w:val="hybridMultilevel"/>
    <w:tmpl w:val="65980BC6"/>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13" w15:restartNumberingAfterBreak="0">
    <w:nsid w:val="56EA1FFD"/>
    <w:multiLevelType w:val="hybridMultilevel"/>
    <w:tmpl w:val="AB9C04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576500DF"/>
    <w:multiLevelType w:val="hybridMultilevel"/>
    <w:tmpl w:val="32262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5780035B"/>
    <w:multiLevelType w:val="hybridMultilevel"/>
    <w:tmpl w:val="10E20F6C"/>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rPr>
        <w:rFonts w:hint="default"/>
      </w:rPr>
    </w:lvl>
    <w:lvl w:ilvl="2" w:tplc="FFFFFFFF">
      <w:numFmt w:val="bullet"/>
      <w:lvlText w:val="-"/>
      <w:lvlJc w:val="left"/>
      <w:pPr>
        <w:tabs>
          <w:tab w:val="num" w:pos="3000"/>
        </w:tabs>
        <w:ind w:left="3000" w:hanging="1020"/>
      </w:pPr>
      <w:rPr>
        <w:rFonts w:ascii="Times New Roman" w:eastAsia="Times New Roman" w:hAnsi="Times New Roman" w:cs="Times New Roman" w:hint="default"/>
      </w:rPr>
    </w:lvl>
    <w:lvl w:ilvl="3" w:tplc="BC5C9A86">
      <w:start w:val="3"/>
      <w:numFmt w:val="upperLetter"/>
      <w:lvlText w:val="%4)"/>
      <w:lvlJc w:val="left"/>
      <w:pPr>
        <w:tabs>
          <w:tab w:val="num" w:pos="2880"/>
        </w:tabs>
        <w:ind w:left="2880" w:hanging="360"/>
      </w:pPr>
      <w:rPr>
        <w:rFonts w:hint="default"/>
      </w:rPr>
    </w:lvl>
    <w:lvl w:ilvl="4" w:tplc="1A92A91C">
      <w:numFmt w:val="bullet"/>
      <w:lvlText w:val="·"/>
      <w:lvlJc w:val="left"/>
      <w:pPr>
        <w:ind w:left="3600" w:hanging="360"/>
      </w:pPr>
      <w:rPr>
        <w:rFonts w:ascii="Times New Roman" w:eastAsia="Times New Roman" w:hAnsi="Times New Roman" w:cs="Times New Roman"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6" w15:restartNumberingAfterBreak="0">
    <w:nsid w:val="583F423F"/>
    <w:multiLevelType w:val="hybridMultilevel"/>
    <w:tmpl w:val="51E0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587833CC"/>
    <w:multiLevelType w:val="hybridMultilevel"/>
    <w:tmpl w:val="D03C33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590615FB"/>
    <w:multiLevelType w:val="hybridMultilevel"/>
    <w:tmpl w:val="0A223E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597B0BFE"/>
    <w:multiLevelType w:val="hybridMultilevel"/>
    <w:tmpl w:val="75D01B0E"/>
    <w:lvl w:ilvl="0" w:tplc="4C608D3C">
      <w:start w:val="1"/>
      <w:numFmt w:val="bullet"/>
      <w:lvlText w:val=""/>
      <w:lvlJc w:val="left"/>
      <w:pPr>
        <w:tabs>
          <w:tab w:val="num" w:pos="340"/>
        </w:tabs>
        <w:ind w:left="340" w:hanging="340"/>
      </w:pPr>
      <w:rPr>
        <w:rFonts w:ascii="Symbol" w:hAnsi="Symbol" w:hint="default"/>
      </w:rPr>
    </w:lvl>
    <w:lvl w:ilvl="1" w:tplc="04150019" w:tentative="1">
      <w:start w:val="1"/>
      <w:numFmt w:val="bullet"/>
      <w:lvlText w:val="o"/>
      <w:lvlJc w:val="left"/>
      <w:pPr>
        <w:tabs>
          <w:tab w:val="num" w:pos="1440"/>
        </w:tabs>
        <w:ind w:left="1440" w:hanging="360"/>
      </w:pPr>
      <w:rPr>
        <w:rFonts w:ascii="Courier New" w:hAnsi="Courier New" w:cs="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5BC6103D"/>
    <w:multiLevelType w:val="hybridMultilevel"/>
    <w:tmpl w:val="6BF058F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1" w15:restartNumberingAfterBreak="0">
    <w:nsid w:val="5C2E1D3B"/>
    <w:multiLevelType w:val="multilevel"/>
    <w:tmpl w:val="4FC83064"/>
    <w:lvl w:ilvl="0">
      <w:start w:val="1"/>
      <w:numFmt w:val="decimal"/>
      <w:lvlText w:val="%1."/>
      <w:lvlJc w:val="left"/>
      <w:pPr>
        <w:tabs>
          <w:tab w:val="num" w:pos="720"/>
        </w:tabs>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2" w15:restartNumberingAfterBreak="0">
    <w:nsid w:val="5D6E2051"/>
    <w:multiLevelType w:val="hybridMultilevel"/>
    <w:tmpl w:val="FAA6530A"/>
    <w:lvl w:ilvl="0" w:tplc="04150001">
      <w:start w:val="1"/>
      <w:numFmt w:val="bullet"/>
      <w:lvlText w:val=""/>
      <w:lvlJc w:val="left"/>
      <w:pPr>
        <w:ind w:left="1065" w:hanging="705"/>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5E5121DD"/>
    <w:multiLevelType w:val="multilevel"/>
    <w:tmpl w:val="859E75B2"/>
    <w:lvl w:ilvl="0">
      <w:start w:val="1"/>
      <w:numFmt w:val="decimal"/>
      <w:lvlText w:val="%1)"/>
      <w:lvlJc w:val="left"/>
      <w:pPr>
        <w:ind w:left="1440" w:hanging="360"/>
      </w:p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124" w15:restartNumberingAfterBreak="0">
    <w:nsid w:val="60682F80"/>
    <w:multiLevelType w:val="multilevel"/>
    <w:tmpl w:val="00565A40"/>
    <w:lvl w:ilvl="0">
      <w:start w:val="1"/>
      <w:numFmt w:val="decimal"/>
      <w:lvlText w:val="%1"/>
      <w:lvlJc w:val="left"/>
      <w:pPr>
        <w:ind w:left="360" w:hanging="360"/>
      </w:pPr>
      <w:rPr>
        <w:rFonts w:ascii="Times New Roman" w:hAnsi="Times New Roman" w:cs="Times New Roman" w:hint="default"/>
        <w:b w:val="0"/>
        <w:sz w:val="24"/>
      </w:rPr>
    </w:lvl>
    <w:lvl w:ilvl="1">
      <w:start w:val="1"/>
      <w:numFmt w:val="decimal"/>
      <w:lvlText w:val="%1.%2"/>
      <w:lvlJc w:val="left"/>
      <w:pPr>
        <w:ind w:left="927" w:hanging="360"/>
      </w:pPr>
      <w:rPr>
        <w:rFonts w:ascii="Times New Roman" w:hAnsi="Times New Roman" w:cs="Times New Roman" w:hint="default"/>
        <w:b w:val="0"/>
        <w:sz w:val="24"/>
      </w:rPr>
    </w:lvl>
    <w:lvl w:ilvl="2">
      <w:start w:val="1"/>
      <w:numFmt w:val="decimal"/>
      <w:lvlText w:val="%1.%2.%3"/>
      <w:lvlJc w:val="left"/>
      <w:pPr>
        <w:ind w:left="1854" w:hanging="720"/>
      </w:pPr>
      <w:rPr>
        <w:rFonts w:ascii="Times New Roman" w:hAnsi="Times New Roman" w:cs="Times New Roman" w:hint="default"/>
        <w:b w:val="0"/>
        <w:sz w:val="24"/>
      </w:rPr>
    </w:lvl>
    <w:lvl w:ilvl="3">
      <w:start w:val="1"/>
      <w:numFmt w:val="decimal"/>
      <w:lvlText w:val="%1.%2.%3.%4"/>
      <w:lvlJc w:val="left"/>
      <w:pPr>
        <w:ind w:left="2421" w:hanging="720"/>
      </w:pPr>
      <w:rPr>
        <w:rFonts w:ascii="Times New Roman" w:hAnsi="Times New Roman" w:cs="Times New Roman" w:hint="default"/>
        <w:b w:val="0"/>
        <w:sz w:val="24"/>
      </w:rPr>
    </w:lvl>
    <w:lvl w:ilvl="4">
      <w:start w:val="1"/>
      <w:numFmt w:val="decimal"/>
      <w:lvlText w:val="%1.%2.%3.%4.%5"/>
      <w:lvlJc w:val="left"/>
      <w:pPr>
        <w:ind w:left="3348" w:hanging="1080"/>
      </w:pPr>
      <w:rPr>
        <w:rFonts w:ascii="Times New Roman" w:hAnsi="Times New Roman" w:cs="Times New Roman" w:hint="default"/>
        <w:b w:val="0"/>
        <w:sz w:val="24"/>
      </w:rPr>
    </w:lvl>
    <w:lvl w:ilvl="5">
      <w:start w:val="1"/>
      <w:numFmt w:val="decimal"/>
      <w:lvlText w:val="%1.%2.%3.%4.%5.%6"/>
      <w:lvlJc w:val="left"/>
      <w:pPr>
        <w:ind w:left="3915" w:hanging="1080"/>
      </w:pPr>
      <w:rPr>
        <w:rFonts w:ascii="Times New Roman" w:hAnsi="Times New Roman" w:cs="Times New Roman" w:hint="default"/>
        <w:b w:val="0"/>
        <w:sz w:val="24"/>
      </w:rPr>
    </w:lvl>
    <w:lvl w:ilvl="6">
      <w:start w:val="1"/>
      <w:numFmt w:val="decimal"/>
      <w:lvlText w:val="%1.%2.%3.%4.%5.%6.%7"/>
      <w:lvlJc w:val="left"/>
      <w:pPr>
        <w:ind w:left="4842" w:hanging="1440"/>
      </w:pPr>
      <w:rPr>
        <w:rFonts w:ascii="Times New Roman" w:hAnsi="Times New Roman" w:cs="Times New Roman" w:hint="default"/>
        <w:b w:val="0"/>
        <w:sz w:val="24"/>
      </w:rPr>
    </w:lvl>
    <w:lvl w:ilvl="7">
      <w:start w:val="1"/>
      <w:numFmt w:val="decimal"/>
      <w:lvlText w:val="%1.%2.%3.%4.%5.%6.%7.%8"/>
      <w:lvlJc w:val="left"/>
      <w:pPr>
        <w:ind w:left="5409" w:hanging="1440"/>
      </w:pPr>
      <w:rPr>
        <w:rFonts w:ascii="Times New Roman" w:hAnsi="Times New Roman" w:cs="Times New Roman" w:hint="default"/>
        <w:b w:val="0"/>
        <w:sz w:val="24"/>
      </w:rPr>
    </w:lvl>
    <w:lvl w:ilvl="8">
      <w:start w:val="1"/>
      <w:numFmt w:val="decimal"/>
      <w:lvlText w:val="%1.%2.%3.%4.%5.%6.%7.%8.%9"/>
      <w:lvlJc w:val="left"/>
      <w:pPr>
        <w:ind w:left="6336" w:hanging="1800"/>
      </w:pPr>
      <w:rPr>
        <w:rFonts w:ascii="Times New Roman" w:hAnsi="Times New Roman" w:cs="Times New Roman" w:hint="default"/>
        <w:b w:val="0"/>
        <w:sz w:val="24"/>
      </w:rPr>
    </w:lvl>
  </w:abstractNum>
  <w:abstractNum w:abstractNumId="125" w15:restartNumberingAfterBreak="0">
    <w:nsid w:val="60AD0653"/>
    <w:multiLevelType w:val="hybridMultilevel"/>
    <w:tmpl w:val="B3F67942"/>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614E4A0C"/>
    <w:multiLevelType w:val="hybridMultilevel"/>
    <w:tmpl w:val="099AB0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61D578AF"/>
    <w:multiLevelType w:val="hybridMultilevel"/>
    <w:tmpl w:val="57803B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62FB0164"/>
    <w:multiLevelType w:val="hybridMultilevel"/>
    <w:tmpl w:val="7580282C"/>
    <w:lvl w:ilvl="0" w:tplc="37D45050">
      <w:start w:val="1"/>
      <w:numFmt w:val="bullet"/>
      <w:lvlText w:val=""/>
      <w:lvlJc w:val="left"/>
      <w:pPr>
        <w:ind w:left="780" w:hanging="360"/>
      </w:pPr>
      <w:rPr>
        <w:rFonts w:ascii="Symbol" w:hAnsi="Symbol" w:hint="default"/>
        <w:sz w:val="24"/>
        <w:szCs w:val="24"/>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29" w15:restartNumberingAfterBreak="0">
    <w:nsid w:val="63383921"/>
    <w:multiLevelType w:val="hybridMultilevel"/>
    <w:tmpl w:val="DFB853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63643631"/>
    <w:multiLevelType w:val="hybridMultilevel"/>
    <w:tmpl w:val="4A60C1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63893CAE"/>
    <w:multiLevelType w:val="hybridMultilevel"/>
    <w:tmpl w:val="57329A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63CC5A7A"/>
    <w:multiLevelType w:val="hybridMultilevel"/>
    <w:tmpl w:val="787A6500"/>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3" w15:restartNumberingAfterBreak="0">
    <w:nsid w:val="64A31EE8"/>
    <w:multiLevelType w:val="hybridMultilevel"/>
    <w:tmpl w:val="D18C6D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655D5D2C"/>
    <w:multiLevelType w:val="hybridMultilevel"/>
    <w:tmpl w:val="5C0009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65681497"/>
    <w:multiLevelType w:val="hybridMultilevel"/>
    <w:tmpl w:val="0DBAF2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660C2B73"/>
    <w:multiLevelType w:val="hybridMultilevel"/>
    <w:tmpl w:val="24924142"/>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37" w15:restartNumberingAfterBreak="0">
    <w:nsid w:val="67073481"/>
    <w:multiLevelType w:val="hybridMultilevel"/>
    <w:tmpl w:val="F92243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67642E25"/>
    <w:multiLevelType w:val="hybridMultilevel"/>
    <w:tmpl w:val="F278A356"/>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68AD7896"/>
    <w:multiLevelType w:val="hybridMultilevel"/>
    <w:tmpl w:val="C7F69D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68C2312B"/>
    <w:multiLevelType w:val="hybridMultilevel"/>
    <w:tmpl w:val="1624C7E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1" w15:restartNumberingAfterBreak="0">
    <w:nsid w:val="698E3F6B"/>
    <w:multiLevelType w:val="hybridMultilevel"/>
    <w:tmpl w:val="3E9C47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699E0FB3"/>
    <w:multiLevelType w:val="hybridMultilevel"/>
    <w:tmpl w:val="4DAAF8E2"/>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3" w15:restartNumberingAfterBreak="0">
    <w:nsid w:val="6B321C83"/>
    <w:multiLevelType w:val="hybridMultilevel"/>
    <w:tmpl w:val="F3A81E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6C9266D4"/>
    <w:multiLevelType w:val="hybridMultilevel"/>
    <w:tmpl w:val="48B2453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5" w15:restartNumberingAfterBreak="0">
    <w:nsid w:val="6D3A11F3"/>
    <w:multiLevelType w:val="hybridMultilevel"/>
    <w:tmpl w:val="A6905A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6D3D7A9B"/>
    <w:multiLevelType w:val="multilevel"/>
    <w:tmpl w:val="CF103E5C"/>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7" w15:restartNumberingAfterBreak="0">
    <w:nsid w:val="6E271DE0"/>
    <w:multiLevelType w:val="hybridMultilevel"/>
    <w:tmpl w:val="39D29DA0"/>
    <w:lvl w:ilvl="0" w:tplc="FFFFFFFF">
      <w:numFmt w:val="bullet"/>
      <w:lvlText w:val="-"/>
      <w:lvlJc w:val="left"/>
      <w:pPr>
        <w:ind w:left="1428" w:hanging="360"/>
      </w:pPr>
      <w:rPr>
        <w:rFonts w:ascii="Times New Roman" w:eastAsia="Times New Roman" w:hAnsi="Times New Roman" w:cs="Times New Roman"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148" w15:restartNumberingAfterBreak="0">
    <w:nsid w:val="6EE51CB6"/>
    <w:multiLevelType w:val="hybridMultilevel"/>
    <w:tmpl w:val="331884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15:restartNumberingAfterBreak="0">
    <w:nsid w:val="70791C1B"/>
    <w:multiLevelType w:val="hybridMultilevel"/>
    <w:tmpl w:val="9F3C26FC"/>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0" w15:restartNumberingAfterBreak="0">
    <w:nsid w:val="70C20ABC"/>
    <w:multiLevelType w:val="hybridMultilevel"/>
    <w:tmpl w:val="AD308984"/>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1" w15:restartNumberingAfterBreak="0">
    <w:nsid w:val="72021676"/>
    <w:multiLevelType w:val="hybridMultilevel"/>
    <w:tmpl w:val="E2709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72143A48"/>
    <w:multiLevelType w:val="hybridMultilevel"/>
    <w:tmpl w:val="21E00DC6"/>
    <w:lvl w:ilvl="0" w:tplc="04150001">
      <w:start w:val="1"/>
      <w:numFmt w:val="bullet"/>
      <w:lvlText w:val=""/>
      <w:lvlJc w:val="left"/>
      <w:pPr>
        <w:ind w:left="1260" w:hanging="360"/>
      </w:pPr>
      <w:rPr>
        <w:rFonts w:ascii="Symbol" w:hAnsi="Symbol" w:hint="default"/>
      </w:rPr>
    </w:lvl>
    <w:lvl w:ilvl="1" w:tplc="04150003" w:tentative="1">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153" w15:restartNumberingAfterBreak="0">
    <w:nsid w:val="72211EAB"/>
    <w:multiLevelType w:val="hybridMultilevel"/>
    <w:tmpl w:val="98B6E9BE"/>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54" w15:restartNumberingAfterBreak="0">
    <w:nsid w:val="73AA09EB"/>
    <w:multiLevelType w:val="hybridMultilevel"/>
    <w:tmpl w:val="804450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74E66E5F"/>
    <w:multiLevelType w:val="hybridMultilevel"/>
    <w:tmpl w:val="E48E96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77060517"/>
    <w:multiLevelType w:val="hybridMultilevel"/>
    <w:tmpl w:val="DFEC1804"/>
    <w:lvl w:ilvl="0" w:tplc="0216750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7" w15:restartNumberingAfterBreak="0">
    <w:nsid w:val="784C44D8"/>
    <w:multiLevelType w:val="hybridMultilevel"/>
    <w:tmpl w:val="C510AC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7907528C"/>
    <w:multiLevelType w:val="hybridMultilevel"/>
    <w:tmpl w:val="F90CCE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797C5DA9"/>
    <w:multiLevelType w:val="hybridMultilevel"/>
    <w:tmpl w:val="CE8A1D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79DA68E0"/>
    <w:multiLevelType w:val="hybridMultilevel"/>
    <w:tmpl w:val="C1AA279A"/>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1" w15:restartNumberingAfterBreak="0">
    <w:nsid w:val="7A514D85"/>
    <w:multiLevelType w:val="singleLevel"/>
    <w:tmpl w:val="04150015"/>
    <w:lvl w:ilvl="0">
      <w:start w:val="1"/>
      <w:numFmt w:val="upperLetter"/>
      <w:lvlText w:val="%1."/>
      <w:lvlJc w:val="left"/>
      <w:pPr>
        <w:ind w:left="720" w:hanging="360"/>
      </w:pPr>
      <w:rPr>
        <w:rFonts w:hint="default"/>
      </w:rPr>
    </w:lvl>
  </w:abstractNum>
  <w:abstractNum w:abstractNumId="162" w15:restartNumberingAfterBreak="0">
    <w:nsid w:val="7BE551CA"/>
    <w:multiLevelType w:val="hybridMultilevel"/>
    <w:tmpl w:val="CD6059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7BF665FF"/>
    <w:multiLevelType w:val="hybridMultilevel"/>
    <w:tmpl w:val="7B9C6C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7C6C06EB"/>
    <w:multiLevelType w:val="hybridMultilevel"/>
    <w:tmpl w:val="0BF6536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65" w15:restartNumberingAfterBreak="0">
    <w:nsid w:val="7C6E53C2"/>
    <w:multiLevelType w:val="hybridMultilevel"/>
    <w:tmpl w:val="DF36AA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7F19456E"/>
    <w:multiLevelType w:val="hybridMultilevel"/>
    <w:tmpl w:val="B126A4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7F9A1037"/>
    <w:multiLevelType w:val="multilevel"/>
    <w:tmpl w:val="F71EC2FC"/>
    <w:lvl w:ilvl="0">
      <w:start w:val="1"/>
      <w:numFmt w:val="decimal"/>
      <w:lvlText w:val="%1)"/>
      <w:lvlJc w:val="left"/>
      <w:pPr>
        <w:ind w:left="360" w:hanging="360"/>
      </w:pPr>
      <w:rPr>
        <w:b/>
        <w:bCs/>
      </w:rPr>
    </w:lvl>
    <w:lvl w:ilvl="1">
      <w:start w:val="1"/>
      <w:numFmt w:val="lowerLetter"/>
      <w:lvlText w:val="%2)"/>
      <w:lvlJc w:val="left"/>
      <w:pPr>
        <w:ind w:left="720" w:hanging="360"/>
      </w:pPr>
      <w:rPr>
        <w:rFonts w:ascii="Times New Roman" w:hAnsi="Times New Roman" w:cs="Times New Roman"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22161300">
    <w:abstractNumId w:val="35"/>
  </w:num>
  <w:num w:numId="2" w16cid:durableId="1683165422">
    <w:abstractNumId w:val="14"/>
    <w:lvlOverride w:ilvl="0">
      <w:startOverride w:val="1"/>
    </w:lvlOverride>
  </w:num>
  <w:num w:numId="3" w16cid:durableId="199325737">
    <w:abstractNumId w:val="161"/>
  </w:num>
  <w:num w:numId="4" w16cid:durableId="1709375976">
    <w:abstractNumId w:val="121"/>
  </w:num>
  <w:num w:numId="5" w16cid:durableId="1798061828">
    <w:abstractNumId w:val="20"/>
  </w:num>
  <w:num w:numId="6" w16cid:durableId="235939098">
    <w:abstractNumId w:val="82"/>
  </w:num>
  <w:num w:numId="7" w16cid:durableId="112600586">
    <w:abstractNumId w:val="68"/>
  </w:num>
  <w:num w:numId="8" w16cid:durableId="1359115602">
    <w:abstractNumId w:val="116"/>
  </w:num>
  <w:num w:numId="9" w16cid:durableId="1697078027">
    <w:abstractNumId w:val="152"/>
  </w:num>
  <w:num w:numId="10" w16cid:durableId="283120501">
    <w:abstractNumId w:val="12"/>
  </w:num>
  <w:num w:numId="11" w16cid:durableId="1970351901">
    <w:abstractNumId w:val="86"/>
  </w:num>
  <w:num w:numId="12" w16cid:durableId="1298685561">
    <w:abstractNumId w:val="89"/>
  </w:num>
  <w:num w:numId="13" w16cid:durableId="1796941825">
    <w:abstractNumId w:val="99"/>
  </w:num>
  <w:num w:numId="14" w16cid:durableId="1030300657">
    <w:abstractNumId w:val="111"/>
  </w:num>
  <w:num w:numId="15" w16cid:durableId="1902985355">
    <w:abstractNumId w:val="59"/>
  </w:num>
  <w:num w:numId="16" w16cid:durableId="1499998043">
    <w:abstractNumId w:val="76"/>
  </w:num>
  <w:num w:numId="17" w16cid:durableId="322393731">
    <w:abstractNumId w:val="126"/>
  </w:num>
  <w:num w:numId="18" w16cid:durableId="494879397">
    <w:abstractNumId w:val="39"/>
  </w:num>
  <w:num w:numId="19" w16cid:durableId="161119997">
    <w:abstractNumId w:val="27"/>
  </w:num>
  <w:num w:numId="20" w16cid:durableId="1882860140">
    <w:abstractNumId w:val="46"/>
  </w:num>
  <w:num w:numId="21" w16cid:durableId="815608552">
    <w:abstractNumId w:val="108"/>
  </w:num>
  <w:num w:numId="22" w16cid:durableId="1105810370">
    <w:abstractNumId w:val="72"/>
  </w:num>
  <w:num w:numId="23" w16cid:durableId="62879145">
    <w:abstractNumId w:val="13"/>
  </w:num>
  <w:num w:numId="24" w16cid:durableId="633413373">
    <w:abstractNumId w:val="51"/>
  </w:num>
  <w:num w:numId="25" w16cid:durableId="1029259206">
    <w:abstractNumId w:val="115"/>
  </w:num>
  <w:num w:numId="26" w16cid:durableId="1157956559">
    <w:abstractNumId w:val="146"/>
  </w:num>
  <w:num w:numId="27" w16cid:durableId="1960839717">
    <w:abstractNumId w:val="81"/>
  </w:num>
  <w:num w:numId="28" w16cid:durableId="1078747681">
    <w:abstractNumId w:val="122"/>
  </w:num>
  <w:num w:numId="29" w16cid:durableId="1320187597">
    <w:abstractNumId w:val="61"/>
  </w:num>
  <w:num w:numId="30" w16cid:durableId="1426607583">
    <w:abstractNumId w:val="53"/>
  </w:num>
  <w:num w:numId="31" w16cid:durableId="1786579927">
    <w:abstractNumId w:val="94"/>
  </w:num>
  <w:num w:numId="32" w16cid:durableId="737292106">
    <w:abstractNumId w:val="55"/>
  </w:num>
  <w:num w:numId="33" w16cid:durableId="1513301513">
    <w:abstractNumId w:val="36"/>
  </w:num>
  <w:num w:numId="34" w16cid:durableId="1354267560">
    <w:abstractNumId w:val="159"/>
  </w:num>
  <w:num w:numId="35" w16cid:durableId="1745951007">
    <w:abstractNumId w:val="66"/>
  </w:num>
  <w:num w:numId="36" w16cid:durableId="568225008">
    <w:abstractNumId w:val="139"/>
  </w:num>
  <w:num w:numId="37" w16cid:durableId="989677547">
    <w:abstractNumId w:val="31"/>
  </w:num>
  <w:num w:numId="38" w16cid:durableId="57366752">
    <w:abstractNumId w:val="38"/>
  </w:num>
  <w:num w:numId="39" w16cid:durableId="1381788026">
    <w:abstractNumId w:val="19"/>
  </w:num>
  <w:num w:numId="40" w16cid:durableId="962536320">
    <w:abstractNumId w:val="127"/>
  </w:num>
  <w:num w:numId="41" w16cid:durableId="61484578">
    <w:abstractNumId w:val="113"/>
  </w:num>
  <w:num w:numId="42" w16cid:durableId="28534167">
    <w:abstractNumId w:val="50"/>
  </w:num>
  <w:num w:numId="43" w16cid:durableId="824780651">
    <w:abstractNumId w:val="155"/>
  </w:num>
  <w:num w:numId="44" w16cid:durableId="955218491">
    <w:abstractNumId w:val="42"/>
  </w:num>
  <w:num w:numId="45" w16cid:durableId="1286155284">
    <w:abstractNumId w:val="30"/>
  </w:num>
  <w:num w:numId="46" w16cid:durableId="913319028">
    <w:abstractNumId w:val="132"/>
  </w:num>
  <w:num w:numId="47" w16cid:durableId="1265573111">
    <w:abstractNumId w:val="74"/>
  </w:num>
  <w:num w:numId="48" w16cid:durableId="448859836">
    <w:abstractNumId w:val="47"/>
  </w:num>
  <w:num w:numId="49" w16cid:durableId="1034503087">
    <w:abstractNumId w:val="64"/>
  </w:num>
  <w:num w:numId="50" w16cid:durableId="1980724193">
    <w:abstractNumId w:val="96"/>
  </w:num>
  <w:num w:numId="51" w16cid:durableId="850417391">
    <w:abstractNumId w:val="119"/>
  </w:num>
  <w:num w:numId="52" w16cid:durableId="340011101">
    <w:abstractNumId w:val="2"/>
  </w:num>
  <w:num w:numId="53" w16cid:durableId="65228274">
    <w:abstractNumId w:val="114"/>
  </w:num>
  <w:num w:numId="54" w16cid:durableId="236016475">
    <w:abstractNumId w:val="73"/>
  </w:num>
  <w:num w:numId="55" w16cid:durableId="2063941226">
    <w:abstractNumId w:val="98"/>
  </w:num>
  <w:num w:numId="56" w16cid:durableId="1067411656">
    <w:abstractNumId w:val="104"/>
  </w:num>
  <w:num w:numId="57" w16cid:durableId="1207528328">
    <w:abstractNumId w:val="165"/>
  </w:num>
  <w:num w:numId="58" w16cid:durableId="1477839633">
    <w:abstractNumId w:val="166"/>
  </w:num>
  <w:num w:numId="59" w16cid:durableId="56518691">
    <w:abstractNumId w:val="58"/>
  </w:num>
  <w:num w:numId="60" w16cid:durableId="1390494896">
    <w:abstractNumId w:val="7"/>
  </w:num>
  <w:num w:numId="61" w16cid:durableId="391122706">
    <w:abstractNumId w:val="148"/>
  </w:num>
  <w:num w:numId="62" w16cid:durableId="324171753">
    <w:abstractNumId w:val="26"/>
  </w:num>
  <w:num w:numId="63" w16cid:durableId="525483730">
    <w:abstractNumId w:val="0"/>
  </w:num>
  <w:num w:numId="64" w16cid:durableId="683938824">
    <w:abstractNumId w:val="71"/>
  </w:num>
  <w:num w:numId="65" w16cid:durableId="1419016538">
    <w:abstractNumId w:val="34"/>
  </w:num>
  <w:num w:numId="66" w16cid:durableId="1101990089">
    <w:abstractNumId w:val="15"/>
  </w:num>
  <w:num w:numId="67" w16cid:durableId="864296408">
    <w:abstractNumId w:val="158"/>
  </w:num>
  <w:num w:numId="68" w16cid:durableId="402529245">
    <w:abstractNumId w:val="54"/>
  </w:num>
  <w:num w:numId="69" w16cid:durableId="210773536">
    <w:abstractNumId w:val="29"/>
  </w:num>
  <w:num w:numId="70" w16cid:durableId="623929576">
    <w:abstractNumId w:val="134"/>
  </w:num>
  <w:num w:numId="71" w16cid:durableId="2065058278">
    <w:abstractNumId w:val="88"/>
  </w:num>
  <w:num w:numId="72" w16cid:durableId="768696131">
    <w:abstractNumId w:val="5"/>
  </w:num>
  <w:num w:numId="73" w16cid:durableId="2053728776">
    <w:abstractNumId w:val="45"/>
  </w:num>
  <w:num w:numId="74" w16cid:durableId="555631480">
    <w:abstractNumId w:val="112"/>
  </w:num>
  <w:num w:numId="75" w16cid:durableId="1355885648">
    <w:abstractNumId w:val="48"/>
  </w:num>
  <w:num w:numId="76" w16cid:durableId="1675374665">
    <w:abstractNumId w:val="130"/>
  </w:num>
  <w:num w:numId="77" w16cid:durableId="502817039">
    <w:abstractNumId w:val="141"/>
  </w:num>
  <w:num w:numId="78" w16cid:durableId="258560741">
    <w:abstractNumId w:val="118"/>
  </w:num>
  <w:num w:numId="79" w16cid:durableId="1205403774">
    <w:abstractNumId w:val="107"/>
  </w:num>
  <w:num w:numId="80" w16cid:durableId="1613124988">
    <w:abstractNumId w:val="129"/>
  </w:num>
  <w:num w:numId="81" w16cid:durableId="264851257">
    <w:abstractNumId w:val="117"/>
  </w:num>
  <w:num w:numId="82" w16cid:durableId="454715713">
    <w:abstractNumId w:val="135"/>
  </w:num>
  <w:num w:numId="83" w16cid:durableId="430663064">
    <w:abstractNumId w:val="154"/>
  </w:num>
  <w:num w:numId="84" w16cid:durableId="890923378">
    <w:abstractNumId w:val="22"/>
  </w:num>
  <w:num w:numId="85" w16cid:durableId="1824732214">
    <w:abstractNumId w:val="124"/>
  </w:num>
  <w:num w:numId="86" w16cid:durableId="1806239277">
    <w:abstractNumId w:val="78"/>
  </w:num>
  <w:num w:numId="87" w16cid:durableId="189149782">
    <w:abstractNumId w:val="33"/>
  </w:num>
  <w:num w:numId="88" w16cid:durableId="1970819381">
    <w:abstractNumId w:val="63"/>
  </w:num>
  <w:num w:numId="89" w16cid:durableId="1442651539">
    <w:abstractNumId w:val="77"/>
  </w:num>
  <w:num w:numId="90" w16cid:durableId="2080710223">
    <w:abstractNumId w:val="11"/>
  </w:num>
  <w:num w:numId="91" w16cid:durableId="265309601">
    <w:abstractNumId w:val="101"/>
  </w:num>
  <w:num w:numId="92" w16cid:durableId="430931581">
    <w:abstractNumId w:val="103"/>
  </w:num>
  <w:num w:numId="93" w16cid:durableId="1372072417">
    <w:abstractNumId w:val="145"/>
  </w:num>
  <w:num w:numId="94" w16cid:durableId="1452019892">
    <w:abstractNumId w:val="163"/>
  </w:num>
  <w:num w:numId="95" w16cid:durableId="713500892">
    <w:abstractNumId w:val="75"/>
  </w:num>
  <w:num w:numId="96" w16cid:durableId="1044909541">
    <w:abstractNumId w:val="25"/>
  </w:num>
  <w:num w:numId="97" w16cid:durableId="437144238">
    <w:abstractNumId w:val="52"/>
  </w:num>
  <w:num w:numId="98" w16cid:durableId="58677158">
    <w:abstractNumId w:val="131"/>
  </w:num>
  <w:num w:numId="99" w16cid:durableId="1112020831">
    <w:abstractNumId w:val="110"/>
  </w:num>
  <w:num w:numId="100" w16cid:durableId="1544095472">
    <w:abstractNumId w:val="90"/>
  </w:num>
  <w:num w:numId="101" w16cid:durableId="1586106882">
    <w:abstractNumId w:val="3"/>
  </w:num>
  <w:num w:numId="102" w16cid:durableId="1756897559">
    <w:abstractNumId w:val="151"/>
  </w:num>
  <w:num w:numId="103" w16cid:durableId="2038114114">
    <w:abstractNumId w:val="133"/>
  </w:num>
  <w:num w:numId="104" w16cid:durableId="1959410857">
    <w:abstractNumId w:val="120"/>
  </w:num>
  <w:num w:numId="105" w16cid:durableId="1846508226">
    <w:abstractNumId w:val="10"/>
  </w:num>
  <w:num w:numId="106" w16cid:durableId="1659650409">
    <w:abstractNumId w:val="156"/>
  </w:num>
  <w:num w:numId="107" w16cid:durableId="671296871">
    <w:abstractNumId w:val="138"/>
  </w:num>
  <w:num w:numId="108" w16cid:durableId="1169370949">
    <w:abstractNumId w:val="41"/>
  </w:num>
  <w:num w:numId="109" w16cid:durableId="731778497">
    <w:abstractNumId w:val="9"/>
  </w:num>
  <w:num w:numId="110" w16cid:durableId="1039204933">
    <w:abstractNumId w:val="92"/>
  </w:num>
  <w:num w:numId="111" w16cid:durableId="63069418">
    <w:abstractNumId w:val="18"/>
  </w:num>
  <w:num w:numId="112" w16cid:durableId="1126922836">
    <w:abstractNumId w:val="80"/>
  </w:num>
  <w:num w:numId="113" w16cid:durableId="1816794360">
    <w:abstractNumId w:val="49"/>
  </w:num>
  <w:num w:numId="114" w16cid:durableId="2008051035">
    <w:abstractNumId w:val="125"/>
  </w:num>
  <w:num w:numId="115" w16cid:durableId="1854296735">
    <w:abstractNumId w:val="37"/>
  </w:num>
  <w:num w:numId="116" w16cid:durableId="2115636842">
    <w:abstractNumId w:val="105"/>
  </w:num>
  <w:num w:numId="117" w16cid:durableId="560360761">
    <w:abstractNumId w:val="24"/>
  </w:num>
  <w:num w:numId="118" w16cid:durableId="1932081778">
    <w:abstractNumId w:val="69"/>
  </w:num>
  <w:num w:numId="119" w16cid:durableId="1300114682">
    <w:abstractNumId w:val="40"/>
  </w:num>
  <w:num w:numId="120" w16cid:durableId="649988609">
    <w:abstractNumId w:val="162"/>
  </w:num>
  <w:num w:numId="121" w16cid:durableId="1927957602">
    <w:abstractNumId w:val="93"/>
  </w:num>
  <w:num w:numId="122" w16cid:durableId="327248928">
    <w:abstractNumId w:val="143"/>
  </w:num>
  <w:num w:numId="123" w16cid:durableId="1405644648">
    <w:abstractNumId w:val="85"/>
  </w:num>
  <w:num w:numId="124" w16cid:durableId="596596807">
    <w:abstractNumId w:val="137"/>
  </w:num>
  <w:num w:numId="125" w16cid:durableId="558134434">
    <w:abstractNumId w:val="56"/>
  </w:num>
  <w:num w:numId="126" w16cid:durableId="1109930273">
    <w:abstractNumId w:val="87"/>
  </w:num>
  <w:num w:numId="127" w16cid:durableId="348726871">
    <w:abstractNumId w:val="79"/>
  </w:num>
  <w:num w:numId="128" w16cid:durableId="1644116302">
    <w:abstractNumId w:val="28"/>
  </w:num>
  <w:num w:numId="129" w16cid:durableId="1374160745">
    <w:abstractNumId w:val="147"/>
  </w:num>
  <w:num w:numId="130" w16cid:durableId="1913466907">
    <w:abstractNumId w:val="60"/>
  </w:num>
  <w:num w:numId="131" w16cid:durableId="1969168203">
    <w:abstractNumId w:val="84"/>
  </w:num>
  <w:num w:numId="132" w16cid:durableId="61300189">
    <w:abstractNumId w:val="16"/>
  </w:num>
  <w:num w:numId="133" w16cid:durableId="941109348">
    <w:abstractNumId w:val="8"/>
  </w:num>
  <w:num w:numId="134" w16cid:durableId="569510511">
    <w:abstractNumId w:val="97"/>
  </w:num>
  <w:num w:numId="135" w16cid:durableId="2020278478">
    <w:abstractNumId w:val="144"/>
  </w:num>
  <w:num w:numId="136" w16cid:durableId="218903521">
    <w:abstractNumId w:val="6"/>
  </w:num>
  <w:num w:numId="137" w16cid:durableId="189731569">
    <w:abstractNumId w:val="150"/>
  </w:num>
  <w:num w:numId="138" w16cid:durableId="175002008">
    <w:abstractNumId w:val="164"/>
  </w:num>
  <w:num w:numId="139" w16cid:durableId="313148880">
    <w:abstractNumId w:val="157"/>
  </w:num>
  <w:num w:numId="140" w16cid:durableId="1812287888">
    <w:abstractNumId w:val="149"/>
  </w:num>
  <w:num w:numId="141" w16cid:durableId="2057459891">
    <w:abstractNumId w:val="62"/>
  </w:num>
  <w:num w:numId="142" w16cid:durableId="516769575">
    <w:abstractNumId w:val="160"/>
  </w:num>
  <w:num w:numId="143" w16cid:durableId="1710377807">
    <w:abstractNumId w:val="23"/>
  </w:num>
  <w:num w:numId="144" w16cid:durableId="1094328472">
    <w:abstractNumId w:val="100"/>
  </w:num>
  <w:num w:numId="145" w16cid:durableId="1103264650">
    <w:abstractNumId w:val="67"/>
  </w:num>
  <w:num w:numId="146" w16cid:durableId="1234655937">
    <w:abstractNumId w:val="91"/>
  </w:num>
  <w:num w:numId="147" w16cid:durableId="1670211007">
    <w:abstractNumId w:val="17"/>
  </w:num>
  <w:num w:numId="148" w16cid:durableId="681013712">
    <w:abstractNumId w:val="1"/>
  </w:num>
  <w:num w:numId="149" w16cid:durableId="601034388">
    <w:abstractNumId w:val="102"/>
  </w:num>
  <w:num w:numId="150" w16cid:durableId="2073698891">
    <w:abstractNumId w:val="83"/>
  </w:num>
  <w:num w:numId="151" w16cid:durableId="1281835952">
    <w:abstractNumId w:val="57"/>
  </w:num>
  <w:num w:numId="152" w16cid:durableId="2000694093">
    <w:abstractNumId w:val="21"/>
  </w:num>
  <w:num w:numId="153" w16cid:durableId="1658682784">
    <w:abstractNumId w:val="4"/>
  </w:num>
  <w:num w:numId="154" w16cid:durableId="1241718321">
    <w:abstractNumId w:val="123"/>
  </w:num>
  <w:num w:numId="155" w16cid:durableId="2017151845">
    <w:abstractNumId w:val="70"/>
  </w:num>
  <w:num w:numId="156" w16cid:durableId="361785501">
    <w:abstractNumId w:val="106"/>
  </w:num>
  <w:num w:numId="157" w16cid:durableId="306477628">
    <w:abstractNumId w:val="109"/>
  </w:num>
  <w:num w:numId="158" w16cid:durableId="696465558">
    <w:abstractNumId w:val="167"/>
  </w:num>
  <w:num w:numId="159" w16cid:durableId="897401160">
    <w:abstractNumId w:val="44"/>
  </w:num>
  <w:num w:numId="160" w16cid:durableId="2100978462">
    <w:abstractNumId w:val="128"/>
  </w:num>
  <w:num w:numId="161" w16cid:durableId="2088962782">
    <w:abstractNumId w:val="142"/>
  </w:num>
  <w:num w:numId="162" w16cid:durableId="1549485722">
    <w:abstractNumId w:val="65"/>
  </w:num>
  <w:num w:numId="163" w16cid:durableId="2080244361">
    <w:abstractNumId w:val="140"/>
  </w:num>
  <w:num w:numId="164" w16cid:durableId="1882857095">
    <w:abstractNumId w:val="136"/>
  </w:num>
  <w:num w:numId="165" w16cid:durableId="1489981904">
    <w:abstractNumId w:val="153"/>
  </w:num>
  <w:num w:numId="166" w16cid:durableId="1990792149">
    <w:abstractNumId w:val="32"/>
  </w:num>
  <w:num w:numId="167" w16cid:durableId="488441667">
    <w:abstractNumId w:val="95"/>
  </w:num>
  <w:num w:numId="168" w16cid:durableId="1942906243">
    <w:abstractNumId w:val="43"/>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drawingGridHorizontalSpacing w:val="120"/>
  <w:displayHorizontalDrawingGridEvery w:val="2"/>
  <w:characterSpacingControl w:val="doNotCompress"/>
  <w:hdrShapeDefaults>
    <o:shapedefaults v:ext="edit" spidmax="2063">
      <o:colormru v:ext="edit" colors="#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1FEC"/>
    <w:rsid w:val="00000324"/>
    <w:rsid w:val="00001AA6"/>
    <w:rsid w:val="00001EBD"/>
    <w:rsid w:val="000020BF"/>
    <w:rsid w:val="0000236B"/>
    <w:rsid w:val="000025AB"/>
    <w:rsid w:val="0000278A"/>
    <w:rsid w:val="00002C76"/>
    <w:rsid w:val="0000548C"/>
    <w:rsid w:val="000056C4"/>
    <w:rsid w:val="00005C07"/>
    <w:rsid w:val="00006FDF"/>
    <w:rsid w:val="00007055"/>
    <w:rsid w:val="0000711A"/>
    <w:rsid w:val="00007352"/>
    <w:rsid w:val="00007A88"/>
    <w:rsid w:val="00010179"/>
    <w:rsid w:val="0001031A"/>
    <w:rsid w:val="00010339"/>
    <w:rsid w:val="00010650"/>
    <w:rsid w:val="00010A82"/>
    <w:rsid w:val="00010D77"/>
    <w:rsid w:val="00010FBF"/>
    <w:rsid w:val="00011003"/>
    <w:rsid w:val="00011AB5"/>
    <w:rsid w:val="00011B08"/>
    <w:rsid w:val="000120F7"/>
    <w:rsid w:val="00012506"/>
    <w:rsid w:val="000128FA"/>
    <w:rsid w:val="0001367B"/>
    <w:rsid w:val="00013EC2"/>
    <w:rsid w:val="00014451"/>
    <w:rsid w:val="000146C2"/>
    <w:rsid w:val="00014794"/>
    <w:rsid w:val="0001494B"/>
    <w:rsid w:val="00015DA4"/>
    <w:rsid w:val="0001619A"/>
    <w:rsid w:val="00016339"/>
    <w:rsid w:val="00017169"/>
    <w:rsid w:val="000173F6"/>
    <w:rsid w:val="00017877"/>
    <w:rsid w:val="00017AE6"/>
    <w:rsid w:val="00017C4B"/>
    <w:rsid w:val="0002001F"/>
    <w:rsid w:val="0002074C"/>
    <w:rsid w:val="00021191"/>
    <w:rsid w:val="000217CF"/>
    <w:rsid w:val="00021B43"/>
    <w:rsid w:val="00021F1A"/>
    <w:rsid w:val="00021FD0"/>
    <w:rsid w:val="000227A0"/>
    <w:rsid w:val="00022C9A"/>
    <w:rsid w:val="0002315E"/>
    <w:rsid w:val="00023A3A"/>
    <w:rsid w:val="00024352"/>
    <w:rsid w:val="00024780"/>
    <w:rsid w:val="000247B4"/>
    <w:rsid w:val="00024D81"/>
    <w:rsid w:val="000264BD"/>
    <w:rsid w:val="0002688D"/>
    <w:rsid w:val="00026AB7"/>
    <w:rsid w:val="00026E9F"/>
    <w:rsid w:val="00027CCD"/>
    <w:rsid w:val="0003021F"/>
    <w:rsid w:val="000309CC"/>
    <w:rsid w:val="00030EA5"/>
    <w:rsid w:val="0003100F"/>
    <w:rsid w:val="00031BE8"/>
    <w:rsid w:val="00031E4F"/>
    <w:rsid w:val="00032337"/>
    <w:rsid w:val="00033642"/>
    <w:rsid w:val="00033699"/>
    <w:rsid w:val="00033741"/>
    <w:rsid w:val="00033D04"/>
    <w:rsid w:val="00033F01"/>
    <w:rsid w:val="0003402F"/>
    <w:rsid w:val="00034056"/>
    <w:rsid w:val="0003457E"/>
    <w:rsid w:val="00034648"/>
    <w:rsid w:val="00034C4E"/>
    <w:rsid w:val="000356CB"/>
    <w:rsid w:val="0003607B"/>
    <w:rsid w:val="0003621C"/>
    <w:rsid w:val="0003697A"/>
    <w:rsid w:val="00036A33"/>
    <w:rsid w:val="00036A8E"/>
    <w:rsid w:val="0003715D"/>
    <w:rsid w:val="00037CEE"/>
    <w:rsid w:val="00040628"/>
    <w:rsid w:val="00040849"/>
    <w:rsid w:val="00040C6B"/>
    <w:rsid w:val="00040F76"/>
    <w:rsid w:val="00041221"/>
    <w:rsid w:val="00041E83"/>
    <w:rsid w:val="000420A6"/>
    <w:rsid w:val="00042129"/>
    <w:rsid w:val="00042C3B"/>
    <w:rsid w:val="000432D2"/>
    <w:rsid w:val="000439E4"/>
    <w:rsid w:val="00043A07"/>
    <w:rsid w:val="00043C89"/>
    <w:rsid w:val="000440B8"/>
    <w:rsid w:val="000446A5"/>
    <w:rsid w:val="00044752"/>
    <w:rsid w:val="000449B3"/>
    <w:rsid w:val="00044B64"/>
    <w:rsid w:val="00044D97"/>
    <w:rsid w:val="00045BEC"/>
    <w:rsid w:val="00045D8B"/>
    <w:rsid w:val="00045DBF"/>
    <w:rsid w:val="000465E1"/>
    <w:rsid w:val="00046824"/>
    <w:rsid w:val="000474EE"/>
    <w:rsid w:val="000477D9"/>
    <w:rsid w:val="00047866"/>
    <w:rsid w:val="000506E3"/>
    <w:rsid w:val="000508AF"/>
    <w:rsid w:val="000515C3"/>
    <w:rsid w:val="00051D52"/>
    <w:rsid w:val="00052559"/>
    <w:rsid w:val="000528CB"/>
    <w:rsid w:val="00053076"/>
    <w:rsid w:val="000541B7"/>
    <w:rsid w:val="00054311"/>
    <w:rsid w:val="00054508"/>
    <w:rsid w:val="00055287"/>
    <w:rsid w:val="000552FE"/>
    <w:rsid w:val="00055972"/>
    <w:rsid w:val="00055AA5"/>
    <w:rsid w:val="00055DBA"/>
    <w:rsid w:val="000561D3"/>
    <w:rsid w:val="00056E71"/>
    <w:rsid w:val="000571BC"/>
    <w:rsid w:val="00057E98"/>
    <w:rsid w:val="000603B2"/>
    <w:rsid w:val="00060409"/>
    <w:rsid w:val="00060897"/>
    <w:rsid w:val="00060A9C"/>
    <w:rsid w:val="00060C52"/>
    <w:rsid w:val="00060EDF"/>
    <w:rsid w:val="00060F0D"/>
    <w:rsid w:val="00060FDC"/>
    <w:rsid w:val="000612D3"/>
    <w:rsid w:val="000612EF"/>
    <w:rsid w:val="000617D9"/>
    <w:rsid w:val="00062A22"/>
    <w:rsid w:val="00062DEB"/>
    <w:rsid w:val="00062FD1"/>
    <w:rsid w:val="00063C22"/>
    <w:rsid w:val="00063E19"/>
    <w:rsid w:val="000642C9"/>
    <w:rsid w:val="000643A0"/>
    <w:rsid w:val="00064F44"/>
    <w:rsid w:val="000658BE"/>
    <w:rsid w:val="00065B59"/>
    <w:rsid w:val="00066443"/>
    <w:rsid w:val="00066576"/>
    <w:rsid w:val="00066E3C"/>
    <w:rsid w:val="00066F1C"/>
    <w:rsid w:val="000676C7"/>
    <w:rsid w:val="00070A47"/>
    <w:rsid w:val="0007136C"/>
    <w:rsid w:val="0007164F"/>
    <w:rsid w:val="00071798"/>
    <w:rsid w:val="00071AF5"/>
    <w:rsid w:val="000725E5"/>
    <w:rsid w:val="0007290A"/>
    <w:rsid w:val="00073FF8"/>
    <w:rsid w:val="00074011"/>
    <w:rsid w:val="000741BD"/>
    <w:rsid w:val="0007473D"/>
    <w:rsid w:val="00074EF1"/>
    <w:rsid w:val="000753D3"/>
    <w:rsid w:val="000758EB"/>
    <w:rsid w:val="00076072"/>
    <w:rsid w:val="000770F9"/>
    <w:rsid w:val="00077241"/>
    <w:rsid w:val="00077261"/>
    <w:rsid w:val="000800C4"/>
    <w:rsid w:val="000802B2"/>
    <w:rsid w:val="000802F6"/>
    <w:rsid w:val="0008030B"/>
    <w:rsid w:val="000804F1"/>
    <w:rsid w:val="000807B1"/>
    <w:rsid w:val="00080C3E"/>
    <w:rsid w:val="00080C82"/>
    <w:rsid w:val="00081254"/>
    <w:rsid w:val="00081DAD"/>
    <w:rsid w:val="00082353"/>
    <w:rsid w:val="00082455"/>
    <w:rsid w:val="00082457"/>
    <w:rsid w:val="000826A5"/>
    <w:rsid w:val="000831F6"/>
    <w:rsid w:val="00083BBB"/>
    <w:rsid w:val="00084118"/>
    <w:rsid w:val="00084123"/>
    <w:rsid w:val="0008439A"/>
    <w:rsid w:val="000845D7"/>
    <w:rsid w:val="00084A58"/>
    <w:rsid w:val="00084A97"/>
    <w:rsid w:val="00084B0D"/>
    <w:rsid w:val="00084B1F"/>
    <w:rsid w:val="00084BA5"/>
    <w:rsid w:val="00084F8A"/>
    <w:rsid w:val="00085ADB"/>
    <w:rsid w:val="00085C93"/>
    <w:rsid w:val="00086946"/>
    <w:rsid w:val="00087456"/>
    <w:rsid w:val="000877A5"/>
    <w:rsid w:val="000877D7"/>
    <w:rsid w:val="00087DBB"/>
    <w:rsid w:val="00087FDF"/>
    <w:rsid w:val="000906E1"/>
    <w:rsid w:val="00090971"/>
    <w:rsid w:val="000909CE"/>
    <w:rsid w:val="00090B8D"/>
    <w:rsid w:val="0009182C"/>
    <w:rsid w:val="0009205F"/>
    <w:rsid w:val="00092311"/>
    <w:rsid w:val="000928A6"/>
    <w:rsid w:val="00092B98"/>
    <w:rsid w:val="00093366"/>
    <w:rsid w:val="0009383F"/>
    <w:rsid w:val="00093A50"/>
    <w:rsid w:val="00094537"/>
    <w:rsid w:val="000945E7"/>
    <w:rsid w:val="000946F0"/>
    <w:rsid w:val="0009501D"/>
    <w:rsid w:val="0009534C"/>
    <w:rsid w:val="0009550A"/>
    <w:rsid w:val="00096471"/>
    <w:rsid w:val="00096D1A"/>
    <w:rsid w:val="00096F52"/>
    <w:rsid w:val="0009711B"/>
    <w:rsid w:val="000972F6"/>
    <w:rsid w:val="000973D7"/>
    <w:rsid w:val="00097C07"/>
    <w:rsid w:val="00097C25"/>
    <w:rsid w:val="000A0BF1"/>
    <w:rsid w:val="000A0C42"/>
    <w:rsid w:val="000A0F0A"/>
    <w:rsid w:val="000A195D"/>
    <w:rsid w:val="000A2958"/>
    <w:rsid w:val="000A2EF0"/>
    <w:rsid w:val="000A350A"/>
    <w:rsid w:val="000A35DB"/>
    <w:rsid w:val="000A3622"/>
    <w:rsid w:val="000A3BE0"/>
    <w:rsid w:val="000A4757"/>
    <w:rsid w:val="000A4900"/>
    <w:rsid w:val="000A4C04"/>
    <w:rsid w:val="000A5523"/>
    <w:rsid w:val="000A6491"/>
    <w:rsid w:val="000A6FB5"/>
    <w:rsid w:val="000A71CC"/>
    <w:rsid w:val="000B05CF"/>
    <w:rsid w:val="000B080C"/>
    <w:rsid w:val="000B157C"/>
    <w:rsid w:val="000B2304"/>
    <w:rsid w:val="000B25F9"/>
    <w:rsid w:val="000B2EDE"/>
    <w:rsid w:val="000B2F4D"/>
    <w:rsid w:val="000B3570"/>
    <w:rsid w:val="000B3DD9"/>
    <w:rsid w:val="000B40DF"/>
    <w:rsid w:val="000B42DA"/>
    <w:rsid w:val="000B43C0"/>
    <w:rsid w:val="000B459E"/>
    <w:rsid w:val="000B4827"/>
    <w:rsid w:val="000B48E4"/>
    <w:rsid w:val="000B4D6C"/>
    <w:rsid w:val="000B4F32"/>
    <w:rsid w:val="000B5409"/>
    <w:rsid w:val="000B54A4"/>
    <w:rsid w:val="000B5B06"/>
    <w:rsid w:val="000B5B5C"/>
    <w:rsid w:val="000B6720"/>
    <w:rsid w:val="000B68AF"/>
    <w:rsid w:val="000B6D34"/>
    <w:rsid w:val="000B72F7"/>
    <w:rsid w:val="000B7A86"/>
    <w:rsid w:val="000B7BF9"/>
    <w:rsid w:val="000B7F85"/>
    <w:rsid w:val="000C00BD"/>
    <w:rsid w:val="000C024F"/>
    <w:rsid w:val="000C1509"/>
    <w:rsid w:val="000C1AEB"/>
    <w:rsid w:val="000C1F7C"/>
    <w:rsid w:val="000C2580"/>
    <w:rsid w:val="000C3090"/>
    <w:rsid w:val="000C3810"/>
    <w:rsid w:val="000C3D3E"/>
    <w:rsid w:val="000C3E9B"/>
    <w:rsid w:val="000C3FD8"/>
    <w:rsid w:val="000C4892"/>
    <w:rsid w:val="000C4B7F"/>
    <w:rsid w:val="000C601E"/>
    <w:rsid w:val="000C623A"/>
    <w:rsid w:val="000C7340"/>
    <w:rsid w:val="000C754B"/>
    <w:rsid w:val="000C798A"/>
    <w:rsid w:val="000D01C8"/>
    <w:rsid w:val="000D06EF"/>
    <w:rsid w:val="000D14BF"/>
    <w:rsid w:val="000D15A8"/>
    <w:rsid w:val="000D19C3"/>
    <w:rsid w:val="000D2959"/>
    <w:rsid w:val="000D29A0"/>
    <w:rsid w:val="000D2A1C"/>
    <w:rsid w:val="000D2CEE"/>
    <w:rsid w:val="000D3524"/>
    <w:rsid w:val="000D43AA"/>
    <w:rsid w:val="000D4422"/>
    <w:rsid w:val="000D56DF"/>
    <w:rsid w:val="000D56EA"/>
    <w:rsid w:val="000D5B03"/>
    <w:rsid w:val="000D5C13"/>
    <w:rsid w:val="000D5C93"/>
    <w:rsid w:val="000D627F"/>
    <w:rsid w:val="000D6D8E"/>
    <w:rsid w:val="000D71AE"/>
    <w:rsid w:val="000D7396"/>
    <w:rsid w:val="000D75AC"/>
    <w:rsid w:val="000D790C"/>
    <w:rsid w:val="000D79E4"/>
    <w:rsid w:val="000D7AB9"/>
    <w:rsid w:val="000E0167"/>
    <w:rsid w:val="000E0847"/>
    <w:rsid w:val="000E0D73"/>
    <w:rsid w:val="000E0EE0"/>
    <w:rsid w:val="000E1488"/>
    <w:rsid w:val="000E1719"/>
    <w:rsid w:val="000E1C42"/>
    <w:rsid w:val="000E1ECD"/>
    <w:rsid w:val="000E22D7"/>
    <w:rsid w:val="000E23D3"/>
    <w:rsid w:val="000E24A2"/>
    <w:rsid w:val="000E256C"/>
    <w:rsid w:val="000E2ACB"/>
    <w:rsid w:val="000E2F2D"/>
    <w:rsid w:val="000E3313"/>
    <w:rsid w:val="000E34EC"/>
    <w:rsid w:val="000E3F0D"/>
    <w:rsid w:val="000E406D"/>
    <w:rsid w:val="000E5487"/>
    <w:rsid w:val="000E58A0"/>
    <w:rsid w:val="000E5B2E"/>
    <w:rsid w:val="000E5CD4"/>
    <w:rsid w:val="000E6AC1"/>
    <w:rsid w:val="000E6D33"/>
    <w:rsid w:val="000E7971"/>
    <w:rsid w:val="000E7A2E"/>
    <w:rsid w:val="000F03A5"/>
    <w:rsid w:val="000F075D"/>
    <w:rsid w:val="000F0F7C"/>
    <w:rsid w:val="000F0FFD"/>
    <w:rsid w:val="000F11F6"/>
    <w:rsid w:val="000F1455"/>
    <w:rsid w:val="000F16EA"/>
    <w:rsid w:val="000F1ECC"/>
    <w:rsid w:val="000F2141"/>
    <w:rsid w:val="000F26FE"/>
    <w:rsid w:val="000F2BAA"/>
    <w:rsid w:val="000F3484"/>
    <w:rsid w:val="000F3BF9"/>
    <w:rsid w:val="000F3E4C"/>
    <w:rsid w:val="000F3EB6"/>
    <w:rsid w:val="000F451A"/>
    <w:rsid w:val="000F4CFC"/>
    <w:rsid w:val="000F4EF5"/>
    <w:rsid w:val="000F5873"/>
    <w:rsid w:val="000F5895"/>
    <w:rsid w:val="000F5D40"/>
    <w:rsid w:val="000F618D"/>
    <w:rsid w:val="000F6686"/>
    <w:rsid w:val="000F6C74"/>
    <w:rsid w:val="000F71D4"/>
    <w:rsid w:val="000F7881"/>
    <w:rsid w:val="000F7A82"/>
    <w:rsid w:val="000F7B97"/>
    <w:rsid w:val="00100B74"/>
    <w:rsid w:val="00100CBE"/>
    <w:rsid w:val="00101548"/>
    <w:rsid w:val="00101A97"/>
    <w:rsid w:val="00102078"/>
    <w:rsid w:val="00102759"/>
    <w:rsid w:val="00102C79"/>
    <w:rsid w:val="001035BD"/>
    <w:rsid w:val="00103CB2"/>
    <w:rsid w:val="00103F59"/>
    <w:rsid w:val="00104A11"/>
    <w:rsid w:val="001050A5"/>
    <w:rsid w:val="001055F3"/>
    <w:rsid w:val="00105A40"/>
    <w:rsid w:val="00107807"/>
    <w:rsid w:val="00110F45"/>
    <w:rsid w:val="00111066"/>
    <w:rsid w:val="00111194"/>
    <w:rsid w:val="001122A8"/>
    <w:rsid w:val="0011247D"/>
    <w:rsid w:val="00112DDB"/>
    <w:rsid w:val="00112F1E"/>
    <w:rsid w:val="001134B1"/>
    <w:rsid w:val="0011357A"/>
    <w:rsid w:val="001137D8"/>
    <w:rsid w:val="0011437D"/>
    <w:rsid w:val="001145A6"/>
    <w:rsid w:val="00114C9E"/>
    <w:rsid w:val="00115626"/>
    <w:rsid w:val="00115800"/>
    <w:rsid w:val="00115A97"/>
    <w:rsid w:val="00115B06"/>
    <w:rsid w:val="00115EF8"/>
    <w:rsid w:val="00116222"/>
    <w:rsid w:val="0011718D"/>
    <w:rsid w:val="001176E2"/>
    <w:rsid w:val="001215BF"/>
    <w:rsid w:val="00121AE4"/>
    <w:rsid w:val="00121B56"/>
    <w:rsid w:val="00121C6A"/>
    <w:rsid w:val="00121F62"/>
    <w:rsid w:val="00122116"/>
    <w:rsid w:val="00122131"/>
    <w:rsid w:val="0012218D"/>
    <w:rsid w:val="001221FD"/>
    <w:rsid w:val="001227EC"/>
    <w:rsid w:val="00122E13"/>
    <w:rsid w:val="001230FF"/>
    <w:rsid w:val="001237E6"/>
    <w:rsid w:val="00123E18"/>
    <w:rsid w:val="001240C5"/>
    <w:rsid w:val="001249BF"/>
    <w:rsid w:val="00124BB4"/>
    <w:rsid w:val="00124E71"/>
    <w:rsid w:val="00124F0B"/>
    <w:rsid w:val="0012533C"/>
    <w:rsid w:val="0012547B"/>
    <w:rsid w:val="00125776"/>
    <w:rsid w:val="00126635"/>
    <w:rsid w:val="00126B5F"/>
    <w:rsid w:val="00126CAC"/>
    <w:rsid w:val="00127445"/>
    <w:rsid w:val="001279A5"/>
    <w:rsid w:val="00127E5A"/>
    <w:rsid w:val="00130732"/>
    <w:rsid w:val="0013094B"/>
    <w:rsid w:val="00130E19"/>
    <w:rsid w:val="001315CE"/>
    <w:rsid w:val="001316CC"/>
    <w:rsid w:val="001316D5"/>
    <w:rsid w:val="00131802"/>
    <w:rsid w:val="00131C93"/>
    <w:rsid w:val="00131CB8"/>
    <w:rsid w:val="00131D89"/>
    <w:rsid w:val="00132746"/>
    <w:rsid w:val="00133340"/>
    <w:rsid w:val="00133565"/>
    <w:rsid w:val="00134370"/>
    <w:rsid w:val="00134BED"/>
    <w:rsid w:val="00134D2A"/>
    <w:rsid w:val="00135251"/>
    <w:rsid w:val="00135351"/>
    <w:rsid w:val="001356A8"/>
    <w:rsid w:val="0013584C"/>
    <w:rsid w:val="00135F0B"/>
    <w:rsid w:val="001362EA"/>
    <w:rsid w:val="00136FAE"/>
    <w:rsid w:val="00137ADF"/>
    <w:rsid w:val="00137C49"/>
    <w:rsid w:val="00137D33"/>
    <w:rsid w:val="0014006B"/>
    <w:rsid w:val="0014148F"/>
    <w:rsid w:val="001414D4"/>
    <w:rsid w:val="001420C1"/>
    <w:rsid w:val="0014225C"/>
    <w:rsid w:val="00142811"/>
    <w:rsid w:val="001431A2"/>
    <w:rsid w:val="0014329F"/>
    <w:rsid w:val="00144104"/>
    <w:rsid w:val="00144214"/>
    <w:rsid w:val="00144D22"/>
    <w:rsid w:val="00146503"/>
    <w:rsid w:val="00146F75"/>
    <w:rsid w:val="00146FD6"/>
    <w:rsid w:val="001471DF"/>
    <w:rsid w:val="001477FD"/>
    <w:rsid w:val="001478C1"/>
    <w:rsid w:val="00147C32"/>
    <w:rsid w:val="0015126A"/>
    <w:rsid w:val="00151346"/>
    <w:rsid w:val="00151B3D"/>
    <w:rsid w:val="00152AA4"/>
    <w:rsid w:val="0015337A"/>
    <w:rsid w:val="00153F53"/>
    <w:rsid w:val="00154091"/>
    <w:rsid w:val="00154487"/>
    <w:rsid w:val="00154DA8"/>
    <w:rsid w:val="001555ED"/>
    <w:rsid w:val="00155BA9"/>
    <w:rsid w:val="001560F1"/>
    <w:rsid w:val="00156189"/>
    <w:rsid w:val="0015652F"/>
    <w:rsid w:val="001566FC"/>
    <w:rsid w:val="00156EF0"/>
    <w:rsid w:val="001570EA"/>
    <w:rsid w:val="001572CF"/>
    <w:rsid w:val="001574AF"/>
    <w:rsid w:val="0015779B"/>
    <w:rsid w:val="00157801"/>
    <w:rsid w:val="001578F8"/>
    <w:rsid w:val="0016066F"/>
    <w:rsid w:val="001606A9"/>
    <w:rsid w:val="001607AD"/>
    <w:rsid w:val="001613F8"/>
    <w:rsid w:val="00161A30"/>
    <w:rsid w:val="00161BBE"/>
    <w:rsid w:val="00161F4B"/>
    <w:rsid w:val="0016207B"/>
    <w:rsid w:val="001621A3"/>
    <w:rsid w:val="001623DE"/>
    <w:rsid w:val="001624EE"/>
    <w:rsid w:val="00163C54"/>
    <w:rsid w:val="00163E8A"/>
    <w:rsid w:val="001640F1"/>
    <w:rsid w:val="0016441C"/>
    <w:rsid w:val="00164512"/>
    <w:rsid w:val="00165514"/>
    <w:rsid w:val="0016565A"/>
    <w:rsid w:val="00165EF5"/>
    <w:rsid w:val="001660C8"/>
    <w:rsid w:val="00166138"/>
    <w:rsid w:val="0016687D"/>
    <w:rsid w:val="00166A29"/>
    <w:rsid w:val="00166ABD"/>
    <w:rsid w:val="00170242"/>
    <w:rsid w:val="001707D4"/>
    <w:rsid w:val="0017158D"/>
    <w:rsid w:val="00171640"/>
    <w:rsid w:val="00171D74"/>
    <w:rsid w:val="00172078"/>
    <w:rsid w:val="0017208F"/>
    <w:rsid w:val="0017260C"/>
    <w:rsid w:val="0017283D"/>
    <w:rsid w:val="00173727"/>
    <w:rsid w:val="00173B9A"/>
    <w:rsid w:val="00173EFF"/>
    <w:rsid w:val="00174BF7"/>
    <w:rsid w:val="001752E9"/>
    <w:rsid w:val="001763B0"/>
    <w:rsid w:val="001764CF"/>
    <w:rsid w:val="0017652B"/>
    <w:rsid w:val="0017659C"/>
    <w:rsid w:val="0017662B"/>
    <w:rsid w:val="00177243"/>
    <w:rsid w:val="0017734A"/>
    <w:rsid w:val="00177906"/>
    <w:rsid w:val="00177A9F"/>
    <w:rsid w:val="00177C4D"/>
    <w:rsid w:val="00180125"/>
    <w:rsid w:val="00180184"/>
    <w:rsid w:val="00180879"/>
    <w:rsid w:val="00180B22"/>
    <w:rsid w:val="00181176"/>
    <w:rsid w:val="00181656"/>
    <w:rsid w:val="00181666"/>
    <w:rsid w:val="001816FC"/>
    <w:rsid w:val="00182669"/>
    <w:rsid w:val="00183EA9"/>
    <w:rsid w:val="00185AB7"/>
    <w:rsid w:val="0018651B"/>
    <w:rsid w:val="00186D1C"/>
    <w:rsid w:val="00187C9F"/>
    <w:rsid w:val="00187D38"/>
    <w:rsid w:val="0019016A"/>
    <w:rsid w:val="00191211"/>
    <w:rsid w:val="0019173F"/>
    <w:rsid w:val="00191EB1"/>
    <w:rsid w:val="00191F74"/>
    <w:rsid w:val="0019212A"/>
    <w:rsid w:val="001921E1"/>
    <w:rsid w:val="001924F6"/>
    <w:rsid w:val="00193509"/>
    <w:rsid w:val="0019361F"/>
    <w:rsid w:val="001941E7"/>
    <w:rsid w:val="00195161"/>
    <w:rsid w:val="001953A1"/>
    <w:rsid w:val="0019567C"/>
    <w:rsid w:val="00195807"/>
    <w:rsid w:val="0019590A"/>
    <w:rsid w:val="00195C86"/>
    <w:rsid w:val="00195F20"/>
    <w:rsid w:val="00196203"/>
    <w:rsid w:val="00196D8B"/>
    <w:rsid w:val="00197DDE"/>
    <w:rsid w:val="00197DFF"/>
    <w:rsid w:val="00197E98"/>
    <w:rsid w:val="001A004F"/>
    <w:rsid w:val="001A046F"/>
    <w:rsid w:val="001A075A"/>
    <w:rsid w:val="001A08F1"/>
    <w:rsid w:val="001A099E"/>
    <w:rsid w:val="001A0DFE"/>
    <w:rsid w:val="001A0E22"/>
    <w:rsid w:val="001A0E4E"/>
    <w:rsid w:val="001A1007"/>
    <w:rsid w:val="001A1121"/>
    <w:rsid w:val="001A157F"/>
    <w:rsid w:val="001A1730"/>
    <w:rsid w:val="001A1999"/>
    <w:rsid w:val="001A272D"/>
    <w:rsid w:val="001A27B8"/>
    <w:rsid w:val="001A2894"/>
    <w:rsid w:val="001A2930"/>
    <w:rsid w:val="001A30A0"/>
    <w:rsid w:val="001A31F3"/>
    <w:rsid w:val="001A3693"/>
    <w:rsid w:val="001A3881"/>
    <w:rsid w:val="001A3F40"/>
    <w:rsid w:val="001A413B"/>
    <w:rsid w:val="001A450F"/>
    <w:rsid w:val="001A47E4"/>
    <w:rsid w:val="001A4B25"/>
    <w:rsid w:val="001A4FCF"/>
    <w:rsid w:val="001A5BDC"/>
    <w:rsid w:val="001A5D7C"/>
    <w:rsid w:val="001A5FF7"/>
    <w:rsid w:val="001A62A5"/>
    <w:rsid w:val="001A7054"/>
    <w:rsid w:val="001A7C35"/>
    <w:rsid w:val="001A7D57"/>
    <w:rsid w:val="001A7D62"/>
    <w:rsid w:val="001B04DB"/>
    <w:rsid w:val="001B0575"/>
    <w:rsid w:val="001B07CF"/>
    <w:rsid w:val="001B09D4"/>
    <w:rsid w:val="001B0A03"/>
    <w:rsid w:val="001B108E"/>
    <w:rsid w:val="001B1621"/>
    <w:rsid w:val="001B1665"/>
    <w:rsid w:val="001B1896"/>
    <w:rsid w:val="001B1BFB"/>
    <w:rsid w:val="001B2F3F"/>
    <w:rsid w:val="001B3953"/>
    <w:rsid w:val="001B4070"/>
    <w:rsid w:val="001B448A"/>
    <w:rsid w:val="001B44D5"/>
    <w:rsid w:val="001B549E"/>
    <w:rsid w:val="001B58FC"/>
    <w:rsid w:val="001B5A2A"/>
    <w:rsid w:val="001B5EBF"/>
    <w:rsid w:val="001B61B1"/>
    <w:rsid w:val="001B64E5"/>
    <w:rsid w:val="001B6E79"/>
    <w:rsid w:val="001B6FDF"/>
    <w:rsid w:val="001B76C4"/>
    <w:rsid w:val="001B7C9F"/>
    <w:rsid w:val="001C015A"/>
    <w:rsid w:val="001C020C"/>
    <w:rsid w:val="001C0519"/>
    <w:rsid w:val="001C0CB5"/>
    <w:rsid w:val="001C0CFB"/>
    <w:rsid w:val="001C0F8C"/>
    <w:rsid w:val="001C146E"/>
    <w:rsid w:val="001C18AF"/>
    <w:rsid w:val="001C1BCA"/>
    <w:rsid w:val="001C25E7"/>
    <w:rsid w:val="001C3721"/>
    <w:rsid w:val="001C38F1"/>
    <w:rsid w:val="001C42F2"/>
    <w:rsid w:val="001C463C"/>
    <w:rsid w:val="001C4C87"/>
    <w:rsid w:val="001C4D1C"/>
    <w:rsid w:val="001C4E55"/>
    <w:rsid w:val="001C50F4"/>
    <w:rsid w:val="001C586F"/>
    <w:rsid w:val="001C58BC"/>
    <w:rsid w:val="001C5974"/>
    <w:rsid w:val="001C5F33"/>
    <w:rsid w:val="001C60F0"/>
    <w:rsid w:val="001C68FD"/>
    <w:rsid w:val="001C7068"/>
    <w:rsid w:val="001C766F"/>
    <w:rsid w:val="001D008A"/>
    <w:rsid w:val="001D0BE9"/>
    <w:rsid w:val="001D136D"/>
    <w:rsid w:val="001D16E6"/>
    <w:rsid w:val="001D1F47"/>
    <w:rsid w:val="001D23ED"/>
    <w:rsid w:val="001D2E4F"/>
    <w:rsid w:val="001D3264"/>
    <w:rsid w:val="001D3AF6"/>
    <w:rsid w:val="001D3EC0"/>
    <w:rsid w:val="001D441E"/>
    <w:rsid w:val="001D45DD"/>
    <w:rsid w:val="001D4C27"/>
    <w:rsid w:val="001D4FCE"/>
    <w:rsid w:val="001D549A"/>
    <w:rsid w:val="001D62C7"/>
    <w:rsid w:val="001D6A2D"/>
    <w:rsid w:val="001D71AE"/>
    <w:rsid w:val="001D7217"/>
    <w:rsid w:val="001D7235"/>
    <w:rsid w:val="001D773C"/>
    <w:rsid w:val="001D7C94"/>
    <w:rsid w:val="001E0204"/>
    <w:rsid w:val="001E0606"/>
    <w:rsid w:val="001E074B"/>
    <w:rsid w:val="001E1106"/>
    <w:rsid w:val="001E220A"/>
    <w:rsid w:val="001E28B1"/>
    <w:rsid w:val="001E2B73"/>
    <w:rsid w:val="001E357A"/>
    <w:rsid w:val="001E3AB7"/>
    <w:rsid w:val="001E3BCD"/>
    <w:rsid w:val="001E4822"/>
    <w:rsid w:val="001E489E"/>
    <w:rsid w:val="001E55EE"/>
    <w:rsid w:val="001E6131"/>
    <w:rsid w:val="001E6144"/>
    <w:rsid w:val="001E6549"/>
    <w:rsid w:val="001E688F"/>
    <w:rsid w:val="001E6BC0"/>
    <w:rsid w:val="001E7D29"/>
    <w:rsid w:val="001E7D56"/>
    <w:rsid w:val="001E7EC9"/>
    <w:rsid w:val="001E7ED5"/>
    <w:rsid w:val="001F028C"/>
    <w:rsid w:val="001F05F4"/>
    <w:rsid w:val="001F0A7F"/>
    <w:rsid w:val="001F0F7B"/>
    <w:rsid w:val="001F127A"/>
    <w:rsid w:val="001F15DE"/>
    <w:rsid w:val="001F167C"/>
    <w:rsid w:val="001F1864"/>
    <w:rsid w:val="001F1D2B"/>
    <w:rsid w:val="001F2010"/>
    <w:rsid w:val="001F2182"/>
    <w:rsid w:val="001F2707"/>
    <w:rsid w:val="001F2989"/>
    <w:rsid w:val="001F33EE"/>
    <w:rsid w:val="001F3991"/>
    <w:rsid w:val="001F460B"/>
    <w:rsid w:val="001F4643"/>
    <w:rsid w:val="001F4D9E"/>
    <w:rsid w:val="001F5DF9"/>
    <w:rsid w:val="001F6236"/>
    <w:rsid w:val="001F6331"/>
    <w:rsid w:val="001F63FD"/>
    <w:rsid w:val="001F698F"/>
    <w:rsid w:val="001F6B58"/>
    <w:rsid w:val="001F6D61"/>
    <w:rsid w:val="001F6D74"/>
    <w:rsid w:val="001F7148"/>
    <w:rsid w:val="001F7794"/>
    <w:rsid w:val="001F7850"/>
    <w:rsid w:val="002004C6"/>
    <w:rsid w:val="002006F6"/>
    <w:rsid w:val="0020097C"/>
    <w:rsid w:val="00200FD7"/>
    <w:rsid w:val="00201393"/>
    <w:rsid w:val="002016D3"/>
    <w:rsid w:val="00201CDB"/>
    <w:rsid w:val="00202114"/>
    <w:rsid w:val="002050B7"/>
    <w:rsid w:val="00205A0E"/>
    <w:rsid w:val="002061FB"/>
    <w:rsid w:val="002063FC"/>
    <w:rsid w:val="0020774B"/>
    <w:rsid w:val="002077D8"/>
    <w:rsid w:val="002078D8"/>
    <w:rsid w:val="002102D7"/>
    <w:rsid w:val="002104C5"/>
    <w:rsid w:val="002108D2"/>
    <w:rsid w:val="00210BBA"/>
    <w:rsid w:val="00210C27"/>
    <w:rsid w:val="00211030"/>
    <w:rsid w:val="002115A9"/>
    <w:rsid w:val="00211825"/>
    <w:rsid w:val="00211A29"/>
    <w:rsid w:val="002127E0"/>
    <w:rsid w:val="0021283A"/>
    <w:rsid w:val="002133A0"/>
    <w:rsid w:val="0021376C"/>
    <w:rsid w:val="00213D81"/>
    <w:rsid w:val="00213DAD"/>
    <w:rsid w:val="00214001"/>
    <w:rsid w:val="002141CE"/>
    <w:rsid w:val="00214992"/>
    <w:rsid w:val="00214DCC"/>
    <w:rsid w:val="00214E0C"/>
    <w:rsid w:val="002155BF"/>
    <w:rsid w:val="00216087"/>
    <w:rsid w:val="002164B0"/>
    <w:rsid w:val="00216644"/>
    <w:rsid w:val="0021682F"/>
    <w:rsid w:val="00216BF0"/>
    <w:rsid w:val="00216D45"/>
    <w:rsid w:val="00217457"/>
    <w:rsid w:val="00217FAE"/>
    <w:rsid w:val="00220A76"/>
    <w:rsid w:val="002215DA"/>
    <w:rsid w:val="00221722"/>
    <w:rsid w:val="002221BC"/>
    <w:rsid w:val="002223A6"/>
    <w:rsid w:val="002226DE"/>
    <w:rsid w:val="0022282E"/>
    <w:rsid w:val="00222DFA"/>
    <w:rsid w:val="00225328"/>
    <w:rsid w:val="00225881"/>
    <w:rsid w:val="00225AD1"/>
    <w:rsid w:val="00226D3A"/>
    <w:rsid w:val="002275FF"/>
    <w:rsid w:val="00230081"/>
    <w:rsid w:val="00230447"/>
    <w:rsid w:val="002308E6"/>
    <w:rsid w:val="002309FC"/>
    <w:rsid w:val="00231979"/>
    <w:rsid w:val="002319FC"/>
    <w:rsid w:val="00231C8C"/>
    <w:rsid w:val="00232AC3"/>
    <w:rsid w:val="00232D47"/>
    <w:rsid w:val="00233300"/>
    <w:rsid w:val="00233AD5"/>
    <w:rsid w:val="00233C70"/>
    <w:rsid w:val="00234C49"/>
    <w:rsid w:val="00235235"/>
    <w:rsid w:val="0023596D"/>
    <w:rsid w:val="0023602C"/>
    <w:rsid w:val="0023640E"/>
    <w:rsid w:val="002364B8"/>
    <w:rsid w:val="00236FF2"/>
    <w:rsid w:val="00237126"/>
    <w:rsid w:val="0023730C"/>
    <w:rsid w:val="0023777C"/>
    <w:rsid w:val="00237C83"/>
    <w:rsid w:val="002400DD"/>
    <w:rsid w:val="00240DD4"/>
    <w:rsid w:val="00241193"/>
    <w:rsid w:val="00241501"/>
    <w:rsid w:val="00241B29"/>
    <w:rsid w:val="00242009"/>
    <w:rsid w:val="0024220F"/>
    <w:rsid w:val="002422AC"/>
    <w:rsid w:val="002422B1"/>
    <w:rsid w:val="002423E8"/>
    <w:rsid w:val="002435BF"/>
    <w:rsid w:val="002435C5"/>
    <w:rsid w:val="00245FB2"/>
    <w:rsid w:val="0024633B"/>
    <w:rsid w:val="00246B98"/>
    <w:rsid w:val="00247358"/>
    <w:rsid w:val="002474B9"/>
    <w:rsid w:val="002476D8"/>
    <w:rsid w:val="00247725"/>
    <w:rsid w:val="00247DC0"/>
    <w:rsid w:val="002509A1"/>
    <w:rsid w:val="00251093"/>
    <w:rsid w:val="00251402"/>
    <w:rsid w:val="00251567"/>
    <w:rsid w:val="00251634"/>
    <w:rsid w:val="00251A07"/>
    <w:rsid w:val="00251A77"/>
    <w:rsid w:val="00251AA8"/>
    <w:rsid w:val="0025252F"/>
    <w:rsid w:val="00252A4A"/>
    <w:rsid w:val="00253B23"/>
    <w:rsid w:val="00254611"/>
    <w:rsid w:val="00255544"/>
    <w:rsid w:val="0025604C"/>
    <w:rsid w:val="002565A7"/>
    <w:rsid w:val="00256E43"/>
    <w:rsid w:val="002570B3"/>
    <w:rsid w:val="0025786B"/>
    <w:rsid w:val="002578DF"/>
    <w:rsid w:val="0026084C"/>
    <w:rsid w:val="00260B2F"/>
    <w:rsid w:val="002612A9"/>
    <w:rsid w:val="00261DB8"/>
    <w:rsid w:val="00262802"/>
    <w:rsid w:val="0026287D"/>
    <w:rsid w:val="00262B6D"/>
    <w:rsid w:val="00262E21"/>
    <w:rsid w:val="0026353F"/>
    <w:rsid w:val="00263595"/>
    <w:rsid w:val="00263A19"/>
    <w:rsid w:val="00263B8E"/>
    <w:rsid w:val="00263BC4"/>
    <w:rsid w:val="00263BEE"/>
    <w:rsid w:val="00264179"/>
    <w:rsid w:val="00264289"/>
    <w:rsid w:val="002643B7"/>
    <w:rsid w:val="002645D3"/>
    <w:rsid w:val="00264B59"/>
    <w:rsid w:val="00264CFE"/>
    <w:rsid w:val="0026517F"/>
    <w:rsid w:val="002655E5"/>
    <w:rsid w:val="00265B2F"/>
    <w:rsid w:val="00265F39"/>
    <w:rsid w:val="00266A32"/>
    <w:rsid w:val="002674E2"/>
    <w:rsid w:val="00267E9A"/>
    <w:rsid w:val="00267F28"/>
    <w:rsid w:val="0027017E"/>
    <w:rsid w:val="0027051D"/>
    <w:rsid w:val="00270F18"/>
    <w:rsid w:val="0027128F"/>
    <w:rsid w:val="00271342"/>
    <w:rsid w:val="0027155C"/>
    <w:rsid w:val="00271853"/>
    <w:rsid w:val="00271B4B"/>
    <w:rsid w:val="00271D09"/>
    <w:rsid w:val="00271F45"/>
    <w:rsid w:val="00272409"/>
    <w:rsid w:val="002725D6"/>
    <w:rsid w:val="00272D8A"/>
    <w:rsid w:val="002733BC"/>
    <w:rsid w:val="00273D8A"/>
    <w:rsid w:val="0027509A"/>
    <w:rsid w:val="002759F4"/>
    <w:rsid w:val="00277458"/>
    <w:rsid w:val="0027777C"/>
    <w:rsid w:val="002777D2"/>
    <w:rsid w:val="00277829"/>
    <w:rsid w:val="0027788B"/>
    <w:rsid w:val="00277FF8"/>
    <w:rsid w:val="0028059F"/>
    <w:rsid w:val="002808EE"/>
    <w:rsid w:val="00280C58"/>
    <w:rsid w:val="00280EAA"/>
    <w:rsid w:val="002814FE"/>
    <w:rsid w:val="00281596"/>
    <w:rsid w:val="0028178B"/>
    <w:rsid w:val="002819C3"/>
    <w:rsid w:val="00281A20"/>
    <w:rsid w:val="00281B95"/>
    <w:rsid w:val="00281BDE"/>
    <w:rsid w:val="0028234A"/>
    <w:rsid w:val="00282411"/>
    <w:rsid w:val="00282511"/>
    <w:rsid w:val="002828D8"/>
    <w:rsid w:val="00283073"/>
    <w:rsid w:val="002838B6"/>
    <w:rsid w:val="00283E23"/>
    <w:rsid w:val="00283F4B"/>
    <w:rsid w:val="0028428C"/>
    <w:rsid w:val="002842AC"/>
    <w:rsid w:val="002849A1"/>
    <w:rsid w:val="0028598A"/>
    <w:rsid w:val="00285C71"/>
    <w:rsid w:val="00285E80"/>
    <w:rsid w:val="002868DD"/>
    <w:rsid w:val="00286915"/>
    <w:rsid w:val="00286A8C"/>
    <w:rsid w:val="00286BC9"/>
    <w:rsid w:val="00286C6A"/>
    <w:rsid w:val="00286E83"/>
    <w:rsid w:val="002870B3"/>
    <w:rsid w:val="002873B4"/>
    <w:rsid w:val="00287C4A"/>
    <w:rsid w:val="002900EA"/>
    <w:rsid w:val="002901B4"/>
    <w:rsid w:val="002906B2"/>
    <w:rsid w:val="00290CB9"/>
    <w:rsid w:val="00290D71"/>
    <w:rsid w:val="002919E2"/>
    <w:rsid w:val="002922ED"/>
    <w:rsid w:val="00293163"/>
    <w:rsid w:val="00293472"/>
    <w:rsid w:val="00293CA8"/>
    <w:rsid w:val="00294797"/>
    <w:rsid w:val="00294F86"/>
    <w:rsid w:val="00295028"/>
    <w:rsid w:val="0029519F"/>
    <w:rsid w:val="002957BE"/>
    <w:rsid w:val="00295F69"/>
    <w:rsid w:val="002960E8"/>
    <w:rsid w:val="002962B9"/>
    <w:rsid w:val="00296BFB"/>
    <w:rsid w:val="00297651"/>
    <w:rsid w:val="00297A8F"/>
    <w:rsid w:val="00297E18"/>
    <w:rsid w:val="00297E3F"/>
    <w:rsid w:val="002A054C"/>
    <w:rsid w:val="002A0F70"/>
    <w:rsid w:val="002A0FF0"/>
    <w:rsid w:val="002A19BF"/>
    <w:rsid w:val="002A19DE"/>
    <w:rsid w:val="002A1AC1"/>
    <w:rsid w:val="002A1BFB"/>
    <w:rsid w:val="002A1DC2"/>
    <w:rsid w:val="002A28EC"/>
    <w:rsid w:val="002A297B"/>
    <w:rsid w:val="002A2B95"/>
    <w:rsid w:val="002A2C0C"/>
    <w:rsid w:val="002A3B6A"/>
    <w:rsid w:val="002A3BCC"/>
    <w:rsid w:val="002A4176"/>
    <w:rsid w:val="002A42A3"/>
    <w:rsid w:val="002A4DAD"/>
    <w:rsid w:val="002A5D83"/>
    <w:rsid w:val="002A5FF8"/>
    <w:rsid w:val="002A6463"/>
    <w:rsid w:val="002A6D74"/>
    <w:rsid w:val="002A711D"/>
    <w:rsid w:val="002A7801"/>
    <w:rsid w:val="002A786C"/>
    <w:rsid w:val="002A792F"/>
    <w:rsid w:val="002A7EC6"/>
    <w:rsid w:val="002B054B"/>
    <w:rsid w:val="002B08B9"/>
    <w:rsid w:val="002B0BBA"/>
    <w:rsid w:val="002B0EDA"/>
    <w:rsid w:val="002B11D9"/>
    <w:rsid w:val="002B14CD"/>
    <w:rsid w:val="002B18E1"/>
    <w:rsid w:val="002B1990"/>
    <w:rsid w:val="002B25FE"/>
    <w:rsid w:val="002B265E"/>
    <w:rsid w:val="002B3430"/>
    <w:rsid w:val="002B34AB"/>
    <w:rsid w:val="002B3B85"/>
    <w:rsid w:val="002B3DFE"/>
    <w:rsid w:val="002B402C"/>
    <w:rsid w:val="002B4C62"/>
    <w:rsid w:val="002B530B"/>
    <w:rsid w:val="002B594A"/>
    <w:rsid w:val="002B5BAB"/>
    <w:rsid w:val="002B5C76"/>
    <w:rsid w:val="002B5D43"/>
    <w:rsid w:val="002B5F20"/>
    <w:rsid w:val="002B6292"/>
    <w:rsid w:val="002B69EE"/>
    <w:rsid w:val="002B6EB8"/>
    <w:rsid w:val="002B71B6"/>
    <w:rsid w:val="002B75AF"/>
    <w:rsid w:val="002B7818"/>
    <w:rsid w:val="002B7DE2"/>
    <w:rsid w:val="002C0B00"/>
    <w:rsid w:val="002C0DDE"/>
    <w:rsid w:val="002C0F16"/>
    <w:rsid w:val="002C1828"/>
    <w:rsid w:val="002C1924"/>
    <w:rsid w:val="002C1B42"/>
    <w:rsid w:val="002C20B0"/>
    <w:rsid w:val="002C2864"/>
    <w:rsid w:val="002C31AF"/>
    <w:rsid w:val="002C355D"/>
    <w:rsid w:val="002C4DB3"/>
    <w:rsid w:val="002C538E"/>
    <w:rsid w:val="002C53FF"/>
    <w:rsid w:val="002C5779"/>
    <w:rsid w:val="002C60B4"/>
    <w:rsid w:val="002C6686"/>
    <w:rsid w:val="002C6905"/>
    <w:rsid w:val="002C6B8D"/>
    <w:rsid w:val="002C6D5B"/>
    <w:rsid w:val="002C6E5C"/>
    <w:rsid w:val="002C6EF6"/>
    <w:rsid w:val="002C7034"/>
    <w:rsid w:val="002C7619"/>
    <w:rsid w:val="002C7A14"/>
    <w:rsid w:val="002C7E70"/>
    <w:rsid w:val="002C7F18"/>
    <w:rsid w:val="002D0319"/>
    <w:rsid w:val="002D07D6"/>
    <w:rsid w:val="002D0DE4"/>
    <w:rsid w:val="002D14E2"/>
    <w:rsid w:val="002D160A"/>
    <w:rsid w:val="002D1AB5"/>
    <w:rsid w:val="002D241F"/>
    <w:rsid w:val="002D2616"/>
    <w:rsid w:val="002D2BF9"/>
    <w:rsid w:val="002D31B8"/>
    <w:rsid w:val="002D3306"/>
    <w:rsid w:val="002D390B"/>
    <w:rsid w:val="002D3BDE"/>
    <w:rsid w:val="002D3BFD"/>
    <w:rsid w:val="002D3FD2"/>
    <w:rsid w:val="002D45BB"/>
    <w:rsid w:val="002D4AAF"/>
    <w:rsid w:val="002D4AFF"/>
    <w:rsid w:val="002D4DA6"/>
    <w:rsid w:val="002D4E21"/>
    <w:rsid w:val="002D5849"/>
    <w:rsid w:val="002D5CDD"/>
    <w:rsid w:val="002D5D28"/>
    <w:rsid w:val="002D5EC8"/>
    <w:rsid w:val="002D601C"/>
    <w:rsid w:val="002D6AD9"/>
    <w:rsid w:val="002D6E8E"/>
    <w:rsid w:val="002E0747"/>
    <w:rsid w:val="002E1062"/>
    <w:rsid w:val="002E10C4"/>
    <w:rsid w:val="002E1297"/>
    <w:rsid w:val="002E20FE"/>
    <w:rsid w:val="002E2144"/>
    <w:rsid w:val="002E258B"/>
    <w:rsid w:val="002E31D3"/>
    <w:rsid w:val="002E3B17"/>
    <w:rsid w:val="002E3EA1"/>
    <w:rsid w:val="002E42B6"/>
    <w:rsid w:val="002E47D2"/>
    <w:rsid w:val="002E5669"/>
    <w:rsid w:val="002E66B0"/>
    <w:rsid w:val="002E69A2"/>
    <w:rsid w:val="002E6CC5"/>
    <w:rsid w:val="002E758D"/>
    <w:rsid w:val="002E7803"/>
    <w:rsid w:val="002E7D9C"/>
    <w:rsid w:val="002E7DB5"/>
    <w:rsid w:val="002F002E"/>
    <w:rsid w:val="002F0DC0"/>
    <w:rsid w:val="002F0EA8"/>
    <w:rsid w:val="002F21C8"/>
    <w:rsid w:val="002F28C8"/>
    <w:rsid w:val="002F2A98"/>
    <w:rsid w:val="002F30C2"/>
    <w:rsid w:val="002F368A"/>
    <w:rsid w:val="002F36C8"/>
    <w:rsid w:val="002F36C9"/>
    <w:rsid w:val="002F39BF"/>
    <w:rsid w:val="002F3C4C"/>
    <w:rsid w:val="002F3E35"/>
    <w:rsid w:val="002F44AE"/>
    <w:rsid w:val="002F4AAA"/>
    <w:rsid w:val="002F57A6"/>
    <w:rsid w:val="002F5BB0"/>
    <w:rsid w:val="002F5ECF"/>
    <w:rsid w:val="002F6572"/>
    <w:rsid w:val="002F68EA"/>
    <w:rsid w:val="002F6B1D"/>
    <w:rsid w:val="002F6D93"/>
    <w:rsid w:val="002F716C"/>
    <w:rsid w:val="002F7700"/>
    <w:rsid w:val="002F7981"/>
    <w:rsid w:val="003001F3"/>
    <w:rsid w:val="003009F4"/>
    <w:rsid w:val="00300DE7"/>
    <w:rsid w:val="0030129E"/>
    <w:rsid w:val="003018D4"/>
    <w:rsid w:val="00301935"/>
    <w:rsid w:val="00302255"/>
    <w:rsid w:val="00302866"/>
    <w:rsid w:val="003028BB"/>
    <w:rsid w:val="00302E99"/>
    <w:rsid w:val="00303034"/>
    <w:rsid w:val="00303602"/>
    <w:rsid w:val="0030368D"/>
    <w:rsid w:val="00303CD2"/>
    <w:rsid w:val="0030423B"/>
    <w:rsid w:val="00304DD8"/>
    <w:rsid w:val="00305057"/>
    <w:rsid w:val="003058A8"/>
    <w:rsid w:val="00305CF7"/>
    <w:rsid w:val="00305F56"/>
    <w:rsid w:val="003060B0"/>
    <w:rsid w:val="00306683"/>
    <w:rsid w:val="003068F4"/>
    <w:rsid w:val="00306A87"/>
    <w:rsid w:val="00306D88"/>
    <w:rsid w:val="00306E32"/>
    <w:rsid w:val="0030715B"/>
    <w:rsid w:val="00307A9D"/>
    <w:rsid w:val="00307BD9"/>
    <w:rsid w:val="00307C5D"/>
    <w:rsid w:val="00307E5A"/>
    <w:rsid w:val="00310246"/>
    <w:rsid w:val="00310A55"/>
    <w:rsid w:val="00310E6E"/>
    <w:rsid w:val="00311255"/>
    <w:rsid w:val="003115DA"/>
    <w:rsid w:val="0031173D"/>
    <w:rsid w:val="00312430"/>
    <w:rsid w:val="00312757"/>
    <w:rsid w:val="003128FC"/>
    <w:rsid w:val="00313ADC"/>
    <w:rsid w:val="00313ECE"/>
    <w:rsid w:val="00314203"/>
    <w:rsid w:val="00314308"/>
    <w:rsid w:val="00314AA3"/>
    <w:rsid w:val="00314B2D"/>
    <w:rsid w:val="00314CA5"/>
    <w:rsid w:val="00314F5E"/>
    <w:rsid w:val="003151B0"/>
    <w:rsid w:val="003152AD"/>
    <w:rsid w:val="0031569A"/>
    <w:rsid w:val="003156B5"/>
    <w:rsid w:val="00315DA9"/>
    <w:rsid w:val="003168E5"/>
    <w:rsid w:val="00317625"/>
    <w:rsid w:val="0031766C"/>
    <w:rsid w:val="003179FD"/>
    <w:rsid w:val="00320F37"/>
    <w:rsid w:val="00321B72"/>
    <w:rsid w:val="0032247B"/>
    <w:rsid w:val="003224BF"/>
    <w:rsid w:val="003228E1"/>
    <w:rsid w:val="00322C2C"/>
    <w:rsid w:val="00322D1E"/>
    <w:rsid w:val="00322EEE"/>
    <w:rsid w:val="00323160"/>
    <w:rsid w:val="00323C1B"/>
    <w:rsid w:val="00323C6E"/>
    <w:rsid w:val="00324562"/>
    <w:rsid w:val="003246E5"/>
    <w:rsid w:val="00325783"/>
    <w:rsid w:val="00325E83"/>
    <w:rsid w:val="003261C9"/>
    <w:rsid w:val="00326207"/>
    <w:rsid w:val="003266DA"/>
    <w:rsid w:val="00326F44"/>
    <w:rsid w:val="00326FA6"/>
    <w:rsid w:val="003273AB"/>
    <w:rsid w:val="00327571"/>
    <w:rsid w:val="003277CF"/>
    <w:rsid w:val="00327950"/>
    <w:rsid w:val="00330708"/>
    <w:rsid w:val="00331150"/>
    <w:rsid w:val="0033152B"/>
    <w:rsid w:val="003315C6"/>
    <w:rsid w:val="003328FE"/>
    <w:rsid w:val="0033291D"/>
    <w:rsid w:val="00334067"/>
    <w:rsid w:val="00334664"/>
    <w:rsid w:val="00334BC3"/>
    <w:rsid w:val="0033535F"/>
    <w:rsid w:val="00335891"/>
    <w:rsid w:val="003362E6"/>
    <w:rsid w:val="00336DA4"/>
    <w:rsid w:val="003371AB"/>
    <w:rsid w:val="003372D7"/>
    <w:rsid w:val="00337C86"/>
    <w:rsid w:val="00340AD6"/>
    <w:rsid w:val="00340CBA"/>
    <w:rsid w:val="00340CFB"/>
    <w:rsid w:val="003419C7"/>
    <w:rsid w:val="00341F34"/>
    <w:rsid w:val="0034206F"/>
    <w:rsid w:val="00342ADF"/>
    <w:rsid w:val="0034347D"/>
    <w:rsid w:val="00343674"/>
    <w:rsid w:val="00343690"/>
    <w:rsid w:val="003436FD"/>
    <w:rsid w:val="00343DA4"/>
    <w:rsid w:val="00343E91"/>
    <w:rsid w:val="0034450C"/>
    <w:rsid w:val="00346636"/>
    <w:rsid w:val="00346AA8"/>
    <w:rsid w:val="00347081"/>
    <w:rsid w:val="0034760C"/>
    <w:rsid w:val="003476DE"/>
    <w:rsid w:val="0034774C"/>
    <w:rsid w:val="00347A6E"/>
    <w:rsid w:val="00347DF1"/>
    <w:rsid w:val="00350135"/>
    <w:rsid w:val="00350A69"/>
    <w:rsid w:val="0035163F"/>
    <w:rsid w:val="003525F0"/>
    <w:rsid w:val="00352DD2"/>
    <w:rsid w:val="0035326D"/>
    <w:rsid w:val="003536BF"/>
    <w:rsid w:val="003537BB"/>
    <w:rsid w:val="00353C2F"/>
    <w:rsid w:val="00354480"/>
    <w:rsid w:val="0035449F"/>
    <w:rsid w:val="00355EB8"/>
    <w:rsid w:val="00356F54"/>
    <w:rsid w:val="0035720B"/>
    <w:rsid w:val="00357433"/>
    <w:rsid w:val="00357824"/>
    <w:rsid w:val="00357D7D"/>
    <w:rsid w:val="0036036C"/>
    <w:rsid w:val="00360732"/>
    <w:rsid w:val="00361317"/>
    <w:rsid w:val="00361739"/>
    <w:rsid w:val="00361765"/>
    <w:rsid w:val="003618AC"/>
    <w:rsid w:val="00361970"/>
    <w:rsid w:val="00361CA5"/>
    <w:rsid w:val="00361D94"/>
    <w:rsid w:val="003622D6"/>
    <w:rsid w:val="00362344"/>
    <w:rsid w:val="00362F46"/>
    <w:rsid w:val="00363084"/>
    <w:rsid w:val="00363BAE"/>
    <w:rsid w:val="00363CF3"/>
    <w:rsid w:val="00364895"/>
    <w:rsid w:val="00364CE9"/>
    <w:rsid w:val="00365186"/>
    <w:rsid w:val="00365312"/>
    <w:rsid w:val="003655AC"/>
    <w:rsid w:val="00365CD3"/>
    <w:rsid w:val="00366001"/>
    <w:rsid w:val="0036625F"/>
    <w:rsid w:val="00366EB0"/>
    <w:rsid w:val="003673CE"/>
    <w:rsid w:val="00370237"/>
    <w:rsid w:val="00371095"/>
    <w:rsid w:val="0037111C"/>
    <w:rsid w:val="003712ED"/>
    <w:rsid w:val="003723A0"/>
    <w:rsid w:val="00373CD9"/>
    <w:rsid w:val="003741D4"/>
    <w:rsid w:val="00374BD5"/>
    <w:rsid w:val="003755AA"/>
    <w:rsid w:val="00375665"/>
    <w:rsid w:val="0037706D"/>
    <w:rsid w:val="00377C6F"/>
    <w:rsid w:val="00377D63"/>
    <w:rsid w:val="0038005C"/>
    <w:rsid w:val="003809AE"/>
    <w:rsid w:val="00381330"/>
    <w:rsid w:val="00381654"/>
    <w:rsid w:val="00381DB5"/>
    <w:rsid w:val="00382778"/>
    <w:rsid w:val="00382ACD"/>
    <w:rsid w:val="00382C18"/>
    <w:rsid w:val="0038439E"/>
    <w:rsid w:val="0038450B"/>
    <w:rsid w:val="00384A2A"/>
    <w:rsid w:val="00384A3C"/>
    <w:rsid w:val="00385301"/>
    <w:rsid w:val="003854F2"/>
    <w:rsid w:val="0038566F"/>
    <w:rsid w:val="00385EB2"/>
    <w:rsid w:val="00386237"/>
    <w:rsid w:val="003862E0"/>
    <w:rsid w:val="00386316"/>
    <w:rsid w:val="00387AF3"/>
    <w:rsid w:val="0039008C"/>
    <w:rsid w:val="00390764"/>
    <w:rsid w:val="003908B3"/>
    <w:rsid w:val="00390DC5"/>
    <w:rsid w:val="0039124C"/>
    <w:rsid w:val="00391290"/>
    <w:rsid w:val="00391985"/>
    <w:rsid w:val="00391D37"/>
    <w:rsid w:val="00391F82"/>
    <w:rsid w:val="00392206"/>
    <w:rsid w:val="0039257D"/>
    <w:rsid w:val="00392623"/>
    <w:rsid w:val="0039384C"/>
    <w:rsid w:val="00393B7A"/>
    <w:rsid w:val="00393DDD"/>
    <w:rsid w:val="00393E23"/>
    <w:rsid w:val="0039488E"/>
    <w:rsid w:val="00395039"/>
    <w:rsid w:val="00395470"/>
    <w:rsid w:val="003955D7"/>
    <w:rsid w:val="00395EC9"/>
    <w:rsid w:val="00396146"/>
    <w:rsid w:val="00396FD2"/>
    <w:rsid w:val="00397052"/>
    <w:rsid w:val="0039711E"/>
    <w:rsid w:val="00397488"/>
    <w:rsid w:val="003976F2"/>
    <w:rsid w:val="00397924"/>
    <w:rsid w:val="00397A22"/>
    <w:rsid w:val="00397EBE"/>
    <w:rsid w:val="003A044E"/>
    <w:rsid w:val="003A0459"/>
    <w:rsid w:val="003A0982"/>
    <w:rsid w:val="003A0B1F"/>
    <w:rsid w:val="003A0BFF"/>
    <w:rsid w:val="003A0E8A"/>
    <w:rsid w:val="003A1041"/>
    <w:rsid w:val="003A1845"/>
    <w:rsid w:val="003A2502"/>
    <w:rsid w:val="003A251E"/>
    <w:rsid w:val="003A2677"/>
    <w:rsid w:val="003A2A0E"/>
    <w:rsid w:val="003A2DA4"/>
    <w:rsid w:val="003A4175"/>
    <w:rsid w:val="003A48DE"/>
    <w:rsid w:val="003A4A68"/>
    <w:rsid w:val="003A50D7"/>
    <w:rsid w:val="003A571E"/>
    <w:rsid w:val="003A58F1"/>
    <w:rsid w:val="003A6339"/>
    <w:rsid w:val="003A6ADC"/>
    <w:rsid w:val="003A6B4F"/>
    <w:rsid w:val="003A6CD5"/>
    <w:rsid w:val="003A6FD8"/>
    <w:rsid w:val="003A76E1"/>
    <w:rsid w:val="003A79AB"/>
    <w:rsid w:val="003B005D"/>
    <w:rsid w:val="003B06BD"/>
    <w:rsid w:val="003B08C0"/>
    <w:rsid w:val="003B0D68"/>
    <w:rsid w:val="003B13A1"/>
    <w:rsid w:val="003B14BF"/>
    <w:rsid w:val="003B14EE"/>
    <w:rsid w:val="003B1706"/>
    <w:rsid w:val="003B231B"/>
    <w:rsid w:val="003B2494"/>
    <w:rsid w:val="003B2919"/>
    <w:rsid w:val="003B2922"/>
    <w:rsid w:val="003B29BB"/>
    <w:rsid w:val="003B2D40"/>
    <w:rsid w:val="003B33CA"/>
    <w:rsid w:val="003B3A16"/>
    <w:rsid w:val="003B3AD3"/>
    <w:rsid w:val="003B3DC9"/>
    <w:rsid w:val="003B40FD"/>
    <w:rsid w:val="003B4462"/>
    <w:rsid w:val="003B4707"/>
    <w:rsid w:val="003B5117"/>
    <w:rsid w:val="003B5198"/>
    <w:rsid w:val="003B5E1E"/>
    <w:rsid w:val="003B5EBF"/>
    <w:rsid w:val="003C0844"/>
    <w:rsid w:val="003C1BCE"/>
    <w:rsid w:val="003C2179"/>
    <w:rsid w:val="003C291D"/>
    <w:rsid w:val="003C3EEC"/>
    <w:rsid w:val="003C43A7"/>
    <w:rsid w:val="003C4597"/>
    <w:rsid w:val="003C4A53"/>
    <w:rsid w:val="003C4EED"/>
    <w:rsid w:val="003C52B4"/>
    <w:rsid w:val="003C5AA5"/>
    <w:rsid w:val="003C5B22"/>
    <w:rsid w:val="003C6A04"/>
    <w:rsid w:val="003C6AA7"/>
    <w:rsid w:val="003C6EC7"/>
    <w:rsid w:val="003C729C"/>
    <w:rsid w:val="003D077D"/>
    <w:rsid w:val="003D10CB"/>
    <w:rsid w:val="003D10D8"/>
    <w:rsid w:val="003D1B7B"/>
    <w:rsid w:val="003D2868"/>
    <w:rsid w:val="003D28B4"/>
    <w:rsid w:val="003D2C75"/>
    <w:rsid w:val="003D2F34"/>
    <w:rsid w:val="003D3CBD"/>
    <w:rsid w:val="003D3CC1"/>
    <w:rsid w:val="003D4979"/>
    <w:rsid w:val="003D5A48"/>
    <w:rsid w:val="003D5BFC"/>
    <w:rsid w:val="003D609C"/>
    <w:rsid w:val="003D6FC2"/>
    <w:rsid w:val="003D78C7"/>
    <w:rsid w:val="003E0C84"/>
    <w:rsid w:val="003E0F1B"/>
    <w:rsid w:val="003E1176"/>
    <w:rsid w:val="003E1197"/>
    <w:rsid w:val="003E11B7"/>
    <w:rsid w:val="003E1317"/>
    <w:rsid w:val="003E1642"/>
    <w:rsid w:val="003E16FC"/>
    <w:rsid w:val="003E1780"/>
    <w:rsid w:val="003E1E3E"/>
    <w:rsid w:val="003E2513"/>
    <w:rsid w:val="003E284C"/>
    <w:rsid w:val="003E2BC1"/>
    <w:rsid w:val="003E2CF1"/>
    <w:rsid w:val="003E2DD7"/>
    <w:rsid w:val="003E37C4"/>
    <w:rsid w:val="003E3C90"/>
    <w:rsid w:val="003E4057"/>
    <w:rsid w:val="003E40E7"/>
    <w:rsid w:val="003E4157"/>
    <w:rsid w:val="003E4543"/>
    <w:rsid w:val="003E45C2"/>
    <w:rsid w:val="003E49BD"/>
    <w:rsid w:val="003E4A37"/>
    <w:rsid w:val="003E53B4"/>
    <w:rsid w:val="003E5720"/>
    <w:rsid w:val="003E5769"/>
    <w:rsid w:val="003E5EE0"/>
    <w:rsid w:val="003E6218"/>
    <w:rsid w:val="003E62E3"/>
    <w:rsid w:val="003E683D"/>
    <w:rsid w:val="003E742B"/>
    <w:rsid w:val="003E7478"/>
    <w:rsid w:val="003E7C2A"/>
    <w:rsid w:val="003E7C2D"/>
    <w:rsid w:val="003E7ED0"/>
    <w:rsid w:val="003F0013"/>
    <w:rsid w:val="003F005F"/>
    <w:rsid w:val="003F065F"/>
    <w:rsid w:val="003F08AA"/>
    <w:rsid w:val="003F0E59"/>
    <w:rsid w:val="003F12F1"/>
    <w:rsid w:val="003F1D77"/>
    <w:rsid w:val="003F1EB2"/>
    <w:rsid w:val="003F1FB2"/>
    <w:rsid w:val="003F2245"/>
    <w:rsid w:val="003F2E0D"/>
    <w:rsid w:val="003F2F7B"/>
    <w:rsid w:val="003F30A3"/>
    <w:rsid w:val="003F3505"/>
    <w:rsid w:val="003F4027"/>
    <w:rsid w:val="003F477E"/>
    <w:rsid w:val="003F49C8"/>
    <w:rsid w:val="003F4C71"/>
    <w:rsid w:val="003F5072"/>
    <w:rsid w:val="003F5628"/>
    <w:rsid w:val="003F594E"/>
    <w:rsid w:val="003F5F00"/>
    <w:rsid w:val="003F60DF"/>
    <w:rsid w:val="003F693F"/>
    <w:rsid w:val="003F6C5B"/>
    <w:rsid w:val="003F6C91"/>
    <w:rsid w:val="0040058C"/>
    <w:rsid w:val="004018DF"/>
    <w:rsid w:val="00401C33"/>
    <w:rsid w:val="00401EB7"/>
    <w:rsid w:val="004023D6"/>
    <w:rsid w:val="0040240F"/>
    <w:rsid w:val="00402504"/>
    <w:rsid w:val="00402BBA"/>
    <w:rsid w:val="00403119"/>
    <w:rsid w:val="004031C2"/>
    <w:rsid w:val="0040387E"/>
    <w:rsid w:val="00403AA2"/>
    <w:rsid w:val="00403D9C"/>
    <w:rsid w:val="00403E2E"/>
    <w:rsid w:val="00403FBE"/>
    <w:rsid w:val="0040489A"/>
    <w:rsid w:val="00404B5D"/>
    <w:rsid w:val="00404CBC"/>
    <w:rsid w:val="00404F86"/>
    <w:rsid w:val="00405032"/>
    <w:rsid w:val="00405B80"/>
    <w:rsid w:val="00406045"/>
    <w:rsid w:val="004070A6"/>
    <w:rsid w:val="004078FA"/>
    <w:rsid w:val="0041015E"/>
    <w:rsid w:val="00410516"/>
    <w:rsid w:val="004105C6"/>
    <w:rsid w:val="00410B19"/>
    <w:rsid w:val="004112B3"/>
    <w:rsid w:val="0041167D"/>
    <w:rsid w:val="0041289F"/>
    <w:rsid w:val="00412A0F"/>
    <w:rsid w:val="00412CE1"/>
    <w:rsid w:val="00413291"/>
    <w:rsid w:val="0041345A"/>
    <w:rsid w:val="004139F6"/>
    <w:rsid w:val="0041480A"/>
    <w:rsid w:val="00414E6B"/>
    <w:rsid w:val="00414E92"/>
    <w:rsid w:val="00415231"/>
    <w:rsid w:val="00415367"/>
    <w:rsid w:val="004155A6"/>
    <w:rsid w:val="004159B9"/>
    <w:rsid w:val="00416495"/>
    <w:rsid w:val="0041673F"/>
    <w:rsid w:val="0041685D"/>
    <w:rsid w:val="00416883"/>
    <w:rsid w:val="004169DB"/>
    <w:rsid w:val="00416FF9"/>
    <w:rsid w:val="0041723D"/>
    <w:rsid w:val="00417951"/>
    <w:rsid w:val="00417ACC"/>
    <w:rsid w:val="00420233"/>
    <w:rsid w:val="00421189"/>
    <w:rsid w:val="004213A1"/>
    <w:rsid w:val="004217B9"/>
    <w:rsid w:val="00421C75"/>
    <w:rsid w:val="00422302"/>
    <w:rsid w:val="00422E8C"/>
    <w:rsid w:val="00423F4A"/>
    <w:rsid w:val="00423F73"/>
    <w:rsid w:val="004249DA"/>
    <w:rsid w:val="00424A78"/>
    <w:rsid w:val="0042505C"/>
    <w:rsid w:val="00426499"/>
    <w:rsid w:val="004270FA"/>
    <w:rsid w:val="00427293"/>
    <w:rsid w:val="00427987"/>
    <w:rsid w:val="00427E2E"/>
    <w:rsid w:val="00427E90"/>
    <w:rsid w:val="004301C6"/>
    <w:rsid w:val="00430480"/>
    <w:rsid w:val="004311C9"/>
    <w:rsid w:val="004312CD"/>
    <w:rsid w:val="00431302"/>
    <w:rsid w:val="004315BE"/>
    <w:rsid w:val="00431AFA"/>
    <w:rsid w:val="00432219"/>
    <w:rsid w:val="0043272E"/>
    <w:rsid w:val="00432754"/>
    <w:rsid w:val="0043294D"/>
    <w:rsid w:val="00432DCC"/>
    <w:rsid w:val="00433697"/>
    <w:rsid w:val="0043379F"/>
    <w:rsid w:val="004339DE"/>
    <w:rsid w:val="00433A4E"/>
    <w:rsid w:val="00433B7F"/>
    <w:rsid w:val="00434C5F"/>
    <w:rsid w:val="00434E0F"/>
    <w:rsid w:val="0043546B"/>
    <w:rsid w:val="0043575E"/>
    <w:rsid w:val="00436FD8"/>
    <w:rsid w:val="004372E8"/>
    <w:rsid w:val="004378F3"/>
    <w:rsid w:val="00437F31"/>
    <w:rsid w:val="00440CB6"/>
    <w:rsid w:val="00441016"/>
    <w:rsid w:val="004412E5"/>
    <w:rsid w:val="004419CE"/>
    <w:rsid w:val="00441B1E"/>
    <w:rsid w:val="00441B4A"/>
    <w:rsid w:val="00442543"/>
    <w:rsid w:val="0044274A"/>
    <w:rsid w:val="00442753"/>
    <w:rsid w:val="00442909"/>
    <w:rsid w:val="00442C91"/>
    <w:rsid w:val="00443674"/>
    <w:rsid w:val="00443C13"/>
    <w:rsid w:val="00444DC1"/>
    <w:rsid w:val="00444E17"/>
    <w:rsid w:val="00444FAB"/>
    <w:rsid w:val="004450FE"/>
    <w:rsid w:val="004467C6"/>
    <w:rsid w:val="00446979"/>
    <w:rsid w:val="00447013"/>
    <w:rsid w:val="00447C07"/>
    <w:rsid w:val="0045024B"/>
    <w:rsid w:val="004505D4"/>
    <w:rsid w:val="00450E39"/>
    <w:rsid w:val="00450EB2"/>
    <w:rsid w:val="00451465"/>
    <w:rsid w:val="004515BC"/>
    <w:rsid w:val="00451E0D"/>
    <w:rsid w:val="0045239D"/>
    <w:rsid w:val="004535B6"/>
    <w:rsid w:val="00453DF7"/>
    <w:rsid w:val="004544E1"/>
    <w:rsid w:val="00454760"/>
    <w:rsid w:val="00455117"/>
    <w:rsid w:val="004554A5"/>
    <w:rsid w:val="00455540"/>
    <w:rsid w:val="0045569F"/>
    <w:rsid w:val="004565A0"/>
    <w:rsid w:val="00457D11"/>
    <w:rsid w:val="00457DF2"/>
    <w:rsid w:val="004605BB"/>
    <w:rsid w:val="00460926"/>
    <w:rsid w:val="00460CA9"/>
    <w:rsid w:val="00460D9D"/>
    <w:rsid w:val="00460E84"/>
    <w:rsid w:val="00461319"/>
    <w:rsid w:val="00461A74"/>
    <w:rsid w:val="004622E9"/>
    <w:rsid w:val="00462924"/>
    <w:rsid w:val="0046301E"/>
    <w:rsid w:val="00463C71"/>
    <w:rsid w:val="00463FB5"/>
    <w:rsid w:val="004647FF"/>
    <w:rsid w:val="004649DB"/>
    <w:rsid w:val="00464EF0"/>
    <w:rsid w:val="004654E9"/>
    <w:rsid w:val="004657B4"/>
    <w:rsid w:val="00465F45"/>
    <w:rsid w:val="004661CB"/>
    <w:rsid w:val="0046633F"/>
    <w:rsid w:val="00466C9D"/>
    <w:rsid w:val="00466D3A"/>
    <w:rsid w:val="00467A63"/>
    <w:rsid w:val="00467EFE"/>
    <w:rsid w:val="004701EA"/>
    <w:rsid w:val="004707FF"/>
    <w:rsid w:val="004711C4"/>
    <w:rsid w:val="004713BB"/>
    <w:rsid w:val="00471BDA"/>
    <w:rsid w:val="00471CAB"/>
    <w:rsid w:val="00471CFC"/>
    <w:rsid w:val="00472019"/>
    <w:rsid w:val="00472248"/>
    <w:rsid w:val="00472617"/>
    <w:rsid w:val="004732AD"/>
    <w:rsid w:val="004737F8"/>
    <w:rsid w:val="00473D9E"/>
    <w:rsid w:val="00474216"/>
    <w:rsid w:val="004743E3"/>
    <w:rsid w:val="00474D3F"/>
    <w:rsid w:val="00474FFB"/>
    <w:rsid w:val="0047548E"/>
    <w:rsid w:val="004755E1"/>
    <w:rsid w:val="00476297"/>
    <w:rsid w:val="00476B7A"/>
    <w:rsid w:val="00477279"/>
    <w:rsid w:val="0047752E"/>
    <w:rsid w:val="00477653"/>
    <w:rsid w:val="00477CA1"/>
    <w:rsid w:val="004805BF"/>
    <w:rsid w:val="004812CB"/>
    <w:rsid w:val="0048147D"/>
    <w:rsid w:val="0048192D"/>
    <w:rsid w:val="00481E5C"/>
    <w:rsid w:val="00481F77"/>
    <w:rsid w:val="00482367"/>
    <w:rsid w:val="0048243E"/>
    <w:rsid w:val="0048301C"/>
    <w:rsid w:val="004834DB"/>
    <w:rsid w:val="00483B1C"/>
    <w:rsid w:val="004843FB"/>
    <w:rsid w:val="00484740"/>
    <w:rsid w:val="00484FF3"/>
    <w:rsid w:val="0048511B"/>
    <w:rsid w:val="00486AA4"/>
    <w:rsid w:val="00487876"/>
    <w:rsid w:val="00487C83"/>
    <w:rsid w:val="00490179"/>
    <w:rsid w:val="004906BE"/>
    <w:rsid w:val="00491073"/>
    <w:rsid w:val="004919D6"/>
    <w:rsid w:val="00491D23"/>
    <w:rsid w:val="00491FA8"/>
    <w:rsid w:val="00491FC1"/>
    <w:rsid w:val="0049235E"/>
    <w:rsid w:val="00492913"/>
    <w:rsid w:val="00492ED8"/>
    <w:rsid w:val="00493992"/>
    <w:rsid w:val="004942A3"/>
    <w:rsid w:val="004944AB"/>
    <w:rsid w:val="004944FE"/>
    <w:rsid w:val="004945FF"/>
    <w:rsid w:val="00494872"/>
    <w:rsid w:val="00494946"/>
    <w:rsid w:val="00494CEE"/>
    <w:rsid w:val="004951CB"/>
    <w:rsid w:val="004952D2"/>
    <w:rsid w:val="004956F6"/>
    <w:rsid w:val="004961EF"/>
    <w:rsid w:val="0049629F"/>
    <w:rsid w:val="0049684D"/>
    <w:rsid w:val="00496AD4"/>
    <w:rsid w:val="00497064"/>
    <w:rsid w:val="004979EC"/>
    <w:rsid w:val="004A04BC"/>
    <w:rsid w:val="004A0CD3"/>
    <w:rsid w:val="004A0DC8"/>
    <w:rsid w:val="004A1075"/>
    <w:rsid w:val="004A11A0"/>
    <w:rsid w:val="004A1600"/>
    <w:rsid w:val="004A168D"/>
    <w:rsid w:val="004A1A91"/>
    <w:rsid w:val="004A1B92"/>
    <w:rsid w:val="004A2E1B"/>
    <w:rsid w:val="004A3030"/>
    <w:rsid w:val="004A3903"/>
    <w:rsid w:val="004A416A"/>
    <w:rsid w:val="004A41DB"/>
    <w:rsid w:val="004A420B"/>
    <w:rsid w:val="004A446C"/>
    <w:rsid w:val="004A45D9"/>
    <w:rsid w:val="004A5636"/>
    <w:rsid w:val="004A57B2"/>
    <w:rsid w:val="004A5829"/>
    <w:rsid w:val="004A58C1"/>
    <w:rsid w:val="004A599A"/>
    <w:rsid w:val="004A5F17"/>
    <w:rsid w:val="004A68A7"/>
    <w:rsid w:val="004A7660"/>
    <w:rsid w:val="004A76A8"/>
    <w:rsid w:val="004A7DE1"/>
    <w:rsid w:val="004A7DF6"/>
    <w:rsid w:val="004A7EE8"/>
    <w:rsid w:val="004A7FED"/>
    <w:rsid w:val="004B0930"/>
    <w:rsid w:val="004B0EAC"/>
    <w:rsid w:val="004B1140"/>
    <w:rsid w:val="004B236C"/>
    <w:rsid w:val="004B23F1"/>
    <w:rsid w:val="004B28F9"/>
    <w:rsid w:val="004B3011"/>
    <w:rsid w:val="004B37B5"/>
    <w:rsid w:val="004B45C9"/>
    <w:rsid w:val="004B4770"/>
    <w:rsid w:val="004B48D1"/>
    <w:rsid w:val="004B5DAE"/>
    <w:rsid w:val="004B5FE6"/>
    <w:rsid w:val="004B6433"/>
    <w:rsid w:val="004B64CC"/>
    <w:rsid w:val="004B6E86"/>
    <w:rsid w:val="004B7162"/>
    <w:rsid w:val="004B7817"/>
    <w:rsid w:val="004B79C1"/>
    <w:rsid w:val="004C001D"/>
    <w:rsid w:val="004C07AF"/>
    <w:rsid w:val="004C08B2"/>
    <w:rsid w:val="004C1161"/>
    <w:rsid w:val="004C122B"/>
    <w:rsid w:val="004C1A1F"/>
    <w:rsid w:val="004C1D24"/>
    <w:rsid w:val="004C2239"/>
    <w:rsid w:val="004C24D8"/>
    <w:rsid w:val="004C290B"/>
    <w:rsid w:val="004C2D5A"/>
    <w:rsid w:val="004C2EB7"/>
    <w:rsid w:val="004C3CC2"/>
    <w:rsid w:val="004C470D"/>
    <w:rsid w:val="004C48BE"/>
    <w:rsid w:val="004C4E61"/>
    <w:rsid w:val="004C51DB"/>
    <w:rsid w:val="004C55D1"/>
    <w:rsid w:val="004C5FB8"/>
    <w:rsid w:val="004C68C0"/>
    <w:rsid w:val="004C6C8E"/>
    <w:rsid w:val="004C72D6"/>
    <w:rsid w:val="004C7663"/>
    <w:rsid w:val="004D01BD"/>
    <w:rsid w:val="004D0871"/>
    <w:rsid w:val="004D0B0D"/>
    <w:rsid w:val="004D2492"/>
    <w:rsid w:val="004D2DC3"/>
    <w:rsid w:val="004D3BBB"/>
    <w:rsid w:val="004D3CE4"/>
    <w:rsid w:val="004D440A"/>
    <w:rsid w:val="004D4BEB"/>
    <w:rsid w:val="004D5475"/>
    <w:rsid w:val="004D5BA7"/>
    <w:rsid w:val="004D7113"/>
    <w:rsid w:val="004E0AB2"/>
    <w:rsid w:val="004E1666"/>
    <w:rsid w:val="004E1B80"/>
    <w:rsid w:val="004E236D"/>
    <w:rsid w:val="004E3059"/>
    <w:rsid w:val="004E3A4E"/>
    <w:rsid w:val="004E3A6D"/>
    <w:rsid w:val="004E3E09"/>
    <w:rsid w:val="004E4014"/>
    <w:rsid w:val="004E4344"/>
    <w:rsid w:val="004E4E9B"/>
    <w:rsid w:val="004E5B0D"/>
    <w:rsid w:val="004E6B2A"/>
    <w:rsid w:val="004E6FE2"/>
    <w:rsid w:val="004E731A"/>
    <w:rsid w:val="004E7D30"/>
    <w:rsid w:val="004F03B6"/>
    <w:rsid w:val="004F03C7"/>
    <w:rsid w:val="004F062B"/>
    <w:rsid w:val="004F0725"/>
    <w:rsid w:val="004F0821"/>
    <w:rsid w:val="004F0AF8"/>
    <w:rsid w:val="004F0C88"/>
    <w:rsid w:val="004F13B1"/>
    <w:rsid w:val="004F1E25"/>
    <w:rsid w:val="004F1FCC"/>
    <w:rsid w:val="004F23EA"/>
    <w:rsid w:val="004F252F"/>
    <w:rsid w:val="004F253E"/>
    <w:rsid w:val="004F2EDE"/>
    <w:rsid w:val="004F344C"/>
    <w:rsid w:val="004F3C36"/>
    <w:rsid w:val="004F414B"/>
    <w:rsid w:val="004F4278"/>
    <w:rsid w:val="004F42C4"/>
    <w:rsid w:val="004F4523"/>
    <w:rsid w:val="004F4C64"/>
    <w:rsid w:val="004F551C"/>
    <w:rsid w:val="004F571B"/>
    <w:rsid w:val="004F61C9"/>
    <w:rsid w:val="004F6546"/>
    <w:rsid w:val="004F6CEE"/>
    <w:rsid w:val="004F6DA8"/>
    <w:rsid w:val="004F6E22"/>
    <w:rsid w:val="004F6ECE"/>
    <w:rsid w:val="004F73C6"/>
    <w:rsid w:val="004F7C45"/>
    <w:rsid w:val="00500066"/>
    <w:rsid w:val="00500F1F"/>
    <w:rsid w:val="0050218D"/>
    <w:rsid w:val="005028D5"/>
    <w:rsid w:val="00503292"/>
    <w:rsid w:val="00503482"/>
    <w:rsid w:val="00503501"/>
    <w:rsid w:val="005035A2"/>
    <w:rsid w:val="0050374E"/>
    <w:rsid w:val="005047F8"/>
    <w:rsid w:val="005048BB"/>
    <w:rsid w:val="00504913"/>
    <w:rsid w:val="00504A19"/>
    <w:rsid w:val="00504D7A"/>
    <w:rsid w:val="005052E2"/>
    <w:rsid w:val="00505412"/>
    <w:rsid w:val="00505597"/>
    <w:rsid w:val="005064DB"/>
    <w:rsid w:val="00507296"/>
    <w:rsid w:val="00507FC1"/>
    <w:rsid w:val="005109A7"/>
    <w:rsid w:val="00511180"/>
    <w:rsid w:val="00511903"/>
    <w:rsid w:val="00511B78"/>
    <w:rsid w:val="00512549"/>
    <w:rsid w:val="00512851"/>
    <w:rsid w:val="00513AE0"/>
    <w:rsid w:val="00513CA5"/>
    <w:rsid w:val="00513DF9"/>
    <w:rsid w:val="00514B2A"/>
    <w:rsid w:val="00515716"/>
    <w:rsid w:val="00515F75"/>
    <w:rsid w:val="00516127"/>
    <w:rsid w:val="005164B9"/>
    <w:rsid w:val="0051704E"/>
    <w:rsid w:val="00517521"/>
    <w:rsid w:val="0052044D"/>
    <w:rsid w:val="00520A3C"/>
    <w:rsid w:val="00520C27"/>
    <w:rsid w:val="00520C8B"/>
    <w:rsid w:val="0052112E"/>
    <w:rsid w:val="00521302"/>
    <w:rsid w:val="0052168A"/>
    <w:rsid w:val="005217B3"/>
    <w:rsid w:val="00521F4B"/>
    <w:rsid w:val="005220D1"/>
    <w:rsid w:val="005225A9"/>
    <w:rsid w:val="00522D02"/>
    <w:rsid w:val="00522D49"/>
    <w:rsid w:val="005237B4"/>
    <w:rsid w:val="00523AF9"/>
    <w:rsid w:val="00523D68"/>
    <w:rsid w:val="005242DB"/>
    <w:rsid w:val="005243B9"/>
    <w:rsid w:val="00524448"/>
    <w:rsid w:val="005249F4"/>
    <w:rsid w:val="00524DAC"/>
    <w:rsid w:val="00524E59"/>
    <w:rsid w:val="005251F3"/>
    <w:rsid w:val="0052521A"/>
    <w:rsid w:val="00525880"/>
    <w:rsid w:val="0052599C"/>
    <w:rsid w:val="00525C50"/>
    <w:rsid w:val="0052705E"/>
    <w:rsid w:val="0052731B"/>
    <w:rsid w:val="0052732C"/>
    <w:rsid w:val="00527581"/>
    <w:rsid w:val="00527611"/>
    <w:rsid w:val="00527A45"/>
    <w:rsid w:val="00530227"/>
    <w:rsid w:val="0053081B"/>
    <w:rsid w:val="00530948"/>
    <w:rsid w:val="00530E6B"/>
    <w:rsid w:val="00530F77"/>
    <w:rsid w:val="005310C7"/>
    <w:rsid w:val="005318B6"/>
    <w:rsid w:val="005319ED"/>
    <w:rsid w:val="00531EA6"/>
    <w:rsid w:val="00531EDC"/>
    <w:rsid w:val="005320F0"/>
    <w:rsid w:val="00532314"/>
    <w:rsid w:val="00532E96"/>
    <w:rsid w:val="00533733"/>
    <w:rsid w:val="00533B9A"/>
    <w:rsid w:val="00533CA1"/>
    <w:rsid w:val="00534104"/>
    <w:rsid w:val="00534E85"/>
    <w:rsid w:val="00535787"/>
    <w:rsid w:val="0053593F"/>
    <w:rsid w:val="00535D88"/>
    <w:rsid w:val="005364DA"/>
    <w:rsid w:val="00536B02"/>
    <w:rsid w:val="00536FD3"/>
    <w:rsid w:val="005373A8"/>
    <w:rsid w:val="00537633"/>
    <w:rsid w:val="00537680"/>
    <w:rsid w:val="00537E29"/>
    <w:rsid w:val="00537F11"/>
    <w:rsid w:val="005407B7"/>
    <w:rsid w:val="005430C7"/>
    <w:rsid w:val="005431BB"/>
    <w:rsid w:val="00543659"/>
    <w:rsid w:val="005437F2"/>
    <w:rsid w:val="00543A95"/>
    <w:rsid w:val="00543C4F"/>
    <w:rsid w:val="00543DBD"/>
    <w:rsid w:val="005440F1"/>
    <w:rsid w:val="0054430F"/>
    <w:rsid w:val="0054436C"/>
    <w:rsid w:val="00544B57"/>
    <w:rsid w:val="00544FA3"/>
    <w:rsid w:val="00545679"/>
    <w:rsid w:val="0054654A"/>
    <w:rsid w:val="00546AFB"/>
    <w:rsid w:val="00547105"/>
    <w:rsid w:val="005478B5"/>
    <w:rsid w:val="005503F4"/>
    <w:rsid w:val="00550A85"/>
    <w:rsid w:val="005511FB"/>
    <w:rsid w:val="00551551"/>
    <w:rsid w:val="005515D6"/>
    <w:rsid w:val="00551693"/>
    <w:rsid w:val="00551FA1"/>
    <w:rsid w:val="005531A0"/>
    <w:rsid w:val="0055345A"/>
    <w:rsid w:val="005534AB"/>
    <w:rsid w:val="00553680"/>
    <w:rsid w:val="005536F4"/>
    <w:rsid w:val="00553829"/>
    <w:rsid w:val="00553DDF"/>
    <w:rsid w:val="00553EDD"/>
    <w:rsid w:val="00554BF5"/>
    <w:rsid w:val="00554C44"/>
    <w:rsid w:val="0055512D"/>
    <w:rsid w:val="005562CF"/>
    <w:rsid w:val="005563C2"/>
    <w:rsid w:val="00556536"/>
    <w:rsid w:val="00556675"/>
    <w:rsid w:val="005566CF"/>
    <w:rsid w:val="00556B13"/>
    <w:rsid w:val="00557BAA"/>
    <w:rsid w:val="00557BBE"/>
    <w:rsid w:val="00557C8F"/>
    <w:rsid w:val="00557CDB"/>
    <w:rsid w:val="005601C9"/>
    <w:rsid w:val="0056133F"/>
    <w:rsid w:val="00561386"/>
    <w:rsid w:val="005616F8"/>
    <w:rsid w:val="00561862"/>
    <w:rsid w:val="00561E3B"/>
    <w:rsid w:val="005627B7"/>
    <w:rsid w:val="00562834"/>
    <w:rsid w:val="00562CD9"/>
    <w:rsid w:val="00562DC9"/>
    <w:rsid w:val="00563855"/>
    <w:rsid w:val="005641D9"/>
    <w:rsid w:val="00564881"/>
    <w:rsid w:val="00564FD7"/>
    <w:rsid w:val="0056546F"/>
    <w:rsid w:val="005654CE"/>
    <w:rsid w:val="005658C8"/>
    <w:rsid w:val="005658F7"/>
    <w:rsid w:val="00565A97"/>
    <w:rsid w:val="00565E19"/>
    <w:rsid w:val="00566241"/>
    <w:rsid w:val="00566253"/>
    <w:rsid w:val="00566D5C"/>
    <w:rsid w:val="00567943"/>
    <w:rsid w:val="00570A8F"/>
    <w:rsid w:val="00570C98"/>
    <w:rsid w:val="005713D9"/>
    <w:rsid w:val="00571767"/>
    <w:rsid w:val="0057188C"/>
    <w:rsid w:val="00571A2B"/>
    <w:rsid w:val="00572F5B"/>
    <w:rsid w:val="00572FB0"/>
    <w:rsid w:val="005747D8"/>
    <w:rsid w:val="00574816"/>
    <w:rsid w:val="00574DB0"/>
    <w:rsid w:val="00574F85"/>
    <w:rsid w:val="0057585C"/>
    <w:rsid w:val="0057670F"/>
    <w:rsid w:val="0057739D"/>
    <w:rsid w:val="00577DAC"/>
    <w:rsid w:val="005809E1"/>
    <w:rsid w:val="00580EB4"/>
    <w:rsid w:val="00581AC7"/>
    <w:rsid w:val="00582063"/>
    <w:rsid w:val="00582322"/>
    <w:rsid w:val="00582789"/>
    <w:rsid w:val="00582F61"/>
    <w:rsid w:val="00583151"/>
    <w:rsid w:val="00583476"/>
    <w:rsid w:val="0058367F"/>
    <w:rsid w:val="00583B52"/>
    <w:rsid w:val="00583E9D"/>
    <w:rsid w:val="00583FCE"/>
    <w:rsid w:val="00584748"/>
    <w:rsid w:val="00584D3E"/>
    <w:rsid w:val="00584D60"/>
    <w:rsid w:val="0058592D"/>
    <w:rsid w:val="00586083"/>
    <w:rsid w:val="00586597"/>
    <w:rsid w:val="005869FA"/>
    <w:rsid w:val="00586A9E"/>
    <w:rsid w:val="00587254"/>
    <w:rsid w:val="005902E5"/>
    <w:rsid w:val="00590EF5"/>
    <w:rsid w:val="005924CD"/>
    <w:rsid w:val="00592541"/>
    <w:rsid w:val="00592ACA"/>
    <w:rsid w:val="0059409C"/>
    <w:rsid w:val="00594307"/>
    <w:rsid w:val="0059452B"/>
    <w:rsid w:val="00595099"/>
    <w:rsid w:val="005952EF"/>
    <w:rsid w:val="005954F9"/>
    <w:rsid w:val="00595A45"/>
    <w:rsid w:val="00595DEB"/>
    <w:rsid w:val="005963BA"/>
    <w:rsid w:val="00596429"/>
    <w:rsid w:val="005964D5"/>
    <w:rsid w:val="0059654B"/>
    <w:rsid w:val="00596735"/>
    <w:rsid w:val="00596882"/>
    <w:rsid w:val="00596C2E"/>
    <w:rsid w:val="005970AD"/>
    <w:rsid w:val="00597940"/>
    <w:rsid w:val="00597E7C"/>
    <w:rsid w:val="005A0130"/>
    <w:rsid w:val="005A0B6E"/>
    <w:rsid w:val="005A0BF5"/>
    <w:rsid w:val="005A0C87"/>
    <w:rsid w:val="005A0D78"/>
    <w:rsid w:val="005A0E48"/>
    <w:rsid w:val="005A1D01"/>
    <w:rsid w:val="005A1DD2"/>
    <w:rsid w:val="005A21FC"/>
    <w:rsid w:val="005A22C7"/>
    <w:rsid w:val="005A277E"/>
    <w:rsid w:val="005A4BD9"/>
    <w:rsid w:val="005A5507"/>
    <w:rsid w:val="005A562C"/>
    <w:rsid w:val="005A5672"/>
    <w:rsid w:val="005A5AC9"/>
    <w:rsid w:val="005A6299"/>
    <w:rsid w:val="005A6B0D"/>
    <w:rsid w:val="005B026D"/>
    <w:rsid w:val="005B0899"/>
    <w:rsid w:val="005B0EFB"/>
    <w:rsid w:val="005B1509"/>
    <w:rsid w:val="005B203C"/>
    <w:rsid w:val="005B2E02"/>
    <w:rsid w:val="005B329B"/>
    <w:rsid w:val="005B45E6"/>
    <w:rsid w:val="005B463C"/>
    <w:rsid w:val="005B46E8"/>
    <w:rsid w:val="005B4E65"/>
    <w:rsid w:val="005B5195"/>
    <w:rsid w:val="005B6AA0"/>
    <w:rsid w:val="005B6B6F"/>
    <w:rsid w:val="005B7B48"/>
    <w:rsid w:val="005C0717"/>
    <w:rsid w:val="005C0E6E"/>
    <w:rsid w:val="005C2258"/>
    <w:rsid w:val="005C23C6"/>
    <w:rsid w:val="005C32CD"/>
    <w:rsid w:val="005C34BF"/>
    <w:rsid w:val="005C36AF"/>
    <w:rsid w:val="005C3E27"/>
    <w:rsid w:val="005C426C"/>
    <w:rsid w:val="005C47A9"/>
    <w:rsid w:val="005C47AE"/>
    <w:rsid w:val="005C47BF"/>
    <w:rsid w:val="005C4941"/>
    <w:rsid w:val="005C4956"/>
    <w:rsid w:val="005C5347"/>
    <w:rsid w:val="005C5636"/>
    <w:rsid w:val="005C5930"/>
    <w:rsid w:val="005C5B39"/>
    <w:rsid w:val="005C6B68"/>
    <w:rsid w:val="005C70AC"/>
    <w:rsid w:val="005C7593"/>
    <w:rsid w:val="005C7E43"/>
    <w:rsid w:val="005D037E"/>
    <w:rsid w:val="005D0461"/>
    <w:rsid w:val="005D063C"/>
    <w:rsid w:val="005D1A68"/>
    <w:rsid w:val="005D1B75"/>
    <w:rsid w:val="005D1D40"/>
    <w:rsid w:val="005D315D"/>
    <w:rsid w:val="005D351F"/>
    <w:rsid w:val="005D368E"/>
    <w:rsid w:val="005D3B02"/>
    <w:rsid w:val="005D402F"/>
    <w:rsid w:val="005D4227"/>
    <w:rsid w:val="005D4D2C"/>
    <w:rsid w:val="005D4F31"/>
    <w:rsid w:val="005D5160"/>
    <w:rsid w:val="005D7544"/>
    <w:rsid w:val="005E0865"/>
    <w:rsid w:val="005E09C9"/>
    <w:rsid w:val="005E0A25"/>
    <w:rsid w:val="005E0A76"/>
    <w:rsid w:val="005E0EB6"/>
    <w:rsid w:val="005E156C"/>
    <w:rsid w:val="005E2469"/>
    <w:rsid w:val="005E33A0"/>
    <w:rsid w:val="005E350B"/>
    <w:rsid w:val="005E3632"/>
    <w:rsid w:val="005E38A5"/>
    <w:rsid w:val="005E3D6D"/>
    <w:rsid w:val="005E453F"/>
    <w:rsid w:val="005E4AF8"/>
    <w:rsid w:val="005E4C05"/>
    <w:rsid w:val="005E56BE"/>
    <w:rsid w:val="005E5897"/>
    <w:rsid w:val="005E65E6"/>
    <w:rsid w:val="005E768A"/>
    <w:rsid w:val="005E7964"/>
    <w:rsid w:val="005F01C2"/>
    <w:rsid w:val="005F0C50"/>
    <w:rsid w:val="005F10E3"/>
    <w:rsid w:val="005F1271"/>
    <w:rsid w:val="005F145C"/>
    <w:rsid w:val="005F17CC"/>
    <w:rsid w:val="005F1B90"/>
    <w:rsid w:val="005F1C2D"/>
    <w:rsid w:val="005F1F72"/>
    <w:rsid w:val="005F1FDE"/>
    <w:rsid w:val="005F23EC"/>
    <w:rsid w:val="005F23FD"/>
    <w:rsid w:val="005F2735"/>
    <w:rsid w:val="005F2C47"/>
    <w:rsid w:val="005F3715"/>
    <w:rsid w:val="005F3777"/>
    <w:rsid w:val="005F4301"/>
    <w:rsid w:val="005F4C68"/>
    <w:rsid w:val="005F4CA3"/>
    <w:rsid w:val="005F5579"/>
    <w:rsid w:val="005F5BD5"/>
    <w:rsid w:val="005F5F60"/>
    <w:rsid w:val="005F6189"/>
    <w:rsid w:val="005F6410"/>
    <w:rsid w:val="005F6DCB"/>
    <w:rsid w:val="005F71D6"/>
    <w:rsid w:val="005F7438"/>
    <w:rsid w:val="005F7551"/>
    <w:rsid w:val="005F7724"/>
    <w:rsid w:val="006001C9"/>
    <w:rsid w:val="006013F7"/>
    <w:rsid w:val="0060166D"/>
    <w:rsid w:val="00601AD9"/>
    <w:rsid w:val="00602136"/>
    <w:rsid w:val="006025D9"/>
    <w:rsid w:val="00602A15"/>
    <w:rsid w:val="00602C00"/>
    <w:rsid w:val="0060306C"/>
    <w:rsid w:val="00603182"/>
    <w:rsid w:val="00603197"/>
    <w:rsid w:val="006031B5"/>
    <w:rsid w:val="00603538"/>
    <w:rsid w:val="00603696"/>
    <w:rsid w:val="00603883"/>
    <w:rsid w:val="00604EF2"/>
    <w:rsid w:val="006059C4"/>
    <w:rsid w:val="00605A4A"/>
    <w:rsid w:val="0060614A"/>
    <w:rsid w:val="00606342"/>
    <w:rsid w:val="00606839"/>
    <w:rsid w:val="00607772"/>
    <w:rsid w:val="00607BFB"/>
    <w:rsid w:val="0061007F"/>
    <w:rsid w:val="006106DC"/>
    <w:rsid w:val="0061086D"/>
    <w:rsid w:val="00610B3B"/>
    <w:rsid w:val="006110BB"/>
    <w:rsid w:val="0061129B"/>
    <w:rsid w:val="00611593"/>
    <w:rsid w:val="00611AE7"/>
    <w:rsid w:val="00611E76"/>
    <w:rsid w:val="00611F16"/>
    <w:rsid w:val="00612C09"/>
    <w:rsid w:val="00612C2C"/>
    <w:rsid w:val="00612C73"/>
    <w:rsid w:val="00612CE8"/>
    <w:rsid w:val="00612E1B"/>
    <w:rsid w:val="00612E9A"/>
    <w:rsid w:val="00613258"/>
    <w:rsid w:val="00613297"/>
    <w:rsid w:val="0061330C"/>
    <w:rsid w:val="006134DF"/>
    <w:rsid w:val="006135B8"/>
    <w:rsid w:val="00613AA5"/>
    <w:rsid w:val="006142C8"/>
    <w:rsid w:val="00614556"/>
    <w:rsid w:val="006145A0"/>
    <w:rsid w:val="006153CE"/>
    <w:rsid w:val="0061547F"/>
    <w:rsid w:val="006156FF"/>
    <w:rsid w:val="00615764"/>
    <w:rsid w:val="00616208"/>
    <w:rsid w:val="00616A6E"/>
    <w:rsid w:val="00616B3C"/>
    <w:rsid w:val="00616B97"/>
    <w:rsid w:val="00617086"/>
    <w:rsid w:val="0061745D"/>
    <w:rsid w:val="00617660"/>
    <w:rsid w:val="006200E8"/>
    <w:rsid w:val="006211B7"/>
    <w:rsid w:val="00621612"/>
    <w:rsid w:val="00622015"/>
    <w:rsid w:val="00623072"/>
    <w:rsid w:val="0062397D"/>
    <w:rsid w:val="00624072"/>
    <w:rsid w:val="006244E1"/>
    <w:rsid w:val="00624818"/>
    <w:rsid w:val="00624CF0"/>
    <w:rsid w:val="00624E45"/>
    <w:rsid w:val="006279C0"/>
    <w:rsid w:val="00627A12"/>
    <w:rsid w:val="00627B1D"/>
    <w:rsid w:val="00627DA0"/>
    <w:rsid w:val="006300EA"/>
    <w:rsid w:val="0063032F"/>
    <w:rsid w:val="00630B4C"/>
    <w:rsid w:val="00630C77"/>
    <w:rsid w:val="006310EE"/>
    <w:rsid w:val="00631409"/>
    <w:rsid w:val="006315C5"/>
    <w:rsid w:val="00631DE3"/>
    <w:rsid w:val="00631F93"/>
    <w:rsid w:val="00632253"/>
    <w:rsid w:val="006335D2"/>
    <w:rsid w:val="006338C0"/>
    <w:rsid w:val="00633DF7"/>
    <w:rsid w:val="00633E5E"/>
    <w:rsid w:val="00634892"/>
    <w:rsid w:val="006348FD"/>
    <w:rsid w:val="006349EA"/>
    <w:rsid w:val="00635A84"/>
    <w:rsid w:val="00635BF1"/>
    <w:rsid w:val="00636B6F"/>
    <w:rsid w:val="00636DBF"/>
    <w:rsid w:val="006372EC"/>
    <w:rsid w:val="00637443"/>
    <w:rsid w:val="00637626"/>
    <w:rsid w:val="006379AD"/>
    <w:rsid w:val="00637FAA"/>
    <w:rsid w:val="0064035D"/>
    <w:rsid w:val="006407D9"/>
    <w:rsid w:val="00640911"/>
    <w:rsid w:val="006409CB"/>
    <w:rsid w:val="00640BF1"/>
    <w:rsid w:val="00642919"/>
    <w:rsid w:val="00642BDA"/>
    <w:rsid w:val="00643729"/>
    <w:rsid w:val="00643763"/>
    <w:rsid w:val="00643D1D"/>
    <w:rsid w:val="00643DD0"/>
    <w:rsid w:val="006441A5"/>
    <w:rsid w:val="00645C90"/>
    <w:rsid w:val="00646375"/>
    <w:rsid w:val="006463B0"/>
    <w:rsid w:val="00646AE3"/>
    <w:rsid w:val="00646FEB"/>
    <w:rsid w:val="006475A2"/>
    <w:rsid w:val="00650A4C"/>
    <w:rsid w:val="00651823"/>
    <w:rsid w:val="0065189B"/>
    <w:rsid w:val="00652161"/>
    <w:rsid w:val="00652AC0"/>
    <w:rsid w:val="00652EB6"/>
    <w:rsid w:val="00652ED4"/>
    <w:rsid w:val="006531FD"/>
    <w:rsid w:val="00653ADA"/>
    <w:rsid w:val="00653CF0"/>
    <w:rsid w:val="00653CF1"/>
    <w:rsid w:val="006540D0"/>
    <w:rsid w:val="00654260"/>
    <w:rsid w:val="006548BE"/>
    <w:rsid w:val="00655201"/>
    <w:rsid w:val="00655548"/>
    <w:rsid w:val="006555F9"/>
    <w:rsid w:val="006555FE"/>
    <w:rsid w:val="00655BA3"/>
    <w:rsid w:val="00655C87"/>
    <w:rsid w:val="00655DD7"/>
    <w:rsid w:val="00655F80"/>
    <w:rsid w:val="0065613F"/>
    <w:rsid w:val="00656B79"/>
    <w:rsid w:val="006573A9"/>
    <w:rsid w:val="00657C8E"/>
    <w:rsid w:val="00660214"/>
    <w:rsid w:val="00660344"/>
    <w:rsid w:val="0066071D"/>
    <w:rsid w:val="00660EF3"/>
    <w:rsid w:val="0066123A"/>
    <w:rsid w:val="00662498"/>
    <w:rsid w:val="00663A40"/>
    <w:rsid w:val="00664CBC"/>
    <w:rsid w:val="00664CFD"/>
    <w:rsid w:val="00664E33"/>
    <w:rsid w:val="00665208"/>
    <w:rsid w:val="00665440"/>
    <w:rsid w:val="006656D2"/>
    <w:rsid w:val="006657AB"/>
    <w:rsid w:val="00666500"/>
    <w:rsid w:val="00666AEF"/>
    <w:rsid w:val="006673F7"/>
    <w:rsid w:val="006676A5"/>
    <w:rsid w:val="006676E3"/>
    <w:rsid w:val="00670360"/>
    <w:rsid w:val="00670505"/>
    <w:rsid w:val="00671165"/>
    <w:rsid w:val="00671CC2"/>
    <w:rsid w:val="00671E11"/>
    <w:rsid w:val="00672250"/>
    <w:rsid w:val="00672C97"/>
    <w:rsid w:val="00672F4E"/>
    <w:rsid w:val="0067325C"/>
    <w:rsid w:val="00673FB6"/>
    <w:rsid w:val="00674488"/>
    <w:rsid w:val="006746F0"/>
    <w:rsid w:val="00674A38"/>
    <w:rsid w:val="0067504D"/>
    <w:rsid w:val="00676590"/>
    <w:rsid w:val="006768AE"/>
    <w:rsid w:val="00677046"/>
    <w:rsid w:val="00680A4B"/>
    <w:rsid w:val="00681527"/>
    <w:rsid w:val="00682073"/>
    <w:rsid w:val="00682360"/>
    <w:rsid w:val="00682580"/>
    <w:rsid w:val="0068284E"/>
    <w:rsid w:val="006828DF"/>
    <w:rsid w:val="006829A1"/>
    <w:rsid w:val="00682BA8"/>
    <w:rsid w:val="006832D7"/>
    <w:rsid w:val="0068332D"/>
    <w:rsid w:val="006834B9"/>
    <w:rsid w:val="00683829"/>
    <w:rsid w:val="00683872"/>
    <w:rsid w:val="00684730"/>
    <w:rsid w:val="00684E28"/>
    <w:rsid w:val="00685CDF"/>
    <w:rsid w:val="00685EA4"/>
    <w:rsid w:val="00686112"/>
    <w:rsid w:val="00686484"/>
    <w:rsid w:val="006865B4"/>
    <w:rsid w:val="00686E92"/>
    <w:rsid w:val="006876DF"/>
    <w:rsid w:val="006906F1"/>
    <w:rsid w:val="00690BB8"/>
    <w:rsid w:val="006912D7"/>
    <w:rsid w:val="006916B8"/>
    <w:rsid w:val="006923DD"/>
    <w:rsid w:val="0069243F"/>
    <w:rsid w:val="006924B2"/>
    <w:rsid w:val="0069266E"/>
    <w:rsid w:val="0069268A"/>
    <w:rsid w:val="00692CF0"/>
    <w:rsid w:val="00692D33"/>
    <w:rsid w:val="00692F55"/>
    <w:rsid w:val="00693103"/>
    <w:rsid w:val="00693755"/>
    <w:rsid w:val="006937D9"/>
    <w:rsid w:val="00693825"/>
    <w:rsid w:val="00693D85"/>
    <w:rsid w:val="00693E17"/>
    <w:rsid w:val="006957A7"/>
    <w:rsid w:val="00695E04"/>
    <w:rsid w:val="00696728"/>
    <w:rsid w:val="00696759"/>
    <w:rsid w:val="00696EE1"/>
    <w:rsid w:val="006970F0"/>
    <w:rsid w:val="006971AD"/>
    <w:rsid w:val="006A072D"/>
    <w:rsid w:val="006A0B2F"/>
    <w:rsid w:val="006A0E6B"/>
    <w:rsid w:val="006A1287"/>
    <w:rsid w:val="006A1942"/>
    <w:rsid w:val="006A1C2C"/>
    <w:rsid w:val="006A2244"/>
    <w:rsid w:val="006A341D"/>
    <w:rsid w:val="006A43EE"/>
    <w:rsid w:val="006A4C88"/>
    <w:rsid w:val="006A4E43"/>
    <w:rsid w:val="006A500D"/>
    <w:rsid w:val="006A5400"/>
    <w:rsid w:val="006A544D"/>
    <w:rsid w:val="006A54DE"/>
    <w:rsid w:val="006A56B0"/>
    <w:rsid w:val="006A5734"/>
    <w:rsid w:val="006A5992"/>
    <w:rsid w:val="006A5DF5"/>
    <w:rsid w:val="006A6235"/>
    <w:rsid w:val="006A6355"/>
    <w:rsid w:val="006A64F4"/>
    <w:rsid w:val="006A66BD"/>
    <w:rsid w:val="006A6D82"/>
    <w:rsid w:val="006A6E6E"/>
    <w:rsid w:val="006A753F"/>
    <w:rsid w:val="006A7614"/>
    <w:rsid w:val="006A7863"/>
    <w:rsid w:val="006B0154"/>
    <w:rsid w:val="006B08EC"/>
    <w:rsid w:val="006B0A6F"/>
    <w:rsid w:val="006B0C3F"/>
    <w:rsid w:val="006B0D11"/>
    <w:rsid w:val="006B1033"/>
    <w:rsid w:val="006B118D"/>
    <w:rsid w:val="006B13FB"/>
    <w:rsid w:val="006B156A"/>
    <w:rsid w:val="006B1651"/>
    <w:rsid w:val="006B1D96"/>
    <w:rsid w:val="006B1F27"/>
    <w:rsid w:val="006B1F61"/>
    <w:rsid w:val="006B2343"/>
    <w:rsid w:val="006B33E8"/>
    <w:rsid w:val="006B3BBC"/>
    <w:rsid w:val="006B4BB3"/>
    <w:rsid w:val="006B5304"/>
    <w:rsid w:val="006B55E1"/>
    <w:rsid w:val="006B632E"/>
    <w:rsid w:val="006B6600"/>
    <w:rsid w:val="006B69C3"/>
    <w:rsid w:val="006B6E55"/>
    <w:rsid w:val="006B70B1"/>
    <w:rsid w:val="006B70BB"/>
    <w:rsid w:val="006B7117"/>
    <w:rsid w:val="006B73D7"/>
    <w:rsid w:val="006B7746"/>
    <w:rsid w:val="006B795F"/>
    <w:rsid w:val="006B79DC"/>
    <w:rsid w:val="006C008B"/>
    <w:rsid w:val="006C1569"/>
    <w:rsid w:val="006C1B95"/>
    <w:rsid w:val="006C26A5"/>
    <w:rsid w:val="006C29E7"/>
    <w:rsid w:val="006C31F9"/>
    <w:rsid w:val="006C347E"/>
    <w:rsid w:val="006C3581"/>
    <w:rsid w:val="006C3A04"/>
    <w:rsid w:val="006C3C1D"/>
    <w:rsid w:val="006C409B"/>
    <w:rsid w:val="006C467B"/>
    <w:rsid w:val="006C468B"/>
    <w:rsid w:val="006C4E92"/>
    <w:rsid w:val="006C4F69"/>
    <w:rsid w:val="006C51D6"/>
    <w:rsid w:val="006C578D"/>
    <w:rsid w:val="006C612D"/>
    <w:rsid w:val="006C7BD2"/>
    <w:rsid w:val="006D0318"/>
    <w:rsid w:val="006D0943"/>
    <w:rsid w:val="006D0C8D"/>
    <w:rsid w:val="006D1D66"/>
    <w:rsid w:val="006D1EC8"/>
    <w:rsid w:val="006D236A"/>
    <w:rsid w:val="006D2EF3"/>
    <w:rsid w:val="006D2FAB"/>
    <w:rsid w:val="006D312B"/>
    <w:rsid w:val="006D385A"/>
    <w:rsid w:val="006D3927"/>
    <w:rsid w:val="006D3D4F"/>
    <w:rsid w:val="006D3DA2"/>
    <w:rsid w:val="006D43D1"/>
    <w:rsid w:val="006D46EB"/>
    <w:rsid w:val="006D4955"/>
    <w:rsid w:val="006D4BF3"/>
    <w:rsid w:val="006D4E61"/>
    <w:rsid w:val="006D4F58"/>
    <w:rsid w:val="006D5774"/>
    <w:rsid w:val="006D58DD"/>
    <w:rsid w:val="006D6632"/>
    <w:rsid w:val="006D6D05"/>
    <w:rsid w:val="006D707F"/>
    <w:rsid w:val="006D715E"/>
    <w:rsid w:val="006D7B6B"/>
    <w:rsid w:val="006D7EA0"/>
    <w:rsid w:val="006D7F5D"/>
    <w:rsid w:val="006E07FC"/>
    <w:rsid w:val="006E0CBD"/>
    <w:rsid w:val="006E0FD6"/>
    <w:rsid w:val="006E12E8"/>
    <w:rsid w:val="006E17C6"/>
    <w:rsid w:val="006E1A13"/>
    <w:rsid w:val="006E20DD"/>
    <w:rsid w:val="006E255C"/>
    <w:rsid w:val="006E26C0"/>
    <w:rsid w:val="006E26E5"/>
    <w:rsid w:val="006E2F0E"/>
    <w:rsid w:val="006E32CA"/>
    <w:rsid w:val="006E331E"/>
    <w:rsid w:val="006E35D7"/>
    <w:rsid w:val="006E38A4"/>
    <w:rsid w:val="006E421A"/>
    <w:rsid w:val="006E4F71"/>
    <w:rsid w:val="006E5199"/>
    <w:rsid w:val="006E52C5"/>
    <w:rsid w:val="006E5387"/>
    <w:rsid w:val="006E5837"/>
    <w:rsid w:val="006E5AF5"/>
    <w:rsid w:val="006E5BD1"/>
    <w:rsid w:val="006E5E30"/>
    <w:rsid w:val="006E61F2"/>
    <w:rsid w:val="006E6994"/>
    <w:rsid w:val="006E71B2"/>
    <w:rsid w:val="006E7288"/>
    <w:rsid w:val="006E7590"/>
    <w:rsid w:val="006E7752"/>
    <w:rsid w:val="006E7753"/>
    <w:rsid w:val="006E77D6"/>
    <w:rsid w:val="006E79FC"/>
    <w:rsid w:val="006E7ACE"/>
    <w:rsid w:val="006E7DC8"/>
    <w:rsid w:val="006F0386"/>
    <w:rsid w:val="006F0662"/>
    <w:rsid w:val="006F0897"/>
    <w:rsid w:val="006F0D77"/>
    <w:rsid w:val="006F0E3A"/>
    <w:rsid w:val="006F0FC9"/>
    <w:rsid w:val="006F16FF"/>
    <w:rsid w:val="006F1C4F"/>
    <w:rsid w:val="006F21C7"/>
    <w:rsid w:val="006F27EE"/>
    <w:rsid w:val="006F35DA"/>
    <w:rsid w:val="006F37D3"/>
    <w:rsid w:val="006F3900"/>
    <w:rsid w:val="006F3B25"/>
    <w:rsid w:val="006F4045"/>
    <w:rsid w:val="006F438B"/>
    <w:rsid w:val="006F55C1"/>
    <w:rsid w:val="006F58E6"/>
    <w:rsid w:val="006F5909"/>
    <w:rsid w:val="006F5B60"/>
    <w:rsid w:val="006F604D"/>
    <w:rsid w:val="006F6238"/>
    <w:rsid w:val="006F62EC"/>
    <w:rsid w:val="006F6692"/>
    <w:rsid w:val="006F75E8"/>
    <w:rsid w:val="006F7A03"/>
    <w:rsid w:val="00701250"/>
    <w:rsid w:val="00701468"/>
    <w:rsid w:val="00701677"/>
    <w:rsid w:val="00701C56"/>
    <w:rsid w:val="00702932"/>
    <w:rsid w:val="0070364F"/>
    <w:rsid w:val="00703E36"/>
    <w:rsid w:val="00703ECF"/>
    <w:rsid w:val="007041A9"/>
    <w:rsid w:val="00704360"/>
    <w:rsid w:val="007045C7"/>
    <w:rsid w:val="00704B6F"/>
    <w:rsid w:val="00704BBF"/>
    <w:rsid w:val="00704CB5"/>
    <w:rsid w:val="00704FB6"/>
    <w:rsid w:val="0070532F"/>
    <w:rsid w:val="007054D0"/>
    <w:rsid w:val="00705D83"/>
    <w:rsid w:val="00705F75"/>
    <w:rsid w:val="007065F4"/>
    <w:rsid w:val="00706B3C"/>
    <w:rsid w:val="00706E89"/>
    <w:rsid w:val="00707343"/>
    <w:rsid w:val="00707892"/>
    <w:rsid w:val="00707AE1"/>
    <w:rsid w:val="007106E8"/>
    <w:rsid w:val="00710F33"/>
    <w:rsid w:val="00711295"/>
    <w:rsid w:val="00711E7C"/>
    <w:rsid w:val="0071216E"/>
    <w:rsid w:val="007123B9"/>
    <w:rsid w:val="007149F1"/>
    <w:rsid w:val="00714BCB"/>
    <w:rsid w:val="00714F4F"/>
    <w:rsid w:val="00715321"/>
    <w:rsid w:val="0071537C"/>
    <w:rsid w:val="007153A1"/>
    <w:rsid w:val="00715B2E"/>
    <w:rsid w:val="00715C95"/>
    <w:rsid w:val="00715FE4"/>
    <w:rsid w:val="0071618C"/>
    <w:rsid w:val="00716E49"/>
    <w:rsid w:val="007171B9"/>
    <w:rsid w:val="0071723C"/>
    <w:rsid w:val="007174E7"/>
    <w:rsid w:val="0071787C"/>
    <w:rsid w:val="007178E5"/>
    <w:rsid w:val="00717E22"/>
    <w:rsid w:val="0072014A"/>
    <w:rsid w:val="007204EC"/>
    <w:rsid w:val="00720779"/>
    <w:rsid w:val="007208CB"/>
    <w:rsid w:val="00720BEC"/>
    <w:rsid w:val="00720E02"/>
    <w:rsid w:val="0072157D"/>
    <w:rsid w:val="007217EC"/>
    <w:rsid w:val="00721BB3"/>
    <w:rsid w:val="00721DEE"/>
    <w:rsid w:val="00721FFE"/>
    <w:rsid w:val="0072275B"/>
    <w:rsid w:val="0072299C"/>
    <w:rsid w:val="0072397D"/>
    <w:rsid w:val="00723A2F"/>
    <w:rsid w:val="00723E9D"/>
    <w:rsid w:val="00723EFE"/>
    <w:rsid w:val="00723F4B"/>
    <w:rsid w:val="00724329"/>
    <w:rsid w:val="00724391"/>
    <w:rsid w:val="0072441E"/>
    <w:rsid w:val="00724A43"/>
    <w:rsid w:val="00725D0E"/>
    <w:rsid w:val="00726001"/>
    <w:rsid w:val="007270CB"/>
    <w:rsid w:val="007276BF"/>
    <w:rsid w:val="0072788F"/>
    <w:rsid w:val="00727A1C"/>
    <w:rsid w:val="00731563"/>
    <w:rsid w:val="0073189D"/>
    <w:rsid w:val="00731ADA"/>
    <w:rsid w:val="007324D2"/>
    <w:rsid w:val="00732514"/>
    <w:rsid w:val="007328F8"/>
    <w:rsid w:val="00732CF8"/>
    <w:rsid w:val="00733F70"/>
    <w:rsid w:val="007340D4"/>
    <w:rsid w:val="00734493"/>
    <w:rsid w:val="00734CFE"/>
    <w:rsid w:val="0073596C"/>
    <w:rsid w:val="007360C2"/>
    <w:rsid w:val="0073640D"/>
    <w:rsid w:val="0073648E"/>
    <w:rsid w:val="007367B0"/>
    <w:rsid w:val="00736E43"/>
    <w:rsid w:val="00737962"/>
    <w:rsid w:val="007402E0"/>
    <w:rsid w:val="00740A83"/>
    <w:rsid w:val="00740D11"/>
    <w:rsid w:val="00740E04"/>
    <w:rsid w:val="00740FFD"/>
    <w:rsid w:val="007416F0"/>
    <w:rsid w:val="0074170E"/>
    <w:rsid w:val="0074179C"/>
    <w:rsid w:val="0074233E"/>
    <w:rsid w:val="007427A3"/>
    <w:rsid w:val="00742858"/>
    <w:rsid w:val="00742A4F"/>
    <w:rsid w:val="00742C09"/>
    <w:rsid w:val="00743765"/>
    <w:rsid w:val="007447FC"/>
    <w:rsid w:val="00745040"/>
    <w:rsid w:val="00745559"/>
    <w:rsid w:val="0074578C"/>
    <w:rsid w:val="00745D15"/>
    <w:rsid w:val="0074680A"/>
    <w:rsid w:val="007468F7"/>
    <w:rsid w:val="00746F45"/>
    <w:rsid w:val="00746F46"/>
    <w:rsid w:val="00747372"/>
    <w:rsid w:val="007474A3"/>
    <w:rsid w:val="00747566"/>
    <w:rsid w:val="0074765D"/>
    <w:rsid w:val="00750AC1"/>
    <w:rsid w:val="007517BF"/>
    <w:rsid w:val="00751B65"/>
    <w:rsid w:val="00751C60"/>
    <w:rsid w:val="00751D75"/>
    <w:rsid w:val="00752740"/>
    <w:rsid w:val="00752BAF"/>
    <w:rsid w:val="00752BD5"/>
    <w:rsid w:val="00753400"/>
    <w:rsid w:val="00753F9D"/>
    <w:rsid w:val="0075428D"/>
    <w:rsid w:val="00754C61"/>
    <w:rsid w:val="00755253"/>
    <w:rsid w:val="00755365"/>
    <w:rsid w:val="00755563"/>
    <w:rsid w:val="007556F4"/>
    <w:rsid w:val="00755BF2"/>
    <w:rsid w:val="007560F4"/>
    <w:rsid w:val="00756263"/>
    <w:rsid w:val="0075724C"/>
    <w:rsid w:val="007574EF"/>
    <w:rsid w:val="0075792B"/>
    <w:rsid w:val="00757999"/>
    <w:rsid w:val="00757C22"/>
    <w:rsid w:val="00760693"/>
    <w:rsid w:val="00762A3B"/>
    <w:rsid w:val="00762CA6"/>
    <w:rsid w:val="00762F14"/>
    <w:rsid w:val="0076391E"/>
    <w:rsid w:val="00763938"/>
    <w:rsid w:val="00763F26"/>
    <w:rsid w:val="007647D2"/>
    <w:rsid w:val="00764C59"/>
    <w:rsid w:val="00764E9A"/>
    <w:rsid w:val="00765B1C"/>
    <w:rsid w:val="00765F5B"/>
    <w:rsid w:val="00767119"/>
    <w:rsid w:val="007671CE"/>
    <w:rsid w:val="00767C5F"/>
    <w:rsid w:val="00767D3F"/>
    <w:rsid w:val="007703E8"/>
    <w:rsid w:val="007704AD"/>
    <w:rsid w:val="00770C36"/>
    <w:rsid w:val="00770F53"/>
    <w:rsid w:val="00770FF1"/>
    <w:rsid w:val="0077135F"/>
    <w:rsid w:val="007720FA"/>
    <w:rsid w:val="007723B0"/>
    <w:rsid w:val="00772D6A"/>
    <w:rsid w:val="0077355D"/>
    <w:rsid w:val="00773566"/>
    <w:rsid w:val="00773AAF"/>
    <w:rsid w:val="00773AF8"/>
    <w:rsid w:val="007740B0"/>
    <w:rsid w:val="0077427A"/>
    <w:rsid w:val="0077452A"/>
    <w:rsid w:val="00774623"/>
    <w:rsid w:val="00774F51"/>
    <w:rsid w:val="00775EC3"/>
    <w:rsid w:val="00776019"/>
    <w:rsid w:val="007761BB"/>
    <w:rsid w:val="007762C2"/>
    <w:rsid w:val="0077651B"/>
    <w:rsid w:val="0077654F"/>
    <w:rsid w:val="00776691"/>
    <w:rsid w:val="00776BA0"/>
    <w:rsid w:val="0077758E"/>
    <w:rsid w:val="007778DD"/>
    <w:rsid w:val="00780154"/>
    <w:rsid w:val="00780195"/>
    <w:rsid w:val="007804EA"/>
    <w:rsid w:val="007805E4"/>
    <w:rsid w:val="00780870"/>
    <w:rsid w:val="00780E3B"/>
    <w:rsid w:val="00781243"/>
    <w:rsid w:val="00781503"/>
    <w:rsid w:val="00781F76"/>
    <w:rsid w:val="00781F86"/>
    <w:rsid w:val="0078230C"/>
    <w:rsid w:val="00782C5C"/>
    <w:rsid w:val="00782E27"/>
    <w:rsid w:val="00783064"/>
    <w:rsid w:val="00783B83"/>
    <w:rsid w:val="0078452E"/>
    <w:rsid w:val="007854EB"/>
    <w:rsid w:val="00785BE0"/>
    <w:rsid w:val="00786D92"/>
    <w:rsid w:val="00786F13"/>
    <w:rsid w:val="007873B0"/>
    <w:rsid w:val="00787C09"/>
    <w:rsid w:val="00790E84"/>
    <w:rsid w:val="00792677"/>
    <w:rsid w:val="00792761"/>
    <w:rsid w:val="00792861"/>
    <w:rsid w:val="0079287C"/>
    <w:rsid w:val="00792CF4"/>
    <w:rsid w:val="00792DAC"/>
    <w:rsid w:val="00793395"/>
    <w:rsid w:val="0079395C"/>
    <w:rsid w:val="00793E00"/>
    <w:rsid w:val="00794367"/>
    <w:rsid w:val="0079471B"/>
    <w:rsid w:val="007950B1"/>
    <w:rsid w:val="007951EB"/>
    <w:rsid w:val="007955E8"/>
    <w:rsid w:val="00795A75"/>
    <w:rsid w:val="00795CD7"/>
    <w:rsid w:val="00796139"/>
    <w:rsid w:val="00796162"/>
    <w:rsid w:val="00796AA2"/>
    <w:rsid w:val="00796BEF"/>
    <w:rsid w:val="00796CE4"/>
    <w:rsid w:val="00796E14"/>
    <w:rsid w:val="0079786D"/>
    <w:rsid w:val="007A03A6"/>
    <w:rsid w:val="007A0732"/>
    <w:rsid w:val="007A0840"/>
    <w:rsid w:val="007A0CCE"/>
    <w:rsid w:val="007A13D0"/>
    <w:rsid w:val="007A1448"/>
    <w:rsid w:val="007A1472"/>
    <w:rsid w:val="007A17A3"/>
    <w:rsid w:val="007A1B0C"/>
    <w:rsid w:val="007A1D10"/>
    <w:rsid w:val="007A20BF"/>
    <w:rsid w:val="007A2262"/>
    <w:rsid w:val="007A2922"/>
    <w:rsid w:val="007A3F4F"/>
    <w:rsid w:val="007A421F"/>
    <w:rsid w:val="007A47EF"/>
    <w:rsid w:val="007A4D3C"/>
    <w:rsid w:val="007A52F1"/>
    <w:rsid w:val="007A53A9"/>
    <w:rsid w:val="007A6077"/>
    <w:rsid w:val="007A65C9"/>
    <w:rsid w:val="007A684D"/>
    <w:rsid w:val="007A771A"/>
    <w:rsid w:val="007A771E"/>
    <w:rsid w:val="007A795C"/>
    <w:rsid w:val="007A796D"/>
    <w:rsid w:val="007B00E0"/>
    <w:rsid w:val="007B0306"/>
    <w:rsid w:val="007B0704"/>
    <w:rsid w:val="007B0C4A"/>
    <w:rsid w:val="007B0EDC"/>
    <w:rsid w:val="007B0EDF"/>
    <w:rsid w:val="007B1C38"/>
    <w:rsid w:val="007B1D34"/>
    <w:rsid w:val="007B1FEC"/>
    <w:rsid w:val="007B2314"/>
    <w:rsid w:val="007B28E6"/>
    <w:rsid w:val="007B3169"/>
    <w:rsid w:val="007B3DD6"/>
    <w:rsid w:val="007B45C7"/>
    <w:rsid w:val="007B4642"/>
    <w:rsid w:val="007B5758"/>
    <w:rsid w:val="007B5AAF"/>
    <w:rsid w:val="007B5C4E"/>
    <w:rsid w:val="007B62BA"/>
    <w:rsid w:val="007B6310"/>
    <w:rsid w:val="007B6343"/>
    <w:rsid w:val="007B6C9B"/>
    <w:rsid w:val="007B6CFB"/>
    <w:rsid w:val="007B7102"/>
    <w:rsid w:val="007B7480"/>
    <w:rsid w:val="007B75C4"/>
    <w:rsid w:val="007C03C3"/>
    <w:rsid w:val="007C03E5"/>
    <w:rsid w:val="007C0A57"/>
    <w:rsid w:val="007C0D4E"/>
    <w:rsid w:val="007C0EBC"/>
    <w:rsid w:val="007C333E"/>
    <w:rsid w:val="007C41F6"/>
    <w:rsid w:val="007C46E6"/>
    <w:rsid w:val="007C58FD"/>
    <w:rsid w:val="007C6133"/>
    <w:rsid w:val="007C65ED"/>
    <w:rsid w:val="007C6F32"/>
    <w:rsid w:val="007C732D"/>
    <w:rsid w:val="007C739F"/>
    <w:rsid w:val="007C74F0"/>
    <w:rsid w:val="007C7E52"/>
    <w:rsid w:val="007D0478"/>
    <w:rsid w:val="007D0F17"/>
    <w:rsid w:val="007D113B"/>
    <w:rsid w:val="007D1150"/>
    <w:rsid w:val="007D29D6"/>
    <w:rsid w:val="007D2D59"/>
    <w:rsid w:val="007D2E11"/>
    <w:rsid w:val="007D4B74"/>
    <w:rsid w:val="007D63AD"/>
    <w:rsid w:val="007D65C2"/>
    <w:rsid w:val="007D7B56"/>
    <w:rsid w:val="007D7C7A"/>
    <w:rsid w:val="007D7CFC"/>
    <w:rsid w:val="007E0013"/>
    <w:rsid w:val="007E0A1F"/>
    <w:rsid w:val="007E11F7"/>
    <w:rsid w:val="007E14A3"/>
    <w:rsid w:val="007E1882"/>
    <w:rsid w:val="007E1B8C"/>
    <w:rsid w:val="007E1DAF"/>
    <w:rsid w:val="007E23DD"/>
    <w:rsid w:val="007E4319"/>
    <w:rsid w:val="007E5147"/>
    <w:rsid w:val="007E53BC"/>
    <w:rsid w:val="007E55A2"/>
    <w:rsid w:val="007E5AD9"/>
    <w:rsid w:val="007E5C01"/>
    <w:rsid w:val="007E5D28"/>
    <w:rsid w:val="007E6CD9"/>
    <w:rsid w:val="007E70B3"/>
    <w:rsid w:val="007E7ABA"/>
    <w:rsid w:val="007E7AE5"/>
    <w:rsid w:val="007F0713"/>
    <w:rsid w:val="007F1733"/>
    <w:rsid w:val="007F221B"/>
    <w:rsid w:val="007F2EE0"/>
    <w:rsid w:val="007F34A7"/>
    <w:rsid w:val="007F357C"/>
    <w:rsid w:val="007F377B"/>
    <w:rsid w:val="007F37D9"/>
    <w:rsid w:val="007F3FEA"/>
    <w:rsid w:val="007F49FC"/>
    <w:rsid w:val="007F4DA7"/>
    <w:rsid w:val="007F54FA"/>
    <w:rsid w:val="007F56AF"/>
    <w:rsid w:val="007F581B"/>
    <w:rsid w:val="007F5B8C"/>
    <w:rsid w:val="007F5FCD"/>
    <w:rsid w:val="007F6C63"/>
    <w:rsid w:val="007F7833"/>
    <w:rsid w:val="0080057C"/>
    <w:rsid w:val="00800655"/>
    <w:rsid w:val="008009FF"/>
    <w:rsid w:val="00800B7F"/>
    <w:rsid w:val="00801092"/>
    <w:rsid w:val="0080112E"/>
    <w:rsid w:val="00801521"/>
    <w:rsid w:val="00801D56"/>
    <w:rsid w:val="008022AC"/>
    <w:rsid w:val="00802AA7"/>
    <w:rsid w:val="00802B83"/>
    <w:rsid w:val="00803038"/>
    <w:rsid w:val="00803F8F"/>
    <w:rsid w:val="00804BEB"/>
    <w:rsid w:val="00804CED"/>
    <w:rsid w:val="0080503D"/>
    <w:rsid w:val="00805548"/>
    <w:rsid w:val="00805565"/>
    <w:rsid w:val="00805740"/>
    <w:rsid w:val="0080583A"/>
    <w:rsid w:val="0080589E"/>
    <w:rsid w:val="00805981"/>
    <w:rsid w:val="00805F6C"/>
    <w:rsid w:val="00806182"/>
    <w:rsid w:val="00807C6F"/>
    <w:rsid w:val="00807DC7"/>
    <w:rsid w:val="00807F9C"/>
    <w:rsid w:val="00810A41"/>
    <w:rsid w:val="00810CC9"/>
    <w:rsid w:val="00810F27"/>
    <w:rsid w:val="008114BB"/>
    <w:rsid w:val="0081176E"/>
    <w:rsid w:val="00811F6D"/>
    <w:rsid w:val="0081273D"/>
    <w:rsid w:val="00812CED"/>
    <w:rsid w:val="00813C7C"/>
    <w:rsid w:val="0081496D"/>
    <w:rsid w:val="00814C67"/>
    <w:rsid w:val="00815527"/>
    <w:rsid w:val="00815720"/>
    <w:rsid w:val="00815753"/>
    <w:rsid w:val="008164DC"/>
    <w:rsid w:val="00816504"/>
    <w:rsid w:val="00816797"/>
    <w:rsid w:val="00816B0C"/>
    <w:rsid w:val="00816CAA"/>
    <w:rsid w:val="00816D53"/>
    <w:rsid w:val="00816F7D"/>
    <w:rsid w:val="00816FBC"/>
    <w:rsid w:val="00817266"/>
    <w:rsid w:val="00817370"/>
    <w:rsid w:val="0081777C"/>
    <w:rsid w:val="008202E2"/>
    <w:rsid w:val="00820416"/>
    <w:rsid w:val="0082072C"/>
    <w:rsid w:val="0082110C"/>
    <w:rsid w:val="0082123E"/>
    <w:rsid w:val="00821869"/>
    <w:rsid w:val="00821A72"/>
    <w:rsid w:val="0082231C"/>
    <w:rsid w:val="0082232D"/>
    <w:rsid w:val="008228A4"/>
    <w:rsid w:val="00822AA4"/>
    <w:rsid w:val="00822C11"/>
    <w:rsid w:val="00822EDD"/>
    <w:rsid w:val="00823077"/>
    <w:rsid w:val="00823092"/>
    <w:rsid w:val="00823238"/>
    <w:rsid w:val="0082393A"/>
    <w:rsid w:val="008241FE"/>
    <w:rsid w:val="00824CC0"/>
    <w:rsid w:val="00825393"/>
    <w:rsid w:val="00825A35"/>
    <w:rsid w:val="00825B3D"/>
    <w:rsid w:val="00825B77"/>
    <w:rsid w:val="00825FD2"/>
    <w:rsid w:val="008266A1"/>
    <w:rsid w:val="0082788A"/>
    <w:rsid w:val="0083003E"/>
    <w:rsid w:val="0083086D"/>
    <w:rsid w:val="00830FB4"/>
    <w:rsid w:val="008313D3"/>
    <w:rsid w:val="0083159D"/>
    <w:rsid w:val="008319F3"/>
    <w:rsid w:val="00831B25"/>
    <w:rsid w:val="00831E77"/>
    <w:rsid w:val="0083202D"/>
    <w:rsid w:val="00832175"/>
    <w:rsid w:val="008325CD"/>
    <w:rsid w:val="00832EFD"/>
    <w:rsid w:val="00833078"/>
    <w:rsid w:val="008331FA"/>
    <w:rsid w:val="00833438"/>
    <w:rsid w:val="00833C69"/>
    <w:rsid w:val="00833DC2"/>
    <w:rsid w:val="00833EE3"/>
    <w:rsid w:val="0083453C"/>
    <w:rsid w:val="00834A2F"/>
    <w:rsid w:val="00834B96"/>
    <w:rsid w:val="00834E29"/>
    <w:rsid w:val="0083593C"/>
    <w:rsid w:val="00835D8B"/>
    <w:rsid w:val="008360C6"/>
    <w:rsid w:val="0083680E"/>
    <w:rsid w:val="0083717B"/>
    <w:rsid w:val="00840177"/>
    <w:rsid w:val="00840CA8"/>
    <w:rsid w:val="00840CCE"/>
    <w:rsid w:val="00841033"/>
    <w:rsid w:val="0084151D"/>
    <w:rsid w:val="008416DC"/>
    <w:rsid w:val="00841826"/>
    <w:rsid w:val="00841A34"/>
    <w:rsid w:val="0084295C"/>
    <w:rsid w:val="008431D6"/>
    <w:rsid w:val="00843FD7"/>
    <w:rsid w:val="00844330"/>
    <w:rsid w:val="0084445B"/>
    <w:rsid w:val="00844723"/>
    <w:rsid w:val="0084669D"/>
    <w:rsid w:val="00846ACF"/>
    <w:rsid w:val="00846BB5"/>
    <w:rsid w:val="00846CDB"/>
    <w:rsid w:val="00846D42"/>
    <w:rsid w:val="00846EBE"/>
    <w:rsid w:val="00847031"/>
    <w:rsid w:val="00847433"/>
    <w:rsid w:val="00847829"/>
    <w:rsid w:val="0084790F"/>
    <w:rsid w:val="0085021B"/>
    <w:rsid w:val="00850573"/>
    <w:rsid w:val="00850752"/>
    <w:rsid w:val="008507CB"/>
    <w:rsid w:val="00850959"/>
    <w:rsid w:val="00850B40"/>
    <w:rsid w:val="00850E5D"/>
    <w:rsid w:val="00851087"/>
    <w:rsid w:val="008510E6"/>
    <w:rsid w:val="00851242"/>
    <w:rsid w:val="00851336"/>
    <w:rsid w:val="00851407"/>
    <w:rsid w:val="00851EA4"/>
    <w:rsid w:val="00851FAA"/>
    <w:rsid w:val="008520DE"/>
    <w:rsid w:val="008522DF"/>
    <w:rsid w:val="008526C7"/>
    <w:rsid w:val="00852FAE"/>
    <w:rsid w:val="00853046"/>
    <w:rsid w:val="008540CE"/>
    <w:rsid w:val="008543C5"/>
    <w:rsid w:val="00854B3C"/>
    <w:rsid w:val="00854D96"/>
    <w:rsid w:val="008550AF"/>
    <w:rsid w:val="00855AC2"/>
    <w:rsid w:val="00855CEA"/>
    <w:rsid w:val="008564BE"/>
    <w:rsid w:val="0085667E"/>
    <w:rsid w:val="008570A3"/>
    <w:rsid w:val="0085720A"/>
    <w:rsid w:val="0085720D"/>
    <w:rsid w:val="008574B5"/>
    <w:rsid w:val="008574C0"/>
    <w:rsid w:val="0085771F"/>
    <w:rsid w:val="00857E00"/>
    <w:rsid w:val="00860227"/>
    <w:rsid w:val="00860712"/>
    <w:rsid w:val="00860B5E"/>
    <w:rsid w:val="00861780"/>
    <w:rsid w:val="00861BDF"/>
    <w:rsid w:val="00861C8E"/>
    <w:rsid w:val="00861D8F"/>
    <w:rsid w:val="00862736"/>
    <w:rsid w:val="00863309"/>
    <w:rsid w:val="0086389A"/>
    <w:rsid w:val="00864B48"/>
    <w:rsid w:val="00864B68"/>
    <w:rsid w:val="00864F3B"/>
    <w:rsid w:val="00865C11"/>
    <w:rsid w:val="00867032"/>
    <w:rsid w:val="00867C14"/>
    <w:rsid w:val="00867C7A"/>
    <w:rsid w:val="00867ECB"/>
    <w:rsid w:val="00870814"/>
    <w:rsid w:val="00870F18"/>
    <w:rsid w:val="0087114E"/>
    <w:rsid w:val="00871891"/>
    <w:rsid w:val="00871937"/>
    <w:rsid w:val="00871A4B"/>
    <w:rsid w:val="008721A8"/>
    <w:rsid w:val="00872B03"/>
    <w:rsid w:val="008749E6"/>
    <w:rsid w:val="0087503C"/>
    <w:rsid w:val="00875549"/>
    <w:rsid w:val="008756E6"/>
    <w:rsid w:val="008762F2"/>
    <w:rsid w:val="00876A7C"/>
    <w:rsid w:val="00876CA2"/>
    <w:rsid w:val="00876DD0"/>
    <w:rsid w:val="0087757F"/>
    <w:rsid w:val="0087798E"/>
    <w:rsid w:val="008779D2"/>
    <w:rsid w:val="00877E00"/>
    <w:rsid w:val="00877EC8"/>
    <w:rsid w:val="00880A77"/>
    <w:rsid w:val="008810A0"/>
    <w:rsid w:val="008819F6"/>
    <w:rsid w:val="0088233E"/>
    <w:rsid w:val="00882501"/>
    <w:rsid w:val="00882D9F"/>
    <w:rsid w:val="00882E5B"/>
    <w:rsid w:val="008832F1"/>
    <w:rsid w:val="00883565"/>
    <w:rsid w:val="0088365C"/>
    <w:rsid w:val="00883EC0"/>
    <w:rsid w:val="0088447B"/>
    <w:rsid w:val="00884590"/>
    <w:rsid w:val="0088480A"/>
    <w:rsid w:val="008849F3"/>
    <w:rsid w:val="00885717"/>
    <w:rsid w:val="008857ED"/>
    <w:rsid w:val="008858B7"/>
    <w:rsid w:val="008862EF"/>
    <w:rsid w:val="00887343"/>
    <w:rsid w:val="0088770D"/>
    <w:rsid w:val="00887907"/>
    <w:rsid w:val="008906A6"/>
    <w:rsid w:val="00890B12"/>
    <w:rsid w:val="00890B25"/>
    <w:rsid w:val="0089149C"/>
    <w:rsid w:val="008919A9"/>
    <w:rsid w:val="00891B5F"/>
    <w:rsid w:val="0089245C"/>
    <w:rsid w:val="00892517"/>
    <w:rsid w:val="00892B37"/>
    <w:rsid w:val="00892C75"/>
    <w:rsid w:val="00893674"/>
    <w:rsid w:val="00893804"/>
    <w:rsid w:val="00893F04"/>
    <w:rsid w:val="008941E5"/>
    <w:rsid w:val="0089424A"/>
    <w:rsid w:val="0089485F"/>
    <w:rsid w:val="00894D2E"/>
    <w:rsid w:val="008959DF"/>
    <w:rsid w:val="00895F58"/>
    <w:rsid w:val="008963EF"/>
    <w:rsid w:val="00897182"/>
    <w:rsid w:val="008972F2"/>
    <w:rsid w:val="00897474"/>
    <w:rsid w:val="008978AF"/>
    <w:rsid w:val="00897A65"/>
    <w:rsid w:val="00897DC0"/>
    <w:rsid w:val="008A002C"/>
    <w:rsid w:val="008A02BC"/>
    <w:rsid w:val="008A02D8"/>
    <w:rsid w:val="008A0BBD"/>
    <w:rsid w:val="008A0C60"/>
    <w:rsid w:val="008A19DD"/>
    <w:rsid w:val="008A1D3D"/>
    <w:rsid w:val="008A262E"/>
    <w:rsid w:val="008A27AD"/>
    <w:rsid w:val="008A2972"/>
    <w:rsid w:val="008A304C"/>
    <w:rsid w:val="008A305C"/>
    <w:rsid w:val="008A375A"/>
    <w:rsid w:val="008A37BB"/>
    <w:rsid w:val="008A39B6"/>
    <w:rsid w:val="008A4448"/>
    <w:rsid w:val="008A4619"/>
    <w:rsid w:val="008A49C4"/>
    <w:rsid w:val="008A4BEF"/>
    <w:rsid w:val="008A4E63"/>
    <w:rsid w:val="008A53E6"/>
    <w:rsid w:val="008A573B"/>
    <w:rsid w:val="008A5754"/>
    <w:rsid w:val="008A587B"/>
    <w:rsid w:val="008A5EA4"/>
    <w:rsid w:val="008A5F9A"/>
    <w:rsid w:val="008A6074"/>
    <w:rsid w:val="008A67B0"/>
    <w:rsid w:val="008A6AAD"/>
    <w:rsid w:val="008A7883"/>
    <w:rsid w:val="008B02E5"/>
    <w:rsid w:val="008B0607"/>
    <w:rsid w:val="008B0611"/>
    <w:rsid w:val="008B1232"/>
    <w:rsid w:val="008B1CF2"/>
    <w:rsid w:val="008B2000"/>
    <w:rsid w:val="008B21B8"/>
    <w:rsid w:val="008B263C"/>
    <w:rsid w:val="008B2D85"/>
    <w:rsid w:val="008B2EBC"/>
    <w:rsid w:val="008B2F21"/>
    <w:rsid w:val="008B2FE3"/>
    <w:rsid w:val="008B35D9"/>
    <w:rsid w:val="008B389E"/>
    <w:rsid w:val="008B3FAC"/>
    <w:rsid w:val="008B4795"/>
    <w:rsid w:val="008B4CE6"/>
    <w:rsid w:val="008B4D96"/>
    <w:rsid w:val="008B4F11"/>
    <w:rsid w:val="008B5318"/>
    <w:rsid w:val="008B5652"/>
    <w:rsid w:val="008B56EA"/>
    <w:rsid w:val="008B59DA"/>
    <w:rsid w:val="008B5ED5"/>
    <w:rsid w:val="008B6063"/>
    <w:rsid w:val="008B6DCA"/>
    <w:rsid w:val="008B716E"/>
    <w:rsid w:val="008B7AC6"/>
    <w:rsid w:val="008C01BE"/>
    <w:rsid w:val="008C0580"/>
    <w:rsid w:val="008C05DA"/>
    <w:rsid w:val="008C1556"/>
    <w:rsid w:val="008C17D6"/>
    <w:rsid w:val="008C2224"/>
    <w:rsid w:val="008C293E"/>
    <w:rsid w:val="008C2B27"/>
    <w:rsid w:val="008C2D84"/>
    <w:rsid w:val="008C2D9F"/>
    <w:rsid w:val="008C34FE"/>
    <w:rsid w:val="008C5C17"/>
    <w:rsid w:val="008C5E3F"/>
    <w:rsid w:val="008C5E67"/>
    <w:rsid w:val="008C61E1"/>
    <w:rsid w:val="008C67F3"/>
    <w:rsid w:val="008C6846"/>
    <w:rsid w:val="008C69E9"/>
    <w:rsid w:val="008C6DED"/>
    <w:rsid w:val="008C70EF"/>
    <w:rsid w:val="008C78FD"/>
    <w:rsid w:val="008C7A61"/>
    <w:rsid w:val="008C7AEC"/>
    <w:rsid w:val="008C7FB0"/>
    <w:rsid w:val="008D0001"/>
    <w:rsid w:val="008D01EB"/>
    <w:rsid w:val="008D06CF"/>
    <w:rsid w:val="008D074F"/>
    <w:rsid w:val="008D160D"/>
    <w:rsid w:val="008D22DD"/>
    <w:rsid w:val="008D22F2"/>
    <w:rsid w:val="008D2393"/>
    <w:rsid w:val="008D305C"/>
    <w:rsid w:val="008D3433"/>
    <w:rsid w:val="008D3530"/>
    <w:rsid w:val="008D3AE7"/>
    <w:rsid w:val="008D48FF"/>
    <w:rsid w:val="008D584A"/>
    <w:rsid w:val="008D5FEF"/>
    <w:rsid w:val="008D7440"/>
    <w:rsid w:val="008E0084"/>
    <w:rsid w:val="008E0730"/>
    <w:rsid w:val="008E0A3C"/>
    <w:rsid w:val="008E0A64"/>
    <w:rsid w:val="008E0DF0"/>
    <w:rsid w:val="008E14AF"/>
    <w:rsid w:val="008E217E"/>
    <w:rsid w:val="008E25D0"/>
    <w:rsid w:val="008E270A"/>
    <w:rsid w:val="008E2A93"/>
    <w:rsid w:val="008E3810"/>
    <w:rsid w:val="008E401F"/>
    <w:rsid w:val="008E4205"/>
    <w:rsid w:val="008E4CD9"/>
    <w:rsid w:val="008E552A"/>
    <w:rsid w:val="008E5FDE"/>
    <w:rsid w:val="008E5FEF"/>
    <w:rsid w:val="008E682F"/>
    <w:rsid w:val="008E6B0F"/>
    <w:rsid w:val="008E6C3E"/>
    <w:rsid w:val="008E7400"/>
    <w:rsid w:val="008E7AEC"/>
    <w:rsid w:val="008E7EC1"/>
    <w:rsid w:val="008F0278"/>
    <w:rsid w:val="008F03DA"/>
    <w:rsid w:val="008F0618"/>
    <w:rsid w:val="008F0675"/>
    <w:rsid w:val="008F0A02"/>
    <w:rsid w:val="008F0A88"/>
    <w:rsid w:val="008F0AA2"/>
    <w:rsid w:val="008F16CA"/>
    <w:rsid w:val="008F1955"/>
    <w:rsid w:val="008F19BA"/>
    <w:rsid w:val="008F2652"/>
    <w:rsid w:val="008F2C47"/>
    <w:rsid w:val="008F2ED3"/>
    <w:rsid w:val="008F2F6A"/>
    <w:rsid w:val="008F2FE7"/>
    <w:rsid w:val="008F447F"/>
    <w:rsid w:val="008F47FB"/>
    <w:rsid w:val="008F4993"/>
    <w:rsid w:val="008F4EF7"/>
    <w:rsid w:val="008F51E4"/>
    <w:rsid w:val="008F5338"/>
    <w:rsid w:val="008F538C"/>
    <w:rsid w:val="008F5843"/>
    <w:rsid w:val="008F6B09"/>
    <w:rsid w:val="008F6F50"/>
    <w:rsid w:val="008F7101"/>
    <w:rsid w:val="008F7121"/>
    <w:rsid w:val="008F7B07"/>
    <w:rsid w:val="008F7B22"/>
    <w:rsid w:val="00900F11"/>
    <w:rsid w:val="00900F21"/>
    <w:rsid w:val="0090153D"/>
    <w:rsid w:val="00901882"/>
    <w:rsid w:val="00901EB8"/>
    <w:rsid w:val="00902128"/>
    <w:rsid w:val="00902159"/>
    <w:rsid w:val="009025A6"/>
    <w:rsid w:val="00902813"/>
    <w:rsid w:val="0090292A"/>
    <w:rsid w:val="00903EF0"/>
    <w:rsid w:val="009040B5"/>
    <w:rsid w:val="0090426F"/>
    <w:rsid w:val="00904743"/>
    <w:rsid w:val="00904778"/>
    <w:rsid w:val="009049F4"/>
    <w:rsid w:val="00904B8C"/>
    <w:rsid w:val="00905602"/>
    <w:rsid w:val="009058C2"/>
    <w:rsid w:val="00905D55"/>
    <w:rsid w:val="00906B48"/>
    <w:rsid w:val="00906B6E"/>
    <w:rsid w:val="009073B5"/>
    <w:rsid w:val="009074F4"/>
    <w:rsid w:val="0090781E"/>
    <w:rsid w:val="00907B73"/>
    <w:rsid w:val="00907C58"/>
    <w:rsid w:val="00907D48"/>
    <w:rsid w:val="00907DFC"/>
    <w:rsid w:val="00907EAC"/>
    <w:rsid w:val="00911CD0"/>
    <w:rsid w:val="00912820"/>
    <w:rsid w:val="009130D2"/>
    <w:rsid w:val="00913482"/>
    <w:rsid w:val="0091394F"/>
    <w:rsid w:val="009139DB"/>
    <w:rsid w:val="00913A7F"/>
    <w:rsid w:val="0091425D"/>
    <w:rsid w:val="00914414"/>
    <w:rsid w:val="009147B8"/>
    <w:rsid w:val="009148CD"/>
    <w:rsid w:val="00914EE3"/>
    <w:rsid w:val="009156EA"/>
    <w:rsid w:val="00915B6C"/>
    <w:rsid w:val="00915BEE"/>
    <w:rsid w:val="00915C01"/>
    <w:rsid w:val="009160F3"/>
    <w:rsid w:val="009168CA"/>
    <w:rsid w:val="00917550"/>
    <w:rsid w:val="00920296"/>
    <w:rsid w:val="0092046E"/>
    <w:rsid w:val="0092062F"/>
    <w:rsid w:val="0092127B"/>
    <w:rsid w:val="00921861"/>
    <w:rsid w:val="00922B83"/>
    <w:rsid w:val="009237DD"/>
    <w:rsid w:val="00923BC7"/>
    <w:rsid w:val="00923D41"/>
    <w:rsid w:val="009248D7"/>
    <w:rsid w:val="00924B22"/>
    <w:rsid w:val="00924ED1"/>
    <w:rsid w:val="009263FA"/>
    <w:rsid w:val="009273D4"/>
    <w:rsid w:val="00927AAB"/>
    <w:rsid w:val="00927D4F"/>
    <w:rsid w:val="00927DA1"/>
    <w:rsid w:val="00927ED6"/>
    <w:rsid w:val="00930855"/>
    <w:rsid w:val="00930C91"/>
    <w:rsid w:val="00930E40"/>
    <w:rsid w:val="009320D8"/>
    <w:rsid w:val="009325C5"/>
    <w:rsid w:val="00932950"/>
    <w:rsid w:val="00932F22"/>
    <w:rsid w:val="00934247"/>
    <w:rsid w:val="009342C2"/>
    <w:rsid w:val="00934359"/>
    <w:rsid w:val="009343DA"/>
    <w:rsid w:val="00934B75"/>
    <w:rsid w:val="00934D93"/>
    <w:rsid w:val="00935209"/>
    <w:rsid w:val="00935D57"/>
    <w:rsid w:val="00935E6F"/>
    <w:rsid w:val="00936977"/>
    <w:rsid w:val="00936D22"/>
    <w:rsid w:val="00936E7D"/>
    <w:rsid w:val="00937373"/>
    <w:rsid w:val="00937409"/>
    <w:rsid w:val="00937BD5"/>
    <w:rsid w:val="00940D27"/>
    <w:rsid w:val="0094183C"/>
    <w:rsid w:val="0094249D"/>
    <w:rsid w:val="009424CF"/>
    <w:rsid w:val="0094259A"/>
    <w:rsid w:val="00942B31"/>
    <w:rsid w:val="0094377A"/>
    <w:rsid w:val="00943A6A"/>
    <w:rsid w:val="009440CE"/>
    <w:rsid w:val="00944458"/>
    <w:rsid w:val="009445EC"/>
    <w:rsid w:val="0094461B"/>
    <w:rsid w:val="00944BEE"/>
    <w:rsid w:val="009450E5"/>
    <w:rsid w:val="009451B6"/>
    <w:rsid w:val="00945A88"/>
    <w:rsid w:val="00945AB9"/>
    <w:rsid w:val="00945C5B"/>
    <w:rsid w:val="00945EDC"/>
    <w:rsid w:val="009460D9"/>
    <w:rsid w:val="00946658"/>
    <w:rsid w:val="00946E78"/>
    <w:rsid w:val="00946E9A"/>
    <w:rsid w:val="00947161"/>
    <w:rsid w:val="00947A45"/>
    <w:rsid w:val="00947D62"/>
    <w:rsid w:val="00947F6F"/>
    <w:rsid w:val="009508CB"/>
    <w:rsid w:val="00950EE4"/>
    <w:rsid w:val="00950F9E"/>
    <w:rsid w:val="009520AA"/>
    <w:rsid w:val="00952D7C"/>
    <w:rsid w:val="00952DA6"/>
    <w:rsid w:val="00952DBF"/>
    <w:rsid w:val="00952F97"/>
    <w:rsid w:val="00953741"/>
    <w:rsid w:val="00953F2E"/>
    <w:rsid w:val="00954CCA"/>
    <w:rsid w:val="0095548A"/>
    <w:rsid w:val="009559DF"/>
    <w:rsid w:val="009562D9"/>
    <w:rsid w:val="009563C1"/>
    <w:rsid w:val="00956586"/>
    <w:rsid w:val="00957657"/>
    <w:rsid w:val="009576E4"/>
    <w:rsid w:val="00957840"/>
    <w:rsid w:val="00960828"/>
    <w:rsid w:val="00960BD8"/>
    <w:rsid w:val="009612B9"/>
    <w:rsid w:val="009619D6"/>
    <w:rsid w:val="00961FF8"/>
    <w:rsid w:val="00962DB2"/>
    <w:rsid w:val="00962ECE"/>
    <w:rsid w:val="00962EF1"/>
    <w:rsid w:val="00963131"/>
    <w:rsid w:val="009632D2"/>
    <w:rsid w:val="00963AC1"/>
    <w:rsid w:val="00963E3D"/>
    <w:rsid w:val="00964C45"/>
    <w:rsid w:val="00964D4B"/>
    <w:rsid w:val="00965A9E"/>
    <w:rsid w:val="009664FD"/>
    <w:rsid w:val="00966D7A"/>
    <w:rsid w:val="00966F9B"/>
    <w:rsid w:val="00967049"/>
    <w:rsid w:val="0096744B"/>
    <w:rsid w:val="00967FA3"/>
    <w:rsid w:val="00970110"/>
    <w:rsid w:val="0097034B"/>
    <w:rsid w:val="00970628"/>
    <w:rsid w:val="00970808"/>
    <w:rsid w:val="0097094B"/>
    <w:rsid w:val="00971597"/>
    <w:rsid w:val="009715A3"/>
    <w:rsid w:val="00972CEE"/>
    <w:rsid w:val="00972E8B"/>
    <w:rsid w:val="00973BC8"/>
    <w:rsid w:val="00973C43"/>
    <w:rsid w:val="00973E4B"/>
    <w:rsid w:val="00973EB2"/>
    <w:rsid w:val="00973EB5"/>
    <w:rsid w:val="00973F2E"/>
    <w:rsid w:val="00974352"/>
    <w:rsid w:val="00974389"/>
    <w:rsid w:val="00974723"/>
    <w:rsid w:val="009748B7"/>
    <w:rsid w:val="00974940"/>
    <w:rsid w:val="009753DF"/>
    <w:rsid w:val="00975D49"/>
    <w:rsid w:val="009762A5"/>
    <w:rsid w:val="00977787"/>
    <w:rsid w:val="00977883"/>
    <w:rsid w:val="00977CFC"/>
    <w:rsid w:val="00980248"/>
    <w:rsid w:val="00980270"/>
    <w:rsid w:val="009802D8"/>
    <w:rsid w:val="0098086A"/>
    <w:rsid w:val="009808AC"/>
    <w:rsid w:val="00980CB3"/>
    <w:rsid w:val="00980CC6"/>
    <w:rsid w:val="00980DED"/>
    <w:rsid w:val="00980F1E"/>
    <w:rsid w:val="00980F2C"/>
    <w:rsid w:val="00981440"/>
    <w:rsid w:val="00981B8B"/>
    <w:rsid w:val="00981FF0"/>
    <w:rsid w:val="00982B2B"/>
    <w:rsid w:val="00982E17"/>
    <w:rsid w:val="00983675"/>
    <w:rsid w:val="00983781"/>
    <w:rsid w:val="00983857"/>
    <w:rsid w:val="009839C8"/>
    <w:rsid w:val="00983CD9"/>
    <w:rsid w:val="00984B24"/>
    <w:rsid w:val="00984B48"/>
    <w:rsid w:val="00984C45"/>
    <w:rsid w:val="00984CC9"/>
    <w:rsid w:val="00984F41"/>
    <w:rsid w:val="0098523E"/>
    <w:rsid w:val="00985462"/>
    <w:rsid w:val="00985DF1"/>
    <w:rsid w:val="00986BD2"/>
    <w:rsid w:val="00986BFA"/>
    <w:rsid w:val="00986C5C"/>
    <w:rsid w:val="00986D0B"/>
    <w:rsid w:val="00987924"/>
    <w:rsid w:val="009901A7"/>
    <w:rsid w:val="009905C9"/>
    <w:rsid w:val="00990E6D"/>
    <w:rsid w:val="009915F0"/>
    <w:rsid w:val="009918A6"/>
    <w:rsid w:val="00991A17"/>
    <w:rsid w:val="00992003"/>
    <w:rsid w:val="0099208F"/>
    <w:rsid w:val="009922A8"/>
    <w:rsid w:val="009923F4"/>
    <w:rsid w:val="009924F6"/>
    <w:rsid w:val="009929C1"/>
    <w:rsid w:val="009930F4"/>
    <w:rsid w:val="009937ED"/>
    <w:rsid w:val="00993815"/>
    <w:rsid w:val="00993945"/>
    <w:rsid w:val="0099467F"/>
    <w:rsid w:val="00994924"/>
    <w:rsid w:val="00994972"/>
    <w:rsid w:val="00995424"/>
    <w:rsid w:val="00995F76"/>
    <w:rsid w:val="00996006"/>
    <w:rsid w:val="0099617C"/>
    <w:rsid w:val="00996AA2"/>
    <w:rsid w:val="009970AC"/>
    <w:rsid w:val="009975D0"/>
    <w:rsid w:val="00997C30"/>
    <w:rsid w:val="00997F38"/>
    <w:rsid w:val="009A14A6"/>
    <w:rsid w:val="009A17EF"/>
    <w:rsid w:val="009A1DB8"/>
    <w:rsid w:val="009A1F78"/>
    <w:rsid w:val="009A229A"/>
    <w:rsid w:val="009A3315"/>
    <w:rsid w:val="009A4BBA"/>
    <w:rsid w:val="009A4F7E"/>
    <w:rsid w:val="009A527A"/>
    <w:rsid w:val="009A533A"/>
    <w:rsid w:val="009A5693"/>
    <w:rsid w:val="009A6199"/>
    <w:rsid w:val="009B01D1"/>
    <w:rsid w:val="009B0EAD"/>
    <w:rsid w:val="009B1176"/>
    <w:rsid w:val="009B129A"/>
    <w:rsid w:val="009B2004"/>
    <w:rsid w:val="009B23F7"/>
    <w:rsid w:val="009B24A3"/>
    <w:rsid w:val="009B36EB"/>
    <w:rsid w:val="009B38FE"/>
    <w:rsid w:val="009B3D7E"/>
    <w:rsid w:val="009B3DDB"/>
    <w:rsid w:val="009B4673"/>
    <w:rsid w:val="009B46D7"/>
    <w:rsid w:val="009B4890"/>
    <w:rsid w:val="009B48E4"/>
    <w:rsid w:val="009B4EB3"/>
    <w:rsid w:val="009B5023"/>
    <w:rsid w:val="009B5375"/>
    <w:rsid w:val="009B5396"/>
    <w:rsid w:val="009B585D"/>
    <w:rsid w:val="009B5CAF"/>
    <w:rsid w:val="009B6B61"/>
    <w:rsid w:val="009B6FCC"/>
    <w:rsid w:val="009B77A8"/>
    <w:rsid w:val="009C061D"/>
    <w:rsid w:val="009C0672"/>
    <w:rsid w:val="009C07DC"/>
    <w:rsid w:val="009C1092"/>
    <w:rsid w:val="009C109C"/>
    <w:rsid w:val="009C1366"/>
    <w:rsid w:val="009C1662"/>
    <w:rsid w:val="009C1796"/>
    <w:rsid w:val="009C2091"/>
    <w:rsid w:val="009C2473"/>
    <w:rsid w:val="009C2574"/>
    <w:rsid w:val="009C266D"/>
    <w:rsid w:val="009C28B1"/>
    <w:rsid w:val="009C3680"/>
    <w:rsid w:val="009C3C7B"/>
    <w:rsid w:val="009C4154"/>
    <w:rsid w:val="009C4CC4"/>
    <w:rsid w:val="009C4D24"/>
    <w:rsid w:val="009C5276"/>
    <w:rsid w:val="009C58DA"/>
    <w:rsid w:val="009C6260"/>
    <w:rsid w:val="009C6B36"/>
    <w:rsid w:val="009C6F63"/>
    <w:rsid w:val="009C7F6F"/>
    <w:rsid w:val="009D11C5"/>
    <w:rsid w:val="009D17D1"/>
    <w:rsid w:val="009D198F"/>
    <w:rsid w:val="009D2049"/>
    <w:rsid w:val="009D266D"/>
    <w:rsid w:val="009D27FE"/>
    <w:rsid w:val="009D2972"/>
    <w:rsid w:val="009D2D6C"/>
    <w:rsid w:val="009D4310"/>
    <w:rsid w:val="009D432F"/>
    <w:rsid w:val="009D4C58"/>
    <w:rsid w:val="009D5E85"/>
    <w:rsid w:val="009D6A53"/>
    <w:rsid w:val="009D6B97"/>
    <w:rsid w:val="009D6D45"/>
    <w:rsid w:val="009D762B"/>
    <w:rsid w:val="009D76BA"/>
    <w:rsid w:val="009D79A1"/>
    <w:rsid w:val="009D7D60"/>
    <w:rsid w:val="009D7E6E"/>
    <w:rsid w:val="009E0098"/>
    <w:rsid w:val="009E0471"/>
    <w:rsid w:val="009E0E03"/>
    <w:rsid w:val="009E18E4"/>
    <w:rsid w:val="009E1D16"/>
    <w:rsid w:val="009E215F"/>
    <w:rsid w:val="009E3142"/>
    <w:rsid w:val="009E3433"/>
    <w:rsid w:val="009E3642"/>
    <w:rsid w:val="009E37F3"/>
    <w:rsid w:val="009E416F"/>
    <w:rsid w:val="009E4684"/>
    <w:rsid w:val="009E4D07"/>
    <w:rsid w:val="009E5722"/>
    <w:rsid w:val="009E5A9F"/>
    <w:rsid w:val="009E6168"/>
    <w:rsid w:val="009E67DA"/>
    <w:rsid w:val="009E7671"/>
    <w:rsid w:val="009E77EF"/>
    <w:rsid w:val="009E7C17"/>
    <w:rsid w:val="009F030F"/>
    <w:rsid w:val="009F040D"/>
    <w:rsid w:val="009F048C"/>
    <w:rsid w:val="009F0653"/>
    <w:rsid w:val="009F0718"/>
    <w:rsid w:val="009F09B9"/>
    <w:rsid w:val="009F0E8F"/>
    <w:rsid w:val="009F1166"/>
    <w:rsid w:val="009F1604"/>
    <w:rsid w:val="009F185A"/>
    <w:rsid w:val="009F20D7"/>
    <w:rsid w:val="009F2BB8"/>
    <w:rsid w:val="009F303D"/>
    <w:rsid w:val="009F351C"/>
    <w:rsid w:val="009F37EE"/>
    <w:rsid w:val="009F424B"/>
    <w:rsid w:val="009F46B4"/>
    <w:rsid w:val="009F4C46"/>
    <w:rsid w:val="009F591B"/>
    <w:rsid w:val="009F5ADF"/>
    <w:rsid w:val="009F6356"/>
    <w:rsid w:val="009F684B"/>
    <w:rsid w:val="009F6B81"/>
    <w:rsid w:val="009F7299"/>
    <w:rsid w:val="009F7625"/>
    <w:rsid w:val="009F7CD6"/>
    <w:rsid w:val="00A000D8"/>
    <w:rsid w:val="00A00B49"/>
    <w:rsid w:val="00A00DBA"/>
    <w:rsid w:val="00A011BC"/>
    <w:rsid w:val="00A0138C"/>
    <w:rsid w:val="00A01497"/>
    <w:rsid w:val="00A017A6"/>
    <w:rsid w:val="00A0182D"/>
    <w:rsid w:val="00A01905"/>
    <w:rsid w:val="00A01A8D"/>
    <w:rsid w:val="00A01FCB"/>
    <w:rsid w:val="00A020CE"/>
    <w:rsid w:val="00A02303"/>
    <w:rsid w:val="00A02418"/>
    <w:rsid w:val="00A02A56"/>
    <w:rsid w:val="00A02CE6"/>
    <w:rsid w:val="00A02FAC"/>
    <w:rsid w:val="00A03AE6"/>
    <w:rsid w:val="00A03B5B"/>
    <w:rsid w:val="00A041DD"/>
    <w:rsid w:val="00A0469E"/>
    <w:rsid w:val="00A046E0"/>
    <w:rsid w:val="00A04A9E"/>
    <w:rsid w:val="00A050D6"/>
    <w:rsid w:val="00A050ED"/>
    <w:rsid w:val="00A052B1"/>
    <w:rsid w:val="00A055C7"/>
    <w:rsid w:val="00A0567A"/>
    <w:rsid w:val="00A05746"/>
    <w:rsid w:val="00A05D22"/>
    <w:rsid w:val="00A065A9"/>
    <w:rsid w:val="00A06D0F"/>
    <w:rsid w:val="00A0713F"/>
    <w:rsid w:val="00A071F6"/>
    <w:rsid w:val="00A072D9"/>
    <w:rsid w:val="00A075D7"/>
    <w:rsid w:val="00A07A41"/>
    <w:rsid w:val="00A07AF4"/>
    <w:rsid w:val="00A07D32"/>
    <w:rsid w:val="00A1010D"/>
    <w:rsid w:val="00A108CD"/>
    <w:rsid w:val="00A10A84"/>
    <w:rsid w:val="00A10B4B"/>
    <w:rsid w:val="00A10B5D"/>
    <w:rsid w:val="00A11575"/>
    <w:rsid w:val="00A11D75"/>
    <w:rsid w:val="00A11F8C"/>
    <w:rsid w:val="00A12251"/>
    <w:rsid w:val="00A12FE9"/>
    <w:rsid w:val="00A134DA"/>
    <w:rsid w:val="00A13D94"/>
    <w:rsid w:val="00A1444D"/>
    <w:rsid w:val="00A14887"/>
    <w:rsid w:val="00A149B8"/>
    <w:rsid w:val="00A157A9"/>
    <w:rsid w:val="00A16238"/>
    <w:rsid w:val="00A1638D"/>
    <w:rsid w:val="00A1699A"/>
    <w:rsid w:val="00A17BA2"/>
    <w:rsid w:val="00A2015B"/>
    <w:rsid w:val="00A203E1"/>
    <w:rsid w:val="00A20854"/>
    <w:rsid w:val="00A212E6"/>
    <w:rsid w:val="00A21A97"/>
    <w:rsid w:val="00A2249C"/>
    <w:rsid w:val="00A22673"/>
    <w:rsid w:val="00A22B2E"/>
    <w:rsid w:val="00A22F7F"/>
    <w:rsid w:val="00A23074"/>
    <w:rsid w:val="00A23939"/>
    <w:rsid w:val="00A2412B"/>
    <w:rsid w:val="00A249E4"/>
    <w:rsid w:val="00A24EE5"/>
    <w:rsid w:val="00A25261"/>
    <w:rsid w:val="00A2553E"/>
    <w:rsid w:val="00A255A4"/>
    <w:rsid w:val="00A25E22"/>
    <w:rsid w:val="00A26290"/>
    <w:rsid w:val="00A26F6A"/>
    <w:rsid w:val="00A278F5"/>
    <w:rsid w:val="00A30253"/>
    <w:rsid w:val="00A3048D"/>
    <w:rsid w:val="00A30568"/>
    <w:rsid w:val="00A30928"/>
    <w:rsid w:val="00A31881"/>
    <w:rsid w:val="00A31A2F"/>
    <w:rsid w:val="00A31AE0"/>
    <w:rsid w:val="00A32C9C"/>
    <w:rsid w:val="00A3323C"/>
    <w:rsid w:val="00A334B3"/>
    <w:rsid w:val="00A335D9"/>
    <w:rsid w:val="00A33AA8"/>
    <w:rsid w:val="00A33C92"/>
    <w:rsid w:val="00A3464F"/>
    <w:rsid w:val="00A34682"/>
    <w:rsid w:val="00A34B55"/>
    <w:rsid w:val="00A34FFE"/>
    <w:rsid w:val="00A35195"/>
    <w:rsid w:val="00A3584B"/>
    <w:rsid w:val="00A35CEC"/>
    <w:rsid w:val="00A35F89"/>
    <w:rsid w:val="00A36260"/>
    <w:rsid w:val="00A36633"/>
    <w:rsid w:val="00A3671B"/>
    <w:rsid w:val="00A36D0D"/>
    <w:rsid w:val="00A3710C"/>
    <w:rsid w:val="00A374EE"/>
    <w:rsid w:val="00A37DE1"/>
    <w:rsid w:val="00A37E66"/>
    <w:rsid w:val="00A405DE"/>
    <w:rsid w:val="00A40769"/>
    <w:rsid w:val="00A40896"/>
    <w:rsid w:val="00A41BE7"/>
    <w:rsid w:val="00A4278B"/>
    <w:rsid w:val="00A428D1"/>
    <w:rsid w:val="00A4292F"/>
    <w:rsid w:val="00A42B8E"/>
    <w:rsid w:val="00A42E61"/>
    <w:rsid w:val="00A42E71"/>
    <w:rsid w:val="00A4320B"/>
    <w:rsid w:val="00A4361F"/>
    <w:rsid w:val="00A437C4"/>
    <w:rsid w:val="00A43A44"/>
    <w:rsid w:val="00A43C94"/>
    <w:rsid w:val="00A44235"/>
    <w:rsid w:val="00A44311"/>
    <w:rsid w:val="00A44550"/>
    <w:rsid w:val="00A4587D"/>
    <w:rsid w:val="00A45CC0"/>
    <w:rsid w:val="00A45D03"/>
    <w:rsid w:val="00A45DA5"/>
    <w:rsid w:val="00A46501"/>
    <w:rsid w:val="00A46550"/>
    <w:rsid w:val="00A4767A"/>
    <w:rsid w:val="00A5022C"/>
    <w:rsid w:val="00A50605"/>
    <w:rsid w:val="00A51108"/>
    <w:rsid w:val="00A5115E"/>
    <w:rsid w:val="00A511BF"/>
    <w:rsid w:val="00A512AB"/>
    <w:rsid w:val="00A51BAA"/>
    <w:rsid w:val="00A51DE2"/>
    <w:rsid w:val="00A525C2"/>
    <w:rsid w:val="00A52958"/>
    <w:rsid w:val="00A52DEB"/>
    <w:rsid w:val="00A538B6"/>
    <w:rsid w:val="00A5396B"/>
    <w:rsid w:val="00A54441"/>
    <w:rsid w:val="00A5514E"/>
    <w:rsid w:val="00A551F3"/>
    <w:rsid w:val="00A559BF"/>
    <w:rsid w:val="00A55DB8"/>
    <w:rsid w:val="00A561BE"/>
    <w:rsid w:val="00A56479"/>
    <w:rsid w:val="00A56EBF"/>
    <w:rsid w:val="00A57276"/>
    <w:rsid w:val="00A57AF3"/>
    <w:rsid w:val="00A6036E"/>
    <w:rsid w:val="00A608D6"/>
    <w:rsid w:val="00A60956"/>
    <w:rsid w:val="00A60EAB"/>
    <w:rsid w:val="00A61D8D"/>
    <w:rsid w:val="00A61DFE"/>
    <w:rsid w:val="00A61ED3"/>
    <w:rsid w:val="00A62021"/>
    <w:rsid w:val="00A62371"/>
    <w:rsid w:val="00A62D7A"/>
    <w:rsid w:val="00A632BD"/>
    <w:rsid w:val="00A6357B"/>
    <w:rsid w:val="00A638EC"/>
    <w:rsid w:val="00A641EC"/>
    <w:rsid w:val="00A64650"/>
    <w:rsid w:val="00A6475A"/>
    <w:rsid w:val="00A65066"/>
    <w:rsid w:val="00A6521E"/>
    <w:rsid w:val="00A66155"/>
    <w:rsid w:val="00A66A04"/>
    <w:rsid w:val="00A66D8B"/>
    <w:rsid w:val="00A673FF"/>
    <w:rsid w:val="00A719C5"/>
    <w:rsid w:val="00A71B92"/>
    <w:rsid w:val="00A71C1C"/>
    <w:rsid w:val="00A7245F"/>
    <w:rsid w:val="00A73042"/>
    <w:rsid w:val="00A7316F"/>
    <w:rsid w:val="00A73D38"/>
    <w:rsid w:val="00A73F19"/>
    <w:rsid w:val="00A740C0"/>
    <w:rsid w:val="00A74224"/>
    <w:rsid w:val="00A7478B"/>
    <w:rsid w:val="00A74801"/>
    <w:rsid w:val="00A74A36"/>
    <w:rsid w:val="00A75F28"/>
    <w:rsid w:val="00A772A2"/>
    <w:rsid w:val="00A779F1"/>
    <w:rsid w:val="00A77AF5"/>
    <w:rsid w:val="00A77E27"/>
    <w:rsid w:val="00A8054B"/>
    <w:rsid w:val="00A819B1"/>
    <w:rsid w:val="00A81E2A"/>
    <w:rsid w:val="00A826A8"/>
    <w:rsid w:val="00A8299C"/>
    <w:rsid w:val="00A82E64"/>
    <w:rsid w:val="00A838CB"/>
    <w:rsid w:val="00A83B5B"/>
    <w:rsid w:val="00A83D69"/>
    <w:rsid w:val="00A83E8C"/>
    <w:rsid w:val="00A83F62"/>
    <w:rsid w:val="00A84409"/>
    <w:rsid w:val="00A84640"/>
    <w:rsid w:val="00A84B29"/>
    <w:rsid w:val="00A85215"/>
    <w:rsid w:val="00A853E8"/>
    <w:rsid w:val="00A85495"/>
    <w:rsid w:val="00A855C7"/>
    <w:rsid w:val="00A857CA"/>
    <w:rsid w:val="00A85BE2"/>
    <w:rsid w:val="00A86578"/>
    <w:rsid w:val="00A869ED"/>
    <w:rsid w:val="00A87B15"/>
    <w:rsid w:val="00A90213"/>
    <w:rsid w:val="00A902AE"/>
    <w:rsid w:val="00A90768"/>
    <w:rsid w:val="00A90A32"/>
    <w:rsid w:val="00A90A9F"/>
    <w:rsid w:val="00A90F0E"/>
    <w:rsid w:val="00A91881"/>
    <w:rsid w:val="00A918A8"/>
    <w:rsid w:val="00A91B65"/>
    <w:rsid w:val="00A91C61"/>
    <w:rsid w:val="00A92524"/>
    <w:rsid w:val="00A9256E"/>
    <w:rsid w:val="00A92B55"/>
    <w:rsid w:val="00A92BAD"/>
    <w:rsid w:val="00A930D4"/>
    <w:rsid w:val="00A93590"/>
    <w:rsid w:val="00A93B1F"/>
    <w:rsid w:val="00A93B3B"/>
    <w:rsid w:val="00A94058"/>
    <w:rsid w:val="00A94674"/>
    <w:rsid w:val="00A94732"/>
    <w:rsid w:val="00A948AD"/>
    <w:rsid w:val="00A94B14"/>
    <w:rsid w:val="00A94BC0"/>
    <w:rsid w:val="00A94E81"/>
    <w:rsid w:val="00A95984"/>
    <w:rsid w:val="00A95D4C"/>
    <w:rsid w:val="00A96395"/>
    <w:rsid w:val="00A9671F"/>
    <w:rsid w:val="00A96A8F"/>
    <w:rsid w:val="00A9707B"/>
    <w:rsid w:val="00A9714A"/>
    <w:rsid w:val="00A97505"/>
    <w:rsid w:val="00AA00CD"/>
    <w:rsid w:val="00AA18D4"/>
    <w:rsid w:val="00AA1972"/>
    <w:rsid w:val="00AA1A3B"/>
    <w:rsid w:val="00AA1A63"/>
    <w:rsid w:val="00AA23A6"/>
    <w:rsid w:val="00AA25C7"/>
    <w:rsid w:val="00AA289B"/>
    <w:rsid w:val="00AA2AF4"/>
    <w:rsid w:val="00AA35D4"/>
    <w:rsid w:val="00AA3E4F"/>
    <w:rsid w:val="00AA3F17"/>
    <w:rsid w:val="00AA42A2"/>
    <w:rsid w:val="00AA4585"/>
    <w:rsid w:val="00AA4FCB"/>
    <w:rsid w:val="00AA522B"/>
    <w:rsid w:val="00AA53CC"/>
    <w:rsid w:val="00AA5CDB"/>
    <w:rsid w:val="00AA5FD9"/>
    <w:rsid w:val="00AA669E"/>
    <w:rsid w:val="00AA675D"/>
    <w:rsid w:val="00AA795C"/>
    <w:rsid w:val="00AB0494"/>
    <w:rsid w:val="00AB05AA"/>
    <w:rsid w:val="00AB0CA0"/>
    <w:rsid w:val="00AB10DD"/>
    <w:rsid w:val="00AB1993"/>
    <w:rsid w:val="00AB1D54"/>
    <w:rsid w:val="00AB2609"/>
    <w:rsid w:val="00AB297E"/>
    <w:rsid w:val="00AB3829"/>
    <w:rsid w:val="00AB4A82"/>
    <w:rsid w:val="00AB51E8"/>
    <w:rsid w:val="00AB570C"/>
    <w:rsid w:val="00AB653F"/>
    <w:rsid w:val="00AB6644"/>
    <w:rsid w:val="00AB68DC"/>
    <w:rsid w:val="00AB6A95"/>
    <w:rsid w:val="00AB7091"/>
    <w:rsid w:val="00AB742C"/>
    <w:rsid w:val="00AB7D04"/>
    <w:rsid w:val="00AC043A"/>
    <w:rsid w:val="00AC0CC7"/>
    <w:rsid w:val="00AC1DD6"/>
    <w:rsid w:val="00AC2608"/>
    <w:rsid w:val="00AC273B"/>
    <w:rsid w:val="00AC2934"/>
    <w:rsid w:val="00AC2A6D"/>
    <w:rsid w:val="00AC2F1B"/>
    <w:rsid w:val="00AC2F72"/>
    <w:rsid w:val="00AC332A"/>
    <w:rsid w:val="00AC33C6"/>
    <w:rsid w:val="00AC4B01"/>
    <w:rsid w:val="00AC4D0E"/>
    <w:rsid w:val="00AC4D7B"/>
    <w:rsid w:val="00AC4F97"/>
    <w:rsid w:val="00AC57F5"/>
    <w:rsid w:val="00AC5A93"/>
    <w:rsid w:val="00AC5ACE"/>
    <w:rsid w:val="00AC5B27"/>
    <w:rsid w:val="00AC659D"/>
    <w:rsid w:val="00AC667B"/>
    <w:rsid w:val="00AC6B64"/>
    <w:rsid w:val="00AC6D93"/>
    <w:rsid w:val="00AC71A8"/>
    <w:rsid w:val="00AC7E26"/>
    <w:rsid w:val="00AD0D9E"/>
    <w:rsid w:val="00AD1141"/>
    <w:rsid w:val="00AD2B6D"/>
    <w:rsid w:val="00AD2D9E"/>
    <w:rsid w:val="00AD3096"/>
    <w:rsid w:val="00AD31E7"/>
    <w:rsid w:val="00AD35AB"/>
    <w:rsid w:val="00AD468E"/>
    <w:rsid w:val="00AD4DFC"/>
    <w:rsid w:val="00AD5344"/>
    <w:rsid w:val="00AD53B1"/>
    <w:rsid w:val="00AD6389"/>
    <w:rsid w:val="00AD6562"/>
    <w:rsid w:val="00AD6A7B"/>
    <w:rsid w:val="00AD702F"/>
    <w:rsid w:val="00AD711E"/>
    <w:rsid w:val="00AD715B"/>
    <w:rsid w:val="00AD7510"/>
    <w:rsid w:val="00AD7938"/>
    <w:rsid w:val="00AE01D4"/>
    <w:rsid w:val="00AE071C"/>
    <w:rsid w:val="00AE07A3"/>
    <w:rsid w:val="00AE0C25"/>
    <w:rsid w:val="00AE135D"/>
    <w:rsid w:val="00AE1367"/>
    <w:rsid w:val="00AE1964"/>
    <w:rsid w:val="00AE1E38"/>
    <w:rsid w:val="00AE1E39"/>
    <w:rsid w:val="00AE205D"/>
    <w:rsid w:val="00AE2A10"/>
    <w:rsid w:val="00AE40FA"/>
    <w:rsid w:val="00AE4112"/>
    <w:rsid w:val="00AE550C"/>
    <w:rsid w:val="00AE5875"/>
    <w:rsid w:val="00AE5948"/>
    <w:rsid w:val="00AE5CAC"/>
    <w:rsid w:val="00AE636C"/>
    <w:rsid w:val="00AE6C82"/>
    <w:rsid w:val="00AE6CD1"/>
    <w:rsid w:val="00AE71B6"/>
    <w:rsid w:val="00AE758B"/>
    <w:rsid w:val="00AE7B76"/>
    <w:rsid w:val="00AE7C51"/>
    <w:rsid w:val="00AF02F3"/>
    <w:rsid w:val="00AF049D"/>
    <w:rsid w:val="00AF04A4"/>
    <w:rsid w:val="00AF0615"/>
    <w:rsid w:val="00AF0D96"/>
    <w:rsid w:val="00AF0DA8"/>
    <w:rsid w:val="00AF10A2"/>
    <w:rsid w:val="00AF1524"/>
    <w:rsid w:val="00AF1A49"/>
    <w:rsid w:val="00AF1C56"/>
    <w:rsid w:val="00AF2006"/>
    <w:rsid w:val="00AF2527"/>
    <w:rsid w:val="00AF2535"/>
    <w:rsid w:val="00AF2F12"/>
    <w:rsid w:val="00AF322E"/>
    <w:rsid w:val="00AF359B"/>
    <w:rsid w:val="00AF3726"/>
    <w:rsid w:val="00AF3A46"/>
    <w:rsid w:val="00AF41D0"/>
    <w:rsid w:val="00AF42AD"/>
    <w:rsid w:val="00AF4892"/>
    <w:rsid w:val="00AF49C1"/>
    <w:rsid w:val="00AF4C26"/>
    <w:rsid w:val="00AF55FE"/>
    <w:rsid w:val="00AF6292"/>
    <w:rsid w:val="00AF6F6D"/>
    <w:rsid w:val="00AF722D"/>
    <w:rsid w:val="00AF7436"/>
    <w:rsid w:val="00AF7467"/>
    <w:rsid w:val="00AF7491"/>
    <w:rsid w:val="00AF7536"/>
    <w:rsid w:val="00AF7703"/>
    <w:rsid w:val="00AF7E1D"/>
    <w:rsid w:val="00B000BF"/>
    <w:rsid w:val="00B00191"/>
    <w:rsid w:val="00B00205"/>
    <w:rsid w:val="00B00308"/>
    <w:rsid w:val="00B006B6"/>
    <w:rsid w:val="00B00E65"/>
    <w:rsid w:val="00B00FD6"/>
    <w:rsid w:val="00B0142A"/>
    <w:rsid w:val="00B0168C"/>
    <w:rsid w:val="00B01A0F"/>
    <w:rsid w:val="00B01C02"/>
    <w:rsid w:val="00B01D1C"/>
    <w:rsid w:val="00B031A5"/>
    <w:rsid w:val="00B040A7"/>
    <w:rsid w:val="00B04709"/>
    <w:rsid w:val="00B04BE5"/>
    <w:rsid w:val="00B04D4E"/>
    <w:rsid w:val="00B052C9"/>
    <w:rsid w:val="00B053BB"/>
    <w:rsid w:val="00B057B4"/>
    <w:rsid w:val="00B05ABC"/>
    <w:rsid w:val="00B05D86"/>
    <w:rsid w:val="00B05E5C"/>
    <w:rsid w:val="00B06D39"/>
    <w:rsid w:val="00B06F72"/>
    <w:rsid w:val="00B072D9"/>
    <w:rsid w:val="00B07AC8"/>
    <w:rsid w:val="00B07EA3"/>
    <w:rsid w:val="00B10326"/>
    <w:rsid w:val="00B106D2"/>
    <w:rsid w:val="00B108F5"/>
    <w:rsid w:val="00B1099E"/>
    <w:rsid w:val="00B10E1E"/>
    <w:rsid w:val="00B115A6"/>
    <w:rsid w:val="00B11AE0"/>
    <w:rsid w:val="00B11B70"/>
    <w:rsid w:val="00B11BEC"/>
    <w:rsid w:val="00B11D8E"/>
    <w:rsid w:val="00B11F34"/>
    <w:rsid w:val="00B12543"/>
    <w:rsid w:val="00B12B66"/>
    <w:rsid w:val="00B1310D"/>
    <w:rsid w:val="00B137A3"/>
    <w:rsid w:val="00B13934"/>
    <w:rsid w:val="00B13DD2"/>
    <w:rsid w:val="00B13F11"/>
    <w:rsid w:val="00B14914"/>
    <w:rsid w:val="00B152B2"/>
    <w:rsid w:val="00B156E5"/>
    <w:rsid w:val="00B162EC"/>
    <w:rsid w:val="00B163AC"/>
    <w:rsid w:val="00B16662"/>
    <w:rsid w:val="00B16761"/>
    <w:rsid w:val="00B17025"/>
    <w:rsid w:val="00B177D3"/>
    <w:rsid w:val="00B177D8"/>
    <w:rsid w:val="00B2071D"/>
    <w:rsid w:val="00B2079C"/>
    <w:rsid w:val="00B20DF4"/>
    <w:rsid w:val="00B21867"/>
    <w:rsid w:val="00B21A5E"/>
    <w:rsid w:val="00B237B3"/>
    <w:rsid w:val="00B23DE2"/>
    <w:rsid w:val="00B2404C"/>
    <w:rsid w:val="00B245B9"/>
    <w:rsid w:val="00B2471D"/>
    <w:rsid w:val="00B24751"/>
    <w:rsid w:val="00B2480E"/>
    <w:rsid w:val="00B24B32"/>
    <w:rsid w:val="00B24E7D"/>
    <w:rsid w:val="00B25AC0"/>
    <w:rsid w:val="00B265B6"/>
    <w:rsid w:val="00B266D2"/>
    <w:rsid w:val="00B26A73"/>
    <w:rsid w:val="00B27025"/>
    <w:rsid w:val="00B270B9"/>
    <w:rsid w:val="00B2711B"/>
    <w:rsid w:val="00B271F6"/>
    <w:rsid w:val="00B279A1"/>
    <w:rsid w:val="00B27B8E"/>
    <w:rsid w:val="00B27ED8"/>
    <w:rsid w:val="00B27EE2"/>
    <w:rsid w:val="00B302CD"/>
    <w:rsid w:val="00B3057A"/>
    <w:rsid w:val="00B3114F"/>
    <w:rsid w:val="00B31239"/>
    <w:rsid w:val="00B31457"/>
    <w:rsid w:val="00B315F7"/>
    <w:rsid w:val="00B320AF"/>
    <w:rsid w:val="00B32580"/>
    <w:rsid w:val="00B327F8"/>
    <w:rsid w:val="00B32885"/>
    <w:rsid w:val="00B329DE"/>
    <w:rsid w:val="00B32A32"/>
    <w:rsid w:val="00B32E7D"/>
    <w:rsid w:val="00B33112"/>
    <w:rsid w:val="00B33174"/>
    <w:rsid w:val="00B3323B"/>
    <w:rsid w:val="00B33405"/>
    <w:rsid w:val="00B33A00"/>
    <w:rsid w:val="00B33BA0"/>
    <w:rsid w:val="00B33CAC"/>
    <w:rsid w:val="00B3436E"/>
    <w:rsid w:val="00B345B6"/>
    <w:rsid w:val="00B34726"/>
    <w:rsid w:val="00B349E5"/>
    <w:rsid w:val="00B34AAF"/>
    <w:rsid w:val="00B35120"/>
    <w:rsid w:val="00B3514A"/>
    <w:rsid w:val="00B35797"/>
    <w:rsid w:val="00B35830"/>
    <w:rsid w:val="00B35D1A"/>
    <w:rsid w:val="00B361AD"/>
    <w:rsid w:val="00B36327"/>
    <w:rsid w:val="00B366D1"/>
    <w:rsid w:val="00B3691C"/>
    <w:rsid w:val="00B36C45"/>
    <w:rsid w:val="00B36C6E"/>
    <w:rsid w:val="00B37DB4"/>
    <w:rsid w:val="00B37DCB"/>
    <w:rsid w:val="00B40383"/>
    <w:rsid w:val="00B4048B"/>
    <w:rsid w:val="00B4134C"/>
    <w:rsid w:val="00B41AEE"/>
    <w:rsid w:val="00B425AC"/>
    <w:rsid w:val="00B4388B"/>
    <w:rsid w:val="00B43CC7"/>
    <w:rsid w:val="00B43CC8"/>
    <w:rsid w:val="00B43DF5"/>
    <w:rsid w:val="00B43FCF"/>
    <w:rsid w:val="00B43FEF"/>
    <w:rsid w:val="00B44A08"/>
    <w:rsid w:val="00B44ACD"/>
    <w:rsid w:val="00B44B99"/>
    <w:rsid w:val="00B45098"/>
    <w:rsid w:val="00B4543A"/>
    <w:rsid w:val="00B4554B"/>
    <w:rsid w:val="00B45767"/>
    <w:rsid w:val="00B46CEA"/>
    <w:rsid w:val="00B47B0E"/>
    <w:rsid w:val="00B50845"/>
    <w:rsid w:val="00B50CE7"/>
    <w:rsid w:val="00B50D9C"/>
    <w:rsid w:val="00B50E5A"/>
    <w:rsid w:val="00B5100B"/>
    <w:rsid w:val="00B51201"/>
    <w:rsid w:val="00B513E0"/>
    <w:rsid w:val="00B530E9"/>
    <w:rsid w:val="00B53C33"/>
    <w:rsid w:val="00B54150"/>
    <w:rsid w:val="00B54606"/>
    <w:rsid w:val="00B54A9B"/>
    <w:rsid w:val="00B55032"/>
    <w:rsid w:val="00B55054"/>
    <w:rsid w:val="00B5512F"/>
    <w:rsid w:val="00B56219"/>
    <w:rsid w:val="00B564C6"/>
    <w:rsid w:val="00B564EF"/>
    <w:rsid w:val="00B566E3"/>
    <w:rsid w:val="00B572F3"/>
    <w:rsid w:val="00B5733F"/>
    <w:rsid w:val="00B5736E"/>
    <w:rsid w:val="00B57594"/>
    <w:rsid w:val="00B577B3"/>
    <w:rsid w:val="00B57BCB"/>
    <w:rsid w:val="00B57DE2"/>
    <w:rsid w:val="00B57FF0"/>
    <w:rsid w:val="00B602CB"/>
    <w:rsid w:val="00B60504"/>
    <w:rsid w:val="00B60532"/>
    <w:rsid w:val="00B60E60"/>
    <w:rsid w:val="00B61160"/>
    <w:rsid w:val="00B614C5"/>
    <w:rsid w:val="00B61684"/>
    <w:rsid w:val="00B619BA"/>
    <w:rsid w:val="00B61E40"/>
    <w:rsid w:val="00B6268E"/>
    <w:rsid w:val="00B626F9"/>
    <w:rsid w:val="00B62738"/>
    <w:rsid w:val="00B63552"/>
    <w:rsid w:val="00B63A97"/>
    <w:rsid w:val="00B645F1"/>
    <w:rsid w:val="00B6477B"/>
    <w:rsid w:val="00B64BC8"/>
    <w:rsid w:val="00B64CAA"/>
    <w:rsid w:val="00B64EFC"/>
    <w:rsid w:val="00B6591D"/>
    <w:rsid w:val="00B65944"/>
    <w:rsid w:val="00B6621C"/>
    <w:rsid w:val="00B66A48"/>
    <w:rsid w:val="00B66F14"/>
    <w:rsid w:val="00B66F46"/>
    <w:rsid w:val="00B66FA9"/>
    <w:rsid w:val="00B675CC"/>
    <w:rsid w:val="00B679AB"/>
    <w:rsid w:val="00B67C44"/>
    <w:rsid w:val="00B700EE"/>
    <w:rsid w:val="00B704F1"/>
    <w:rsid w:val="00B706A8"/>
    <w:rsid w:val="00B7152D"/>
    <w:rsid w:val="00B71B9C"/>
    <w:rsid w:val="00B71F77"/>
    <w:rsid w:val="00B7216C"/>
    <w:rsid w:val="00B7229D"/>
    <w:rsid w:val="00B725D3"/>
    <w:rsid w:val="00B72846"/>
    <w:rsid w:val="00B72B58"/>
    <w:rsid w:val="00B72E9F"/>
    <w:rsid w:val="00B7355C"/>
    <w:rsid w:val="00B73894"/>
    <w:rsid w:val="00B73976"/>
    <w:rsid w:val="00B74010"/>
    <w:rsid w:val="00B74803"/>
    <w:rsid w:val="00B7495B"/>
    <w:rsid w:val="00B74AFC"/>
    <w:rsid w:val="00B751C3"/>
    <w:rsid w:val="00B752B8"/>
    <w:rsid w:val="00B75A9F"/>
    <w:rsid w:val="00B75DC0"/>
    <w:rsid w:val="00B764AD"/>
    <w:rsid w:val="00B76E61"/>
    <w:rsid w:val="00B7751C"/>
    <w:rsid w:val="00B77B80"/>
    <w:rsid w:val="00B80057"/>
    <w:rsid w:val="00B80A36"/>
    <w:rsid w:val="00B8124F"/>
    <w:rsid w:val="00B815E9"/>
    <w:rsid w:val="00B8188D"/>
    <w:rsid w:val="00B81C1E"/>
    <w:rsid w:val="00B821FA"/>
    <w:rsid w:val="00B82BDB"/>
    <w:rsid w:val="00B83AFD"/>
    <w:rsid w:val="00B83EA9"/>
    <w:rsid w:val="00B84490"/>
    <w:rsid w:val="00B844D6"/>
    <w:rsid w:val="00B84615"/>
    <w:rsid w:val="00B84695"/>
    <w:rsid w:val="00B849AA"/>
    <w:rsid w:val="00B84A1B"/>
    <w:rsid w:val="00B8506D"/>
    <w:rsid w:val="00B85B78"/>
    <w:rsid w:val="00B869C4"/>
    <w:rsid w:val="00B906C5"/>
    <w:rsid w:val="00B90CC3"/>
    <w:rsid w:val="00B90D13"/>
    <w:rsid w:val="00B91079"/>
    <w:rsid w:val="00B91479"/>
    <w:rsid w:val="00B91C62"/>
    <w:rsid w:val="00B91DA3"/>
    <w:rsid w:val="00B921F7"/>
    <w:rsid w:val="00B92295"/>
    <w:rsid w:val="00B927B9"/>
    <w:rsid w:val="00B92A28"/>
    <w:rsid w:val="00B9304C"/>
    <w:rsid w:val="00B93172"/>
    <w:rsid w:val="00B9318A"/>
    <w:rsid w:val="00B933C8"/>
    <w:rsid w:val="00B93454"/>
    <w:rsid w:val="00B94794"/>
    <w:rsid w:val="00B94D9C"/>
    <w:rsid w:val="00B95042"/>
    <w:rsid w:val="00B9524A"/>
    <w:rsid w:val="00B955D9"/>
    <w:rsid w:val="00B957CF"/>
    <w:rsid w:val="00B95FFA"/>
    <w:rsid w:val="00B96237"/>
    <w:rsid w:val="00B965C0"/>
    <w:rsid w:val="00B9688A"/>
    <w:rsid w:val="00B97506"/>
    <w:rsid w:val="00B97D4A"/>
    <w:rsid w:val="00BA11F9"/>
    <w:rsid w:val="00BA1295"/>
    <w:rsid w:val="00BA1343"/>
    <w:rsid w:val="00BA1996"/>
    <w:rsid w:val="00BA21C2"/>
    <w:rsid w:val="00BA22E2"/>
    <w:rsid w:val="00BA2430"/>
    <w:rsid w:val="00BA2712"/>
    <w:rsid w:val="00BA282D"/>
    <w:rsid w:val="00BA2F0A"/>
    <w:rsid w:val="00BA309C"/>
    <w:rsid w:val="00BA3145"/>
    <w:rsid w:val="00BA31B6"/>
    <w:rsid w:val="00BA389F"/>
    <w:rsid w:val="00BA3DC9"/>
    <w:rsid w:val="00BA5109"/>
    <w:rsid w:val="00BA6A11"/>
    <w:rsid w:val="00BA6C53"/>
    <w:rsid w:val="00BA776E"/>
    <w:rsid w:val="00BA79CD"/>
    <w:rsid w:val="00BA7DD9"/>
    <w:rsid w:val="00BB069C"/>
    <w:rsid w:val="00BB131E"/>
    <w:rsid w:val="00BB195C"/>
    <w:rsid w:val="00BB1B0D"/>
    <w:rsid w:val="00BB1DE5"/>
    <w:rsid w:val="00BB304E"/>
    <w:rsid w:val="00BB3843"/>
    <w:rsid w:val="00BB3D91"/>
    <w:rsid w:val="00BB3F88"/>
    <w:rsid w:val="00BB415C"/>
    <w:rsid w:val="00BB437B"/>
    <w:rsid w:val="00BB45D3"/>
    <w:rsid w:val="00BB4A97"/>
    <w:rsid w:val="00BB4F10"/>
    <w:rsid w:val="00BB5294"/>
    <w:rsid w:val="00BB551F"/>
    <w:rsid w:val="00BB595B"/>
    <w:rsid w:val="00BB5AA7"/>
    <w:rsid w:val="00BB5DAC"/>
    <w:rsid w:val="00BB5EC1"/>
    <w:rsid w:val="00BB6077"/>
    <w:rsid w:val="00BB67D2"/>
    <w:rsid w:val="00BB68B2"/>
    <w:rsid w:val="00BB6A68"/>
    <w:rsid w:val="00BB727F"/>
    <w:rsid w:val="00BB74AD"/>
    <w:rsid w:val="00BB76E4"/>
    <w:rsid w:val="00BB7EA8"/>
    <w:rsid w:val="00BC0297"/>
    <w:rsid w:val="00BC1164"/>
    <w:rsid w:val="00BC141C"/>
    <w:rsid w:val="00BC14E5"/>
    <w:rsid w:val="00BC15D5"/>
    <w:rsid w:val="00BC1600"/>
    <w:rsid w:val="00BC184B"/>
    <w:rsid w:val="00BC1C8A"/>
    <w:rsid w:val="00BC1FEC"/>
    <w:rsid w:val="00BC2719"/>
    <w:rsid w:val="00BC2D46"/>
    <w:rsid w:val="00BC30A1"/>
    <w:rsid w:val="00BC3A0A"/>
    <w:rsid w:val="00BC3BAF"/>
    <w:rsid w:val="00BC480E"/>
    <w:rsid w:val="00BC4F09"/>
    <w:rsid w:val="00BC5075"/>
    <w:rsid w:val="00BC55BA"/>
    <w:rsid w:val="00BC57CD"/>
    <w:rsid w:val="00BC5CD9"/>
    <w:rsid w:val="00BC62A3"/>
    <w:rsid w:val="00BC6869"/>
    <w:rsid w:val="00BC6AFD"/>
    <w:rsid w:val="00BC6F8C"/>
    <w:rsid w:val="00BC76D6"/>
    <w:rsid w:val="00BC7884"/>
    <w:rsid w:val="00BC7E28"/>
    <w:rsid w:val="00BD01C9"/>
    <w:rsid w:val="00BD0326"/>
    <w:rsid w:val="00BD06AF"/>
    <w:rsid w:val="00BD077E"/>
    <w:rsid w:val="00BD0E74"/>
    <w:rsid w:val="00BD1626"/>
    <w:rsid w:val="00BD1DAC"/>
    <w:rsid w:val="00BD1EB1"/>
    <w:rsid w:val="00BD20F1"/>
    <w:rsid w:val="00BD3861"/>
    <w:rsid w:val="00BD3937"/>
    <w:rsid w:val="00BD42B7"/>
    <w:rsid w:val="00BD45B6"/>
    <w:rsid w:val="00BD58EF"/>
    <w:rsid w:val="00BD5C1E"/>
    <w:rsid w:val="00BD692B"/>
    <w:rsid w:val="00BD6A4B"/>
    <w:rsid w:val="00BD7622"/>
    <w:rsid w:val="00BD7F69"/>
    <w:rsid w:val="00BE02C5"/>
    <w:rsid w:val="00BE1CDE"/>
    <w:rsid w:val="00BE214D"/>
    <w:rsid w:val="00BE2624"/>
    <w:rsid w:val="00BE27A1"/>
    <w:rsid w:val="00BE34A0"/>
    <w:rsid w:val="00BE3889"/>
    <w:rsid w:val="00BE390C"/>
    <w:rsid w:val="00BE399C"/>
    <w:rsid w:val="00BE4393"/>
    <w:rsid w:val="00BE47D6"/>
    <w:rsid w:val="00BE4C5C"/>
    <w:rsid w:val="00BE5131"/>
    <w:rsid w:val="00BE53D5"/>
    <w:rsid w:val="00BE55D6"/>
    <w:rsid w:val="00BE5BFC"/>
    <w:rsid w:val="00BE5DE7"/>
    <w:rsid w:val="00BE5FFA"/>
    <w:rsid w:val="00BE62C7"/>
    <w:rsid w:val="00BE62D7"/>
    <w:rsid w:val="00BE6AEB"/>
    <w:rsid w:val="00BE77E5"/>
    <w:rsid w:val="00BE799F"/>
    <w:rsid w:val="00BE7D42"/>
    <w:rsid w:val="00BE7E88"/>
    <w:rsid w:val="00BF00CD"/>
    <w:rsid w:val="00BF061B"/>
    <w:rsid w:val="00BF07CF"/>
    <w:rsid w:val="00BF0F10"/>
    <w:rsid w:val="00BF23C2"/>
    <w:rsid w:val="00BF251C"/>
    <w:rsid w:val="00BF316F"/>
    <w:rsid w:val="00BF31B2"/>
    <w:rsid w:val="00BF3A25"/>
    <w:rsid w:val="00BF3AC9"/>
    <w:rsid w:val="00BF3E6B"/>
    <w:rsid w:val="00BF50F4"/>
    <w:rsid w:val="00BF52BD"/>
    <w:rsid w:val="00BF5A74"/>
    <w:rsid w:val="00BF5AE3"/>
    <w:rsid w:val="00BF5ECE"/>
    <w:rsid w:val="00BF684A"/>
    <w:rsid w:val="00BF6BDA"/>
    <w:rsid w:val="00BF6E11"/>
    <w:rsid w:val="00BF6E82"/>
    <w:rsid w:val="00BF769A"/>
    <w:rsid w:val="00BF78AE"/>
    <w:rsid w:val="00BF7F2A"/>
    <w:rsid w:val="00C006B8"/>
    <w:rsid w:val="00C00933"/>
    <w:rsid w:val="00C00AC1"/>
    <w:rsid w:val="00C00FE2"/>
    <w:rsid w:val="00C01E48"/>
    <w:rsid w:val="00C023BA"/>
    <w:rsid w:val="00C02666"/>
    <w:rsid w:val="00C02F30"/>
    <w:rsid w:val="00C04B45"/>
    <w:rsid w:val="00C04E44"/>
    <w:rsid w:val="00C05191"/>
    <w:rsid w:val="00C058BC"/>
    <w:rsid w:val="00C05C37"/>
    <w:rsid w:val="00C063B7"/>
    <w:rsid w:val="00C068AE"/>
    <w:rsid w:val="00C069C4"/>
    <w:rsid w:val="00C075FA"/>
    <w:rsid w:val="00C10012"/>
    <w:rsid w:val="00C10D92"/>
    <w:rsid w:val="00C112C2"/>
    <w:rsid w:val="00C114C2"/>
    <w:rsid w:val="00C118FD"/>
    <w:rsid w:val="00C11B83"/>
    <w:rsid w:val="00C11F76"/>
    <w:rsid w:val="00C1205A"/>
    <w:rsid w:val="00C1206D"/>
    <w:rsid w:val="00C12395"/>
    <w:rsid w:val="00C12486"/>
    <w:rsid w:val="00C124F7"/>
    <w:rsid w:val="00C127B0"/>
    <w:rsid w:val="00C12E23"/>
    <w:rsid w:val="00C136ED"/>
    <w:rsid w:val="00C13E4B"/>
    <w:rsid w:val="00C149DD"/>
    <w:rsid w:val="00C14A36"/>
    <w:rsid w:val="00C14FE2"/>
    <w:rsid w:val="00C15108"/>
    <w:rsid w:val="00C15C21"/>
    <w:rsid w:val="00C16205"/>
    <w:rsid w:val="00C16268"/>
    <w:rsid w:val="00C1632B"/>
    <w:rsid w:val="00C1656B"/>
    <w:rsid w:val="00C16A1A"/>
    <w:rsid w:val="00C16D64"/>
    <w:rsid w:val="00C172AB"/>
    <w:rsid w:val="00C176B2"/>
    <w:rsid w:val="00C17883"/>
    <w:rsid w:val="00C20377"/>
    <w:rsid w:val="00C20D05"/>
    <w:rsid w:val="00C20DBA"/>
    <w:rsid w:val="00C21540"/>
    <w:rsid w:val="00C2157A"/>
    <w:rsid w:val="00C217D3"/>
    <w:rsid w:val="00C21B10"/>
    <w:rsid w:val="00C21F0F"/>
    <w:rsid w:val="00C2256F"/>
    <w:rsid w:val="00C22877"/>
    <w:rsid w:val="00C22B4B"/>
    <w:rsid w:val="00C22DA6"/>
    <w:rsid w:val="00C23977"/>
    <w:rsid w:val="00C24A78"/>
    <w:rsid w:val="00C25420"/>
    <w:rsid w:val="00C25514"/>
    <w:rsid w:val="00C25949"/>
    <w:rsid w:val="00C25D64"/>
    <w:rsid w:val="00C26366"/>
    <w:rsid w:val="00C27E8F"/>
    <w:rsid w:val="00C30500"/>
    <w:rsid w:val="00C30585"/>
    <w:rsid w:val="00C30831"/>
    <w:rsid w:val="00C30F80"/>
    <w:rsid w:val="00C3116D"/>
    <w:rsid w:val="00C3120D"/>
    <w:rsid w:val="00C31F74"/>
    <w:rsid w:val="00C324C3"/>
    <w:rsid w:val="00C327BB"/>
    <w:rsid w:val="00C343A1"/>
    <w:rsid w:val="00C3456B"/>
    <w:rsid w:val="00C34B43"/>
    <w:rsid w:val="00C354B9"/>
    <w:rsid w:val="00C35848"/>
    <w:rsid w:val="00C363C9"/>
    <w:rsid w:val="00C37885"/>
    <w:rsid w:val="00C37D1E"/>
    <w:rsid w:val="00C40376"/>
    <w:rsid w:val="00C409AF"/>
    <w:rsid w:val="00C413E3"/>
    <w:rsid w:val="00C41458"/>
    <w:rsid w:val="00C415FB"/>
    <w:rsid w:val="00C41738"/>
    <w:rsid w:val="00C4179E"/>
    <w:rsid w:val="00C426FD"/>
    <w:rsid w:val="00C42B0E"/>
    <w:rsid w:val="00C42BA5"/>
    <w:rsid w:val="00C432F3"/>
    <w:rsid w:val="00C43433"/>
    <w:rsid w:val="00C44174"/>
    <w:rsid w:val="00C4448F"/>
    <w:rsid w:val="00C45146"/>
    <w:rsid w:val="00C456F7"/>
    <w:rsid w:val="00C458C6"/>
    <w:rsid w:val="00C45C03"/>
    <w:rsid w:val="00C460E8"/>
    <w:rsid w:val="00C466E7"/>
    <w:rsid w:val="00C46AD7"/>
    <w:rsid w:val="00C46C80"/>
    <w:rsid w:val="00C475B6"/>
    <w:rsid w:val="00C4794B"/>
    <w:rsid w:val="00C47CB0"/>
    <w:rsid w:val="00C47D1A"/>
    <w:rsid w:val="00C50718"/>
    <w:rsid w:val="00C507BB"/>
    <w:rsid w:val="00C508D2"/>
    <w:rsid w:val="00C50C23"/>
    <w:rsid w:val="00C51742"/>
    <w:rsid w:val="00C51B2B"/>
    <w:rsid w:val="00C51EF9"/>
    <w:rsid w:val="00C527BF"/>
    <w:rsid w:val="00C533BA"/>
    <w:rsid w:val="00C53558"/>
    <w:rsid w:val="00C535B1"/>
    <w:rsid w:val="00C53774"/>
    <w:rsid w:val="00C53A88"/>
    <w:rsid w:val="00C54203"/>
    <w:rsid w:val="00C5437E"/>
    <w:rsid w:val="00C543E4"/>
    <w:rsid w:val="00C5464A"/>
    <w:rsid w:val="00C55424"/>
    <w:rsid w:val="00C55893"/>
    <w:rsid w:val="00C56405"/>
    <w:rsid w:val="00C568B1"/>
    <w:rsid w:val="00C56C47"/>
    <w:rsid w:val="00C5740E"/>
    <w:rsid w:val="00C60111"/>
    <w:rsid w:val="00C6017B"/>
    <w:rsid w:val="00C602E6"/>
    <w:rsid w:val="00C60B3B"/>
    <w:rsid w:val="00C60DBD"/>
    <w:rsid w:val="00C610E0"/>
    <w:rsid w:val="00C615DF"/>
    <w:rsid w:val="00C61D73"/>
    <w:rsid w:val="00C61FEF"/>
    <w:rsid w:val="00C624BA"/>
    <w:rsid w:val="00C627C4"/>
    <w:rsid w:val="00C627DE"/>
    <w:rsid w:val="00C6336B"/>
    <w:rsid w:val="00C642B0"/>
    <w:rsid w:val="00C646B0"/>
    <w:rsid w:val="00C64E00"/>
    <w:rsid w:val="00C65712"/>
    <w:rsid w:val="00C664A2"/>
    <w:rsid w:val="00C66AB6"/>
    <w:rsid w:val="00C66E33"/>
    <w:rsid w:val="00C673D3"/>
    <w:rsid w:val="00C67D90"/>
    <w:rsid w:val="00C67FCE"/>
    <w:rsid w:val="00C7052C"/>
    <w:rsid w:val="00C708C3"/>
    <w:rsid w:val="00C709A5"/>
    <w:rsid w:val="00C70DC7"/>
    <w:rsid w:val="00C70EBD"/>
    <w:rsid w:val="00C714B2"/>
    <w:rsid w:val="00C7192C"/>
    <w:rsid w:val="00C73505"/>
    <w:rsid w:val="00C73804"/>
    <w:rsid w:val="00C73D91"/>
    <w:rsid w:val="00C74A55"/>
    <w:rsid w:val="00C75DF9"/>
    <w:rsid w:val="00C7613F"/>
    <w:rsid w:val="00C76351"/>
    <w:rsid w:val="00C76608"/>
    <w:rsid w:val="00C766C6"/>
    <w:rsid w:val="00C76775"/>
    <w:rsid w:val="00C7684B"/>
    <w:rsid w:val="00C768A9"/>
    <w:rsid w:val="00C76B70"/>
    <w:rsid w:val="00C77FE9"/>
    <w:rsid w:val="00C812C0"/>
    <w:rsid w:val="00C8140E"/>
    <w:rsid w:val="00C8150E"/>
    <w:rsid w:val="00C82769"/>
    <w:rsid w:val="00C8286F"/>
    <w:rsid w:val="00C82AB5"/>
    <w:rsid w:val="00C82FD4"/>
    <w:rsid w:val="00C830C6"/>
    <w:rsid w:val="00C83637"/>
    <w:rsid w:val="00C849D7"/>
    <w:rsid w:val="00C85692"/>
    <w:rsid w:val="00C858AA"/>
    <w:rsid w:val="00C8593F"/>
    <w:rsid w:val="00C85B92"/>
    <w:rsid w:val="00C85E92"/>
    <w:rsid w:val="00C86697"/>
    <w:rsid w:val="00C86934"/>
    <w:rsid w:val="00C86A9F"/>
    <w:rsid w:val="00C86DFD"/>
    <w:rsid w:val="00C86E9D"/>
    <w:rsid w:val="00C904A1"/>
    <w:rsid w:val="00C905FB"/>
    <w:rsid w:val="00C907EA"/>
    <w:rsid w:val="00C90C95"/>
    <w:rsid w:val="00C90CD8"/>
    <w:rsid w:val="00C9119F"/>
    <w:rsid w:val="00C911E4"/>
    <w:rsid w:val="00C91CE6"/>
    <w:rsid w:val="00C91F09"/>
    <w:rsid w:val="00C92202"/>
    <w:rsid w:val="00C92D82"/>
    <w:rsid w:val="00C92F27"/>
    <w:rsid w:val="00C93807"/>
    <w:rsid w:val="00C9381F"/>
    <w:rsid w:val="00C94047"/>
    <w:rsid w:val="00C9485C"/>
    <w:rsid w:val="00C94A20"/>
    <w:rsid w:val="00C9624F"/>
    <w:rsid w:val="00C96C07"/>
    <w:rsid w:val="00C97396"/>
    <w:rsid w:val="00C973C2"/>
    <w:rsid w:val="00C97DF3"/>
    <w:rsid w:val="00C97EC3"/>
    <w:rsid w:val="00CA01B4"/>
    <w:rsid w:val="00CA0692"/>
    <w:rsid w:val="00CA1488"/>
    <w:rsid w:val="00CA1635"/>
    <w:rsid w:val="00CA1782"/>
    <w:rsid w:val="00CA1AE4"/>
    <w:rsid w:val="00CA1D65"/>
    <w:rsid w:val="00CA2617"/>
    <w:rsid w:val="00CA29FE"/>
    <w:rsid w:val="00CA3972"/>
    <w:rsid w:val="00CA3D6E"/>
    <w:rsid w:val="00CA3E36"/>
    <w:rsid w:val="00CA3FE2"/>
    <w:rsid w:val="00CA4653"/>
    <w:rsid w:val="00CA4F94"/>
    <w:rsid w:val="00CA5031"/>
    <w:rsid w:val="00CA571D"/>
    <w:rsid w:val="00CA5FDA"/>
    <w:rsid w:val="00CA66A6"/>
    <w:rsid w:val="00CA6A6E"/>
    <w:rsid w:val="00CA70B9"/>
    <w:rsid w:val="00CA7B21"/>
    <w:rsid w:val="00CB01BE"/>
    <w:rsid w:val="00CB05E5"/>
    <w:rsid w:val="00CB0665"/>
    <w:rsid w:val="00CB06B9"/>
    <w:rsid w:val="00CB0D94"/>
    <w:rsid w:val="00CB1EEF"/>
    <w:rsid w:val="00CB31F2"/>
    <w:rsid w:val="00CB354C"/>
    <w:rsid w:val="00CB3EB0"/>
    <w:rsid w:val="00CB4026"/>
    <w:rsid w:val="00CB42EB"/>
    <w:rsid w:val="00CB4484"/>
    <w:rsid w:val="00CB462E"/>
    <w:rsid w:val="00CB4A8D"/>
    <w:rsid w:val="00CB4B9C"/>
    <w:rsid w:val="00CB4FFD"/>
    <w:rsid w:val="00CB5881"/>
    <w:rsid w:val="00CB5DE9"/>
    <w:rsid w:val="00CB6A32"/>
    <w:rsid w:val="00CB6B47"/>
    <w:rsid w:val="00CB6D0C"/>
    <w:rsid w:val="00CB7456"/>
    <w:rsid w:val="00CB75CE"/>
    <w:rsid w:val="00CB79D6"/>
    <w:rsid w:val="00CC11DA"/>
    <w:rsid w:val="00CC13B9"/>
    <w:rsid w:val="00CC14D1"/>
    <w:rsid w:val="00CC19B2"/>
    <w:rsid w:val="00CC1BF0"/>
    <w:rsid w:val="00CC3973"/>
    <w:rsid w:val="00CC3B7B"/>
    <w:rsid w:val="00CC40D0"/>
    <w:rsid w:val="00CC4438"/>
    <w:rsid w:val="00CC472D"/>
    <w:rsid w:val="00CC49B4"/>
    <w:rsid w:val="00CC4C90"/>
    <w:rsid w:val="00CC52E9"/>
    <w:rsid w:val="00CC575B"/>
    <w:rsid w:val="00CC5D3D"/>
    <w:rsid w:val="00CC65F5"/>
    <w:rsid w:val="00CC67ED"/>
    <w:rsid w:val="00CC6B63"/>
    <w:rsid w:val="00CC6C25"/>
    <w:rsid w:val="00CC701A"/>
    <w:rsid w:val="00CC7167"/>
    <w:rsid w:val="00CC7347"/>
    <w:rsid w:val="00CD0500"/>
    <w:rsid w:val="00CD08DC"/>
    <w:rsid w:val="00CD09C7"/>
    <w:rsid w:val="00CD1263"/>
    <w:rsid w:val="00CD135A"/>
    <w:rsid w:val="00CD20AE"/>
    <w:rsid w:val="00CD2159"/>
    <w:rsid w:val="00CD2A25"/>
    <w:rsid w:val="00CD2BB6"/>
    <w:rsid w:val="00CD34F0"/>
    <w:rsid w:val="00CD4363"/>
    <w:rsid w:val="00CD4D57"/>
    <w:rsid w:val="00CD56DB"/>
    <w:rsid w:val="00CD5C2E"/>
    <w:rsid w:val="00CD6591"/>
    <w:rsid w:val="00CD6E49"/>
    <w:rsid w:val="00CD6F91"/>
    <w:rsid w:val="00CD704A"/>
    <w:rsid w:val="00CD7437"/>
    <w:rsid w:val="00CD75EE"/>
    <w:rsid w:val="00CD780C"/>
    <w:rsid w:val="00CD7C06"/>
    <w:rsid w:val="00CE0103"/>
    <w:rsid w:val="00CE0936"/>
    <w:rsid w:val="00CE0ADA"/>
    <w:rsid w:val="00CE0BAB"/>
    <w:rsid w:val="00CE0CD6"/>
    <w:rsid w:val="00CE12B9"/>
    <w:rsid w:val="00CE1CA7"/>
    <w:rsid w:val="00CE274A"/>
    <w:rsid w:val="00CE2763"/>
    <w:rsid w:val="00CE289A"/>
    <w:rsid w:val="00CE3133"/>
    <w:rsid w:val="00CE339C"/>
    <w:rsid w:val="00CE368B"/>
    <w:rsid w:val="00CE39EF"/>
    <w:rsid w:val="00CE4548"/>
    <w:rsid w:val="00CE45D6"/>
    <w:rsid w:val="00CE4678"/>
    <w:rsid w:val="00CE47F5"/>
    <w:rsid w:val="00CE4A77"/>
    <w:rsid w:val="00CE4BFD"/>
    <w:rsid w:val="00CE5373"/>
    <w:rsid w:val="00CE5C49"/>
    <w:rsid w:val="00CE6926"/>
    <w:rsid w:val="00CE77DF"/>
    <w:rsid w:val="00CE78FB"/>
    <w:rsid w:val="00CF03E7"/>
    <w:rsid w:val="00CF04E0"/>
    <w:rsid w:val="00CF0E1E"/>
    <w:rsid w:val="00CF143E"/>
    <w:rsid w:val="00CF1577"/>
    <w:rsid w:val="00CF1ECF"/>
    <w:rsid w:val="00CF21B8"/>
    <w:rsid w:val="00CF22BC"/>
    <w:rsid w:val="00CF2667"/>
    <w:rsid w:val="00CF360A"/>
    <w:rsid w:val="00CF37FA"/>
    <w:rsid w:val="00CF38B2"/>
    <w:rsid w:val="00CF3AD5"/>
    <w:rsid w:val="00CF4232"/>
    <w:rsid w:val="00CF42BF"/>
    <w:rsid w:val="00CF4348"/>
    <w:rsid w:val="00CF49B3"/>
    <w:rsid w:val="00CF66B5"/>
    <w:rsid w:val="00CF682C"/>
    <w:rsid w:val="00CF6867"/>
    <w:rsid w:val="00CF690E"/>
    <w:rsid w:val="00CF776E"/>
    <w:rsid w:val="00CF78D8"/>
    <w:rsid w:val="00CF7CE8"/>
    <w:rsid w:val="00CF7F1F"/>
    <w:rsid w:val="00D000BF"/>
    <w:rsid w:val="00D002D1"/>
    <w:rsid w:val="00D003A3"/>
    <w:rsid w:val="00D00A63"/>
    <w:rsid w:val="00D00E6B"/>
    <w:rsid w:val="00D01157"/>
    <w:rsid w:val="00D01244"/>
    <w:rsid w:val="00D0168E"/>
    <w:rsid w:val="00D01B79"/>
    <w:rsid w:val="00D01CC1"/>
    <w:rsid w:val="00D0235A"/>
    <w:rsid w:val="00D023F1"/>
    <w:rsid w:val="00D02779"/>
    <w:rsid w:val="00D027D8"/>
    <w:rsid w:val="00D02E51"/>
    <w:rsid w:val="00D035C1"/>
    <w:rsid w:val="00D0363C"/>
    <w:rsid w:val="00D0369F"/>
    <w:rsid w:val="00D037E9"/>
    <w:rsid w:val="00D03FF0"/>
    <w:rsid w:val="00D040B0"/>
    <w:rsid w:val="00D04121"/>
    <w:rsid w:val="00D0419C"/>
    <w:rsid w:val="00D044E8"/>
    <w:rsid w:val="00D04E9B"/>
    <w:rsid w:val="00D04F7E"/>
    <w:rsid w:val="00D052E2"/>
    <w:rsid w:val="00D055B5"/>
    <w:rsid w:val="00D0569C"/>
    <w:rsid w:val="00D05798"/>
    <w:rsid w:val="00D06554"/>
    <w:rsid w:val="00D074CE"/>
    <w:rsid w:val="00D079F7"/>
    <w:rsid w:val="00D106D7"/>
    <w:rsid w:val="00D10781"/>
    <w:rsid w:val="00D10820"/>
    <w:rsid w:val="00D10D84"/>
    <w:rsid w:val="00D113A8"/>
    <w:rsid w:val="00D1172E"/>
    <w:rsid w:val="00D11CAC"/>
    <w:rsid w:val="00D122E7"/>
    <w:rsid w:val="00D1291B"/>
    <w:rsid w:val="00D12C11"/>
    <w:rsid w:val="00D13081"/>
    <w:rsid w:val="00D131ED"/>
    <w:rsid w:val="00D13360"/>
    <w:rsid w:val="00D13CCE"/>
    <w:rsid w:val="00D13F42"/>
    <w:rsid w:val="00D13FF0"/>
    <w:rsid w:val="00D14A9F"/>
    <w:rsid w:val="00D15327"/>
    <w:rsid w:val="00D1547C"/>
    <w:rsid w:val="00D15DA9"/>
    <w:rsid w:val="00D15E65"/>
    <w:rsid w:val="00D15EE1"/>
    <w:rsid w:val="00D15FD7"/>
    <w:rsid w:val="00D1749B"/>
    <w:rsid w:val="00D17F4A"/>
    <w:rsid w:val="00D2014D"/>
    <w:rsid w:val="00D201BE"/>
    <w:rsid w:val="00D202F6"/>
    <w:rsid w:val="00D20325"/>
    <w:rsid w:val="00D206CC"/>
    <w:rsid w:val="00D20B3E"/>
    <w:rsid w:val="00D20F2C"/>
    <w:rsid w:val="00D21669"/>
    <w:rsid w:val="00D21DAB"/>
    <w:rsid w:val="00D2262E"/>
    <w:rsid w:val="00D22AF4"/>
    <w:rsid w:val="00D22F45"/>
    <w:rsid w:val="00D22FD4"/>
    <w:rsid w:val="00D2314D"/>
    <w:rsid w:val="00D24C7A"/>
    <w:rsid w:val="00D25501"/>
    <w:rsid w:val="00D257F6"/>
    <w:rsid w:val="00D26AB8"/>
    <w:rsid w:val="00D26BD8"/>
    <w:rsid w:val="00D26EB1"/>
    <w:rsid w:val="00D26F4B"/>
    <w:rsid w:val="00D279CE"/>
    <w:rsid w:val="00D27A01"/>
    <w:rsid w:val="00D3018F"/>
    <w:rsid w:val="00D30280"/>
    <w:rsid w:val="00D30436"/>
    <w:rsid w:val="00D3052D"/>
    <w:rsid w:val="00D307B9"/>
    <w:rsid w:val="00D31428"/>
    <w:rsid w:val="00D31EDE"/>
    <w:rsid w:val="00D328B9"/>
    <w:rsid w:val="00D32D32"/>
    <w:rsid w:val="00D3305A"/>
    <w:rsid w:val="00D33EE0"/>
    <w:rsid w:val="00D340D6"/>
    <w:rsid w:val="00D349F2"/>
    <w:rsid w:val="00D34F29"/>
    <w:rsid w:val="00D3503E"/>
    <w:rsid w:val="00D35EF6"/>
    <w:rsid w:val="00D36F77"/>
    <w:rsid w:val="00D3714B"/>
    <w:rsid w:val="00D4008B"/>
    <w:rsid w:val="00D4054A"/>
    <w:rsid w:val="00D40850"/>
    <w:rsid w:val="00D4095F"/>
    <w:rsid w:val="00D40D05"/>
    <w:rsid w:val="00D40FA4"/>
    <w:rsid w:val="00D41A15"/>
    <w:rsid w:val="00D4202A"/>
    <w:rsid w:val="00D420FB"/>
    <w:rsid w:val="00D42301"/>
    <w:rsid w:val="00D42C06"/>
    <w:rsid w:val="00D42C80"/>
    <w:rsid w:val="00D43036"/>
    <w:rsid w:val="00D43AE6"/>
    <w:rsid w:val="00D441DB"/>
    <w:rsid w:val="00D44320"/>
    <w:rsid w:val="00D443BD"/>
    <w:rsid w:val="00D45032"/>
    <w:rsid w:val="00D4544A"/>
    <w:rsid w:val="00D457BD"/>
    <w:rsid w:val="00D460ED"/>
    <w:rsid w:val="00D46348"/>
    <w:rsid w:val="00D464F7"/>
    <w:rsid w:val="00D467E4"/>
    <w:rsid w:val="00D469F3"/>
    <w:rsid w:val="00D46C2D"/>
    <w:rsid w:val="00D47341"/>
    <w:rsid w:val="00D477D5"/>
    <w:rsid w:val="00D47886"/>
    <w:rsid w:val="00D509F3"/>
    <w:rsid w:val="00D50DF2"/>
    <w:rsid w:val="00D50F49"/>
    <w:rsid w:val="00D50FF2"/>
    <w:rsid w:val="00D517A3"/>
    <w:rsid w:val="00D51B69"/>
    <w:rsid w:val="00D51DB9"/>
    <w:rsid w:val="00D521EB"/>
    <w:rsid w:val="00D52A6C"/>
    <w:rsid w:val="00D53372"/>
    <w:rsid w:val="00D5515A"/>
    <w:rsid w:val="00D55247"/>
    <w:rsid w:val="00D552D6"/>
    <w:rsid w:val="00D553CB"/>
    <w:rsid w:val="00D55FB1"/>
    <w:rsid w:val="00D56B3F"/>
    <w:rsid w:val="00D56DDB"/>
    <w:rsid w:val="00D57528"/>
    <w:rsid w:val="00D57A08"/>
    <w:rsid w:val="00D57CAE"/>
    <w:rsid w:val="00D60072"/>
    <w:rsid w:val="00D6020C"/>
    <w:rsid w:val="00D608C2"/>
    <w:rsid w:val="00D60A3D"/>
    <w:rsid w:val="00D61053"/>
    <w:rsid w:val="00D61174"/>
    <w:rsid w:val="00D61625"/>
    <w:rsid w:val="00D629D4"/>
    <w:rsid w:val="00D62E14"/>
    <w:rsid w:val="00D63096"/>
    <w:rsid w:val="00D6322B"/>
    <w:rsid w:val="00D6368C"/>
    <w:rsid w:val="00D638C2"/>
    <w:rsid w:val="00D63F77"/>
    <w:rsid w:val="00D63F8E"/>
    <w:rsid w:val="00D64040"/>
    <w:rsid w:val="00D649DA"/>
    <w:rsid w:val="00D652FC"/>
    <w:rsid w:val="00D6592E"/>
    <w:rsid w:val="00D65BD4"/>
    <w:rsid w:val="00D65CA7"/>
    <w:rsid w:val="00D65D9C"/>
    <w:rsid w:val="00D65F72"/>
    <w:rsid w:val="00D66169"/>
    <w:rsid w:val="00D6622D"/>
    <w:rsid w:val="00D66874"/>
    <w:rsid w:val="00D66A98"/>
    <w:rsid w:val="00D672C5"/>
    <w:rsid w:val="00D67693"/>
    <w:rsid w:val="00D676DC"/>
    <w:rsid w:val="00D6773E"/>
    <w:rsid w:val="00D70257"/>
    <w:rsid w:val="00D703C6"/>
    <w:rsid w:val="00D7085D"/>
    <w:rsid w:val="00D71108"/>
    <w:rsid w:val="00D7138D"/>
    <w:rsid w:val="00D71C2B"/>
    <w:rsid w:val="00D7204A"/>
    <w:rsid w:val="00D723DA"/>
    <w:rsid w:val="00D72566"/>
    <w:rsid w:val="00D7267F"/>
    <w:rsid w:val="00D7283A"/>
    <w:rsid w:val="00D72BE6"/>
    <w:rsid w:val="00D72C02"/>
    <w:rsid w:val="00D72E4D"/>
    <w:rsid w:val="00D73271"/>
    <w:rsid w:val="00D7327E"/>
    <w:rsid w:val="00D736E0"/>
    <w:rsid w:val="00D73D99"/>
    <w:rsid w:val="00D74194"/>
    <w:rsid w:val="00D741FC"/>
    <w:rsid w:val="00D74345"/>
    <w:rsid w:val="00D74420"/>
    <w:rsid w:val="00D75126"/>
    <w:rsid w:val="00D75237"/>
    <w:rsid w:val="00D75450"/>
    <w:rsid w:val="00D75798"/>
    <w:rsid w:val="00D7671D"/>
    <w:rsid w:val="00D76BDB"/>
    <w:rsid w:val="00D76EB0"/>
    <w:rsid w:val="00D771A0"/>
    <w:rsid w:val="00D7790C"/>
    <w:rsid w:val="00D77939"/>
    <w:rsid w:val="00D80230"/>
    <w:rsid w:val="00D8049A"/>
    <w:rsid w:val="00D80A02"/>
    <w:rsid w:val="00D80D5C"/>
    <w:rsid w:val="00D80FC9"/>
    <w:rsid w:val="00D81203"/>
    <w:rsid w:val="00D812FD"/>
    <w:rsid w:val="00D81871"/>
    <w:rsid w:val="00D82139"/>
    <w:rsid w:val="00D82671"/>
    <w:rsid w:val="00D827C6"/>
    <w:rsid w:val="00D8296B"/>
    <w:rsid w:val="00D82E15"/>
    <w:rsid w:val="00D83130"/>
    <w:rsid w:val="00D83248"/>
    <w:rsid w:val="00D83F3A"/>
    <w:rsid w:val="00D841F3"/>
    <w:rsid w:val="00D85407"/>
    <w:rsid w:val="00D858D5"/>
    <w:rsid w:val="00D8683D"/>
    <w:rsid w:val="00D8746D"/>
    <w:rsid w:val="00D90132"/>
    <w:rsid w:val="00D911D9"/>
    <w:rsid w:val="00D916C6"/>
    <w:rsid w:val="00D917E2"/>
    <w:rsid w:val="00D918FF"/>
    <w:rsid w:val="00D91A69"/>
    <w:rsid w:val="00D925B4"/>
    <w:rsid w:val="00D926B2"/>
    <w:rsid w:val="00D92EEE"/>
    <w:rsid w:val="00D92F63"/>
    <w:rsid w:val="00D930F9"/>
    <w:rsid w:val="00D93242"/>
    <w:rsid w:val="00D93815"/>
    <w:rsid w:val="00D94673"/>
    <w:rsid w:val="00D94F83"/>
    <w:rsid w:val="00D9504E"/>
    <w:rsid w:val="00D95275"/>
    <w:rsid w:val="00D95384"/>
    <w:rsid w:val="00D9584D"/>
    <w:rsid w:val="00D959FB"/>
    <w:rsid w:val="00D95F86"/>
    <w:rsid w:val="00D9623A"/>
    <w:rsid w:val="00D97CE5"/>
    <w:rsid w:val="00DA0BC9"/>
    <w:rsid w:val="00DA10F5"/>
    <w:rsid w:val="00DA1A50"/>
    <w:rsid w:val="00DA24F4"/>
    <w:rsid w:val="00DA337F"/>
    <w:rsid w:val="00DA3387"/>
    <w:rsid w:val="00DA4B81"/>
    <w:rsid w:val="00DA4E87"/>
    <w:rsid w:val="00DA5372"/>
    <w:rsid w:val="00DA5402"/>
    <w:rsid w:val="00DA5710"/>
    <w:rsid w:val="00DA5E96"/>
    <w:rsid w:val="00DA6293"/>
    <w:rsid w:val="00DA68C2"/>
    <w:rsid w:val="00DA69FD"/>
    <w:rsid w:val="00DA7086"/>
    <w:rsid w:val="00DA74AB"/>
    <w:rsid w:val="00DA75F3"/>
    <w:rsid w:val="00DB01A6"/>
    <w:rsid w:val="00DB040C"/>
    <w:rsid w:val="00DB11AD"/>
    <w:rsid w:val="00DB12B7"/>
    <w:rsid w:val="00DB1B3E"/>
    <w:rsid w:val="00DB1F51"/>
    <w:rsid w:val="00DB2135"/>
    <w:rsid w:val="00DB21BB"/>
    <w:rsid w:val="00DB2279"/>
    <w:rsid w:val="00DB3352"/>
    <w:rsid w:val="00DB3879"/>
    <w:rsid w:val="00DB39EC"/>
    <w:rsid w:val="00DB3E76"/>
    <w:rsid w:val="00DB4283"/>
    <w:rsid w:val="00DB432D"/>
    <w:rsid w:val="00DB4663"/>
    <w:rsid w:val="00DB5313"/>
    <w:rsid w:val="00DB55C1"/>
    <w:rsid w:val="00DB59A7"/>
    <w:rsid w:val="00DB6802"/>
    <w:rsid w:val="00DB7141"/>
    <w:rsid w:val="00DB73FF"/>
    <w:rsid w:val="00DB7D69"/>
    <w:rsid w:val="00DC02CE"/>
    <w:rsid w:val="00DC041C"/>
    <w:rsid w:val="00DC04E2"/>
    <w:rsid w:val="00DC174E"/>
    <w:rsid w:val="00DC1FA6"/>
    <w:rsid w:val="00DC2578"/>
    <w:rsid w:val="00DC257A"/>
    <w:rsid w:val="00DC26D0"/>
    <w:rsid w:val="00DC28D3"/>
    <w:rsid w:val="00DC2BB9"/>
    <w:rsid w:val="00DC305F"/>
    <w:rsid w:val="00DC3180"/>
    <w:rsid w:val="00DC3587"/>
    <w:rsid w:val="00DC36CD"/>
    <w:rsid w:val="00DC3F0E"/>
    <w:rsid w:val="00DC3FFB"/>
    <w:rsid w:val="00DC4117"/>
    <w:rsid w:val="00DC45EF"/>
    <w:rsid w:val="00DC508C"/>
    <w:rsid w:val="00DC51B2"/>
    <w:rsid w:val="00DC58DB"/>
    <w:rsid w:val="00DC5B76"/>
    <w:rsid w:val="00DC5E55"/>
    <w:rsid w:val="00DC66F8"/>
    <w:rsid w:val="00DC7314"/>
    <w:rsid w:val="00DC7C62"/>
    <w:rsid w:val="00DC7CD0"/>
    <w:rsid w:val="00DC7E43"/>
    <w:rsid w:val="00DD03BD"/>
    <w:rsid w:val="00DD07BC"/>
    <w:rsid w:val="00DD119E"/>
    <w:rsid w:val="00DD1427"/>
    <w:rsid w:val="00DD15D3"/>
    <w:rsid w:val="00DD1794"/>
    <w:rsid w:val="00DD1898"/>
    <w:rsid w:val="00DD2A2E"/>
    <w:rsid w:val="00DD32EE"/>
    <w:rsid w:val="00DD33CB"/>
    <w:rsid w:val="00DD3858"/>
    <w:rsid w:val="00DD3A4C"/>
    <w:rsid w:val="00DD4058"/>
    <w:rsid w:val="00DD40FB"/>
    <w:rsid w:val="00DD4F83"/>
    <w:rsid w:val="00DD51D2"/>
    <w:rsid w:val="00DD55F5"/>
    <w:rsid w:val="00DD5853"/>
    <w:rsid w:val="00DD58B2"/>
    <w:rsid w:val="00DD5BE1"/>
    <w:rsid w:val="00DD5BE6"/>
    <w:rsid w:val="00DD5DF2"/>
    <w:rsid w:val="00DD6CAD"/>
    <w:rsid w:val="00DD7FAE"/>
    <w:rsid w:val="00DE03D1"/>
    <w:rsid w:val="00DE1297"/>
    <w:rsid w:val="00DE16BD"/>
    <w:rsid w:val="00DE2938"/>
    <w:rsid w:val="00DE3498"/>
    <w:rsid w:val="00DE3966"/>
    <w:rsid w:val="00DE3BF6"/>
    <w:rsid w:val="00DE3F1B"/>
    <w:rsid w:val="00DE4314"/>
    <w:rsid w:val="00DE4582"/>
    <w:rsid w:val="00DE4CC4"/>
    <w:rsid w:val="00DE4EA3"/>
    <w:rsid w:val="00DE5057"/>
    <w:rsid w:val="00DE50C1"/>
    <w:rsid w:val="00DE5403"/>
    <w:rsid w:val="00DE553E"/>
    <w:rsid w:val="00DE5E0C"/>
    <w:rsid w:val="00DE67CF"/>
    <w:rsid w:val="00DE7F7E"/>
    <w:rsid w:val="00DF09D0"/>
    <w:rsid w:val="00DF0C3F"/>
    <w:rsid w:val="00DF0C98"/>
    <w:rsid w:val="00DF0CB0"/>
    <w:rsid w:val="00DF0D35"/>
    <w:rsid w:val="00DF0DDE"/>
    <w:rsid w:val="00DF1419"/>
    <w:rsid w:val="00DF17E7"/>
    <w:rsid w:val="00DF1B97"/>
    <w:rsid w:val="00DF32E2"/>
    <w:rsid w:val="00DF3B10"/>
    <w:rsid w:val="00DF414B"/>
    <w:rsid w:val="00DF48C1"/>
    <w:rsid w:val="00DF52E5"/>
    <w:rsid w:val="00DF6537"/>
    <w:rsid w:val="00DF678B"/>
    <w:rsid w:val="00DF6BF3"/>
    <w:rsid w:val="00DF6F5F"/>
    <w:rsid w:val="00DF7328"/>
    <w:rsid w:val="00DF7CD5"/>
    <w:rsid w:val="00DF7EF8"/>
    <w:rsid w:val="00E00B96"/>
    <w:rsid w:val="00E00BB4"/>
    <w:rsid w:val="00E00C51"/>
    <w:rsid w:val="00E0139A"/>
    <w:rsid w:val="00E02606"/>
    <w:rsid w:val="00E02870"/>
    <w:rsid w:val="00E02BCB"/>
    <w:rsid w:val="00E02BF4"/>
    <w:rsid w:val="00E0329D"/>
    <w:rsid w:val="00E03977"/>
    <w:rsid w:val="00E03A1B"/>
    <w:rsid w:val="00E03DA0"/>
    <w:rsid w:val="00E04520"/>
    <w:rsid w:val="00E045B4"/>
    <w:rsid w:val="00E04937"/>
    <w:rsid w:val="00E04CC6"/>
    <w:rsid w:val="00E04DF5"/>
    <w:rsid w:val="00E052A7"/>
    <w:rsid w:val="00E0565C"/>
    <w:rsid w:val="00E05AE5"/>
    <w:rsid w:val="00E05BF3"/>
    <w:rsid w:val="00E05F25"/>
    <w:rsid w:val="00E06061"/>
    <w:rsid w:val="00E06B1F"/>
    <w:rsid w:val="00E06B2F"/>
    <w:rsid w:val="00E06DA7"/>
    <w:rsid w:val="00E06EFA"/>
    <w:rsid w:val="00E072CA"/>
    <w:rsid w:val="00E07402"/>
    <w:rsid w:val="00E0748F"/>
    <w:rsid w:val="00E07B2E"/>
    <w:rsid w:val="00E07FF8"/>
    <w:rsid w:val="00E10485"/>
    <w:rsid w:val="00E10A5D"/>
    <w:rsid w:val="00E10BE5"/>
    <w:rsid w:val="00E10F24"/>
    <w:rsid w:val="00E111F0"/>
    <w:rsid w:val="00E113AA"/>
    <w:rsid w:val="00E114A7"/>
    <w:rsid w:val="00E11664"/>
    <w:rsid w:val="00E11B9D"/>
    <w:rsid w:val="00E11ED1"/>
    <w:rsid w:val="00E12546"/>
    <w:rsid w:val="00E1254B"/>
    <w:rsid w:val="00E12813"/>
    <w:rsid w:val="00E12D23"/>
    <w:rsid w:val="00E12EC9"/>
    <w:rsid w:val="00E130E1"/>
    <w:rsid w:val="00E13BCB"/>
    <w:rsid w:val="00E13F27"/>
    <w:rsid w:val="00E147C6"/>
    <w:rsid w:val="00E14C9A"/>
    <w:rsid w:val="00E15873"/>
    <w:rsid w:val="00E1587A"/>
    <w:rsid w:val="00E1588D"/>
    <w:rsid w:val="00E15985"/>
    <w:rsid w:val="00E15B3A"/>
    <w:rsid w:val="00E15BC4"/>
    <w:rsid w:val="00E15F6A"/>
    <w:rsid w:val="00E162AB"/>
    <w:rsid w:val="00E16569"/>
    <w:rsid w:val="00E16C06"/>
    <w:rsid w:val="00E178E2"/>
    <w:rsid w:val="00E202E7"/>
    <w:rsid w:val="00E20926"/>
    <w:rsid w:val="00E209DD"/>
    <w:rsid w:val="00E20CF2"/>
    <w:rsid w:val="00E21137"/>
    <w:rsid w:val="00E21257"/>
    <w:rsid w:val="00E21BF7"/>
    <w:rsid w:val="00E21F0A"/>
    <w:rsid w:val="00E223C4"/>
    <w:rsid w:val="00E225BE"/>
    <w:rsid w:val="00E2276E"/>
    <w:rsid w:val="00E2315A"/>
    <w:rsid w:val="00E2378E"/>
    <w:rsid w:val="00E2560F"/>
    <w:rsid w:val="00E25673"/>
    <w:rsid w:val="00E25A68"/>
    <w:rsid w:val="00E26496"/>
    <w:rsid w:val="00E2650F"/>
    <w:rsid w:val="00E2735C"/>
    <w:rsid w:val="00E274D8"/>
    <w:rsid w:val="00E27896"/>
    <w:rsid w:val="00E3069A"/>
    <w:rsid w:val="00E3075F"/>
    <w:rsid w:val="00E30D74"/>
    <w:rsid w:val="00E30F9C"/>
    <w:rsid w:val="00E321B1"/>
    <w:rsid w:val="00E3278F"/>
    <w:rsid w:val="00E32975"/>
    <w:rsid w:val="00E32B6B"/>
    <w:rsid w:val="00E32FD0"/>
    <w:rsid w:val="00E33816"/>
    <w:rsid w:val="00E33D04"/>
    <w:rsid w:val="00E33E4C"/>
    <w:rsid w:val="00E3403C"/>
    <w:rsid w:val="00E3536F"/>
    <w:rsid w:val="00E3573B"/>
    <w:rsid w:val="00E35D6F"/>
    <w:rsid w:val="00E37E04"/>
    <w:rsid w:val="00E37E4C"/>
    <w:rsid w:val="00E37EB4"/>
    <w:rsid w:val="00E40EE8"/>
    <w:rsid w:val="00E40FC3"/>
    <w:rsid w:val="00E41137"/>
    <w:rsid w:val="00E412E2"/>
    <w:rsid w:val="00E41E07"/>
    <w:rsid w:val="00E42440"/>
    <w:rsid w:val="00E424CC"/>
    <w:rsid w:val="00E4260B"/>
    <w:rsid w:val="00E430A7"/>
    <w:rsid w:val="00E4360E"/>
    <w:rsid w:val="00E43964"/>
    <w:rsid w:val="00E43EAF"/>
    <w:rsid w:val="00E4516E"/>
    <w:rsid w:val="00E4524E"/>
    <w:rsid w:val="00E4531B"/>
    <w:rsid w:val="00E45CB9"/>
    <w:rsid w:val="00E46076"/>
    <w:rsid w:val="00E464AB"/>
    <w:rsid w:val="00E47A9A"/>
    <w:rsid w:val="00E47E99"/>
    <w:rsid w:val="00E47F27"/>
    <w:rsid w:val="00E50280"/>
    <w:rsid w:val="00E50437"/>
    <w:rsid w:val="00E505FE"/>
    <w:rsid w:val="00E50C40"/>
    <w:rsid w:val="00E50F58"/>
    <w:rsid w:val="00E511CB"/>
    <w:rsid w:val="00E51788"/>
    <w:rsid w:val="00E51FE5"/>
    <w:rsid w:val="00E5314F"/>
    <w:rsid w:val="00E531AA"/>
    <w:rsid w:val="00E53C5E"/>
    <w:rsid w:val="00E53D5D"/>
    <w:rsid w:val="00E54585"/>
    <w:rsid w:val="00E5465D"/>
    <w:rsid w:val="00E54CF1"/>
    <w:rsid w:val="00E54D1E"/>
    <w:rsid w:val="00E54E4F"/>
    <w:rsid w:val="00E5514D"/>
    <w:rsid w:val="00E552D3"/>
    <w:rsid w:val="00E5547B"/>
    <w:rsid w:val="00E559CA"/>
    <w:rsid w:val="00E55DE0"/>
    <w:rsid w:val="00E55F08"/>
    <w:rsid w:val="00E55F50"/>
    <w:rsid w:val="00E56DE1"/>
    <w:rsid w:val="00E57285"/>
    <w:rsid w:val="00E57D42"/>
    <w:rsid w:val="00E60286"/>
    <w:rsid w:val="00E608B2"/>
    <w:rsid w:val="00E613F3"/>
    <w:rsid w:val="00E61E04"/>
    <w:rsid w:val="00E62800"/>
    <w:rsid w:val="00E62B88"/>
    <w:rsid w:val="00E63DC3"/>
    <w:rsid w:val="00E63F3C"/>
    <w:rsid w:val="00E658EA"/>
    <w:rsid w:val="00E65B8E"/>
    <w:rsid w:val="00E65D30"/>
    <w:rsid w:val="00E66AF9"/>
    <w:rsid w:val="00E671F4"/>
    <w:rsid w:val="00E67A50"/>
    <w:rsid w:val="00E67C4A"/>
    <w:rsid w:val="00E700F9"/>
    <w:rsid w:val="00E703CA"/>
    <w:rsid w:val="00E70C40"/>
    <w:rsid w:val="00E71B07"/>
    <w:rsid w:val="00E727B7"/>
    <w:rsid w:val="00E72997"/>
    <w:rsid w:val="00E72A9E"/>
    <w:rsid w:val="00E73307"/>
    <w:rsid w:val="00E73E16"/>
    <w:rsid w:val="00E73E49"/>
    <w:rsid w:val="00E73ED5"/>
    <w:rsid w:val="00E74552"/>
    <w:rsid w:val="00E745A7"/>
    <w:rsid w:val="00E745EF"/>
    <w:rsid w:val="00E749D6"/>
    <w:rsid w:val="00E755AD"/>
    <w:rsid w:val="00E75700"/>
    <w:rsid w:val="00E75C0F"/>
    <w:rsid w:val="00E7648B"/>
    <w:rsid w:val="00E765B9"/>
    <w:rsid w:val="00E770ED"/>
    <w:rsid w:val="00E7733E"/>
    <w:rsid w:val="00E77A00"/>
    <w:rsid w:val="00E80033"/>
    <w:rsid w:val="00E80430"/>
    <w:rsid w:val="00E80747"/>
    <w:rsid w:val="00E80B2F"/>
    <w:rsid w:val="00E814C7"/>
    <w:rsid w:val="00E81AD1"/>
    <w:rsid w:val="00E81F7A"/>
    <w:rsid w:val="00E82874"/>
    <w:rsid w:val="00E82B0C"/>
    <w:rsid w:val="00E82D29"/>
    <w:rsid w:val="00E83582"/>
    <w:rsid w:val="00E83980"/>
    <w:rsid w:val="00E83AAA"/>
    <w:rsid w:val="00E84412"/>
    <w:rsid w:val="00E84694"/>
    <w:rsid w:val="00E84A21"/>
    <w:rsid w:val="00E84FC7"/>
    <w:rsid w:val="00E85D0D"/>
    <w:rsid w:val="00E8609A"/>
    <w:rsid w:val="00E872D5"/>
    <w:rsid w:val="00E87E57"/>
    <w:rsid w:val="00E90DAD"/>
    <w:rsid w:val="00E90E0C"/>
    <w:rsid w:val="00E91087"/>
    <w:rsid w:val="00E912D4"/>
    <w:rsid w:val="00E91A55"/>
    <w:rsid w:val="00E91DAE"/>
    <w:rsid w:val="00E91F0E"/>
    <w:rsid w:val="00E922F3"/>
    <w:rsid w:val="00E92B81"/>
    <w:rsid w:val="00E93079"/>
    <w:rsid w:val="00E93082"/>
    <w:rsid w:val="00E94A5E"/>
    <w:rsid w:val="00E94A93"/>
    <w:rsid w:val="00E94C02"/>
    <w:rsid w:val="00E955D1"/>
    <w:rsid w:val="00E97233"/>
    <w:rsid w:val="00E973AB"/>
    <w:rsid w:val="00E9760E"/>
    <w:rsid w:val="00E97657"/>
    <w:rsid w:val="00E97D5C"/>
    <w:rsid w:val="00EA0542"/>
    <w:rsid w:val="00EA0565"/>
    <w:rsid w:val="00EA0AE4"/>
    <w:rsid w:val="00EA0B96"/>
    <w:rsid w:val="00EA0BCA"/>
    <w:rsid w:val="00EA1768"/>
    <w:rsid w:val="00EA17A0"/>
    <w:rsid w:val="00EA1A3B"/>
    <w:rsid w:val="00EA1F1B"/>
    <w:rsid w:val="00EA20BA"/>
    <w:rsid w:val="00EA25FE"/>
    <w:rsid w:val="00EA2E1C"/>
    <w:rsid w:val="00EA2F6F"/>
    <w:rsid w:val="00EA3137"/>
    <w:rsid w:val="00EA38E7"/>
    <w:rsid w:val="00EA3F23"/>
    <w:rsid w:val="00EA3F3D"/>
    <w:rsid w:val="00EA3FF4"/>
    <w:rsid w:val="00EA422E"/>
    <w:rsid w:val="00EA47B4"/>
    <w:rsid w:val="00EA4850"/>
    <w:rsid w:val="00EA4AB0"/>
    <w:rsid w:val="00EA5A18"/>
    <w:rsid w:val="00EA5BB5"/>
    <w:rsid w:val="00EA6269"/>
    <w:rsid w:val="00EA63C5"/>
    <w:rsid w:val="00EA6814"/>
    <w:rsid w:val="00EA692B"/>
    <w:rsid w:val="00EA6B05"/>
    <w:rsid w:val="00EA722E"/>
    <w:rsid w:val="00EA781E"/>
    <w:rsid w:val="00EA7AD7"/>
    <w:rsid w:val="00EA7FF6"/>
    <w:rsid w:val="00EB0565"/>
    <w:rsid w:val="00EB05B9"/>
    <w:rsid w:val="00EB05CA"/>
    <w:rsid w:val="00EB0CF3"/>
    <w:rsid w:val="00EB0EF7"/>
    <w:rsid w:val="00EB18C3"/>
    <w:rsid w:val="00EB2458"/>
    <w:rsid w:val="00EB2577"/>
    <w:rsid w:val="00EB29EE"/>
    <w:rsid w:val="00EB2D78"/>
    <w:rsid w:val="00EB324A"/>
    <w:rsid w:val="00EB3334"/>
    <w:rsid w:val="00EB375C"/>
    <w:rsid w:val="00EB38BA"/>
    <w:rsid w:val="00EB3D35"/>
    <w:rsid w:val="00EB3DA4"/>
    <w:rsid w:val="00EB41E0"/>
    <w:rsid w:val="00EB46BE"/>
    <w:rsid w:val="00EB4926"/>
    <w:rsid w:val="00EB496A"/>
    <w:rsid w:val="00EB4C9C"/>
    <w:rsid w:val="00EB5067"/>
    <w:rsid w:val="00EB5471"/>
    <w:rsid w:val="00EB64B3"/>
    <w:rsid w:val="00EB64DD"/>
    <w:rsid w:val="00EB6FFE"/>
    <w:rsid w:val="00EB7040"/>
    <w:rsid w:val="00EB718F"/>
    <w:rsid w:val="00EB7DDC"/>
    <w:rsid w:val="00EB7FCA"/>
    <w:rsid w:val="00EC0068"/>
    <w:rsid w:val="00EC0BF9"/>
    <w:rsid w:val="00EC0D1B"/>
    <w:rsid w:val="00EC28B2"/>
    <w:rsid w:val="00EC2905"/>
    <w:rsid w:val="00EC4012"/>
    <w:rsid w:val="00EC4762"/>
    <w:rsid w:val="00EC4A58"/>
    <w:rsid w:val="00EC5178"/>
    <w:rsid w:val="00EC549E"/>
    <w:rsid w:val="00EC5AED"/>
    <w:rsid w:val="00EC6214"/>
    <w:rsid w:val="00EC6455"/>
    <w:rsid w:val="00EC6AFD"/>
    <w:rsid w:val="00EC6BC0"/>
    <w:rsid w:val="00EC7397"/>
    <w:rsid w:val="00EC73E1"/>
    <w:rsid w:val="00EC7B59"/>
    <w:rsid w:val="00ED0685"/>
    <w:rsid w:val="00ED0BD9"/>
    <w:rsid w:val="00ED1018"/>
    <w:rsid w:val="00ED11D6"/>
    <w:rsid w:val="00ED1656"/>
    <w:rsid w:val="00ED19BE"/>
    <w:rsid w:val="00ED1DFF"/>
    <w:rsid w:val="00ED20A2"/>
    <w:rsid w:val="00ED281C"/>
    <w:rsid w:val="00ED32E9"/>
    <w:rsid w:val="00ED4142"/>
    <w:rsid w:val="00ED4175"/>
    <w:rsid w:val="00ED469F"/>
    <w:rsid w:val="00ED4980"/>
    <w:rsid w:val="00ED52AC"/>
    <w:rsid w:val="00ED6109"/>
    <w:rsid w:val="00ED6AB1"/>
    <w:rsid w:val="00ED6D9B"/>
    <w:rsid w:val="00ED6EF7"/>
    <w:rsid w:val="00ED6FFF"/>
    <w:rsid w:val="00ED7368"/>
    <w:rsid w:val="00ED7867"/>
    <w:rsid w:val="00ED7E35"/>
    <w:rsid w:val="00EE03BC"/>
    <w:rsid w:val="00EE123A"/>
    <w:rsid w:val="00EE19CC"/>
    <w:rsid w:val="00EE1E21"/>
    <w:rsid w:val="00EE1FD0"/>
    <w:rsid w:val="00EE290F"/>
    <w:rsid w:val="00EE2CC0"/>
    <w:rsid w:val="00EE3AFB"/>
    <w:rsid w:val="00EE43F3"/>
    <w:rsid w:val="00EE4A60"/>
    <w:rsid w:val="00EE4E72"/>
    <w:rsid w:val="00EE5D72"/>
    <w:rsid w:val="00EE62BE"/>
    <w:rsid w:val="00EE6A09"/>
    <w:rsid w:val="00EE71F4"/>
    <w:rsid w:val="00EF016B"/>
    <w:rsid w:val="00EF01F6"/>
    <w:rsid w:val="00EF0B3B"/>
    <w:rsid w:val="00EF1BDB"/>
    <w:rsid w:val="00EF233E"/>
    <w:rsid w:val="00EF239A"/>
    <w:rsid w:val="00EF39F9"/>
    <w:rsid w:val="00EF3ECE"/>
    <w:rsid w:val="00EF3F11"/>
    <w:rsid w:val="00EF430A"/>
    <w:rsid w:val="00EF4695"/>
    <w:rsid w:val="00EF4E0E"/>
    <w:rsid w:val="00EF516A"/>
    <w:rsid w:val="00EF5266"/>
    <w:rsid w:val="00EF54C0"/>
    <w:rsid w:val="00EF54F0"/>
    <w:rsid w:val="00EF5A19"/>
    <w:rsid w:val="00EF5A1A"/>
    <w:rsid w:val="00EF5D89"/>
    <w:rsid w:val="00EF5EE8"/>
    <w:rsid w:val="00EF608A"/>
    <w:rsid w:val="00EF7465"/>
    <w:rsid w:val="00EF7634"/>
    <w:rsid w:val="00EF765F"/>
    <w:rsid w:val="00EF7682"/>
    <w:rsid w:val="00EF770C"/>
    <w:rsid w:val="00EF77D0"/>
    <w:rsid w:val="00EF7B39"/>
    <w:rsid w:val="00EF7C31"/>
    <w:rsid w:val="00F00C59"/>
    <w:rsid w:val="00F00F4D"/>
    <w:rsid w:val="00F01211"/>
    <w:rsid w:val="00F014E6"/>
    <w:rsid w:val="00F01514"/>
    <w:rsid w:val="00F016CB"/>
    <w:rsid w:val="00F01BAF"/>
    <w:rsid w:val="00F01FE8"/>
    <w:rsid w:val="00F026FC"/>
    <w:rsid w:val="00F0276E"/>
    <w:rsid w:val="00F035FC"/>
    <w:rsid w:val="00F0387D"/>
    <w:rsid w:val="00F041B0"/>
    <w:rsid w:val="00F0486C"/>
    <w:rsid w:val="00F0570C"/>
    <w:rsid w:val="00F057E5"/>
    <w:rsid w:val="00F05ED4"/>
    <w:rsid w:val="00F05F03"/>
    <w:rsid w:val="00F05F4E"/>
    <w:rsid w:val="00F06413"/>
    <w:rsid w:val="00F06ECD"/>
    <w:rsid w:val="00F073BF"/>
    <w:rsid w:val="00F074E9"/>
    <w:rsid w:val="00F07524"/>
    <w:rsid w:val="00F0785B"/>
    <w:rsid w:val="00F078D1"/>
    <w:rsid w:val="00F07FA9"/>
    <w:rsid w:val="00F1018A"/>
    <w:rsid w:val="00F111BD"/>
    <w:rsid w:val="00F1127B"/>
    <w:rsid w:val="00F11466"/>
    <w:rsid w:val="00F12014"/>
    <w:rsid w:val="00F123D2"/>
    <w:rsid w:val="00F123DA"/>
    <w:rsid w:val="00F128EF"/>
    <w:rsid w:val="00F1310B"/>
    <w:rsid w:val="00F14CEF"/>
    <w:rsid w:val="00F15417"/>
    <w:rsid w:val="00F16E72"/>
    <w:rsid w:val="00F17486"/>
    <w:rsid w:val="00F1787D"/>
    <w:rsid w:val="00F17EF0"/>
    <w:rsid w:val="00F20088"/>
    <w:rsid w:val="00F20B4B"/>
    <w:rsid w:val="00F20C39"/>
    <w:rsid w:val="00F20C4C"/>
    <w:rsid w:val="00F20CDE"/>
    <w:rsid w:val="00F215D8"/>
    <w:rsid w:val="00F21EE6"/>
    <w:rsid w:val="00F23285"/>
    <w:rsid w:val="00F23838"/>
    <w:rsid w:val="00F23A29"/>
    <w:rsid w:val="00F2405F"/>
    <w:rsid w:val="00F24A7B"/>
    <w:rsid w:val="00F25178"/>
    <w:rsid w:val="00F25291"/>
    <w:rsid w:val="00F27004"/>
    <w:rsid w:val="00F27119"/>
    <w:rsid w:val="00F2741E"/>
    <w:rsid w:val="00F3008E"/>
    <w:rsid w:val="00F30946"/>
    <w:rsid w:val="00F31F07"/>
    <w:rsid w:val="00F323CC"/>
    <w:rsid w:val="00F326AD"/>
    <w:rsid w:val="00F32D50"/>
    <w:rsid w:val="00F32E6C"/>
    <w:rsid w:val="00F33009"/>
    <w:rsid w:val="00F3321A"/>
    <w:rsid w:val="00F332B1"/>
    <w:rsid w:val="00F33AD8"/>
    <w:rsid w:val="00F33C14"/>
    <w:rsid w:val="00F33CB9"/>
    <w:rsid w:val="00F34875"/>
    <w:rsid w:val="00F34B36"/>
    <w:rsid w:val="00F34E40"/>
    <w:rsid w:val="00F35B05"/>
    <w:rsid w:val="00F35DAD"/>
    <w:rsid w:val="00F361CA"/>
    <w:rsid w:val="00F361E6"/>
    <w:rsid w:val="00F37D6D"/>
    <w:rsid w:val="00F37E05"/>
    <w:rsid w:val="00F40689"/>
    <w:rsid w:val="00F4133D"/>
    <w:rsid w:val="00F414D3"/>
    <w:rsid w:val="00F419E4"/>
    <w:rsid w:val="00F41B25"/>
    <w:rsid w:val="00F42220"/>
    <w:rsid w:val="00F424E0"/>
    <w:rsid w:val="00F42EE1"/>
    <w:rsid w:val="00F42F16"/>
    <w:rsid w:val="00F439D2"/>
    <w:rsid w:val="00F448EE"/>
    <w:rsid w:val="00F44B02"/>
    <w:rsid w:val="00F455E0"/>
    <w:rsid w:val="00F45904"/>
    <w:rsid w:val="00F46470"/>
    <w:rsid w:val="00F4688E"/>
    <w:rsid w:val="00F46B01"/>
    <w:rsid w:val="00F46BB8"/>
    <w:rsid w:val="00F47DA3"/>
    <w:rsid w:val="00F47ED2"/>
    <w:rsid w:val="00F505EE"/>
    <w:rsid w:val="00F50904"/>
    <w:rsid w:val="00F509B2"/>
    <w:rsid w:val="00F50B40"/>
    <w:rsid w:val="00F5119A"/>
    <w:rsid w:val="00F51202"/>
    <w:rsid w:val="00F51355"/>
    <w:rsid w:val="00F52455"/>
    <w:rsid w:val="00F52D85"/>
    <w:rsid w:val="00F53364"/>
    <w:rsid w:val="00F536D9"/>
    <w:rsid w:val="00F53742"/>
    <w:rsid w:val="00F53F93"/>
    <w:rsid w:val="00F54074"/>
    <w:rsid w:val="00F541ED"/>
    <w:rsid w:val="00F541F1"/>
    <w:rsid w:val="00F55CE4"/>
    <w:rsid w:val="00F566D4"/>
    <w:rsid w:val="00F56709"/>
    <w:rsid w:val="00F5740A"/>
    <w:rsid w:val="00F575FC"/>
    <w:rsid w:val="00F57FB1"/>
    <w:rsid w:val="00F600FA"/>
    <w:rsid w:val="00F6061D"/>
    <w:rsid w:val="00F607D7"/>
    <w:rsid w:val="00F6173E"/>
    <w:rsid w:val="00F62180"/>
    <w:rsid w:val="00F626F0"/>
    <w:rsid w:val="00F6284F"/>
    <w:rsid w:val="00F62C77"/>
    <w:rsid w:val="00F6312B"/>
    <w:rsid w:val="00F63BEC"/>
    <w:rsid w:val="00F64C97"/>
    <w:rsid w:val="00F65561"/>
    <w:rsid w:val="00F65940"/>
    <w:rsid w:val="00F65EAF"/>
    <w:rsid w:val="00F663FC"/>
    <w:rsid w:val="00F66888"/>
    <w:rsid w:val="00F66CA1"/>
    <w:rsid w:val="00F66EF2"/>
    <w:rsid w:val="00F67120"/>
    <w:rsid w:val="00F67849"/>
    <w:rsid w:val="00F705E6"/>
    <w:rsid w:val="00F70EA3"/>
    <w:rsid w:val="00F71C2D"/>
    <w:rsid w:val="00F721ED"/>
    <w:rsid w:val="00F72250"/>
    <w:rsid w:val="00F72257"/>
    <w:rsid w:val="00F72566"/>
    <w:rsid w:val="00F72A50"/>
    <w:rsid w:val="00F72F3B"/>
    <w:rsid w:val="00F73B1C"/>
    <w:rsid w:val="00F7462E"/>
    <w:rsid w:val="00F75166"/>
    <w:rsid w:val="00F75181"/>
    <w:rsid w:val="00F75B19"/>
    <w:rsid w:val="00F75B2E"/>
    <w:rsid w:val="00F76282"/>
    <w:rsid w:val="00F768CB"/>
    <w:rsid w:val="00F76E06"/>
    <w:rsid w:val="00F771ED"/>
    <w:rsid w:val="00F775CE"/>
    <w:rsid w:val="00F77D3E"/>
    <w:rsid w:val="00F8051A"/>
    <w:rsid w:val="00F80616"/>
    <w:rsid w:val="00F80E9D"/>
    <w:rsid w:val="00F81D48"/>
    <w:rsid w:val="00F82127"/>
    <w:rsid w:val="00F825AD"/>
    <w:rsid w:val="00F83478"/>
    <w:rsid w:val="00F83773"/>
    <w:rsid w:val="00F83E61"/>
    <w:rsid w:val="00F84F71"/>
    <w:rsid w:val="00F8501B"/>
    <w:rsid w:val="00F8546F"/>
    <w:rsid w:val="00F85686"/>
    <w:rsid w:val="00F86CB0"/>
    <w:rsid w:val="00F86CF2"/>
    <w:rsid w:val="00F86D29"/>
    <w:rsid w:val="00F86DE8"/>
    <w:rsid w:val="00F874F8"/>
    <w:rsid w:val="00F87C98"/>
    <w:rsid w:val="00F906F9"/>
    <w:rsid w:val="00F90BEB"/>
    <w:rsid w:val="00F911AB"/>
    <w:rsid w:val="00F91282"/>
    <w:rsid w:val="00F917C3"/>
    <w:rsid w:val="00F91FA6"/>
    <w:rsid w:val="00F92204"/>
    <w:rsid w:val="00F92334"/>
    <w:rsid w:val="00F92DB4"/>
    <w:rsid w:val="00F93283"/>
    <w:rsid w:val="00F93A54"/>
    <w:rsid w:val="00F93E5E"/>
    <w:rsid w:val="00F94138"/>
    <w:rsid w:val="00F9428C"/>
    <w:rsid w:val="00F9458E"/>
    <w:rsid w:val="00F9460B"/>
    <w:rsid w:val="00F94715"/>
    <w:rsid w:val="00F94C81"/>
    <w:rsid w:val="00F95130"/>
    <w:rsid w:val="00F95B5A"/>
    <w:rsid w:val="00F96DA6"/>
    <w:rsid w:val="00F97722"/>
    <w:rsid w:val="00F977C4"/>
    <w:rsid w:val="00F97D42"/>
    <w:rsid w:val="00F97DED"/>
    <w:rsid w:val="00FA0204"/>
    <w:rsid w:val="00FA04F3"/>
    <w:rsid w:val="00FA05DE"/>
    <w:rsid w:val="00FA0BF1"/>
    <w:rsid w:val="00FA182B"/>
    <w:rsid w:val="00FA1F8A"/>
    <w:rsid w:val="00FA2651"/>
    <w:rsid w:val="00FA2DD7"/>
    <w:rsid w:val="00FA2FB5"/>
    <w:rsid w:val="00FA3A01"/>
    <w:rsid w:val="00FA405E"/>
    <w:rsid w:val="00FA4493"/>
    <w:rsid w:val="00FA5798"/>
    <w:rsid w:val="00FA5CD1"/>
    <w:rsid w:val="00FA6137"/>
    <w:rsid w:val="00FA6DEB"/>
    <w:rsid w:val="00FA6EBA"/>
    <w:rsid w:val="00FA7092"/>
    <w:rsid w:val="00FA7B8A"/>
    <w:rsid w:val="00FA7CF0"/>
    <w:rsid w:val="00FA7EE3"/>
    <w:rsid w:val="00FB0DE0"/>
    <w:rsid w:val="00FB0DE9"/>
    <w:rsid w:val="00FB0E47"/>
    <w:rsid w:val="00FB1091"/>
    <w:rsid w:val="00FB1E22"/>
    <w:rsid w:val="00FB2B2C"/>
    <w:rsid w:val="00FB2B75"/>
    <w:rsid w:val="00FB2D2C"/>
    <w:rsid w:val="00FB317E"/>
    <w:rsid w:val="00FB34A6"/>
    <w:rsid w:val="00FB387B"/>
    <w:rsid w:val="00FB40DB"/>
    <w:rsid w:val="00FB428B"/>
    <w:rsid w:val="00FB4923"/>
    <w:rsid w:val="00FB4C12"/>
    <w:rsid w:val="00FB4CFB"/>
    <w:rsid w:val="00FB4EAC"/>
    <w:rsid w:val="00FB5F6A"/>
    <w:rsid w:val="00FB6C18"/>
    <w:rsid w:val="00FB709D"/>
    <w:rsid w:val="00FB7683"/>
    <w:rsid w:val="00FB7779"/>
    <w:rsid w:val="00FB7BDA"/>
    <w:rsid w:val="00FB7ED2"/>
    <w:rsid w:val="00FB7FF8"/>
    <w:rsid w:val="00FC0086"/>
    <w:rsid w:val="00FC073B"/>
    <w:rsid w:val="00FC1694"/>
    <w:rsid w:val="00FC1EA6"/>
    <w:rsid w:val="00FC2078"/>
    <w:rsid w:val="00FC298F"/>
    <w:rsid w:val="00FC2A6F"/>
    <w:rsid w:val="00FC34B8"/>
    <w:rsid w:val="00FC3716"/>
    <w:rsid w:val="00FC3C2B"/>
    <w:rsid w:val="00FC47C6"/>
    <w:rsid w:val="00FC4D8C"/>
    <w:rsid w:val="00FC4E1F"/>
    <w:rsid w:val="00FC4EB1"/>
    <w:rsid w:val="00FC5405"/>
    <w:rsid w:val="00FC54E6"/>
    <w:rsid w:val="00FC5A0C"/>
    <w:rsid w:val="00FC66E4"/>
    <w:rsid w:val="00FC67B2"/>
    <w:rsid w:val="00FC6CCB"/>
    <w:rsid w:val="00FC7001"/>
    <w:rsid w:val="00FC71CD"/>
    <w:rsid w:val="00FC74A8"/>
    <w:rsid w:val="00FC75C4"/>
    <w:rsid w:val="00FC7746"/>
    <w:rsid w:val="00FC7E94"/>
    <w:rsid w:val="00FC7F12"/>
    <w:rsid w:val="00FD005F"/>
    <w:rsid w:val="00FD05A0"/>
    <w:rsid w:val="00FD11DF"/>
    <w:rsid w:val="00FD16DB"/>
    <w:rsid w:val="00FD17DA"/>
    <w:rsid w:val="00FD1A9D"/>
    <w:rsid w:val="00FD1F62"/>
    <w:rsid w:val="00FD24E1"/>
    <w:rsid w:val="00FD28F0"/>
    <w:rsid w:val="00FD29FD"/>
    <w:rsid w:val="00FD413E"/>
    <w:rsid w:val="00FD45EF"/>
    <w:rsid w:val="00FD478F"/>
    <w:rsid w:val="00FD47A4"/>
    <w:rsid w:val="00FD5632"/>
    <w:rsid w:val="00FD563C"/>
    <w:rsid w:val="00FD5667"/>
    <w:rsid w:val="00FD5CF1"/>
    <w:rsid w:val="00FD5E23"/>
    <w:rsid w:val="00FD6025"/>
    <w:rsid w:val="00FD63F0"/>
    <w:rsid w:val="00FD6DD9"/>
    <w:rsid w:val="00FD776C"/>
    <w:rsid w:val="00FD78BD"/>
    <w:rsid w:val="00FD7D9A"/>
    <w:rsid w:val="00FE013D"/>
    <w:rsid w:val="00FE0215"/>
    <w:rsid w:val="00FE0449"/>
    <w:rsid w:val="00FE056D"/>
    <w:rsid w:val="00FE0882"/>
    <w:rsid w:val="00FE092B"/>
    <w:rsid w:val="00FE0A9A"/>
    <w:rsid w:val="00FE0EBB"/>
    <w:rsid w:val="00FE1FA5"/>
    <w:rsid w:val="00FE2039"/>
    <w:rsid w:val="00FE241B"/>
    <w:rsid w:val="00FE2556"/>
    <w:rsid w:val="00FE27A3"/>
    <w:rsid w:val="00FE3026"/>
    <w:rsid w:val="00FE4088"/>
    <w:rsid w:val="00FE4636"/>
    <w:rsid w:val="00FE46E7"/>
    <w:rsid w:val="00FE4AD0"/>
    <w:rsid w:val="00FE55C1"/>
    <w:rsid w:val="00FE5A37"/>
    <w:rsid w:val="00FE5F24"/>
    <w:rsid w:val="00FE673A"/>
    <w:rsid w:val="00FE723E"/>
    <w:rsid w:val="00FE7678"/>
    <w:rsid w:val="00FF057E"/>
    <w:rsid w:val="00FF16BF"/>
    <w:rsid w:val="00FF2193"/>
    <w:rsid w:val="00FF27E2"/>
    <w:rsid w:val="00FF30AE"/>
    <w:rsid w:val="00FF32C7"/>
    <w:rsid w:val="00FF3BB3"/>
    <w:rsid w:val="00FF4171"/>
    <w:rsid w:val="00FF44CD"/>
    <w:rsid w:val="00FF4642"/>
    <w:rsid w:val="00FF4C73"/>
    <w:rsid w:val="00FF4EFF"/>
    <w:rsid w:val="00FF5047"/>
    <w:rsid w:val="00FF50D1"/>
    <w:rsid w:val="00FF5124"/>
    <w:rsid w:val="00FF58FA"/>
    <w:rsid w:val="00FF5A21"/>
    <w:rsid w:val="00FF7C2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3">
      <o:colormru v:ext="edit" colors="#f8f8f8"/>
    </o:shapedefaults>
    <o:shapelayout v:ext="edit">
      <o:idmap v:ext="edit" data="2"/>
    </o:shapelayout>
  </w:shapeDefaults>
  <w:decimalSymbol w:val=","/>
  <w:listSeparator w:val=";"/>
  <w14:docId w14:val="30B148E0"/>
  <w15:docId w15:val="{07E2A337-7EE4-4DA2-AE8B-4F760E44F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696759"/>
    <w:rPr>
      <w:sz w:val="24"/>
      <w:szCs w:val="24"/>
    </w:rPr>
  </w:style>
  <w:style w:type="paragraph" w:styleId="Nagwek1">
    <w:name w:val="heading 1"/>
    <w:basedOn w:val="Normalny"/>
    <w:next w:val="Normalny"/>
    <w:link w:val="Nagwek1Znak"/>
    <w:qFormat/>
    <w:rsid w:val="001C7068"/>
    <w:pPr>
      <w:keepNext/>
      <w:outlineLvl w:val="0"/>
    </w:pPr>
    <w:rPr>
      <w:b/>
      <w:bCs/>
    </w:rPr>
  </w:style>
  <w:style w:type="paragraph" w:styleId="Nagwek2">
    <w:name w:val="heading 2"/>
    <w:basedOn w:val="Normalny"/>
    <w:next w:val="Normalny"/>
    <w:link w:val="Nagwek2Znak"/>
    <w:qFormat/>
    <w:rsid w:val="001C7068"/>
    <w:pPr>
      <w:keepNext/>
      <w:outlineLvl w:val="1"/>
    </w:pPr>
    <w:rPr>
      <w:szCs w:val="20"/>
    </w:rPr>
  </w:style>
  <w:style w:type="paragraph" w:styleId="Nagwek3">
    <w:name w:val="heading 3"/>
    <w:basedOn w:val="Normalny"/>
    <w:next w:val="Normalny"/>
    <w:qFormat/>
    <w:rsid w:val="001C7068"/>
    <w:pPr>
      <w:keepNext/>
      <w:spacing w:before="240" w:after="60"/>
      <w:outlineLvl w:val="2"/>
    </w:pPr>
    <w:rPr>
      <w:rFonts w:ascii="Arial" w:hAnsi="Arial" w:cs="Arial"/>
      <w:b/>
      <w:bCs/>
      <w:sz w:val="26"/>
      <w:szCs w:val="26"/>
    </w:rPr>
  </w:style>
  <w:style w:type="paragraph" w:styleId="Nagwek4">
    <w:name w:val="heading 4"/>
    <w:basedOn w:val="Normalny"/>
    <w:next w:val="Normalny"/>
    <w:link w:val="Nagwek4Znak"/>
    <w:qFormat/>
    <w:rsid w:val="001C7068"/>
    <w:pPr>
      <w:keepNext/>
      <w:spacing w:before="240" w:after="60"/>
      <w:outlineLvl w:val="3"/>
    </w:pPr>
    <w:rPr>
      <w:b/>
      <w:bCs/>
      <w:sz w:val="28"/>
      <w:szCs w:val="28"/>
    </w:rPr>
  </w:style>
  <w:style w:type="paragraph" w:styleId="Nagwek5">
    <w:name w:val="heading 5"/>
    <w:basedOn w:val="Normalny"/>
    <w:next w:val="Normalny"/>
    <w:link w:val="Nagwek5Znak"/>
    <w:qFormat/>
    <w:rsid w:val="001C7068"/>
    <w:pPr>
      <w:spacing w:before="240" w:after="60"/>
      <w:outlineLvl w:val="4"/>
    </w:pPr>
    <w:rPr>
      <w:b/>
      <w:bCs/>
      <w:i/>
      <w:iCs/>
      <w:sz w:val="26"/>
      <w:szCs w:val="26"/>
    </w:rPr>
  </w:style>
  <w:style w:type="paragraph" w:styleId="Nagwek6">
    <w:name w:val="heading 6"/>
    <w:basedOn w:val="Normalny"/>
    <w:next w:val="Normalny"/>
    <w:qFormat/>
    <w:rsid w:val="001C7068"/>
    <w:pPr>
      <w:spacing w:before="240" w:after="60"/>
      <w:outlineLvl w:val="5"/>
    </w:pPr>
    <w:rPr>
      <w:b/>
      <w:bCs/>
      <w:sz w:val="22"/>
      <w:szCs w:val="22"/>
    </w:rPr>
  </w:style>
  <w:style w:type="paragraph" w:styleId="Nagwek7">
    <w:name w:val="heading 7"/>
    <w:basedOn w:val="Normalny"/>
    <w:next w:val="Normalny"/>
    <w:qFormat/>
    <w:rsid w:val="001C7068"/>
    <w:pPr>
      <w:spacing w:before="240" w:after="60"/>
      <w:outlineLvl w:val="6"/>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4Znak">
    <w:name w:val="Nagłówek 4 Znak"/>
    <w:basedOn w:val="Domylnaczcionkaakapitu"/>
    <w:link w:val="Nagwek4"/>
    <w:rsid w:val="001D1F47"/>
    <w:rPr>
      <w:b/>
      <w:bCs/>
      <w:sz w:val="28"/>
      <w:szCs w:val="28"/>
    </w:rPr>
  </w:style>
  <w:style w:type="character" w:customStyle="1" w:styleId="Nagwek5Znak">
    <w:name w:val="Nagłówek 5 Znak"/>
    <w:basedOn w:val="Domylnaczcionkaakapitu"/>
    <w:link w:val="Nagwek5"/>
    <w:rsid w:val="001D1F47"/>
    <w:rPr>
      <w:b/>
      <w:bCs/>
      <w:i/>
      <w:iCs/>
      <w:sz w:val="26"/>
      <w:szCs w:val="26"/>
    </w:rPr>
  </w:style>
  <w:style w:type="paragraph" w:styleId="Tekstpodstawowywcity">
    <w:name w:val="Body Text Indent"/>
    <w:basedOn w:val="Normalny"/>
    <w:rsid w:val="001C7068"/>
    <w:pPr>
      <w:jc w:val="both"/>
    </w:pPr>
    <w:rPr>
      <w:szCs w:val="20"/>
    </w:rPr>
  </w:style>
  <w:style w:type="paragraph" w:styleId="Tekstpodstawowywcity2">
    <w:name w:val="Body Text Indent 2"/>
    <w:basedOn w:val="Normalny"/>
    <w:link w:val="Tekstpodstawowywcity2Znak"/>
    <w:rsid w:val="001C7068"/>
    <w:pPr>
      <w:spacing w:line="360" w:lineRule="auto"/>
      <w:ind w:firstLine="709"/>
      <w:jc w:val="both"/>
    </w:pPr>
    <w:rPr>
      <w:rFonts w:ascii="Arial" w:hAnsi="Arial"/>
      <w:szCs w:val="20"/>
    </w:rPr>
  </w:style>
  <w:style w:type="character" w:customStyle="1" w:styleId="Tekstpodstawowywcity2Znak">
    <w:name w:val="Tekst podstawowy wcięty 2 Znak"/>
    <w:basedOn w:val="Domylnaczcionkaakapitu"/>
    <w:link w:val="Tekstpodstawowywcity2"/>
    <w:rsid w:val="00211825"/>
    <w:rPr>
      <w:rFonts w:ascii="Arial" w:hAnsi="Arial"/>
      <w:sz w:val="24"/>
    </w:rPr>
  </w:style>
  <w:style w:type="paragraph" w:customStyle="1" w:styleId="Tekstpodstawowy31">
    <w:name w:val="Tekst podstawowy 31"/>
    <w:basedOn w:val="Normalny"/>
    <w:rsid w:val="001C7068"/>
    <w:pPr>
      <w:widowControl w:val="0"/>
      <w:jc w:val="both"/>
    </w:pPr>
    <w:rPr>
      <w:rFonts w:ascii="Arial" w:hAnsi="Arial"/>
      <w:color w:val="000000"/>
      <w:szCs w:val="20"/>
    </w:rPr>
  </w:style>
  <w:style w:type="paragraph" w:styleId="Tekstpodstawowy3">
    <w:name w:val="Body Text 3"/>
    <w:basedOn w:val="Normalny"/>
    <w:rsid w:val="001C7068"/>
    <w:pPr>
      <w:tabs>
        <w:tab w:val="right" w:pos="9072"/>
      </w:tabs>
    </w:pPr>
    <w:rPr>
      <w:rFonts w:ascii="Arial" w:hAnsi="Arial"/>
      <w:color w:val="000000"/>
      <w:sz w:val="22"/>
      <w:szCs w:val="20"/>
    </w:rPr>
  </w:style>
  <w:style w:type="paragraph" w:styleId="Tekstprzypisudolnego">
    <w:name w:val="footnote text"/>
    <w:aliases w:val="Podrozdział"/>
    <w:basedOn w:val="Normalny"/>
    <w:link w:val="TekstprzypisudolnegoZnak"/>
    <w:uiPriority w:val="99"/>
    <w:semiHidden/>
    <w:rsid w:val="001C7068"/>
    <w:rPr>
      <w:sz w:val="20"/>
      <w:szCs w:val="20"/>
    </w:rPr>
  </w:style>
  <w:style w:type="character" w:customStyle="1" w:styleId="TekstprzypisudolnegoZnak">
    <w:name w:val="Tekst przypisu dolnego Znak"/>
    <w:aliases w:val="Podrozdział Znak"/>
    <w:basedOn w:val="Domylnaczcionkaakapitu"/>
    <w:link w:val="Tekstprzypisudolnego"/>
    <w:uiPriority w:val="99"/>
    <w:semiHidden/>
    <w:rsid w:val="000946F0"/>
  </w:style>
  <w:style w:type="paragraph" w:styleId="Tekstpodstawowy">
    <w:name w:val="Body Text"/>
    <w:aliases w:val="bt,b,Tekst podstawowy Znak Znak Znak Znak Znak Znak Znak Znak,block style,Tekst podstawowy Znak,Tekst podstawowy Znak Znak Znak Znak Znak,Tekst podstawowy Znak Znak Znak,Tekst podstawowy Znak Znak Znak Znak Znak Znak,szaro,aga"/>
    <w:basedOn w:val="Normalny"/>
    <w:link w:val="TekstpodstawowyZnak1"/>
    <w:uiPriority w:val="99"/>
    <w:rsid w:val="001C7068"/>
    <w:pPr>
      <w:spacing w:after="120"/>
    </w:pPr>
  </w:style>
  <w:style w:type="character" w:customStyle="1" w:styleId="TekstpodstawowyZnak1">
    <w:name w:val="Tekst podstawowy Znak1"/>
    <w:aliases w:val="bt Znak,b Znak,Tekst podstawowy Znak Znak Znak Znak Znak Znak Znak Znak Znak,block style Znak,Tekst podstawowy Znak Znak,Tekst podstawowy Znak Znak Znak Znak Znak Znak1,Tekst podstawowy Znak Znak Znak Znak,szaro Znak,aga Znak"/>
    <w:link w:val="Tekstpodstawowy"/>
    <w:uiPriority w:val="99"/>
    <w:locked/>
    <w:rsid w:val="005534AB"/>
    <w:rPr>
      <w:sz w:val="24"/>
      <w:szCs w:val="24"/>
    </w:rPr>
  </w:style>
  <w:style w:type="paragraph" w:styleId="Tekstpodstawowy2">
    <w:name w:val="Body Text 2"/>
    <w:basedOn w:val="Normalny"/>
    <w:link w:val="Tekstpodstawowy2Znak"/>
    <w:uiPriority w:val="99"/>
    <w:rsid w:val="001C7068"/>
    <w:pPr>
      <w:spacing w:after="120" w:line="480" w:lineRule="auto"/>
    </w:pPr>
  </w:style>
  <w:style w:type="character" w:customStyle="1" w:styleId="Tekstpodstawowy2Znak">
    <w:name w:val="Tekst podstawowy 2 Znak"/>
    <w:basedOn w:val="Domylnaczcionkaakapitu"/>
    <w:link w:val="Tekstpodstawowy2"/>
    <w:uiPriority w:val="99"/>
    <w:rsid w:val="0026517F"/>
    <w:rPr>
      <w:sz w:val="24"/>
      <w:szCs w:val="24"/>
    </w:rPr>
  </w:style>
  <w:style w:type="paragraph" w:styleId="Stopka">
    <w:name w:val="footer"/>
    <w:basedOn w:val="Normalny"/>
    <w:link w:val="StopkaZnak"/>
    <w:uiPriority w:val="99"/>
    <w:rsid w:val="001C7068"/>
    <w:pPr>
      <w:tabs>
        <w:tab w:val="center" w:pos="4536"/>
        <w:tab w:val="right" w:pos="9072"/>
      </w:tabs>
    </w:pPr>
    <w:rPr>
      <w:szCs w:val="20"/>
    </w:rPr>
  </w:style>
  <w:style w:type="character" w:customStyle="1" w:styleId="StopkaZnak">
    <w:name w:val="Stopka Znak"/>
    <w:basedOn w:val="Domylnaczcionkaakapitu"/>
    <w:link w:val="Stopka"/>
    <w:uiPriority w:val="99"/>
    <w:rsid w:val="005C7593"/>
    <w:rPr>
      <w:sz w:val="24"/>
    </w:rPr>
  </w:style>
  <w:style w:type="paragraph" w:styleId="Tekstpodstawowywcity3">
    <w:name w:val="Body Text Indent 3"/>
    <w:basedOn w:val="Normalny"/>
    <w:link w:val="Tekstpodstawowywcity3Znak"/>
    <w:rsid w:val="001C7068"/>
    <w:pPr>
      <w:spacing w:after="120"/>
      <w:ind w:left="283"/>
    </w:pPr>
    <w:rPr>
      <w:sz w:val="16"/>
      <w:szCs w:val="16"/>
    </w:rPr>
  </w:style>
  <w:style w:type="character" w:customStyle="1" w:styleId="Tekstpodstawowywcity3Znak">
    <w:name w:val="Tekst podstawowy wcięty 3 Znak"/>
    <w:basedOn w:val="Domylnaczcionkaakapitu"/>
    <w:link w:val="Tekstpodstawowywcity3"/>
    <w:rsid w:val="00C4179E"/>
    <w:rPr>
      <w:sz w:val="16"/>
      <w:szCs w:val="16"/>
    </w:rPr>
  </w:style>
  <w:style w:type="paragraph" w:customStyle="1" w:styleId="txt-title-m">
    <w:name w:val="txt-title-m"/>
    <w:basedOn w:val="Normalny"/>
    <w:rsid w:val="001C7068"/>
    <w:pPr>
      <w:spacing w:before="100" w:beforeAutospacing="1" w:after="100" w:afterAutospacing="1"/>
    </w:pPr>
  </w:style>
  <w:style w:type="character" w:customStyle="1" w:styleId="txt-title-11">
    <w:name w:val="txt-title-11"/>
    <w:basedOn w:val="Domylnaczcionkaakapitu"/>
    <w:rsid w:val="001C7068"/>
    <w:rPr>
      <w:rFonts w:ascii="Tahoma" w:hAnsi="Tahoma" w:cs="Tahoma" w:hint="default"/>
      <w:color w:val="FF6600"/>
      <w:sz w:val="26"/>
      <w:szCs w:val="26"/>
    </w:rPr>
  </w:style>
  <w:style w:type="character" w:styleId="Numerstrony">
    <w:name w:val="page number"/>
    <w:basedOn w:val="Domylnaczcionkaakapitu"/>
    <w:rsid w:val="001C7068"/>
  </w:style>
  <w:style w:type="paragraph" w:styleId="Tytu">
    <w:name w:val="Title"/>
    <w:basedOn w:val="Normalny"/>
    <w:link w:val="TytuZnak"/>
    <w:uiPriority w:val="99"/>
    <w:qFormat/>
    <w:rsid w:val="001C7068"/>
    <w:pPr>
      <w:jc w:val="center"/>
    </w:pPr>
    <w:rPr>
      <w:rFonts w:ascii="Arial" w:hAnsi="Arial"/>
      <w:b/>
      <w:szCs w:val="20"/>
    </w:rPr>
  </w:style>
  <w:style w:type="character" w:customStyle="1" w:styleId="TytuZnak">
    <w:name w:val="Tytuł Znak"/>
    <w:basedOn w:val="Domylnaczcionkaakapitu"/>
    <w:link w:val="Tytu"/>
    <w:uiPriority w:val="99"/>
    <w:locked/>
    <w:rsid w:val="00EB7DDC"/>
    <w:rPr>
      <w:rFonts w:ascii="Arial" w:hAnsi="Arial"/>
      <w:b/>
      <w:sz w:val="24"/>
    </w:rPr>
  </w:style>
  <w:style w:type="paragraph" w:styleId="Nagwek">
    <w:name w:val="header"/>
    <w:basedOn w:val="Normalny"/>
    <w:link w:val="NagwekZnak"/>
    <w:uiPriority w:val="99"/>
    <w:rsid w:val="001C7068"/>
    <w:pPr>
      <w:tabs>
        <w:tab w:val="center" w:pos="4536"/>
        <w:tab w:val="right" w:pos="9072"/>
      </w:tabs>
    </w:pPr>
  </w:style>
  <w:style w:type="character" w:customStyle="1" w:styleId="NagwekZnak">
    <w:name w:val="Nagłówek Znak"/>
    <w:basedOn w:val="Domylnaczcionkaakapitu"/>
    <w:link w:val="Nagwek"/>
    <w:uiPriority w:val="99"/>
    <w:rsid w:val="005C7593"/>
    <w:rPr>
      <w:sz w:val="24"/>
      <w:szCs w:val="24"/>
    </w:rPr>
  </w:style>
  <w:style w:type="paragraph" w:customStyle="1" w:styleId="Nagwek-wyliczanka">
    <w:name w:val="Nagłówek-wyliczanka"/>
    <w:basedOn w:val="Normalny"/>
    <w:rsid w:val="001C7068"/>
    <w:pPr>
      <w:numPr>
        <w:numId w:val="2"/>
      </w:numPr>
      <w:spacing w:after="120" w:line="24" w:lineRule="atLeast"/>
      <w:jc w:val="both"/>
    </w:pPr>
    <w:rPr>
      <w:sz w:val="28"/>
      <w:szCs w:val="20"/>
    </w:rPr>
  </w:style>
  <w:style w:type="paragraph" w:styleId="NormalnyWeb">
    <w:name w:val="Normal (Web)"/>
    <w:basedOn w:val="Normalny"/>
    <w:uiPriority w:val="99"/>
    <w:rsid w:val="001C7068"/>
    <w:pPr>
      <w:spacing w:before="100" w:beforeAutospacing="1" w:after="100" w:afterAutospacing="1"/>
    </w:pPr>
    <w:rPr>
      <w:rFonts w:ascii="Arial Unicode MS" w:eastAsia="Arial Unicode MS" w:hAnsi="Arial Unicode MS" w:cs="Arial Unicode MS"/>
    </w:rPr>
  </w:style>
  <w:style w:type="paragraph" w:customStyle="1" w:styleId="Tekstpodstawowy21">
    <w:name w:val="Tekst podstawowy 21"/>
    <w:basedOn w:val="Normalny"/>
    <w:rsid w:val="001C7068"/>
    <w:pPr>
      <w:spacing w:line="360" w:lineRule="auto"/>
      <w:ind w:left="-142" w:firstLine="851"/>
      <w:jc w:val="both"/>
    </w:pPr>
    <w:rPr>
      <w:szCs w:val="20"/>
    </w:rPr>
  </w:style>
  <w:style w:type="character" w:customStyle="1" w:styleId="tresc">
    <w:name w:val="tresc"/>
    <w:basedOn w:val="Domylnaczcionkaakapitu"/>
    <w:rsid w:val="001C7068"/>
  </w:style>
  <w:style w:type="character" w:styleId="Pogrubienie">
    <w:name w:val="Strong"/>
    <w:basedOn w:val="Domylnaczcionkaakapitu"/>
    <w:uiPriority w:val="22"/>
    <w:qFormat/>
    <w:rsid w:val="001C7068"/>
    <w:rPr>
      <w:b/>
      <w:bCs/>
    </w:rPr>
  </w:style>
  <w:style w:type="paragraph" w:styleId="Tekstprzypisukocowego">
    <w:name w:val="endnote text"/>
    <w:basedOn w:val="Normalny"/>
    <w:link w:val="TekstprzypisukocowegoZnak"/>
    <w:uiPriority w:val="99"/>
    <w:semiHidden/>
    <w:rsid w:val="00193509"/>
    <w:rPr>
      <w:sz w:val="20"/>
      <w:szCs w:val="20"/>
    </w:rPr>
  </w:style>
  <w:style w:type="character" w:styleId="Odwoanieprzypisukocowego">
    <w:name w:val="endnote reference"/>
    <w:basedOn w:val="Domylnaczcionkaakapitu"/>
    <w:uiPriority w:val="99"/>
    <w:semiHidden/>
    <w:rsid w:val="00193509"/>
    <w:rPr>
      <w:vertAlign w:val="superscript"/>
    </w:rPr>
  </w:style>
  <w:style w:type="paragraph" w:customStyle="1" w:styleId="Tekstpodstawowy32">
    <w:name w:val="Tekst podstawowy 32"/>
    <w:basedOn w:val="Normalny"/>
    <w:rsid w:val="00357824"/>
    <w:pPr>
      <w:widowControl w:val="0"/>
      <w:jc w:val="both"/>
    </w:pPr>
    <w:rPr>
      <w:rFonts w:ascii="Arial" w:hAnsi="Arial"/>
      <w:color w:val="000000"/>
      <w:szCs w:val="20"/>
    </w:rPr>
  </w:style>
  <w:style w:type="paragraph" w:customStyle="1" w:styleId="Tekstpodstawowy22">
    <w:name w:val="Tekst podstawowy 22"/>
    <w:basedOn w:val="Normalny"/>
    <w:rsid w:val="00357824"/>
    <w:pPr>
      <w:spacing w:line="360" w:lineRule="auto"/>
      <w:ind w:left="-142" w:firstLine="851"/>
      <w:jc w:val="both"/>
    </w:pPr>
    <w:rPr>
      <w:szCs w:val="20"/>
    </w:rPr>
  </w:style>
  <w:style w:type="paragraph" w:styleId="Tekstdymka">
    <w:name w:val="Balloon Text"/>
    <w:basedOn w:val="Normalny"/>
    <w:link w:val="TekstdymkaZnak"/>
    <w:rsid w:val="005C7593"/>
    <w:rPr>
      <w:rFonts w:ascii="Tahoma" w:hAnsi="Tahoma" w:cs="Tahoma"/>
      <w:sz w:val="16"/>
      <w:szCs w:val="16"/>
    </w:rPr>
  </w:style>
  <w:style w:type="character" w:customStyle="1" w:styleId="TekstdymkaZnak">
    <w:name w:val="Tekst dymka Znak"/>
    <w:basedOn w:val="Domylnaczcionkaakapitu"/>
    <w:link w:val="Tekstdymka"/>
    <w:rsid w:val="005C7593"/>
    <w:rPr>
      <w:rFonts w:ascii="Tahoma" w:hAnsi="Tahoma" w:cs="Tahoma"/>
      <w:sz w:val="16"/>
      <w:szCs w:val="16"/>
    </w:rPr>
  </w:style>
  <w:style w:type="table" w:styleId="Tabela-Siatka">
    <w:name w:val="Table Grid"/>
    <w:basedOn w:val="Standardowy"/>
    <w:uiPriority w:val="39"/>
    <w:rsid w:val="00D67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A638EC"/>
    <w:rPr>
      <w:rFonts w:ascii="Calibri" w:hAnsi="Calibri"/>
      <w:sz w:val="22"/>
      <w:szCs w:val="22"/>
      <w:lang w:eastAsia="en-US"/>
    </w:rPr>
  </w:style>
  <w:style w:type="character" w:customStyle="1" w:styleId="BezodstpwZnak">
    <w:name w:val="Bez odstępów Znak"/>
    <w:basedOn w:val="Domylnaczcionkaakapitu"/>
    <w:link w:val="Bezodstpw"/>
    <w:uiPriority w:val="1"/>
    <w:rsid w:val="00A638EC"/>
    <w:rPr>
      <w:rFonts w:ascii="Calibri" w:eastAsia="Times New Roman" w:hAnsi="Calibri" w:cs="Times New Roman"/>
      <w:sz w:val="22"/>
      <w:szCs w:val="22"/>
      <w:lang w:val="pl-PL" w:eastAsia="en-US" w:bidi="ar-SA"/>
    </w:rPr>
  </w:style>
  <w:style w:type="paragraph" w:customStyle="1" w:styleId="878F654F4684448A9CDD7E81A13E8821">
    <w:name w:val="878F654F4684448A9CDD7E81A13E8821"/>
    <w:rsid w:val="00A638EC"/>
    <w:pPr>
      <w:spacing w:after="200" w:line="276" w:lineRule="auto"/>
    </w:pPr>
    <w:rPr>
      <w:rFonts w:ascii="Calibri" w:hAnsi="Calibri"/>
      <w:sz w:val="22"/>
      <w:szCs w:val="22"/>
      <w:lang w:val="en-US" w:eastAsia="en-US"/>
    </w:rPr>
  </w:style>
  <w:style w:type="paragraph" w:styleId="Akapitzlist">
    <w:name w:val="List Paragraph"/>
    <w:aliases w:val="BulletC,Wyliczanie,List Paragraph,Akapit z listą BS,Kielce_wypunktowanie,A_wyliczenie,lubu 1)_wypkt.,K-P_odwolanie,Lublin_odwolanie,Sl_Akapit z listą,maz_wyliczenie,opis dzialania,Akapit z listą5"/>
    <w:basedOn w:val="Normalny"/>
    <w:link w:val="AkapitzlistZnak"/>
    <w:uiPriority w:val="34"/>
    <w:qFormat/>
    <w:rsid w:val="005534AB"/>
    <w:pPr>
      <w:suppressAutoHyphens/>
      <w:spacing w:after="200" w:line="276" w:lineRule="auto"/>
      <w:ind w:left="720"/>
    </w:pPr>
    <w:rPr>
      <w:rFonts w:ascii="Calibri" w:eastAsia="Calibri" w:hAnsi="Calibri" w:cs="Calibri"/>
      <w:sz w:val="22"/>
      <w:szCs w:val="22"/>
      <w:lang w:eastAsia="ar-SA"/>
    </w:rPr>
  </w:style>
  <w:style w:type="character" w:customStyle="1" w:styleId="AkapitzlistZnak">
    <w:name w:val="Akapit z listą Znak"/>
    <w:aliases w:val="BulletC Znak,Wyliczanie Znak,List Paragraph Znak,Akapit z listą BS Znak,Kielce_wypunktowanie Znak,A_wyliczenie Znak,lubu 1)_wypkt. Znak,K-P_odwolanie Znak,Lublin_odwolanie Znak,Sl_Akapit z listą Znak,maz_wyliczenie Znak"/>
    <w:link w:val="Akapitzlist"/>
    <w:uiPriority w:val="34"/>
    <w:rsid w:val="00F20088"/>
    <w:rPr>
      <w:rFonts w:ascii="Calibri" w:eastAsia="Calibri" w:hAnsi="Calibri" w:cs="Calibri"/>
      <w:sz w:val="22"/>
      <w:szCs w:val="22"/>
      <w:lang w:eastAsia="ar-SA"/>
    </w:rPr>
  </w:style>
  <w:style w:type="paragraph" w:styleId="Nagwekspisutreci">
    <w:name w:val="TOC Heading"/>
    <w:basedOn w:val="Nagwek1"/>
    <w:next w:val="Normalny"/>
    <w:uiPriority w:val="39"/>
    <w:unhideWhenUsed/>
    <w:qFormat/>
    <w:rsid w:val="00C01E48"/>
    <w:pPr>
      <w:keepLines/>
      <w:spacing w:before="480" w:line="276" w:lineRule="auto"/>
      <w:outlineLvl w:val="9"/>
    </w:pPr>
    <w:rPr>
      <w:rFonts w:asciiTheme="majorHAnsi" w:eastAsiaTheme="majorEastAsia" w:hAnsiTheme="majorHAnsi" w:cstheme="majorBidi"/>
      <w:color w:val="2F5496" w:themeColor="accent1" w:themeShade="BF"/>
      <w:sz w:val="28"/>
      <w:szCs w:val="28"/>
      <w:lang w:eastAsia="en-US"/>
    </w:rPr>
  </w:style>
  <w:style w:type="paragraph" w:styleId="Spistreci2">
    <w:name w:val="toc 2"/>
    <w:basedOn w:val="Normalny"/>
    <w:next w:val="Normalny"/>
    <w:autoRedefine/>
    <w:uiPriority w:val="39"/>
    <w:qFormat/>
    <w:rsid w:val="00CD7437"/>
    <w:pPr>
      <w:tabs>
        <w:tab w:val="right" w:pos="9854"/>
      </w:tabs>
      <w:spacing w:before="240"/>
      <w:ind w:left="567" w:hanging="567"/>
    </w:pPr>
    <w:rPr>
      <w:rFonts w:asciiTheme="minorHAnsi" w:hAnsiTheme="minorHAnsi" w:cstheme="minorHAnsi"/>
      <w:b/>
      <w:bCs/>
      <w:sz w:val="20"/>
      <w:szCs w:val="20"/>
    </w:rPr>
  </w:style>
  <w:style w:type="character" w:styleId="Hipercze">
    <w:name w:val="Hyperlink"/>
    <w:basedOn w:val="Domylnaczcionkaakapitu"/>
    <w:uiPriority w:val="99"/>
    <w:unhideWhenUsed/>
    <w:rsid w:val="00C01E48"/>
    <w:rPr>
      <w:color w:val="0563C1" w:themeColor="hyperlink"/>
      <w:u w:val="single"/>
    </w:rPr>
  </w:style>
  <w:style w:type="paragraph" w:styleId="Spistreci1">
    <w:name w:val="toc 1"/>
    <w:basedOn w:val="Normalny"/>
    <w:next w:val="Normalny"/>
    <w:autoRedefine/>
    <w:uiPriority w:val="39"/>
    <w:qFormat/>
    <w:rsid w:val="006912D7"/>
    <w:pPr>
      <w:tabs>
        <w:tab w:val="right" w:pos="9854"/>
      </w:tabs>
      <w:spacing w:before="240"/>
      <w:ind w:left="567" w:hanging="283"/>
    </w:pPr>
    <w:rPr>
      <w:rFonts w:asciiTheme="minorHAnsi" w:hAnsiTheme="minorHAnsi" w:cstheme="minorHAnsi"/>
      <w:b/>
      <w:bCs/>
      <w:noProof/>
      <w:sz w:val="20"/>
      <w:szCs w:val="20"/>
    </w:rPr>
  </w:style>
  <w:style w:type="paragraph" w:styleId="Spistreci3">
    <w:name w:val="toc 3"/>
    <w:basedOn w:val="Normalny"/>
    <w:next w:val="Normalny"/>
    <w:autoRedefine/>
    <w:uiPriority w:val="39"/>
    <w:qFormat/>
    <w:rsid w:val="00720E02"/>
    <w:pPr>
      <w:ind w:left="240"/>
    </w:pPr>
    <w:rPr>
      <w:rFonts w:asciiTheme="minorHAnsi" w:hAnsiTheme="minorHAnsi" w:cstheme="minorHAnsi"/>
      <w:sz w:val="20"/>
      <w:szCs w:val="20"/>
    </w:rPr>
  </w:style>
  <w:style w:type="paragraph" w:styleId="Spistreci4">
    <w:name w:val="toc 4"/>
    <w:basedOn w:val="Normalny"/>
    <w:next w:val="Normalny"/>
    <w:autoRedefine/>
    <w:rsid w:val="00C01E48"/>
    <w:pPr>
      <w:ind w:left="480"/>
    </w:pPr>
    <w:rPr>
      <w:rFonts w:asciiTheme="minorHAnsi" w:hAnsiTheme="minorHAnsi" w:cstheme="minorHAnsi"/>
      <w:sz w:val="20"/>
      <w:szCs w:val="20"/>
    </w:rPr>
  </w:style>
  <w:style w:type="paragraph" w:styleId="Spistreci5">
    <w:name w:val="toc 5"/>
    <w:basedOn w:val="Normalny"/>
    <w:next w:val="Normalny"/>
    <w:autoRedefine/>
    <w:rsid w:val="00F074E9"/>
    <w:pPr>
      <w:spacing w:line="360" w:lineRule="auto"/>
      <w:jc w:val="both"/>
    </w:pPr>
  </w:style>
  <w:style w:type="paragraph" w:styleId="Spistreci6">
    <w:name w:val="toc 6"/>
    <w:basedOn w:val="Normalny"/>
    <w:next w:val="Normalny"/>
    <w:autoRedefine/>
    <w:rsid w:val="00C01E48"/>
    <w:pPr>
      <w:ind w:left="960"/>
    </w:pPr>
    <w:rPr>
      <w:rFonts w:asciiTheme="minorHAnsi" w:hAnsiTheme="minorHAnsi" w:cstheme="minorHAnsi"/>
      <w:sz w:val="20"/>
      <w:szCs w:val="20"/>
    </w:rPr>
  </w:style>
  <w:style w:type="paragraph" w:styleId="Spistreci7">
    <w:name w:val="toc 7"/>
    <w:basedOn w:val="Normalny"/>
    <w:next w:val="Normalny"/>
    <w:autoRedefine/>
    <w:rsid w:val="00C01E48"/>
    <w:pPr>
      <w:ind w:left="1200"/>
    </w:pPr>
    <w:rPr>
      <w:rFonts w:asciiTheme="minorHAnsi" w:hAnsiTheme="minorHAnsi" w:cstheme="minorHAnsi"/>
      <w:sz w:val="20"/>
      <w:szCs w:val="20"/>
    </w:rPr>
  </w:style>
  <w:style w:type="paragraph" w:styleId="Spistreci8">
    <w:name w:val="toc 8"/>
    <w:basedOn w:val="Normalny"/>
    <w:next w:val="Normalny"/>
    <w:autoRedefine/>
    <w:rsid w:val="00C01E48"/>
    <w:pPr>
      <w:ind w:left="1440"/>
    </w:pPr>
    <w:rPr>
      <w:rFonts w:asciiTheme="minorHAnsi" w:hAnsiTheme="minorHAnsi" w:cstheme="minorHAnsi"/>
      <w:sz w:val="20"/>
      <w:szCs w:val="20"/>
    </w:rPr>
  </w:style>
  <w:style w:type="paragraph" w:styleId="Spistreci9">
    <w:name w:val="toc 9"/>
    <w:basedOn w:val="Normalny"/>
    <w:next w:val="Normalny"/>
    <w:autoRedefine/>
    <w:rsid w:val="00C01E48"/>
    <w:pPr>
      <w:ind w:left="1680"/>
    </w:pPr>
    <w:rPr>
      <w:rFonts w:asciiTheme="minorHAnsi" w:hAnsiTheme="minorHAnsi" w:cstheme="minorHAnsi"/>
      <w:sz w:val="20"/>
      <w:szCs w:val="20"/>
    </w:rPr>
  </w:style>
  <w:style w:type="paragraph" w:customStyle="1" w:styleId="Default">
    <w:name w:val="Default"/>
    <w:qFormat/>
    <w:rsid w:val="00711E7C"/>
    <w:pPr>
      <w:autoSpaceDE w:val="0"/>
      <w:autoSpaceDN w:val="0"/>
      <w:adjustRightInd w:val="0"/>
    </w:pPr>
    <w:rPr>
      <w:rFonts w:ascii="Wingdings" w:hAnsi="Wingdings" w:cs="Wingdings"/>
      <w:color w:val="000000"/>
      <w:sz w:val="24"/>
      <w:szCs w:val="24"/>
    </w:rPr>
  </w:style>
  <w:style w:type="paragraph" w:customStyle="1" w:styleId="Akapitzlist1">
    <w:name w:val="Akapit z listą1"/>
    <w:basedOn w:val="Normalny"/>
    <w:uiPriority w:val="99"/>
    <w:rsid w:val="00EB7DDC"/>
    <w:pPr>
      <w:autoSpaceDE w:val="0"/>
      <w:autoSpaceDN w:val="0"/>
      <w:spacing w:after="200" w:line="276" w:lineRule="auto"/>
      <w:ind w:left="720"/>
    </w:pPr>
    <w:rPr>
      <w:rFonts w:ascii="Calibri" w:hAnsi="Calibri" w:cs="Calibri"/>
      <w:sz w:val="22"/>
      <w:szCs w:val="22"/>
    </w:rPr>
  </w:style>
  <w:style w:type="character" w:customStyle="1" w:styleId="CharacterStyle2">
    <w:name w:val="Character Style 2"/>
    <w:uiPriority w:val="99"/>
    <w:rsid w:val="00EB7DDC"/>
    <w:rPr>
      <w:sz w:val="20"/>
      <w:szCs w:val="20"/>
    </w:rPr>
  </w:style>
  <w:style w:type="character" w:styleId="Odwoanieprzypisudolnego">
    <w:name w:val="footnote reference"/>
    <w:basedOn w:val="Domylnaczcionkaakapitu"/>
    <w:uiPriority w:val="99"/>
    <w:unhideWhenUsed/>
    <w:rsid w:val="000946F0"/>
    <w:rPr>
      <w:vertAlign w:val="superscript"/>
    </w:rPr>
  </w:style>
  <w:style w:type="paragraph" w:customStyle="1" w:styleId="intro">
    <w:name w:val="intro"/>
    <w:basedOn w:val="Normalny"/>
    <w:rsid w:val="005B203C"/>
    <w:pPr>
      <w:spacing w:before="100" w:beforeAutospacing="1" w:after="100" w:afterAutospacing="1"/>
    </w:pPr>
  </w:style>
  <w:style w:type="character" w:styleId="Uwydatnienie">
    <w:name w:val="Emphasis"/>
    <w:basedOn w:val="Domylnaczcionkaakapitu"/>
    <w:uiPriority w:val="20"/>
    <w:qFormat/>
    <w:rsid w:val="00496AD4"/>
    <w:rPr>
      <w:i/>
      <w:iCs/>
    </w:rPr>
  </w:style>
  <w:style w:type="character" w:customStyle="1" w:styleId="Znakiprzypiswdolnych">
    <w:name w:val="Znaki przypisów dolnych"/>
    <w:qFormat/>
    <w:rsid w:val="003B5198"/>
  </w:style>
  <w:style w:type="character" w:customStyle="1" w:styleId="Zakotwiczenieprzypisudolnego">
    <w:name w:val="Zakotwiczenie przypisu dolnego"/>
    <w:rsid w:val="003B5198"/>
    <w:rPr>
      <w:vertAlign w:val="superscript"/>
    </w:rPr>
  </w:style>
  <w:style w:type="character" w:styleId="Odwoaniedokomentarza">
    <w:name w:val="annotation reference"/>
    <w:basedOn w:val="Domylnaczcionkaakapitu"/>
    <w:uiPriority w:val="99"/>
    <w:semiHidden/>
    <w:unhideWhenUsed/>
    <w:rsid w:val="00416495"/>
    <w:rPr>
      <w:sz w:val="16"/>
      <w:szCs w:val="16"/>
    </w:rPr>
  </w:style>
  <w:style w:type="paragraph" w:styleId="Tekstkomentarza">
    <w:name w:val="annotation text"/>
    <w:basedOn w:val="Normalny"/>
    <w:link w:val="TekstkomentarzaZnak"/>
    <w:uiPriority w:val="99"/>
    <w:semiHidden/>
    <w:unhideWhenUsed/>
    <w:rsid w:val="00416495"/>
    <w:rPr>
      <w:sz w:val="20"/>
      <w:szCs w:val="20"/>
    </w:rPr>
  </w:style>
  <w:style w:type="character" w:customStyle="1" w:styleId="TekstkomentarzaZnak">
    <w:name w:val="Tekst komentarza Znak"/>
    <w:basedOn w:val="Domylnaczcionkaakapitu"/>
    <w:link w:val="Tekstkomentarza"/>
    <w:uiPriority w:val="99"/>
    <w:semiHidden/>
    <w:rsid w:val="00416495"/>
  </w:style>
  <w:style w:type="paragraph" w:styleId="Tematkomentarza">
    <w:name w:val="annotation subject"/>
    <w:basedOn w:val="Tekstkomentarza"/>
    <w:next w:val="Tekstkomentarza"/>
    <w:link w:val="TematkomentarzaZnak"/>
    <w:semiHidden/>
    <w:unhideWhenUsed/>
    <w:rsid w:val="00416495"/>
    <w:rPr>
      <w:b/>
      <w:bCs/>
    </w:rPr>
  </w:style>
  <w:style w:type="character" w:customStyle="1" w:styleId="TematkomentarzaZnak">
    <w:name w:val="Temat komentarza Znak"/>
    <w:basedOn w:val="TekstkomentarzaZnak"/>
    <w:link w:val="Tematkomentarza"/>
    <w:semiHidden/>
    <w:rsid w:val="00416495"/>
    <w:rPr>
      <w:b/>
      <w:bCs/>
    </w:rPr>
  </w:style>
  <w:style w:type="paragraph" w:customStyle="1" w:styleId="Zawartotabeli">
    <w:name w:val="Zawartość tabeli"/>
    <w:basedOn w:val="Normalny"/>
    <w:qFormat/>
    <w:rsid w:val="009F2BB8"/>
    <w:pPr>
      <w:suppressLineNumbers/>
    </w:pPr>
    <w:rPr>
      <w:rFonts w:ascii="Liberation Serif" w:eastAsia="NSimSun" w:hAnsi="Liberation Serif" w:cs="Arial"/>
      <w:kern w:val="2"/>
      <w:lang w:eastAsia="zh-CN" w:bidi="hi-IN"/>
    </w:rPr>
  </w:style>
  <w:style w:type="paragraph" w:customStyle="1" w:styleId="Standard">
    <w:name w:val="Standard"/>
    <w:rsid w:val="005318B6"/>
    <w:rPr>
      <w:sz w:val="24"/>
    </w:rPr>
  </w:style>
  <w:style w:type="paragraph" w:customStyle="1" w:styleId="graf-500">
    <w:name w:val="graf-500"/>
    <w:basedOn w:val="Normalny"/>
    <w:rsid w:val="000E24A2"/>
    <w:pPr>
      <w:spacing w:before="100" w:beforeAutospacing="1" w:after="100" w:afterAutospacing="1"/>
    </w:pPr>
  </w:style>
  <w:style w:type="paragraph" w:styleId="Cytat">
    <w:name w:val="Quote"/>
    <w:basedOn w:val="Normalny"/>
    <w:next w:val="Normalny"/>
    <w:link w:val="CytatZnak"/>
    <w:uiPriority w:val="29"/>
    <w:qFormat/>
    <w:rsid w:val="00557BBE"/>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557BBE"/>
    <w:rPr>
      <w:i/>
      <w:iCs/>
      <w:color w:val="404040" w:themeColor="text1" w:themeTint="BF"/>
      <w:sz w:val="24"/>
      <w:szCs w:val="24"/>
    </w:rPr>
  </w:style>
  <w:style w:type="paragraph" w:customStyle="1" w:styleId="msonormal0">
    <w:name w:val="msonormal"/>
    <w:basedOn w:val="Normalny"/>
    <w:rsid w:val="00FB4923"/>
    <w:pPr>
      <w:spacing w:before="100" w:beforeAutospacing="1" w:after="100" w:afterAutospacing="1"/>
    </w:pPr>
  </w:style>
  <w:style w:type="character" w:customStyle="1" w:styleId="nomobile">
    <w:name w:val="nomobile"/>
    <w:basedOn w:val="Domylnaczcionkaakapitu"/>
    <w:rsid w:val="00FB4923"/>
  </w:style>
  <w:style w:type="character" w:customStyle="1" w:styleId="Nagwek1Znak">
    <w:name w:val="Nagłówek 1 Znak"/>
    <w:basedOn w:val="Domylnaczcionkaakapitu"/>
    <w:link w:val="Nagwek1"/>
    <w:rsid w:val="002B0BBA"/>
    <w:rPr>
      <w:b/>
      <w:bCs/>
      <w:sz w:val="24"/>
      <w:szCs w:val="24"/>
    </w:rPr>
  </w:style>
  <w:style w:type="character" w:styleId="UyteHipercze">
    <w:name w:val="FollowedHyperlink"/>
    <w:basedOn w:val="Domylnaczcionkaakapitu"/>
    <w:unhideWhenUsed/>
    <w:rsid w:val="002B0BBA"/>
    <w:rPr>
      <w:color w:val="954F72" w:themeColor="followedHyperlink"/>
      <w:u w:val="single"/>
    </w:rPr>
  </w:style>
  <w:style w:type="paragraph" w:styleId="Mapadokumentu">
    <w:name w:val="Document Map"/>
    <w:basedOn w:val="Normalny"/>
    <w:link w:val="MapadokumentuZnak"/>
    <w:unhideWhenUsed/>
    <w:rsid w:val="002B0BBA"/>
    <w:rPr>
      <w:rFonts w:ascii="Tahoma" w:hAnsi="Tahoma" w:cs="Tahoma"/>
      <w:sz w:val="16"/>
      <w:szCs w:val="16"/>
    </w:rPr>
  </w:style>
  <w:style w:type="character" w:customStyle="1" w:styleId="MapadokumentuZnak">
    <w:name w:val="Mapa dokumentu Znak"/>
    <w:basedOn w:val="Domylnaczcionkaakapitu"/>
    <w:link w:val="Mapadokumentu"/>
    <w:rsid w:val="002B0BBA"/>
    <w:rPr>
      <w:rFonts w:ascii="Tahoma" w:hAnsi="Tahoma" w:cs="Tahoma"/>
      <w:sz w:val="16"/>
      <w:szCs w:val="16"/>
    </w:rPr>
  </w:style>
  <w:style w:type="character" w:customStyle="1" w:styleId="WW-Absatz-Standardschriftart">
    <w:name w:val="WW-Absatz-Standardschriftart"/>
    <w:rsid w:val="002B0BBA"/>
  </w:style>
  <w:style w:type="paragraph" w:customStyle="1" w:styleId="xl65">
    <w:name w:val="xl65"/>
    <w:basedOn w:val="Normalny"/>
    <w:rsid w:val="00A81E2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6">
    <w:name w:val="xl66"/>
    <w:basedOn w:val="Normalny"/>
    <w:rsid w:val="00A81E2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Normalny"/>
    <w:rsid w:val="00A81E2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Normalny"/>
    <w:rsid w:val="00A81E2A"/>
    <w:pPr>
      <w:spacing w:before="100" w:beforeAutospacing="1" w:after="100" w:afterAutospacing="1"/>
      <w:jc w:val="center"/>
    </w:pPr>
  </w:style>
  <w:style w:type="paragraph" w:customStyle="1" w:styleId="xl69">
    <w:name w:val="xl69"/>
    <w:basedOn w:val="Normalny"/>
    <w:rsid w:val="00A81E2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70">
    <w:name w:val="xl70"/>
    <w:basedOn w:val="Normalny"/>
    <w:rsid w:val="00A81E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styleId="Lista2">
    <w:name w:val="List 2"/>
    <w:basedOn w:val="Normalny"/>
    <w:rsid w:val="00325783"/>
    <w:pPr>
      <w:ind w:left="566" w:hanging="283"/>
    </w:pPr>
  </w:style>
  <w:style w:type="paragraph" w:styleId="Lista-kontynuacja2">
    <w:name w:val="List Continue 2"/>
    <w:basedOn w:val="Normalny"/>
    <w:rsid w:val="00325783"/>
    <w:pPr>
      <w:spacing w:after="120"/>
      <w:ind w:left="566"/>
      <w:contextualSpacing/>
    </w:pPr>
  </w:style>
  <w:style w:type="character" w:customStyle="1" w:styleId="TekstprzypisukocowegoZnak">
    <w:name w:val="Tekst przypisu końcowego Znak"/>
    <w:basedOn w:val="Domylnaczcionkaakapitu"/>
    <w:link w:val="Tekstprzypisukocowego"/>
    <w:uiPriority w:val="99"/>
    <w:semiHidden/>
    <w:rsid w:val="00325783"/>
  </w:style>
  <w:style w:type="paragraph" w:customStyle="1" w:styleId="tytuinformacji">
    <w:name w:val="tytuł informacji"/>
    <w:basedOn w:val="Normalny"/>
    <w:rsid w:val="00325783"/>
    <w:pPr>
      <w:spacing w:before="120"/>
    </w:pPr>
    <w:rPr>
      <w:rFonts w:ascii="Fira Sans Extra Condensed SemiB" w:eastAsiaTheme="minorHAnsi" w:hAnsi="Fira Sans Extra Condensed SemiB" w:cstheme="minorBidi"/>
      <w:color w:val="000000" w:themeColor="text1"/>
      <w:sz w:val="40"/>
      <w:szCs w:val="26"/>
      <w:lang w:eastAsia="en-US"/>
    </w:rPr>
  </w:style>
  <w:style w:type="character" w:styleId="Nierozpoznanawzmianka">
    <w:name w:val="Unresolved Mention"/>
    <w:basedOn w:val="Domylnaczcionkaakapitu"/>
    <w:uiPriority w:val="99"/>
    <w:semiHidden/>
    <w:unhideWhenUsed/>
    <w:rsid w:val="00AC6B64"/>
    <w:rPr>
      <w:color w:val="605E5C"/>
      <w:shd w:val="clear" w:color="auto" w:fill="E1DFDD"/>
    </w:rPr>
  </w:style>
  <w:style w:type="table" w:customStyle="1" w:styleId="Rownanie2mgr1">
    <w:name w:val="Rownanie 2 mgr1"/>
    <w:basedOn w:val="Standardowy"/>
    <w:next w:val="Tabela-Siatka"/>
    <w:rsid w:val="00E202E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
    <w:name w:val="Tabela - Siatka1"/>
    <w:basedOn w:val="Standardowy"/>
    <w:next w:val="Tabela-Siatka"/>
    <w:rsid w:val="00AC6B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
    <w:name w:val="_Treść"/>
    <w:basedOn w:val="Normalny"/>
    <w:qFormat/>
    <w:rsid w:val="00EF5266"/>
    <w:pPr>
      <w:spacing w:line="360" w:lineRule="auto"/>
      <w:ind w:firstLine="709"/>
      <w:jc w:val="both"/>
    </w:pPr>
    <w:rPr>
      <w:rFonts w:ascii="Calibri" w:eastAsiaTheme="minorHAnsi" w:hAnsi="Calibri"/>
      <w:sz w:val="22"/>
    </w:rPr>
  </w:style>
  <w:style w:type="character" w:customStyle="1" w:styleId="Nagwek2Znak">
    <w:name w:val="Nagłówek 2 Znak"/>
    <w:basedOn w:val="Domylnaczcionkaakapitu"/>
    <w:link w:val="Nagwek2"/>
    <w:rsid w:val="007178E5"/>
    <w:rPr>
      <w:sz w:val="24"/>
    </w:rPr>
  </w:style>
  <w:style w:type="paragraph" w:styleId="Legenda">
    <w:name w:val="caption"/>
    <w:aliases w:val="Stopka rysunku"/>
    <w:basedOn w:val="Normalny"/>
    <w:next w:val="Normalny"/>
    <w:link w:val="LegendaZnak"/>
    <w:uiPriority w:val="35"/>
    <w:unhideWhenUsed/>
    <w:qFormat/>
    <w:rsid w:val="00557CDB"/>
    <w:pPr>
      <w:spacing w:after="200"/>
      <w:jc w:val="both"/>
    </w:pPr>
    <w:rPr>
      <w:rFonts w:asciiTheme="minorHAnsi" w:eastAsiaTheme="minorHAnsi" w:hAnsiTheme="minorHAnsi" w:cstheme="minorBidi"/>
      <w:i/>
      <w:iCs/>
      <w:color w:val="44546A" w:themeColor="text2"/>
      <w:sz w:val="18"/>
      <w:szCs w:val="18"/>
      <w:lang w:eastAsia="en-US"/>
    </w:rPr>
  </w:style>
  <w:style w:type="character" w:customStyle="1" w:styleId="LegendaZnak">
    <w:name w:val="Legenda Znak"/>
    <w:aliases w:val="Stopka rysunku Znak"/>
    <w:basedOn w:val="Domylnaczcionkaakapitu"/>
    <w:link w:val="Legenda"/>
    <w:uiPriority w:val="35"/>
    <w:rsid w:val="00557CDB"/>
    <w:rPr>
      <w:rFonts w:asciiTheme="minorHAnsi" w:eastAsiaTheme="minorHAnsi" w:hAnsiTheme="minorHAnsi" w:cstheme="minorBidi"/>
      <w:i/>
      <w:iCs/>
      <w:color w:val="44546A" w:themeColor="text2"/>
      <w:sz w:val="18"/>
      <w:szCs w:val="18"/>
      <w:lang w:eastAsia="en-US"/>
    </w:rPr>
  </w:style>
  <w:style w:type="table" w:styleId="Tabelasiatki4akcent3">
    <w:name w:val="Grid Table 4 Accent 3"/>
    <w:basedOn w:val="Standardowy"/>
    <w:uiPriority w:val="49"/>
    <w:rsid w:val="00557CDB"/>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449385">
      <w:bodyDiv w:val="1"/>
      <w:marLeft w:val="0"/>
      <w:marRight w:val="0"/>
      <w:marTop w:val="0"/>
      <w:marBottom w:val="0"/>
      <w:divBdr>
        <w:top w:val="none" w:sz="0" w:space="0" w:color="auto"/>
        <w:left w:val="none" w:sz="0" w:space="0" w:color="auto"/>
        <w:bottom w:val="none" w:sz="0" w:space="0" w:color="auto"/>
        <w:right w:val="none" w:sz="0" w:space="0" w:color="auto"/>
      </w:divBdr>
    </w:div>
    <w:div w:id="75136373">
      <w:bodyDiv w:val="1"/>
      <w:marLeft w:val="0"/>
      <w:marRight w:val="0"/>
      <w:marTop w:val="0"/>
      <w:marBottom w:val="0"/>
      <w:divBdr>
        <w:top w:val="none" w:sz="0" w:space="0" w:color="auto"/>
        <w:left w:val="none" w:sz="0" w:space="0" w:color="auto"/>
        <w:bottom w:val="none" w:sz="0" w:space="0" w:color="auto"/>
        <w:right w:val="none" w:sz="0" w:space="0" w:color="auto"/>
      </w:divBdr>
    </w:div>
    <w:div w:id="75710146">
      <w:bodyDiv w:val="1"/>
      <w:marLeft w:val="0"/>
      <w:marRight w:val="0"/>
      <w:marTop w:val="0"/>
      <w:marBottom w:val="0"/>
      <w:divBdr>
        <w:top w:val="none" w:sz="0" w:space="0" w:color="auto"/>
        <w:left w:val="none" w:sz="0" w:space="0" w:color="auto"/>
        <w:bottom w:val="none" w:sz="0" w:space="0" w:color="auto"/>
        <w:right w:val="none" w:sz="0" w:space="0" w:color="auto"/>
      </w:divBdr>
      <w:divsChild>
        <w:div w:id="640310469">
          <w:marLeft w:val="0"/>
          <w:marRight w:val="0"/>
          <w:marTop w:val="0"/>
          <w:marBottom w:val="0"/>
          <w:divBdr>
            <w:top w:val="none" w:sz="0" w:space="0" w:color="auto"/>
            <w:left w:val="none" w:sz="0" w:space="0" w:color="auto"/>
            <w:bottom w:val="none" w:sz="0" w:space="0" w:color="auto"/>
            <w:right w:val="none" w:sz="0" w:space="0" w:color="auto"/>
          </w:divBdr>
          <w:divsChild>
            <w:div w:id="1152209390">
              <w:marLeft w:val="0"/>
              <w:marRight w:val="0"/>
              <w:marTop w:val="0"/>
              <w:marBottom w:val="0"/>
              <w:divBdr>
                <w:top w:val="none" w:sz="0" w:space="0" w:color="auto"/>
                <w:left w:val="none" w:sz="0" w:space="0" w:color="auto"/>
                <w:bottom w:val="none" w:sz="0" w:space="0" w:color="auto"/>
                <w:right w:val="none" w:sz="0" w:space="0" w:color="auto"/>
              </w:divBdr>
              <w:divsChild>
                <w:div w:id="525751833">
                  <w:blockQuote w:val="1"/>
                  <w:marLeft w:val="0"/>
                  <w:marRight w:val="0"/>
                  <w:marTop w:val="0"/>
                  <w:marBottom w:val="0"/>
                  <w:divBdr>
                    <w:top w:val="none" w:sz="0" w:space="0" w:color="auto"/>
                    <w:left w:val="none" w:sz="0" w:space="0" w:color="auto"/>
                    <w:bottom w:val="none" w:sz="0" w:space="0" w:color="auto"/>
                    <w:right w:val="none" w:sz="0" w:space="0" w:color="auto"/>
                  </w:divBdr>
                </w:div>
                <w:div w:id="2415681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10350">
      <w:bodyDiv w:val="1"/>
      <w:marLeft w:val="0"/>
      <w:marRight w:val="0"/>
      <w:marTop w:val="0"/>
      <w:marBottom w:val="0"/>
      <w:divBdr>
        <w:top w:val="none" w:sz="0" w:space="0" w:color="auto"/>
        <w:left w:val="none" w:sz="0" w:space="0" w:color="auto"/>
        <w:bottom w:val="none" w:sz="0" w:space="0" w:color="auto"/>
        <w:right w:val="none" w:sz="0" w:space="0" w:color="auto"/>
      </w:divBdr>
    </w:div>
    <w:div w:id="139736125">
      <w:bodyDiv w:val="1"/>
      <w:marLeft w:val="0"/>
      <w:marRight w:val="0"/>
      <w:marTop w:val="0"/>
      <w:marBottom w:val="0"/>
      <w:divBdr>
        <w:top w:val="none" w:sz="0" w:space="0" w:color="auto"/>
        <w:left w:val="none" w:sz="0" w:space="0" w:color="auto"/>
        <w:bottom w:val="none" w:sz="0" w:space="0" w:color="auto"/>
        <w:right w:val="none" w:sz="0" w:space="0" w:color="auto"/>
      </w:divBdr>
    </w:div>
    <w:div w:id="161630692">
      <w:bodyDiv w:val="1"/>
      <w:marLeft w:val="0"/>
      <w:marRight w:val="0"/>
      <w:marTop w:val="0"/>
      <w:marBottom w:val="0"/>
      <w:divBdr>
        <w:top w:val="none" w:sz="0" w:space="0" w:color="auto"/>
        <w:left w:val="none" w:sz="0" w:space="0" w:color="auto"/>
        <w:bottom w:val="none" w:sz="0" w:space="0" w:color="auto"/>
        <w:right w:val="none" w:sz="0" w:space="0" w:color="auto"/>
      </w:divBdr>
    </w:div>
    <w:div w:id="266080553">
      <w:bodyDiv w:val="1"/>
      <w:marLeft w:val="0"/>
      <w:marRight w:val="0"/>
      <w:marTop w:val="0"/>
      <w:marBottom w:val="0"/>
      <w:divBdr>
        <w:top w:val="none" w:sz="0" w:space="0" w:color="auto"/>
        <w:left w:val="none" w:sz="0" w:space="0" w:color="auto"/>
        <w:bottom w:val="none" w:sz="0" w:space="0" w:color="auto"/>
        <w:right w:val="none" w:sz="0" w:space="0" w:color="auto"/>
      </w:divBdr>
      <w:divsChild>
        <w:div w:id="1486507047">
          <w:marLeft w:val="0"/>
          <w:marRight w:val="0"/>
          <w:marTop w:val="0"/>
          <w:marBottom w:val="0"/>
          <w:divBdr>
            <w:top w:val="none" w:sz="0" w:space="0" w:color="auto"/>
            <w:left w:val="none" w:sz="0" w:space="0" w:color="auto"/>
            <w:bottom w:val="none" w:sz="0" w:space="0" w:color="auto"/>
            <w:right w:val="none" w:sz="0" w:space="0" w:color="auto"/>
          </w:divBdr>
          <w:divsChild>
            <w:div w:id="914822855">
              <w:marLeft w:val="0"/>
              <w:marRight w:val="0"/>
              <w:marTop w:val="0"/>
              <w:marBottom w:val="0"/>
              <w:divBdr>
                <w:top w:val="none" w:sz="0" w:space="0" w:color="auto"/>
                <w:left w:val="none" w:sz="0" w:space="0" w:color="auto"/>
                <w:bottom w:val="none" w:sz="0" w:space="0" w:color="auto"/>
                <w:right w:val="none" w:sz="0" w:space="0" w:color="auto"/>
              </w:divBdr>
              <w:divsChild>
                <w:div w:id="72626364">
                  <w:marLeft w:val="0"/>
                  <w:marRight w:val="0"/>
                  <w:marTop w:val="0"/>
                  <w:marBottom w:val="0"/>
                  <w:divBdr>
                    <w:top w:val="none" w:sz="0" w:space="0" w:color="auto"/>
                    <w:left w:val="none" w:sz="0" w:space="0" w:color="auto"/>
                    <w:bottom w:val="none" w:sz="0" w:space="0" w:color="auto"/>
                    <w:right w:val="none" w:sz="0" w:space="0" w:color="auto"/>
                  </w:divBdr>
                  <w:divsChild>
                    <w:div w:id="1082145850">
                      <w:marLeft w:val="0"/>
                      <w:marRight w:val="0"/>
                      <w:marTop w:val="100"/>
                      <w:marBottom w:val="100"/>
                      <w:divBdr>
                        <w:top w:val="none" w:sz="0" w:space="0" w:color="auto"/>
                        <w:left w:val="none" w:sz="0" w:space="0" w:color="auto"/>
                        <w:bottom w:val="none" w:sz="0" w:space="0" w:color="auto"/>
                        <w:right w:val="none" w:sz="0" w:space="0" w:color="auto"/>
                      </w:divBdr>
                      <w:divsChild>
                        <w:div w:id="1953785942">
                          <w:marLeft w:val="0"/>
                          <w:marRight w:val="0"/>
                          <w:marTop w:val="0"/>
                          <w:marBottom w:val="0"/>
                          <w:divBdr>
                            <w:top w:val="none" w:sz="0" w:space="0" w:color="auto"/>
                            <w:left w:val="none" w:sz="0" w:space="0" w:color="auto"/>
                            <w:bottom w:val="none" w:sz="0" w:space="0" w:color="auto"/>
                            <w:right w:val="none" w:sz="0" w:space="0" w:color="auto"/>
                          </w:divBdr>
                          <w:divsChild>
                            <w:div w:id="1669288181">
                              <w:marLeft w:val="150"/>
                              <w:marRight w:val="0"/>
                              <w:marTop w:val="0"/>
                              <w:marBottom w:val="0"/>
                              <w:divBdr>
                                <w:top w:val="none" w:sz="0" w:space="0" w:color="auto"/>
                                <w:left w:val="none" w:sz="0" w:space="0" w:color="auto"/>
                                <w:bottom w:val="none" w:sz="0" w:space="0" w:color="auto"/>
                                <w:right w:val="none" w:sz="0" w:space="0" w:color="auto"/>
                              </w:divBdr>
                              <w:divsChild>
                                <w:div w:id="1710493252">
                                  <w:marLeft w:val="0"/>
                                  <w:marRight w:val="0"/>
                                  <w:marTop w:val="0"/>
                                  <w:marBottom w:val="0"/>
                                  <w:divBdr>
                                    <w:top w:val="none" w:sz="0" w:space="0" w:color="auto"/>
                                    <w:left w:val="none" w:sz="0" w:space="0" w:color="auto"/>
                                    <w:bottom w:val="none" w:sz="0" w:space="0" w:color="auto"/>
                                    <w:right w:val="none" w:sz="0" w:space="0" w:color="auto"/>
                                  </w:divBdr>
                                  <w:divsChild>
                                    <w:div w:id="158422011">
                                      <w:marLeft w:val="0"/>
                                      <w:marRight w:val="0"/>
                                      <w:marTop w:val="0"/>
                                      <w:marBottom w:val="0"/>
                                      <w:divBdr>
                                        <w:top w:val="none" w:sz="0" w:space="0" w:color="auto"/>
                                        <w:left w:val="none" w:sz="0" w:space="0" w:color="auto"/>
                                        <w:bottom w:val="none" w:sz="0" w:space="0" w:color="auto"/>
                                        <w:right w:val="none" w:sz="0" w:space="0" w:color="auto"/>
                                      </w:divBdr>
                                      <w:divsChild>
                                        <w:div w:id="1623073958">
                                          <w:marLeft w:val="0"/>
                                          <w:marRight w:val="0"/>
                                          <w:marTop w:val="0"/>
                                          <w:marBottom w:val="0"/>
                                          <w:divBdr>
                                            <w:top w:val="none" w:sz="0" w:space="0" w:color="auto"/>
                                            <w:left w:val="none" w:sz="0" w:space="0" w:color="auto"/>
                                            <w:bottom w:val="none" w:sz="0" w:space="0" w:color="auto"/>
                                            <w:right w:val="none" w:sz="0" w:space="0" w:color="auto"/>
                                          </w:divBdr>
                                          <w:divsChild>
                                            <w:div w:id="1043217762">
                                              <w:marLeft w:val="0"/>
                                              <w:marRight w:val="0"/>
                                              <w:marTop w:val="0"/>
                                              <w:marBottom w:val="0"/>
                                              <w:divBdr>
                                                <w:top w:val="none" w:sz="0" w:space="0" w:color="auto"/>
                                                <w:left w:val="none" w:sz="0" w:space="0" w:color="auto"/>
                                                <w:bottom w:val="none" w:sz="0" w:space="0" w:color="auto"/>
                                                <w:right w:val="none" w:sz="0" w:space="0" w:color="auto"/>
                                              </w:divBdr>
                                              <w:divsChild>
                                                <w:div w:id="899636215">
                                                  <w:marLeft w:val="0"/>
                                                  <w:marRight w:val="0"/>
                                                  <w:marTop w:val="0"/>
                                                  <w:marBottom w:val="0"/>
                                                  <w:divBdr>
                                                    <w:top w:val="none" w:sz="0" w:space="0" w:color="auto"/>
                                                    <w:left w:val="none" w:sz="0" w:space="0" w:color="auto"/>
                                                    <w:bottom w:val="none" w:sz="0" w:space="0" w:color="auto"/>
                                                    <w:right w:val="none" w:sz="0" w:space="0" w:color="auto"/>
                                                  </w:divBdr>
                                                  <w:divsChild>
                                                    <w:div w:id="1525631423">
                                                      <w:marLeft w:val="0"/>
                                                      <w:marRight w:val="0"/>
                                                      <w:marTop w:val="0"/>
                                                      <w:marBottom w:val="0"/>
                                                      <w:divBdr>
                                                        <w:top w:val="none" w:sz="0" w:space="0" w:color="auto"/>
                                                        <w:left w:val="none" w:sz="0" w:space="0" w:color="auto"/>
                                                        <w:bottom w:val="none" w:sz="0" w:space="0" w:color="auto"/>
                                                        <w:right w:val="none" w:sz="0" w:space="0" w:color="auto"/>
                                                      </w:divBdr>
                                                      <w:divsChild>
                                                        <w:div w:id="333071554">
                                                          <w:marLeft w:val="0"/>
                                                          <w:marRight w:val="0"/>
                                                          <w:marTop w:val="0"/>
                                                          <w:marBottom w:val="0"/>
                                                          <w:divBdr>
                                                            <w:top w:val="none" w:sz="0" w:space="0" w:color="auto"/>
                                                            <w:left w:val="none" w:sz="0" w:space="0" w:color="auto"/>
                                                            <w:bottom w:val="none" w:sz="0" w:space="0" w:color="auto"/>
                                                            <w:right w:val="none" w:sz="0" w:space="0" w:color="auto"/>
                                                          </w:divBdr>
                                                          <w:divsChild>
                                                            <w:div w:id="789932950">
                                                              <w:marLeft w:val="0"/>
                                                              <w:marRight w:val="0"/>
                                                              <w:marTop w:val="0"/>
                                                              <w:marBottom w:val="0"/>
                                                              <w:divBdr>
                                                                <w:top w:val="none" w:sz="0" w:space="0" w:color="auto"/>
                                                                <w:left w:val="none" w:sz="0" w:space="0" w:color="auto"/>
                                                                <w:bottom w:val="none" w:sz="0" w:space="0" w:color="auto"/>
                                                                <w:right w:val="none" w:sz="0" w:space="0" w:color="auto"/>
                                                              </w:divBdr>
                                                              <w:divsChild>
                                                                <w:div w:id="196453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68704951">
      <w:bodyDiv w:val="1"/>
      <w:marLeft w:val="0"/>
      <w:marRight w:val="0"/>
      <w:marTop w:val="0"/>
      <w:marBottom w:val="0"/>
      <w:divBdr>
        <w:top w:val="none" w:sz="0" w:space="0" w:color="auto"/>
        <w:left w:val="none" w:sz="0" w:space="0" w:color="auto"/>
        <w:bottom w:val="none" w:sz="0" w:space="0" w:color="auto"/>
        <w:right w:val="none" w:sz="0" w:space="0" w:color="auto"/>
      </w:divBdr>
    </w:div>
    <w:div w:id="292254366">
      <w:bodyDiv w:val="1"/>
      <w:marLeft w:val="0"/>
      <w:marRight w:val="0"/>
      <w:marTop w:val="0"/>
      <w:marBottom w:val="0"/>
      <w:divBdr>
        <w:top w:val="none" w:sz="0" w:space="0" w:color="auto"/>
        <w:left w:val="none" w:sz="0" w:space="0" w:color="auto"/>
        <w:bottom w:val="none" w:sz="0" w:space="0" w:color="auto"/>
        <w:right w:val="none" w:sz="0" w:space="0" w:color="auto"/>
      </w:divBdr>
    </w:div>
    <w:div w:id="369453188">
      <w:bodyDiv w:val="1"/>
      <w:marLeft w:val="0"/>
      <w:marRight w:val="0"/>
      <w:marTop w:val="0"/>
      <w:marBottom w:val="0"/>
      <w:divBdr>
        <w:top w:val="none" w:sz="0" w:space="0" w:color="auto"/>
        <w:left w:val="none" w:sz="0" w:space="0" w:color="auto"/>
        <w:bottom w:val="none" w:sz="0" w:space="0" w:color="auto"/>
        <w:right w:val="none" w:sz="0" w:space="0" w:color="auto"/>
      </w:divBdr>
    </w:div>
    <w:div w:id="376973263">
      <w:bodyDiv w:val="1"/>
      <w:marLeft w:val="0"/>
      <w:marRight w:val="0"/>
      <w:marTop w:val="0"/>
      <w:marBottom w:val="0"/>
      <w:divBdr>
        <w:top w:val="none" w:sz="0" w:space="0" w:color="auto"/>
        <w:left w:val="none" w:sz="0" w:space="0" w:color="auto"/>
        <w:bottom w:val="none" w:sz="0" w:space="0" w:color="auto"/>
        <w:right w:val="none" w:sz="0" w:space="0" w:color="auto"/>
      </w:divBdr>
    </w:div>
    <w:div w:id="382019698">
      <w:bodyDiv w:val="1"/>
      <w:marLeft w:val="0"/>
      <w:marRight w:val="0"/>
      <w:marTop w:val="0"/>
      <w:marBottom w:val="0"/>
      <w:divBdr>
        <w:top w:val="none" w:sz="0" w:space="0" w:color="auto"/>
        <w:left w:val="none" w:sz="0" w:space="0" w:color="auto"/>
        <w:bottom w:val="none" w:sz="0" w:space="0" w:color="auto"/>
        <w:right w:val="none" w:sz="0" w:space="0" w:color="auto"/>
      </w:divBdr>
    </w:div>
    <w:div w:id="403112824">
      <w:bodyDiv w:val="1"/>
      <w:marLeft w:val="0"/>
      <w:marRight w:val="0"/>
      <w:marTop w:val="0"/>
      <w:marBottom w:val="0"/>
      <w:divBdr>
        <w:top w:val="none" w:sz="0" w:space="0" w:color="auto"/>
        <w:left w:val="none" w:sz="0" w:space="0" w:color="auto"/>
        <w:bottom w:val="none" w:sz="0" w:space="0" w:color="auto"/>
        <w:right w:val="none" w:sz="0" w:space="0" w:color="auto"/>
      </w:divBdr>
    </w:div>
    <w:div w:id="535583151">
      <w:bodyDiv w:val="1"/>
      <w:marLeft w:val="0"/>
      <w:marRight w:val="0"/>
      <w:marTop w:val="0"/>
      <w:marBottom w:val="0"/>
      <w:divBdr>
        <w:top w:val="none" w:sz="0" w:space="0" w:color="auto"/>
        <w:left w:val="none" w:sz="0" w:space="0" w:color="auto"/>
        <w:bottom w:val="none" w:sz="0" w:space="0" w:color="auto"/>
        <w:right w:val="none" w:sz="0" w:space="0" w:color="auto"/>
      </w:divBdr>
    </w:div>
    <w:div w:id="582225365">
      <w:bodyDiv w:val="1"/>
      <w:marLeft w:val="0"/>
      <w:marRight w:val="0"/>
      <w:marTop w:val="0"/>
      <w:marBottom w:val="0"/>
      <w:divBdr>
        <w:top w:val="none" w:sz="0" w:space="0" w:color="auto"/>
        <w:left w:val="none" w:sz="0" w:space="0" w:color="auto"/>
        <w:bottom w:val="none" w:sz="0" w:space="0" w:color="auto"/>
        <w:right w:val="none" w:sz="0" w:space="0" w:color="auto"/>
      </w:divBdr>
    </w:div>
    <w:div w:id="634027343">
      <w:bodyDiv w:val="1"/>
      <w:marLeft w:val="0"/>
      <w:marRight w:val="0"/>
      <w:marTop w:val="0"/>
      <w:marBottom w:val="0"/>
      <w:divBdr>
        <w:top w:val="none" w:sz="0" w:space="0" w:color="auto"/>
        <w:left w:val="none" w:sz="0" w:space="0" w:color="auto"/>
        <w:bottom w:val="none" w:sz="0" w:space="0" w:color="auto"/>
        <w:right w:val="none" w:sz="0" w:space="0" w:color="auto"/>
      </w:divBdr>
    </w:div>
    <w:div w:id="800657966">
      <w:bodyDiv w:val="1"/>
      <w:marLeft w:val="0"/>
      <w:marRight w:val="0"/>
      <w:marTop w:val="0"/>
      <w:marBottom w:val="0"/>
      <w:divBdr>
        <w:top w:val="none" w:sz="0" w:space="0" w:color="auto"/>
        <w:left w:val="none" w:sz="0" w:space="0" w:color="auto"/>
        <w:bottom w:val="none" w:sz="0" w:space="0" w:color="auto"/>
        <w:right w:val="none" w:sz="0" w:space="0" w:color="auto"/>
      </w:divBdr>
    </w:div>
    <w:div w:id="803695009">
      <w:bodyDiv w:val="1"/>
      <w:marLeft w:val="0"/>
      <w:marRight w:val="0"/>
      <w:marTop w:val="0"/>
      <w:marBottom w:val="0"/>
      <w:divBdr>
        <w:top w:val="none" w:sz="0" w:space="0" w:color="auto"/>
        <w:left w:val="none" w:sz="0" w:space="0" w:color="auto"/>
        <w:bottom w:val="none" w:sz="0" w:space="0" w:color="auto"/>
        <w:right w:val="none" w:sz="0" w:space="0" w:color="auto"/>
      </w:divBdr>
    </w:div>
    <w:div w:id="896009120">
      <w:bodyDiv w:val="1"/>
      <w:marLeft w:val="0"/>
      <w:marRight w:val="0"/>
      <w:marTop w:val="0"/>
      <w:marBottom w:val="0"/>
      <w:divBdr>
        <w:top w:val="none" w:sz="0" w:space="0" w:color="auto"/>
        <w:left w:val="none" w:sz="0" w:space="0" w:color="auto"/>
        <w:bottom w:val="none" w:sz="0" w:space="0" w:color="auto"/>
        <w:right w:val="none" w:sz="0" w:space="0" w:color="auto"/>
      </w:divBdr>
    </w:div>
    <w:div w:id="963269288">
      <w:bodyDiv w:val="1"/>
      <w:marLeft w:val="0"/>
      <w:marRight w:val="0"/>
      <w:marTop w:val="0"/>
      <w:marBottom w:val="0"/>
      <w:divBdr>
        <w:top w:val="none" w:sz="0" w:space="0" w:color="auto"/>
        <w:left w:val="none" w:sz="0" w:space="0" w:color="auto"/>
        <w:bottom w:val="none" w:sz="0" w:space="0" w:color="auto"/>
        <w:right w:val="none" w:sz="0" w:space="0" w:color="auto"/>
      </w:divBdr>
    </w:div>
    <w:div w:id="984547541">
      <w:bodyDiv w:val="1"/>
      <w:marLeft w:val="0"/>
      <w:marRight w:val="0"/>
      <w:marTop w:val="0"/>
      <w:marBottom w:val="0"/>
      <w:divBdr>
        <w:top w:val="none" w:sz="0" w:space="0" w:color="auto"/>
        <w:left w:val="none" w:sz="0" w:space="0" w:color="auto"/>
        <w:bottom w:val="none" w:sz="0" w:space="0" w:color="auto"/>
        <w:right w:val="none" w:sz="0" w:space="0" w:color="auto"/>
      </w:divBdr>
    </w:div>
    <w:div w:id="1071536370">
      <w:bodyDiv w:val="1"/>
      <w:marLeft w:val="0"/>
      <w:marRight w:val="0"/>
      <w:marTop w:val="0"/>
      <w:marBottom w:val="0"/>
      <w:divBdr>
        <w:top w:val="none" w:sz="0" w:space="0" w:color="auto"/>
        <w:left w:val="none" w:sz="0" w:space="0" w:color="auto"/>
        <w:bottom w:val="none" w:sz="0" w:space="0" w:color="auto"/>
        <w:right w:val="none" w:sz="0" w:space="0" w:color="auto"/>
      </w:divBdr>
    </w:div>
    <w:div w:id="1100178908">
      <w:bodyDiv w:val="1"/>
      <w:marLeft w:val="0"/>
      <w:marRight w:val="0"/>
      <w:marTop w:val="0"/>
      <w:marBottom w:val="0"/>
      <w:divBdr>
        <w:top w:val="none" w:sz="0" w:space="0" w:color="auto"/>
        <w:left w:val="none" w:sz="0" w:space="0" w:color="auto"/>
        <w:bottom w:val="none" w:sz="0" w:space="0" w:color="auto"/>
        <w:right w:val="none" w:sz="0" w:space="0" w:color="auto"/>
      </w:divBdr>
    </w:div>
    <w:div w:id="1121996458">
      <w:bodyDiv w:val="1"/>
      <w:marLeft w:val="0"/>
      <w:marRight w:val="0"/>
      <w:marTop w:val="0"/>
      <w:marBottom w:val="0"/>
      <w:divBdr>
        <w:top w:val="none" w:sz="0" w:space="0" w:color="auto"/>
        <w:left w:val="none" w:sz="0" w:space="0" w:color="auto"/>
        <w:bottom w:val="none" w:sz="0" w:space="0" w:color="auto"/>
        <w:right w:val="none" w:sz="0" w:space="0" w:color="auto"/>
      </w:divBdr>
    </w:div>
    <w:div w:id="1145971247">
      <w:bodyDiv w:val="1"/>
      <w:marLeft w:val="0"/>
      <w:marRight w:val="0"/>
      <w:marTop w:val="0"/>
      <w:marBottom w:val="0"/>
      <w:divBdr>
        <w:top w:val="none" w:sz="0" w:space="0" w:color="auto"/>
        <w:left w:val="none" w:sz="0" w:space="0" w:color="auto"/>
        <w:bottom w:val="none" w:sz="0" w:space="0" w:color="auto"/>
        <w:right w:val="none" w:sz="0" w:space="0" w:color="auto"/>
      </w:divBdr>
    </w:div>
    <w:div w:id="1177161491">
      <w:bodyDiv w:val="1"/>
      <w:marLeft w:val="0"/>
      <w:marRight w:val="0"/>
      <w:marTop w:val="0"/>
      <w:marBottom w:val="0"/>
      <w:divBdr>
        <w:top w:val="none" w:sz="0" w:space="0" w:color="auto"/>
        <w:left w:val="none" w:sz="0" w:space="0" w:color="auto"/>
        <w:bottom w:val="none" w:sz="0" w:space="0" w:color="auto"/>
        <w:right w:val="none" w:sz="0" w:space="0" w:color="auto"/>
      </w:divBdr>
    </w:div>
    <w:div w:id="1186946955">
      <w:bodyDiv w:val="1"/>
      <w:marLeft w:val="0"/>
      <w:marRight w:val="0"/>
      <w:marTop w:val="0"/>
      <w:marBottom w:val="0"/>
      <w:divBdr>
        <w:top w:val="none" w:sz="0" w:space="0" w:color="auto"/>
        <w:left w:val="none" w:sz="0" w:space="0" w:color="auto"/>
        <w:bottom w:val="none" w:sz="0" w:space="0" w:color="auto"/>
        <w:right w:val="none" w:sz="0" w:space="0" w:color="auto"/>
      </w:divBdr>
      <w:divsChild>
        <w:div w:id="1616477907">
          <w:marLeft w:val="0"/>
          <w:marRight w:val="0"/>
          <w:marTop w:val="0"/>
          <w:marBottom w:val="0"/>
          <w:divBdr>
            <w:top w:val="none" w:sz="0" w:space="0" w:color="auto"/>
            <w:left w:val="none" w:sz="0" w:space="0" w:color="auto"/>
            <w:bottom w:val="none" w:sz="0" w:space="0" w:color="auto"/>
            <w:right w:val="none" w:sz="0" w:space="0" w:color="auto"/>
          </w:divBdr>
        </w:div>
      </w:divsChild>
    </w:div>
    <w:div w:id="1254171498">
      <w:bodyDiv w:val="1"/>
      <w:marLeft w:val="0"/>
      <w:marRight w:val="0"/>
      <w:marTop w:val="0"/>
      <w:marBottom w:val="0"/>
      <w:divBdr>
        <w:top w:val="none" w:sz="0" w:space="0" w:color="auto"/>
        <w:left w:val="none" w:sz="0" w:space="0" w:color="auto"/>
        <w:bottom w:val="none" w:sz="0" w:space="0" w:color="auto"/>
        <w:right w:val="none" w:sz="0" w:space="0" w:color="auto"/>
      </w:divBdr>
    </w:div>
    <w:div w:id="1291201837">
      <w:bodyDiv w:val="1"/>
      <w:marLeft w:val="0"/>
      <w:marRight w:val="0"/>
      <w:marTop w:val="0"/>
      <w:marBottom w:val="0"/>
      <w:divBdr>
        <w:top w:val="none" w:sz="0" w:space="0" w:color="auto"/>
        <w:left w:val="none" w:sz="0" w:space="0" w:color="auto"/>
        <w:bottom w:val="none" w:sz="0" w:space="0" w:color="auto"/>
        <w:right w:val="none" w:sz="0" w:space="0" w:color="auto"/>
      </w:divBdr>
    </w:div>
    <w:div w:id="1300067590">
      <w:bodyDiv w:val="1"/>
      <w:marLeft w:val="0"/>
      <w:marRight w:val="0"/>
      <w:marTop w:val="0"/>
      <w:marBottom w:val="0"/>
      <w:divBdr>
        <w:top w:val="none" w:sz="0" w:space="0" w:color="auto"/>
        <w:left w:val="none" w:sz="0" w:space="0" w:color="auto"/>
        <w:bottom w:val="none" w:sz="0" w:space="0" w:color="auto"/>
        <w:right w:val="none" w:sz="0" w:space="0" w:color="auto"/>
      </w:divBdr>
    </w:div>
    <w:div w:id="1321811468">
      <w:bodyDiv w:val="1"/>
      <w:marLeft w:val="0"/>
      <w:marRight w:val="0"/>
      <w:marTop w:val="0"/>
      <w:marBottom w:val="0"/>
      <w:divBdr>
        <w:top w:val="none" w:sz="0" w:space="0" w:color="auto"/>
        <w:left w:val="none" w:sz="0" w:space="0" w:color="auto"/>
        <w:bottom w:val="none" w:sz="0" w:space="0" w:color="auto"/>
        <w:right w:val="none" w:sz="0" w:space="0" w:color="auto"/>
      </w:divBdr>
    </w:div>
    <w:div w:id="1341853494">
      <w:bodyDiv w:val="1"/>
      <w:marLeft w:val="0"/>
      <w:marRight w:val="0"/>
      <w:marTop w:val="0"/>
      <w:marBottom w:val="0"/>
      <w:divBdr>
        <w:top w:val="none" w:sz="0" w:space="0" w:color="auto"/>
        <w:left w:val="none" w:sz="0" w:space="0" w:color="auto"/>
        <w:bottom w:val="none" w:sz="0" w:space="0" w:color="auto"/>
        <w:right w:val="none" w:sz="0" w:space="0" w:color="auto"/>
      </w:divBdr>
      <w:divsChild>
        <w:div w:id="638002080">
          <w:marLeft w:val="0"/>
          <w:marRight w:val="0"/>
          <w:marTop w:val="0"/>
          <w:marBottom w:val="0"/>
          <w:divBdr>
            <w:top w:val="none" w:sz="0" w:space="0" w:color="auto"/>
            <w:left w:val="none" w:sz="0" w:space="0" w:color="auto"/>
            <w:bottom w:val="none" w:sz="0" w:space="0" w:color="auto"/>
            <w:right w:val="none" w:sz="0" w:space="0" w:color="auto"/>
          </w:divBdr>
          <w:divsChild>
            <w:div w:id="182100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060080">
      <w:bodyDiv w:val="1"/>
      <w:marLeft w:val="0"/>
      <w:marRight w:val="0"/>
      <w:marTop w:val="0"/>
      <w:marBottom w:val="0"/>
      <w:divBdr>
        <w:top w:val="none" w:sz="0" w:space="0" w:color="auto"/>
        <w:left w:val="none" w:sz="0" w:space="0" w:color="auto"/>
        <w:bottom w:val="none" w:sz="0" w:space="0" w:color="auto"/>
        <w:right w:val="none" w:sz="0" w:space="0" w:color="auto"/>
      </w:divBdr>
    </w:div>
    <w:div w:id="1396271493">
      <w:bodyDiv w:val="1"/>
      <w:marLeft w:val="0"/>
      <w:marRight w:val="0"/>
      <w:marTop w:val="0"/>
      <w:marBottom w:val="0"/>
      <w:divBdr>
        <w:top w:val="none" w:sz="0" w:space="0" w:color="auto"/>
        <w:left w:val="none" w:sz="0" w:space="0" w:color="auto"/>
        <w:bottom w:val="none" w:sz="0" w:space="0" w:color="auto"/>
        <w:right w:val="none" w:sz="0" w:space="0" w:color="auto"/>
      </w:divBdr>
    </w:div>
    <w:div w:id="1430202663">
      <w:bodyDiv w:val="1"/>
      <w:marLeft w:val="0"/>
      <w:marRight w:val="0"/>
      <w:marTop w:val="0"/>
      <w:marBottom w:val="0"/>
      <w:divBdr>
        <w:top w:val="none" w:sz="0" w:space="0" w:color="auto"/>
        <w:left w:val="none" w:sz="0" w:space="0" w:color="auto"/>
        <w:bottom w:val="none" w:sz="0" w:space="0" w:color="auto"/>
        <w:right w:val="none" w:sz="0" w:space="0" w:color="auto"/>
      </w:divBdr>
    </w:div>
    <w:div w:id="1466923232">
      <w:bodyDiv w:val="1"/>
      <w:marLeft w:val="0"/>
      <w:marRight w:val="0"/>
      <w:marTop w:val="0"/>
      <w:marBottom w:val="0"/>
      <w:divBdr>
        <w:top w:val="none" w:sz="0" w:space="0" w:color="auto"/>
        <w:left w:val="none" w:sz="0" w:space="0" w:color="auto"/>
        <w:bottom w:val="none" w:sz="0" w:space="0" w:color="auto"/>
        <w:right w:val="none" w:sz="0" w:space="0" w:color="auto"/>
      </w:divBdr>
    </w:div>
    <w:div w:id="1623536806">
      <w:bodyDiv w:val="1"/>
      <w:marLeft w:val="0"/>
      <w:marRight w:val="0"/>
      <w:marTop w:val="0"/>
      <w:marBottom w:val="0"/>
      <w:divBdr>
        <w:top w:val="none" w:sz="0" w:space="0" w:color="auto"/>
        <w:left w:val="none" w:sz="0" w:space="0" w:color="auto"/>
        <w:bottom w:val="none" w:sz="0" w:space="0" w:color="auto"/>
        <w:right w:val="none" w:sz="0" w:space="0" w:color="auto"/>
      </w:divBdr>
    </w:div>
    <w:div w:id="1813448430">
      <w:bodyDiv w:val="1"/>
      <w:marLeft w:val="0"/>
      <w:marRight w:val="0"/>
      <w:marTop w:val="0"/>
      <w:marBottom w:val="0"/>
      <w:divBdr>
        <w:top w:val="none" w:sz="0" w:space="0" w:color="auto"/>
        <w:left w:val="none" w:sz="0" w:space="0" w:color="auto"/>
        <w:bottom w:val="none" w:sz="0" w:space="0" w:color="auto"/>
        <w:right w:val="none" w:sz="0" w:space="0" w:color="auto"/>
      </w:divBdr>
    </w:div>
    <w:div w:id="1956478470">
      <w:bodyDiv w:val="1"/>
      <w:marLeft w:val="0"/>
      <w:marRight w:val="0"/>
      <w:marTop w:val="0"/>
      <w:marBottom w:val="0"/>
      <w:divBdr>
        <w:top w:val="none" w:sz="0" w:space="0" w:color="auto"/>
        <w:left w:val="none" w:sz="0" w:space="0" w:color="auto"/>
        <w:bottom w:val="none" w:sz="0" w:space="0" w:color="auto"/>
        <w:right w:val="none" w:sz="0" w:space="0" w:color="auto"/>
      </w:divBdr>
    </w:div>
    <w:div w:id="1972520220">
      <w:bodyDiv w:val="1"/>
      <w:marLeft w:val="0"/>
      <w:marRight w:val="0"/>
      <w:marTop w:val="0"/>
      <w:marBottom w:val="0"/>
      <w:divBdr>
        <w:top w:val="none" w:sz="0" w:space="0" w:color="auto"/>
        <w:left w:val="none" w:sz="0" w:space="0" w:color="auto"/>
        <w:bottom w:val="none" w:sz="0" w:space="0" w:color="auto"/>
        <w:right w:val="none" w:sz="0" w:space="0" w:color="auto"/>
      </w:divBdr>
    </w:div>
    <w:div w:id="2054187667">
      <w:bodyDiv w:val="1"/>
      <w:marLeft w:val="0"/>
      <w:marRight w:val="0"/>
      <w:marTop w:val="0"/>
      <w:marBottom w:val="0"/>
      <w:divBdr>
        <w:top w:val="none" w:sz="0" w:space="0" w:color="auto"/>
        <w:left w:val="none" w:sz="0" w:space="0" w:color="auto"/>
        <w:bottom w:val="none" w:sz="0" w:space="0" w:color="auto"/>
        <w:right w:val="none" w:sz="0" w:space="0" w:color="auto"/>
      </w:divBdr>
    </w:div>
    <w:div w:id="2127693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g"/><Relationship Id="rId21" Type="http://schemas.openxmlformats.org/officeDocument/2006/relationships/image" Target="media/image10.jpeg"/><Relationship Id="rId42" Type="http://schemas.openxmlformats.org/officeDocument/2006/relationships/image" Target="media/image24.png"/><Relationship Id="rId63" Type="http://schemas.openxmlformats.org/officeDocument/2006/relationships/image" Target="media/image41.png"/><Relationship Id="rId84" Type="http://schemas.openxmlformats.org/officeDocument/2006/relationships/image" Target="media/image54.png"/><Relationship Id="rId138" Type="http://schemas.openxmlformats.org/officeDocument/2006/relationships/image" Target="media/image102.jpeg"/><Relationship Id="rId159" Type="http://schemas.openxmlformats.org/officeDocument/2006/relationships/theme" Target="theme/theme1.xml"/><Relationship Id="rId107" Type="http://schemas.openxmlformats.org/officeDocument/2006/relationships/image" Target="media/image73.jpg"/><Relationship Id="rId11" Type="http://schemas.openxmlformats.org/officeDocument/2006/relationships/image" Target="media/image3.emf"/><Relationship Id="rId32" Type="http://schemas.openxmlformats.org/officeDocument/2006/relationships/image" Target="media/image14.emf"/><Relationship Id="rId53" Type="http://schemas.openxmlformats.org/officeDocument/2006/relationships/image" Target="media/image35.jpeg"/><Relationship Id="rId74" Type="http://schemas.openxmlformats.org/officeDocument/2006/relationships/image" Target="media/image45.jpeg"/><Relationship Id="rId128" Type="http://schemas.openxmlformats.org/officeDocument/2006/relationships/image" Target="media/image92.jpeg"/><Relationship Id="rId149" Type="http://schemas.openxmlformats.org/officeDocument/2006/relationships/image" Target="media/image113.png"/><Relationship Id="rId5" Type="http://schemas.openxmlformats.org/officeDocument/2006/relationships/settings" Target="settings.xml"/><Relationship Id="rId95" Type="http://schemas.openxmlformats.org/officeDocument/2006/relationships/image" Target="media/image61.png"/><Relationship Id="rId22" Type="http://schemas.openxmlformats.org/officeDocument/2006/relationships/chart" Target="charts/chart1.xml"/><Relationship Id="rId43" Type="http://schemas.openxmlformats.org/officeDocument/2006/relationships/image" Target="media/image25.jpeg"/><Relationship Id="rId64" Type="http://schemas.openxmlformats.org/officeDocument/2006/relationships/chart" Target="charts/chart12.xml"/><Relationship Id="rId118" Type="http://schemas.openxmlformats.org/officeDocument/2006/relationships/image" Target="media/image82.jpg"/><Relationship Id="rId139" Type="http://schemas.openxmlformats.org/officeDocument/2006/relationships/image" Target="media/image103.jpeg"/><Relationship Id="rId80" Type="http://schemas.openxmlformats.org/officeDocument/2006/relationships/image" Target="media/image50.png"/><Relationship Id="rId85" Type="http://schemas.openxmlformats.org/officeDocument/2006/relationships/image" Target="media/image55.png"/><Relationship Id="rId150" Type="http://schemas.openxmlformats.org/officeDocument/2006/relationships/image" Target="media/image114.png"/><Relationship Id="rId155" Type="http://schemas.openxmlformats.org/officeDocument/2006/relationships/footer" Target="footer2.xml"/><Relationship Id="rId12" Type="http://schemas.openxmlformats.org/officeDocument/2006/relationships/oleObject" Target="embeddings/oleObject1.bin"/><Relationship Id="rId17" Type="http://schemas.openxmlformats.org/officeDocument/2006/relationships/image" Target="media/image6.jpeg"/><Relationship Id="rId33" Type="http://schemas.openxmlformats.org/officeDocument/2006/relationships/image" Target="media/image15.emf"/><Relationship Id="rId38" Type="http://schemas.openxmlformats.org/officeDocument/2006/relationships/image" Target="media/image20.emf"/><Relationship Id="rId59" Type="http://schemas.openxmlformats.org/officeDocument/2006/relationships/chart" Target="charts/chart8.xml"/><Relationship Id="rId103" Type="http://schemas.openxmlformats.org/officeDocument/2006/relationships/image" Target="media/image69.png"/><Relationship Id="rId108" Type="http://schemas.openxmlformats.org/officeDocument/2006/relationships/image" Target="media/image74.jp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image" Target="media/image36.jpeg"/><Relationship Id="rId70" Type="http://schemas.openxmlformats.org/officeDocument/2006/relationships/hyperlink" Target="javascript:__doPostBack('ctl00$ContentPlaceHolder$tablica$ctl00$ctl02$ctl03$ctl01','')" TargetMode="External"/><Relationship Id="rId75" Type="http://schemas.openxmlformats.org/officeDocument/2006/relationships/image" Target="media/image46.jpeg"/><Relationship Id="rId91" Type="http://schemas.openxmlformats.org/officeDocument/2006/relationships/image" Target="media/image59.emf"/><Relationship Id="rId96" Type="http://schemas.openxmlformats.org/officeDocument/2006/relationships/image" Target="media/image62.png"/><Relationship Id="rId140" Type="http://schemas.openxmlformats.org/officeDocument/2006/relationships/image" Target="media/image104.jpeg"/><Relationship Id="rId145" Type="http://schemas.openxmlformats.org/officeDocument/2006/relationships/image" Target="media/image109.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2.xml"/><Relationship Id="rId28" Type="http://schemas.openxmlformats.org/officeDocument/2006/relationships/chart" Target="charts/chart6.xml"/><Relationship Id="rId49" Type="http://schemas.openxmlformats.org/officeDocument/2006/relationships/image" Target="media/image31.png"/><Relationship Id="rId114" Type="http://schemas.openxmlformats.org/officeDocument/2006/relationships/image" Target="media/image79.jpg"/><Relationship Id="rId119" Type="http://schemas.openxmlformats.org/officeDocument/2006/relationships/image" Target="media/image83.jpeg"/><Relationship Id="rId44" Type="http://schemas.openxmlformats.org/officeDocument/2006/relationships/image" Target="media/image26.jpeg"/><Relationship Id="rId60" Type="http://schemas.openxmlformats.org/officeDocument/2006/relationships/chart" Target="charts/chart9.xml"/><Relationship Id="rId65" Type="http://schemas.openxmlformats.org/officeDocument/2006/relationships/hyperlink" Target="https://pl.wikipedia.org/wiki/EuroVelo" TargetMode="External"/><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image" Target="media/image94.jpeg"/><Relationship Id="rId135" Type="http://schemas.openxmlformats.org/officeDocument/2006/relationships/image" Target="media/image99.jpeg"/><Relationship Id="rId151" Type="http://schemas.openxmlformats.org/officeDocument/2006/relationships/image" Target="media/image115.png"/><Relationship Id="rId156" Type="http://schemas.openxmlformats.org/officeDocument/2006/relationships/header" Target="header3.xml"/><Relationship Id="rId13" Type="http://schemas.openxmlformats.org/officeDocument/2006/relationships/image" Target="media/image4.emf"/><Relationship Id="rId18" Type="http://schemas.openxmlformats.org/officeDocument/2006/relationships/image" Target="media/image7.jpeg"/><Relationship Id="rId39" Type="http://schemas.openxmlformats.org/officeDocument/2006/relationships/image" Target="media/image21.emf"/><Relationship Id="rId109" Type="http://schemas.openxmlformats.org/officeDocument/2006/relationships/image" Target="media/image75.jpg"/><Relationship Id="rId34" Type="http://schemas.openxmlformats.org/officeDocument/2006/relationships/image" Target="media/image16.emf"/><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47.jpe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5.jpeg"/><Relationship Id="rId146" Type="http://schemas.openxmlformats.org/officeDocument/2006/relationships/image" Target="media/image110.jpe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oleObject" Target="embeddings/oleObject7.bin"/><Relationship Id="rId2" Type="http://schemas.openxmlformats.org/officeDocument/2006/relationships/customXml" Target="../customXml/item2.xml"/><Relationship Id="rId29" Type="http://schemas.openxmlformats.org/officeDocument/2006/relationships/chart" Target="charts/chart7.xml"/><Relationship Id="rId24" Type="http://schemas.openxmlformats.org/officeDocument/2006/relationships/chart" Target="charts/chart3.xml"/><Relationship Id="rId40" Type="http://schemas.openxmlformats.org/officeDocument/2006/relationships/image" Target="media/image22.emf"/><Relationship Id="rId45" Type="http://schemas.openxmlformats.org/officeDocument/2006/relationships/image" Target="media/image27.png"/><Relationship Id="rId66" Type="http://schemas.openxmlformats.org/officeDocument/2006/relationships/chart" Target="charts/chart13.xml"/><Relationship Id="rId87" Type="http://schemas.openxmlformats.org/officeDocument/2006/relationships/image" Target="media/image57.emf"/><Relationship Id="rId110" Type="http://schemas.openxmlformats.org/officeDocument/2006/relationships/image" Target="media/image76.jpg"/><Relationship Id="rId115" Type="http://schemas.openxmlformats.org/officeDocument/2006/relationships/image" Target="media/image80.jpg"/><Relationship Id="rId131" Type="http://schemas.openxmlformats.org/officeDocument/2006/relationships/image" Target="media/image95.jpeg"/><Relationship Id="rId136" Type="http://schemas.openxmlformats.org/officeDocument/2006/relationships/image" Target="media/image100.jpeg"/><Relationship Id="rId157" Type="http://schemas.openxmlformats.org/officeDocument/2006/relationships/footer" Target="footer3.xml"/><Relationship Id="rId61" Type="http://schemas.openxmlformats.org/officeDocument/2006/relationships/chart" Target="charts/chart10.xml"/><Relationship Id="rId82" Type="http://schemas.openxmlformats.org/officeDocument/2006/relationships/image" Target="media/image52.png"/><Relationship Id="rId152" Type="http://schemas.openxmlformats.org/officeDocument/2006/relationships/header" Target="header1.xml"/><Relationship Id="rId19" Type="http://schemas.openxmlformats.org/officeDocument/2006/relationships/image" Target="media/image8.jpeg"/><Relationship Id="rId14" Type="http://schemas.openxmlformats.org/officeDocument/2006/relationships/oleObject" Target="embeddings/oleObject2.bin"/><Relationship Id="rId30" Type="http://schemas.openxmlformats.org/officeDocument/2006/relationships/image" Target="media/image12.emf"/><Relationship Id="rId35" Type="http://schemas.openxmlformats.org/officeDocument/2006/relationships/image" Target="media/image17.emf"/><Relationship Id="rId56" Type="http://schemas.openxmlformats.org/officeDocument/2006/relationships/image" Target="media/image38.png"/><Relationship Id="rId77" Type="http://schemas.openxmlformats.org/officeDocument/2006/relationships/chart" Target="charts/chart15.xml"/><Relationship Id="rId100" Type="http://schemas.openxmlformats.org/officeDocument/2006/relationships/image" Target="media/image66.png"/><Relationship Id="rId105" Type="http://schemas.openxmlformats.org/officeDocument/2006/relationships/image" Target="media/image71.jpg"/><Relationship Id="rId126" Type="http://schemas.openxmlformats.org/officeDocument/2006/relationships/image" Target="media/image90.jpeg"/><Relationship Id="rId147" Type="http://schemas.openxmlformats.org/officeDocument/2006/relationships/image" Target="media/image111.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oleObject" Target="embeddings/oleObject4.bin"/><Relationship Id="rId93" Type="http://schemas.openxmlformats.org/officeDocument/2006/relationships/image" Target="media/image60.emf"/><Relationship Id="rId98" Type="http://schemas.openxmlformats.org/officeDocument/2006/relationships/image" Target="media/image64.png"/><Relationship Id="rId121" Type="http://schemas.openxmlformats.org/officeDocument/2006/relationships/image" Target="media/image85.jpeg"/><Relationship Id="rId142" Type="http://schemas.openxmlformats.org/officeDocument/2006/relationships/image" Target="media/image106.jpeg"/><Relationship Id="rId3" Type="http://schemas.openxmlformats.org/officeDocument/2006/relationships/numbering" Target="numbering.xml"/><Relationship Id="rId25" Type="http://schemas.openxmlformats.org/officeDocument/2006/relationships/chart" Target="charts/chart4.xml"/><Relationship Id="rId46" Type="http://schemas.openxmlformats.org/officeDocument/2006/relationships/image" Target="media/image28.png"/><Relationship Id="rId67" Type="http://schemas.openxmlformats.org/officeDocument/2006/relationships/chart" Target="charts/chart14.xml"/><Relationship Id="rId116" Type="http://schemas.openxmlformats.org/officeDocument/2006/relationships/chart" Target="charts/chart17.xml"/><Relationship Id="rId137" Type="http://schemas.openxmlformats.org/officeDocument/2006/relationships/image" Target="media/image101.jpeg"/><Relationship Id="rId158"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3.emf"/><Relationship Id="rId62" Type="http://schemas.openxmlformats.org/officeDocument/2006/relationships/chart" Target="charts/chart11.xml"/><Relationship Id="rId83" Type="http://schemas.openxmlformats.org/officeDocument/2006/relationships/image" Target="media/image53.png"/><Relationship Id="rId88" Type="http://schemas.openxmlformats.org/officeDocument/2006/relationships/oleObject" Target="embeddings/oleObject5.bin"/><Relationship Id="rId111" Type="http://schemas.openxmlformats.org/officeDocument/2006/relationships/chart" Target="charts/chart16.xml"/><Relationship Id="rId132" Type="http://schemas.openxmlformats.org/officeDocument/2006/relationships/image" Target="media/image96.jpeg"/><Relationship Id="rId153" Type="http://schemas.openxmlformats.org/officeDocument/2006/relationships/header" Target="header2.xml"/><Relationship Id="rId15" Type="http://schemas.openxmlformats.org/officeDocument/2006/relationships/image" Target="media/image5.emf"/><Relationship Id="rId36" Type="http://schemas.openxmlformats.org/officeDocument/2006/relationships/image" Target="media/image18.emf"/><Relationship Id="rId57" Type="http://schemas.openxmlformats.org/officeDocument/2006/relationships/image" Target="media/image39.png"/><Relationship Id="rId106" Type="http://schemas.openxmlformats.org/officeDocument/2006/relationships/image" Target="media/image72.jpg"/><Relationship Id="rId127" Type="http://schemas.openxmlformats.org/officeDocument/2006/relationships/image" Target="media/image91.jpeg"/><Relationship Id="rId10" Type="http://schemas.openxmlformats.org/officeDocument/2006/relationships/image" Target="media/image2.png"/><Relationship Id="rId31" Type="http://schemas.openxmlformats.org/officeDocument/2006/relationships/image" Target="media/image13.emf"/><Relationship Id="rId52" Type="http://schemas.openxmlformats.org/officeDocument/2006/relationships/image" Target="media/image34.png"/><Relationship Id="rId73" Type="http://schemas.openxmlformats.org/officeDocument/2006/relationships/image" Target="media/image44.jpeg"/><Relationship Id="rId78" Type="http://schemas.openxmlformats.org/officeDocument/2006/relationships/image" Target="media/image48.png"/><Relationship Id="rId94" Type="http://schemas.openxmlformats.org/officeDocument/2006/relationships/oleObject" Target="embeddings/oleObject8.bin"/><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6.jpeg"/><Relationship Id="rId143" Type="http://schemas.openxmlformats.org/officeDocument/2006/relationships/image" Target="media/image107.jpeg"/><Relationship Id="rId148" Type="http://schemas.openxmlformats.org/officeDocument/2006/relationships/image" Target="media/image112.jpe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chart" Target="charts/chart5.xml"/><Relationship Id="rId47" Type="http://schemas.openxmlformats.org/officeDocument/2006/relationships/image" Target="media/image29.png"/><Relationship Id="rId68" Type="http://schemas.openxmlformats.org/officeDocument/2006/relationships/image" Target="media/image42.png"/><Relationship Id="rId89" Type="http://schemas.openxmlformats.org/officeDocument/2006/relationships/image" Target="media/image58.emf"/><Relationship Id="rId112" Type="http://schemas.openxmlformats.org/officeDocument/2006/relationships/image" Target="media/image77.jpg"/><Relationship Id="rId133" Type="http://schemas.openxmlformats.org/officeDocument/2006/relationships/image" Target="media/image97.jpeg"/><Relationship Id="rId154" Type="http://schemas.openxmlformats.org/officeDocument/2006/relationships/footer" Target="footer1.xml"/><Relationship Id="rId16" Type="http://schemas.openxmlformats.org/officeDocument/2006/relationships/oleObject" Target="embeddings/oleObject3.bin"/><Relationship Id="rId37" Type="http://schemas.openxmlformats.org/officeDocument/2006/relationships/image" Target="media/image19.emf"/><Relationship Id="rId58" Type="http://schemas.openxmlformats.org/officeDocument/2006/relationships/image" Target="media/image40.png"/><Relationship Id="rId79" Type="http://schemas.openxmlformats.org/officeDocument/2006/relationships/image" Target="media/image49.png"/><Relationship Id="rId102" Type="http://schemas.openxmlformats.org/officeDocument/2006/relationships/image" Target="media/image68.png"/><Relationship Id="rId123" Type="http://schemas.openxmlformats.org/officeDocument/2006/relationships/image" Target="media/image87.jpeg"/><Relationship Id="rId144" Type="http://schemas.openxmlformats.org/officeDocument/2006/relationships/image" Target="media/image108.jpeg"/><Relationship Id="rId90" Type="http://schemas.openxmlformats.org/officeDocument/2006/relationships/oleObject" Target="embeddings/oleObject6.bin"/><Relationship Id="rId27" Type="http://schemas.openxmlformats.org/officeDocument/2006/relationships/image" Target="media/image11.emf"/><Relationship Id="rId48" Type="http://schemas.openxmlformats.org/officeDocument/2006/relationships/image" Target="media/image30.png"/><Relationship Id="rId69" Type="http://schemas.openxmlformats.org/officeDocument/2006/relationships/hyperlink" Target="javascript:__doPostBack('ctl00$ContentPlaceHolder$tablica$ctl00$ctl02$ctl03$ctl01','')" TargetMode="External"/><Relationship Id="rId113" Type="http://schemas.openxmlformats.org/officeDocument/2006/relationships/image" Target="media/image78.jpg"/><Relationship Id="rId134" Type="http://schemas.openxmlformats.org/officeDocument/2006/relationships/image" Target="media/image98.jpeg"/></Relationships>
</file>

<file path=word/_rels/footer1.xml.rels><?xml version="1.0" encoding="UTF-8" standalone="yes"?>
<Relationships xmlns="http://schemas.openxmlformats.org/package/2006/relationships"><Relationship Id="rId1" Type="http://schemas.openxmlformats.org/officeDocument/2006/relationships/image" Target="media/image116.png"/></Relationships>
</file>

<file path=word/_rels/footer2.xml.rels><?xml version="1.0" encoding="UTF-8" standalone="yes"?>
<Relationships xmlns="http://schemas.openxmlformats.org/package/2006/relationships"><Relationship Id="rId1" Type="http://schemas.openxmlformats.org/officeDocument/2006/relationships/image" Target="media/image116.png"/></Relationships>
</file>

<file path=word/_rels/footnotes.xml.rels><?xml version="1.0" encoding="UTF-8" standalone="yes"?>
<Relationships xmlns="http://schemas.openxmlformats.org/package/2006/relationships"><Relationship Id="rId1" Type="http://schemas.openxmlformats.org/officeDocument/2006/relationships/hyperlink" Target="http://eur-lex.europa.eu/legal-content/EN/ALL/?uri=CELEX:32013R1315"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oleObject" Target="https://gradienspl-my.sharepoint.com/personal/kamila_tobola_gradiens_pl/Documents/projekty/MRWS/Analiza%20&#347;rodowiskowa.xlsx" TargetMode="External"/><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oleObject" Target="https://gradienspl-my.sharepoint.com/personal/kamila_tobola_gradiens_pl/Documents/projekty/MRWS/Analiza%20&#347;rodowiskowa.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664335664335664E-2"/>
          <c:y val="6.4715430308053587E-2"/>
          <c:w val="0.91083916083916083"/>
          <c:h val="0.68564269926785459"/>
        </c:manualLayout>
      </c:layout>
      <c:barChart>
        <c:barDir val="col"/>
        <c:grouping val="clustered"/>
        <c:varyColors val="0"/>
        <c:ser>
          <c:idx val="0"/>
          <c:order val="0"/>
          <c:tx>
            <c:strRef>
              <c:f>Sheet1!$A$2</c:f>
              <c:strCache>
                <c:ptCount val="1"/>
                <c:pt idx="0">
                  <c:v>Ludność ogółem</c:v>
                </c:pt>
              </c:strCache>
            </c:strRef>
          </c:tx>
          <c:spPr>
            <a:solidFill>
              <a:schemeClr val="tx2">
                <a:lumMod val="40000"/>
                <a:lumOff val="60000"/>
              </a:schemeClr>
            </a:solidFill>
            <a:ln w="9525" cap="flat" cmpd="sng" algn="ctr">
              <a:no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2011</c:v>
                </c:pt>
                <c:pt idx="2">
                  <c:v>2014</c:v>
                </c:pt>
                <c:pt idx="3">
                  <c:v>2020</c:v>
                </c:pt>
                <c:pt idx="4">
                  <c:v>2030*</c:v>
                </c:pt>
                <c:pt idx="5">
                  <c:v>2035*</c:v>
                </c:pt>
                <c:pt idx="6">
                  <c:v>2050*</c:v>
                </c:pt>
              </c:strCache>
            </c:strRef>
          </c:cat>
          <c:val>
            <c:numRef>
              <c:f>Sheet1!$B$2:$H$2</c:f>
              <c:numCache>
                <c:formatCode>General</c:formatCode>
                <c:ptCount val="7"/>
                <c:pt idx="0">
                  <c:v>1295885</c:v>
                </c:pt>
                <c:pt idx="1">
                  <c:v>1278116</c:v>
                </c:pt>
                <c:pt idx="2">
                  <c:v>1263176</c:v>
                </c:pt>
                <c:pt idx="3">
                  <c:v>1224626</c:v>
                </c:pt>
                <c:pt idx="4">
                  <c:v>1157400</c:v>
                </c:pt>
                <c:pt idx="5">
                  <c:v>1116600</c:v>
                </c:pt>
                <c:pt idx="6">
                  <c:v>976900</c:v>
                </c:pt>
              </c:numCache>
            </c:numRef>
          </c:val>
          <c:extLst>
            <c:ext xmlns:c16="http://schemas.microsoft.com/office/drawing/2014/chart" uri="{C3380CC4-5D6E-409C-BE32-E72D297353CC}">
              <c16:uniqueId val="{00000000-0E26-4B4F-816E-E2F268CE9E23}"/>
            </c:ext>
          </c:extLst>
        </c:ser>
        <c:ser>
          <c:idx val="1"/>
          <c:order val="1"/>
          <c:tx>
            <c:strRef>
              <c:f>Sheet1!$A$3</c:f>
              <c:strCache>
                <c:ptCount val="1"/>
                <c:pt idx="0">
                  <c:v>w miastach</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no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2011</c:v>
                </c:pt>
                <c:pt idx="2">
                  <c:v>2014</c:v>
                </c:pt>
                <c:pt idx="3">
                  <c:v>2020</c:v>
                </c:pt>
                <c:pt idx="4">
                  <c:v>2030*</c:v>
                </c:pt>
                <c:pt idx="5">
                  <c:v>2035*</c:v>
                </c:pt>
                <c:pt idx="6">
                  <c:v>2050*</c:v>
                </c:pt>
              </c:strCache>
            </c:strRef>
          </c:cat>
          <c:val>
            <c:numRef>
              <c:f>Sheet1!$B$3:$H$3</c:f>
              <c:numCache>
                <c:formatCode>General</c:formatCode>
                <c:ptCount val="7"/>
                <c:pt idx="0">
                  <c:v>593026</c:v>
                </c:pt>
                <c:pt idx="1">
                  <c:v>575507</c:v>
                </c:pt>
                <c:pt idx="2">
                  <c:v>563842</c:v>
                </c:pt>
                <c:pt idx="3">
                  <c:v>555807</c:v>
                </c:pt>
                <c:pt idx="4">
                  <c:v>485000</c:v>
                </c:pt>
                <c:pt idx="5">
                  <c:v>456900</c:v>
                </c:pt>
                <c:pt idx="6">
                  <c:v>368300</c:v>
                </c:pt>
              </c:numCache>
            </c:numRef>
          </c:val>
          <c:extLst>
            <c:ext xmlns:c16="http://schemas.microsoft.com/office/drawing/2014/chart" uri="{C3380CC4-5D6E-409C-BE32-E72D297353CC}">
              <c16:uniqueId val="{00000001-0E26-4B4F-816E-E2F268CE9E23}"/>
            </c:ext>
          </c:extLst>
        </c:ser>
        <c:ser>
          <c:idx val="2"/>
          <c:order val="2"/>
          <c:tx>
            <c:strRef>
              <c:f>Sheet1!$A$4</c:f>
              <c:strCache>
                <c:ptCount val="1"/>
                <c:pt idx="0">
                  <c:v>na wsi</c:v>
                </c:pt>
              </c:strCache>
            </c:strRef>
          </c:tx>
          <c:spPr>
            <a:solidFill>
              <a:schemeClr val="bg2">
                <a:lumMod val="90000"/>
              </a:schemeClr>
            </a:solidFill>
            <a:ln w="9525" cap="flat" cmpd="sng" algn="ctr">
              <a:no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2011</c:v>
                </c:pt>
                <c:pt idx="2">
                  <c:v>2014</c:v>
                </c:pt>
                <c:pt idx="3">
                  <c:v>2020</c:v>
                </c:pt>
                <c:pt idx="4">
                  <c:v>2030*</c:v>
                </c:pt>
                <c:pt idx="5">
                  <c:v>2035*</c:v>
                </c:pt>
                <c:pt idx="6">
                  <c:v>2050*</c:v>
                </c:pt>
              </c:strCache>
            </c:strRef>
          </c:cat>
          <c:val>
            <c:numRef>
              <c:f>Sheet1!$B$4:$H$4</c:f>
              <c:numCache>
                <c:formatCode>General</c:formatCode>
                <c:ptCount val="7"/>
                <c:pt idx="0">
                  <c:v>702859</c:v>
                </c:pt>
                <c:pt idx="1">
                  <c:v>702609</c:v>
                </c:pt>
                <c:pt idx="2">
                  <c:v>699334</c:v>
                </c:pt>
                <c:pt idx="3">
                  <c:v>668819</c:v>
                </c:pt>
                <c:pt idx="4">
                  <c:v>672400</c:v>
                </c:pt>
                <c:pt idx="5">
                  <c:v>659700</c:v>
                </c:pt>
                <c:pt idx="6">
                  <c:v>608700</c:v>
                </c:pt>
              </c:numCache>
            </c:numRef>
          </c:val>
          <c:extLst>
            <c:ext xmlns:c16="http://schemas.microsoft.com/office/drawing/2014/chart" uri="{C3380CC4-5D6E-409C-BE32-E72D297353CC}">
              <c16:uniqueId val="{00000002-0E26-4B4F-816E-E2F268CE9E23}"/>
            </c:ext>
          </c:extLst>
        </c:ser>
        <c:dLbls>
          <c:dLblPos val="inEnd"/>
          <c:showLegendKey val="0"/>
          <c:showVal val="1"/>
          <c:showCatName val="0"/>
          <c:showSerName val="0"/>
          <c:showPercent val="0"/>
          <c:showBubbleSize val="0"/>
        </c:dLbls>
        <c:gapWidth val="100"/>
        <c:overlap val="-24"/>
        <c:axId val="173690176"/>
        <c:axId val="1"/>
      </c:barChart>
      <c:catAx>
        <c:axId val="17369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2">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crossAx val="173690176"/>
        <c:crosses val="autoZero"/>
        <c:crossBetween val="between"/>
      </c:valAx>
      <c:spPr>
        <a:noFill/>
        <a:ln>
          <a:noFill/>
        </a:ln>
        <a:effectLst/>
      </c:spPr>
    </c:plotArea>
    <c:legend>
      <c:legendPos val="b"/>
      <c:layout>
        <c:manualLayout>
          <c:xMode val="edge"/>
          <c:yMode val="edge"/>
          <c:x val="0.21647646316937655"/>
          <c:y val="0.86458036249405823"/>
          <c:w val="0.56704707366124685"/>
          <c:h val="9.604955876578419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Liczba organizatorów</a:t>
            </a:r>
            <a:r>
              <a:rPr lang="pl-PL" baseline="0"/>
              <a:t> oraz zezwoleń wydanych przewoźnikom w Województwie Świętokrzyskim</a:t>
            </a:r>
            <a:endParaRPr lang="pl-PL"/>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1"/>
          <c:order val="0"/>
          <c:tx>
            <c:strRef>
              <c:f>'Zezwolenia (2)'!$A$3</c:f>
              <c:strCache>
                <c:ptCount val="1"/>
                <c:pt idx="0">
                  <c:v>Organizatorzy</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18"/>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noFill/>
              <a:ln>
                <a:noFill/>
              </a:ln>
              <a:effectLst>
                <a:outerShdw sx="1000" sy="1000" algn="ctr" rotWithShape="0">
                  <a:schemeClr val="bg1"/>
                </a:outerShd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'Zezwolenia (2)'!$B$2:$E$2</c:f>
              <c:numCache>
                <c:formatCode>General</c:formatCode>
                <c:ptCount val="4"/>
                <c:pt idx="0">
                  <c:v>2019</c:v>
                </c:pt>
                <c:pt idx="1">
                  <c:v>2020</c:v>
                </c:pt>
                <c:pt idx="2">
                  <c:v>2021</c:v>
                </c:pt>
                <c:pt idx="3">
                  <c:v>2022</c:v>
                </c:pt>
              </c:numCache>
            </c:numRef>
          </c:cat>
          <c:val>
            <c:numRef>
              <c:f>'Zezwolenia (2)'!$B$3:$E$3</c:f>
              <c:numCache>
                <c:formatCode>#,##0</c:formatCode>
                <c:ptCount val="4"/>
                <c:pt idx="0">
                  <c:v>35</c:v>
                </c:pt>
                <c:pt idx="1">
                  <c:v>41</c:v>
                </c:pt>
                <c:pt idx="2">
                  <c:v>48</c:v>
                </c:pt>
                <c:pt idx="3">
                  <c:v>62</c:v>
                </c:pt>
              </c:numCache>
            </c:numRef>
          </c:val>
          <c:smooth val="1"/>
          <c:extLst>
            <c:ext xmlns:c16="http://schemas.microsoft.com/office/drawing/2014/chart" uri="{C3380CC4-5D6E-409C-BE32-E72D297353CC}">
              <c16:uniqueId val="{00000000-199B-4524-898C-3E8463F1E2A0}"/>
            </c:ext>
          </c:extLst>
        </c:ser>
        <c:ser>
          <c:idx val="2"/>
          <c:order val="1"/>
          <c:tx>
            <c:strRef>
              <c:f>'Zezwolenia (2)'!$A$4</c:f>
              <c:strCache>
                <c:ptCount val="1"/>
                <c:pt idx="0">
                  <c:v>Zezwolenia</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18"/>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85000"/>
                        <a:lumOff val="1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'Zezwolenia (2)'!$B$2:$E$2</c:f>
              <c:numCache>
                <c:formatCode>General</c:formatCode>
                <c:ptCount val="4"/>
                <c:pt idx="0">
                  <c:v>2019</c:v>
                </c:pt>
                <c:pt idx="1">
                  <c:v>2020</c:v>
                </c:pt>
                <c:pt idx="2">
                  <c:v>2021</c:v>
                </c:pt>
                <c:pt idx="3">
                  <c:v>2022</c:v>
                </c:pt>
              </c:numCache>
            </c:numRef>
          </c:cat>
          <c:val>
            <c:numRef>
              <c:f>'Zezwolenia (2)'!$B$4:$E$4</c:f>
              <c:numCache>
                <c:formatCode>#,##0</c:formatCode>
                <c:ptCount val="4"/>
                <c:pt idx="0">
                  <c:v>414</c:v>
                </c:pt>
                <c:pt idx="1">
                  <c:v>396</c:v>
                </c:pt>
                <c:pt idx="2">
                  <c:v>230</c:v>
                </c:pt>
                <c:pt idx="3">
                  <c:v>230</c:v>
                </c:pt>
              </c:numCache>
            </c:numRef>
          </c:val>
          <c:smooth val="1"/>
          <c:extLst>
            <c:ext xmlns:c16="http://schemas.microsoft.com/office/drawing/2014/chart" uri="{C3380CC4-5D6E-409C-BE32-E72D297353CC}">
              <c16:uniqueId val="{00000001-199B-4524-898C-3E8463F1E2A0}"/>
            </c:ext>
          </c:extLst>
        </c:ser>
        <c:dLbls>
          <c:showLegendKey val="0"/>
          <c:showVal val="0"/>
          <c:showCatName val="0"/>
          <c:showSerName val="0"/>
          <c:showPercent val="0"/>
          <c:showBubbleSize val="0"/>
        </c:dLbls>
        <c:marker val="1"/>
        <c:smooth val="0"/>
        <c:axId val="146241312"/>
        <c:axId val="146237392"/>
      </c:lineChart>
      <c:catAx>
        <c:axId val="1462413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LATA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Ilość</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Liczba przewiezionych</a:t>
            </a:r>
            <a:r>
              <a:rPr lang="pl-PL" baseline="0"/>
              <a:t> pasażerów na podstawie liczby sprzedanych biletów jednorazowych</a:t>
            </a:r>
            <a:endParaRPr lang="pl-PL"/>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1"/>
          <c:order val="0"/>
          <c:tx>
            <c:strRef>
              <c:f>'Zezwolenia (2)'!$A$6</c:f>
              <c:strCache>
                <c:ptCount val="1"/>
                <c:pt idx="0">
                  <c:v>miejska</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18"/>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'Zezwolenia (2)'!$B$2:$E$2</c:f>
              <c:numCache>
                <c:formatCode>General</c:formatCode>
                <c:ptCount val="4"/>
                <c:pt idx="0">
                  <c:v>2019</c:v>
                </c:pt>
                <c:pt idx="1">
                  <c:v>2020</c:v>
                </c:pt>
                <c:pt idx="2">
                  <c:v>2021</c:v>
                </c:pt>
                <c:pt idx="3">
                  <c:v>2022</c:v>
                </c:pt>
              </c:numCache>
            </c:numRef>
          </c:cat>
          <c:val>
            <c:numRef>
              <c:f>'Zezwolenia (2)'!$B$6:$E$6</c:f>
              <c:numCache>
                <c:formatCode>0.00</c:formatCode>
                <c:ptCount val="4"/>
                <c:pt idx="0">
                  <c:v>10952091</c:v>
                </c:pt>
                <c:pt idx="1">
                  <c:v>7792942</c:v>
                </c:pt>
                <c:pt idx="2">
                  <c:v>7659706</c:v>
                </c:pt>
                <c:pt idx="3">
                  <c:v>7515074</c:v>
                </c:pt>
              </c:numCache>
            </c:numRef>
          </c:val>
          <c:smooth val="1"/>
          <c:extLst>
            <c:ext xmlns:c16="http://schemas.microsoft.com/office/drawing/2014/chart" uri="{C3380CC4-5D6E-409C-BE32-E72D297353CC}">
              <c16:uniqueId val="{00000000-58FC-4C75-BA7A-F5ED76EF5415}"/>
            </c:ext>
          </c:extLst>
        </c:ser>
        <c:ser>
          <c:idx val="2"/>
          <c:order val="1"/>
          <c:tx>
            <c:strRef>
              <c:f>'Zezwolenia (2)'!$A$7</c:f>
              <c:strCache>
                <c:ptCount val="1"/>
                <c:pt idx="0">
                  <c:v>gminne</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18"/>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85000"/>
                        <a:lumOff val="1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'Zezwolenia (2)'!$B$2:$E$2</c:f>
              <c:numCache>
                <c:formatCode>General</c:formatCode>
                <c:ptCount val="4"/>
                <c:pt idx="0">
                  <c:v>2019</c:v>
                </c:pt>
                <c:pt idx="1">
                  <c:v>2020</c:v>
                </c:pt>
                <c:pt idx="2">
                  <c:v>2021</c:v>
                </c:pt>
                <c:pt idx="3">
                  <c:v>2022</c:v>
                </c:pt>
              </c:numCache>
            </c:numRef>
          </c:cat>
          <c:val>
            <c:numRef>
              <c:f>'Zezwolenia (2)'!$B$7:$E$7</c:f>
              <c:numCache>
                <c:formatCode>#,##0.00</c:formatCode>
                <c:ptCount val="4"/>
                <c:pt idx="0">
                  <c:v>3468613</c:v>
                </c:pt>
                <c:pt idx="1">
                  <c:v>1798918</c:v>
                </c:pt>
                <c:pt idx="2">
                  <c:v>1891985</c:v>
                </c:pt>
                <c:pt idx="3">
                  <c:v>2215869</c:v>
                </c:pt>
              </c:numCache>
            </c:numRef>
          </c:val>
          <c:smooth val="1"/>
          <c:extLst>
            <c:ext xmlns:c16="http://schemas.microsoft.com/office/drawing/2014/chart" uri="{C3380CC4-5D6E-409C-BE32-E72D297353CC}">
              <c16:uniqueId val="{00000001-58FC-4C75-BA7A-F5ED76EF5415}"/>
            </c:ext>
          </c:extLst>
        </c:ser>
        <c:dLbls>
          <c:dLblPos val="t"/>
          <c:showLegendKey val="0"/>
          <c:showVal val="1"/>
          <c:showCatName val="0"/>
          <c:showSerName val="0"/>
          <c:showPercent val="0"/>
          <c:showBubbleSize val="0"/>
        </c:dLbls>
        <c:marker val="1"/>
        <c:smooth val="0"/>
        <c:axId val="146241312"/>
        <c:axId val="146237392"/>
      </c:lineChart>
      <c:catAx>
        <c:axId val="1462413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LATA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Liczba Pasażerów</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dispUnits>
          <c:builtInUnit val="millions"/>
          <c:dispUnitsLbl>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dispUnitsLbl>
        </c:dispUnits>
      </c:valAx>
      <c:spPr>
        <a:noFill/>
        <a:ln>
          <a:noFill/>
        </a:ln>
        <a:effectLst/>
      </c:spPr>
    </c:plotArea>
    <c:legend>
      <c:legendPos val="b"/>
      <c:legendEntry>
        <c:idx val="1"/>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Zezwolenia </a:t>
            </a:r>
            <a:r>
              <a:rPr lang="pl-PL" sz="1600" b="1" i="0" u="none" strike="noStrike" baseline="0">
                <a:effectLst/>
              </a:rPr>
              <a:t>na wykonywanie przewozów regularnych </a:t>
            </a:r>
          </a:p>
          <a:p>
            <a:pPr>
              <a:defRPr/>
            </a:pPr>
            <a:r>
              <a:rPr lang="pl-PL" sz="1600" b="1" i="0" u="none" strike="noStrike" baseline="0">
                <a:effectLst/>
              </a:rPr>
              <a:t>i regularnych specjalnych</a:t>
            </a:r>
            <a:r>
              <a:rPr lang="pl-PL"/>
              <a:t> wydane przez Marszałka Województwa Świętokrzyskiego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1"/>
          <c:order val="0"/>
          <c:tx>
            <c:strRef>
              <c:f>Zezwolenia!$A$3</c:f>
              <c:strCache>
                <c:ptCount val="1"/>
                <c:pt idx="0">
                  <c:v>Zezwolenia - ogółem</c:v>
                </c:pt>
              </c:strCache>
            </c:strRef>
          </c:tx>
          <c:spPr>
            <a:ln w="34925" cap="rnd">
              <a:solidFill>
                <a:schemeClr val="accent2"/>
              </a:solidFill>
              <a:prstDash val="solid"/>
              <a:round/>
              <a:headEnd type="none"/>
              <a:tailEnd type="none"/>
            </a:ln>
            <a:effectLst>
              <a:outerShdw blurRad="57150" dist="19050" dir="5400000" algn="ctr" rotWithShape="0">
                <a:srgbClr val="000000">
                  <a:alpha val="63000"/>
                </a:srgbClr>
              </a:outerShdw>
            </a:effectLst>
          </c:spPr>
          <c:marker>
            <c:symbol val="circle"/>
            <c:size val="18"/>
            <c:spPr>
              <a:solidFill>
                <a:schemeClr val="accent2"/>
              </a:solidFill>
              <a:ln w="9525" cap="rnd">
                <a:solidFill>
                  <a:schemeClr val="accent2"/>
                </a:solidFill>
                <a:round/>
                <a:headEnd type="oval"/>
                <a:tailEnd type="oval"/>
              </a:ln>
              <a:effectLst>
                <a:outerShdw blurRad="57150" dist="19050" dir="5400000" algn="ctr" rotWithShape="0">
                  <a:srgbClr val="000000">
                    <a:alpha val="63000"/>
                  </a:srgbClr>
                </a:outerShdw>
              </a:effectLst>
            </c:spPr>
          </c:marker>
          <c:dLbls>
            <c:spPr>
              <a:noFill/>
              <a:ln>
                <a:noFill/>
              </a:ln>
              <a:effectLst>
                <a:outerShdw sx="1000" sy="1000" algn="ctr" rotWithShape="0">
                  <a:schemeClr val="bg1"/>
                </a:outerShd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Zezwolenia!$B$2:$H$2</c:f>
              <c:numCache>
                <c:formatCode>General</c:formatCode>
                <c:ptCount val="7"/>
                <c:pt idx="0">
                  <c:v>2016</c:v>
                </c:pt>
                <c:pt idx="1">
                  <c:v>2017</c:v>
                </c:pt>
                <c:pt idx="2">
                  <c:v>2018</c:v>
                </c:pt>
                <c:pt idx="3">
                  <c:v>2019</c:v>
                </c:pt>
                <c:pt idx="4">
                  <c:v>2020</c:v>
                </c:pt>
                <c:pt idx="5">
                  <c:v>2021</c:v>
                </c:pt>
                <c:pt idx="6">
                  <c:v>2022</c:v>
                </c:pt>
              </c:numCache>
            </c:numRef>
          </c:cat>
          <c:val>
            <c:numRef>
              <c:f>Zezwolenia!$B$3:$H$3</c:f>
              <c:numCache>
                <c:formatCode>General</c:formatCode>
                <c:ptCount val="7"/>
                <c:pt idx="0">
                  <c:v>268</c:v>
                </c:pt>
                <c:pt idx="1">
                  <c:v>260</c:v>
                </c:pt>
                <c:pt idx="2">
                  <c:v>246</c:v>
                </c:pt>
                <c:pt idx="3" formatCode="#,##0">
                  <c:v>228</c:v>
                </c:pt>
                <c:pt idx="4" formatCode="#,##0">
                  <c:v>226</c:v>
                </c:pt>
                <c:pt idx="5" formatCode="#,##0">
                  <c:v>187</c:v>
                </c:pt>
                <c:pt idx="6" formatCode="#,##0">
                  <c:v>184</c:v>
                </c:pt>
              </c:numCache>
            </c:numRef>
          </c:val>
          <c:smooth val="1"/>
          <c:extLst>
            <c:ext xmlns:c16="http://schemas.microsoft.com/office/drawing/2014/chart" uri="{C3380CC4-5D6E-409C-BE32-E72D297353CC}">
              <c16:uniqueId val="{00000000-B195-407A-85EA-48D2DD10A24F}"/>
            </c:ext>
          </c:extLst>
        </c:ser>
        <c:ser>
          <c:idx val="2"/>
          <c:order val="1"/>
          <c:tx>
            <c:strRef>
              <c:f>Zezwolenia!$A$4</c:f>
              <c:strCache>
                <c:ptCount val="1"/>
                <c:pt idx="0">
                  <c:v>Zezwolenia - nowe</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18"/>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85000"/>
                        <a:lumOff val="1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Zezwolenia!$B$2:$H$2</c:f>
              <c:numCache>
                <c:formatCode>General</c:formatCode>
                <c:ptCount val="7"/>
                <c:pt idx="0">
                  <c:v>2016</c:v>
                </c:pt>
                <c:pt idx="1">
                  <c:v>2017</c:v>
                </c:pt>
                <c:pt idx="2">
                  <c:v>2018</c:v>
                </c:pt>
                <c:pt idx="3">
                  <c:v>2019</c:v>
                </c:pt>
                <c:pt idx="4">
                  <c:v>2020</c:v>
                </c:pt>
                <c:pt idx="5">
                  <c:v>2021</c:v>
                </c:pt>
                <c:pt idx="6">
                  <c:v>2022</c:v>
                </c:pt>
              </c:numCache>
            </c:numRef>
          </c:cat>
          <c:val>
            <c:numRef>
              <c:f>Zezwolenia!$B$4:$H$4</c:f>
              <c:numCache>
                <c:formatCode>General</c:formatCode>
                <c:ptCount val="7"/>
                <c:pt idx="0">
                  <c:v>60</c:v>
                </c:pt>
                <c:pt idx="1">
                  <c:v>25</c:v>
                </c:pt>
                <c:pt idx="2">
                  <c:v>26</c:v>
                </c:pt>
                <c:pt idx="3">
                  <c:v>20</c:v>
                </c:pt>
                <c:pt idx="4">
                  <c:v>23</c:v>
                </c:pt>
                <c:pt idx="5">
                  <c:v>13</c:v>
                </c:pt>
                <c:pt idx="6">
                  <c:v>21</c:v>
                </c:pt>
              </c:numCache>
            </c:numRef>
          </c:val>
          <c:smooth val="1"/>
          <c:extLst>
            <c:ext xmlns:c16="http://schemas.microsoft.com/office/drawing/2014/chart" uri="{C3380CC4-5D6E-409C-BE32-E72D297353CC}">
              <c16:uniqueId val="{00000001-B195-407A-85EA-48D2DD10A24F}"/>
            </c:ext>
          </c:extLst>
        </c:ser>
        <c:dLbls>
          <c:showLegendKey val="0"/>
          <c:showVal val="0"/>
          <c:showCatName val="0"/>
          <c:showSerName val="0"/>
          <c:showPercent val="0"/>
          <c:showBubbleSize val="0"/>
        </c:dLbls>
        <c:marker val="1"/>
        <c:smooth val="0"/>
        <c:axId val="146241312"/>
        <c:axId val="146237392"/>
      </c:lineChart>
      <c:catAx>
        <c:axId val="1462413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Lata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Liczba Zezwoleń</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Stan oznakowania szlaków rowerowych wg. Długości</c:v>
                </c:pt>
              </c:strCache>
            </c:strRef>
          </c:tx>
          <c:dPt>
            <c:idx val="0"/>
            <c:bubble3D val="0"/>
            <c:spPr>
              <a:solidFill>
                <a:srgbClr val="92D050"/>
              </a:solidFill>
              <a:ln>
                <a:noFill/>
              </a:ln>
              <a:effectLst/>
              <a:sp3d/>
            </c:spPr>
            <c:extLst>
              <c:ext xmlns:c16="http://schemas.microsoft.com/office/drawing/2014/chart" uri="{C3380CC4-5D6E-409C-BE32-E72D297353CC}">
                <c16:uniqueId val="{00000001-A9B8-4D48-B1B4-858EBDFB2834}"/>
              </c:ext>
            </c:extLst>
          </c:dPt>
          <c:dPt>
            <c:idx val="1"/>
            <c:bubble3D val="0"/>
            <c:spPr>
              <a:solidFill>
                <a:srgbClr val="FFFF00"/>
              </a:solidFill>
              <a:ln>
                <a:noFill/>
              </a:ln>
              <a:effectLst/>
              <a:sp3d/>
            </c:spPr>
            <c:extLst>
              <c:ext xmlns:c16="http://schemas.microsoft.com/office/drawing/2014/chart" uri="{C3380CC4-5D6E-409C-BE32-E72D297353CC}">
                <c16:uniqueId val="{00000003-A9B8-4D48-B1B4-858EBDFB2834}"/>
              </c:ext>
            </c:extLst>
          </c:dPt>
          <c:dPt>
            <c:idx val="2"/>
            <c:bubble3D val="0"/>
            <c:spPr>
              <a:solidFill>
                <a:srgbClr val="FF0000"/>
              </a:solidFill>
              <a:ln>
                <a:noFill/>
              </a:ln>
              <a:effectLst/>
              <a:sp3d/>
            </c:spPr>
            <c:extLst>
              <c:ext xmlns:c16="http://schemas.microsoft.com/office/drawing/2014/chart" uri="{C3380CC4-5D6E-409C-BE32-E72D297353CC}">
                <c16:uniqueId val="{00000005-A9B8-4D48-B1B4-858EBDFB283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A9B8-4D48-B1B4-858EBDFB2834}"/>
              </c:ext>
            </c:extLst>
          </c:dPt>
          <c:dLbls>
            <c:dLbl>
              <c:idx val="0"/>
              <c:layout>
                <c:manualLayout>
                  <c:x val="-0.11996651876652766"/>
                  <c:y val="4.5402577105046388E-2"/>
                </c:manualLayout>
              </c:layout>
              <c:tx>
                <c:rich>
                  <a:bodyPr/>
                  <a:lstStyle/>
                  <a:p>
                    <a:fld id="{AB3503AF-2C15-4755-9D3A-9989A31C6E7B}" type="PERCENTAGE">
                      <a:rPr lang="en-US" b="1" baseline="0">
                        <a:solidFill>
                          <a:sysClr val="windowText" lastClr="000000"/>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9B8-4D48-B1B4-858EBDFB2834}"/>
                </c:ext>
              </c:extLst>
            </c:dLbl>
            <c:dLbl>
              <c:idx val="1"/>
              <c:layout>
                <c:manualLayout>
                  <c:x val="3.9564786292588208E-2"/>
                  <c:y val="-0.25194769343152495"/>
                </c:manualLayout>
              </c:layout>
              <c:tx>
                <c:rich>
                  <a:bodyPr/>
                  <a:lstStyle/>
                  <a:p>
                    <a:fld id="{7FBCB848-600E-418A-98A4-DE12BAF86D78}" type="PERCENTAGE">
                      <a:rPr lang="en-US"/>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9B8-4D48-B1B4-858EBDFB2834}"/>
                </c:ext>
              </c:extLst>
            </c:dLbl>
            <c:dLbl>
              <c:idx val="2"/>
              <c:layout>
                <c:manualLayout>
                  <c:x val="0.12416627601700304"/>
                  <c:y val="5.7636606103848617E-2"/>
                </c:manualLayout>
              </c:layout>
              <c:tx>
                <c:rich>
                  <a:bodyPr/>
                  <a:lstStyle/>
                  <a:p>
                    <a:fld id="{DC1D76A8-446E-42AB-AC54-36FF1E5C28C9}" type="PERCENTAGE">
                      <a:rPr lang="en-US" b="1" baseline="0">
                        <a:solidFill>
                          <a:sysClr val="windowText" lastClr="000000"/>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9B8-4D48-B1B4-858EBDFB283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Arkusz1!$A$2:$A$5</c:f>
              <c:strCache>
                <c:ptCount val="3"/>
                <c:pt idx="0">
                  <c:v>dobre</c:v>
                </c:pt>
                <c:pt idx="1">
                  <c:v>dostateczne</c:v>
                </c:pt>
                <c:pt idx="2">
                  <c:v>złe</c:v>
                </c:pt>
              </c:strCache>
            </c:strRef>
          </c:cat>
          <c:val>
            <c:numRef>
              <c:f>Arkusz1!$B$2:$B$5</c:f>
              <c:numCache>
                <c:formatCode>0%</c:formatCode>
                <c:ptCount val="4"/>
                <c:pt idx="0">
                  <c:v>0.4</c:v>
                </c:pt>
                <c:pt idx="1">
                  <c:v>0.23</c:v>
                </c:pt>
                <c:pt idx="2">
                  <c:v>0.37</c:v>
                </c:pt>
              </c:numCache>
            </c:numRef>
          </c:val>
          <c:extLst>
            <c:ext xmlns:c16="http://schemas.microsoft.com/office/drawing/2014/chart" uri="{C3380CC4-5D6E-409C-BE32-E72D297353CC}">
              <c16:uniqueId val="{00000008-A9B8-4D48-B1B4-858EBDFB2834}"/>
            </c:ext>
          </c:extLst>
        </c:ser>
        <c:dLbls>
          <c:dLblPos val="inEnd"/>
          <c:showLegendKey val="0"/>
          <c:showVal val="0"/>
          <c:showCatName val="1"/>
          <c:showSerName val="0"/>
          <c:showPercent val="0"/>
          <c:showBubbleSize val="0"/>
          <c:showLeaderLines val="1"/>
        </c:dLbls>
      </c:pie3D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Stan oznakowania szlaków rowerowych wg.długości w km  (stan na kwiecień 2020 r.)
</c:v>
                </c:pt>
              </c:strCache>
            </c:strRef>
          </c:tx>
          <c:dPt>
            <c:idx val="0"/>
            <c:bubble3D val="0"/>
            <c:spPr>
              <a:solidFill>
                <a:srgbClr val="92D050"/>
              </a:solidFill>
              <a:ln>
                <a:noFill/>
              </a:ln>
              <a:effectLst/>
              <a:sp3d/>
            </c:spPr>
            <c:extLst>
              <c:ext xmlns:c16="http://schemas.microsoft.com/office/drawing/2014/chart" uri="{C3380CC4-5D6E-409C-BE32-E72D297353CC}">
                <c16:uniqueId val="{00000001-E98C-4118-B068-5B5E781D1BF5}"/>
              </c:ext>
            </c:extLst>
          </c:dPt>
          <c:dPt>
            <c:idx val="1"/>
            <c:bubble3D val="0"/>
            <c:spPr>
              <a:solidFill>
                <a:srgbClr val="FFFF00"/>
              </a:solidFill>
              <a:ln>
                <a:noFill/>
              </a:ln>
              <a:effectLst/>
              <a:sp3d/>
            </c:spPr>
            <c:extLst>
              <c:ext xmlns:c16="http://schemas.microsoft.com/office/drawing/2014/chart" uri="{C3380CC4-5D6E-409C-BE32-E72D297353CC}">
                <c16:uniqueId val="{00000003-E98C-4118-B068-5B5E781D1BF5}"/>
              </c:ext>
            </c:extLst>
          </c:dPt>
          <c:dPt>
            <c:idx val="2"/>
            <c:bubble3D val="0"/>
            <c:spPr>
              <a:solidFill>
                <a:srgbClr val="FF0000"/>
              </a:solidFill>
              <a:ln>
                <a:noFill/>
              </a:ln>
              <a:effectLst/>
              <a:sp3d/>
            </c:spPr>
            <c:extLst>
              <c:ext xmlns:c16="http://schemas.microsoft.com/office/drawing/2014/chart" uri="{C3380CC4-5D6E-409C-BE32-E72D297353CC}">
                <c16:uniqueId val="{00000005-E98C-4118-B068-5B5E781D1BF5}"/>
              </c:ext>
            </c:extLst>
          </c:dPt>
          <c:dLbls>
            <c:dLbl>
              <c:idx val="0"/>
              <c:layout>
                <c:manualLayout>
                  <c:x val="-0.10709711426090408"/>
                  <c:y val="6.0191481746599905E-2"/>
                </c:manualLayout>
              </c:layout>
              <c:tx>
                <c:rich>
                  <a:bodyPr/>
                  <a:lstStyle/>
                  <a:p>
                    <a:fld id="{DA10B433-B347-4B34-A705-E1DDB6872292}" type="PERCENTAGE">
                      <a:rPr lang="en-US" baseline="0"/>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98C-4118-B068-5B5E781D1BF5}"/>
                </c:ext>
              </c:extLst>
            </c:dLbl>
            <c:dLbl>
              <c:idx val="1"/>
              <c:layout>
                <c:manualLayout>
                  <c:x val="-0.10838610502397696"/>
                  <c:y val="-0.22487706576203667"/>
                </c:manualLayout>
              </c:layout>
              <c:tx>
                <c:rich>
                  <a:bodyPr/>
                  <a:lstStyle/>
                  <a:p>
                    <a:fld id="{68D6E399-9784-400E-A076-3F81568CB645}" type="PERCENTAGE">
                      <a:rPr lang="en-US" baseline="0"/>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98C-4118-B068-5B5E781D1BF5}"/>
                </c:ext>
              </c:extLst>
            </c:dLbl>
            <c:dLbl>
              <c:idx val="2"/>
              <c:layout>
                <c:manualLayout>
                  <c:x val="0.16551771207289576"/>
                  <c:y val="1.9334910211322397E-2"/>
                </c:manualLayout>
              </c:layout>
              <c:tx>
                <c:rich>
                  <a:bodyPr/>
                  <a:lstStyle/>
                  <a:p>
                    <a:fld id="{C68302CF-4B07-49E4-882F-C90ED74CABDC}" type="PERCENTAGE">
                      <a:rPr lang="en-US" baseline="0"/>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98C-4118-B068-5B5E781D1BF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Arkusz1!$A$2:$A$4</c:f>
              <c:strCache>
                <c:ptCount val="3"/>
                <c:pt idx="0">
                  <c:v>dobre</c:v>
                </c:pt>
                <c:pt idx="1">
                  <c:v>dostateczne</c:v>
                </c:pt>
                <c:pt idx="2">
                  <c:v>złe</c:v>
                </c:pt>
              </c:strCache>
            </c:strRef>
          </c:cat>
          <c:val>
            <c:numRef>
              <c:f>Arkusz1!$B$2:$B$4</c:f>
              <c:numCache>
                <c:formatCode>0%</c:formatCode>
                <c:ptCount val="3"/>
                <c:pt idx="0">
                  <c:v>0.31</c:v>
                </c:pt>
                <c:pt idx="1">
                  <c:v>0.2</c:v>
                </c:pt>
                <c:pt idx="2">
                  <c:v>0.49</c:v>
                </c:pt>
              </c:numCache>
            </c:numRef>
          </c:val>
          <c:extLst>
            <c:ext xmlns:c16="http://schemas.microsoft.com/office/drawing/2014/chart" uri="{C3380CC4-5D6E-409C-BE32-E72D297353CC}">
              <c16:uniqueId val="{00000006-E98C-4118-B068-5B5E781D1BF5}"/>
            </c:ext>
          </c:extLst>
        </c:ser>
        <c:dLbls>
          <c:dLblPos val="ctr"/>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odcinki w stanie dobrym w skali kraju</c:v>
                </c:pt>
              </c:strCache>
            </c:strRef>
          </c:tx>
          <c:spPr>
            <a:ln w="28575" cap="rnd">
              <a:solidFill>
                <a:srgbClr val="00B050"/>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Arkusz1!$B$2:$B$9</c:f>
              <c:numCache>
                <c:formatCode>General</c:formatCode>
                <c:ptCount val="8"/>
                <c:pt idx="0">
                  <c:v>62.7</c:v>
                </c:pt>
                <c:pt idx="1">
                  <c:v>66.099999999999994</c:v>
                </c:pt>
                <c:pt idx="2">
                  <c:v>61.7</c:v>
                </c:pt>
                <c:pt idx="3">
                  <c:v>60.6</c:v>
                </c:pt>
                <c:pt idx="4">
                  <c:v>51.8</c:v>
                </c:pt>
                <c:pt idx="5">
                  <c:v>58.1</c:v>
                </c:pt>
                <c:pt idx="6">
                  <c:v>59.3</c:v>
                </c:pt>
                <c:pt idx="7">
                  <c:v>66.400000000000006</c:v>
                </c:pt>
              </c:numCache>
            </c:numRef>
          </c:val>
          <c:smooth val="0"/>
          <c:extLst>
            <c:ext xmlns:c16="http://schemas.microsoft.com/office/drawing/2014/chart" uri="{C3380CC4-5D6E-409C-BE32-E72D297353CC}">
              <c16:uniqueId val="{00000000-6E58-4D51-85F4-8C3889648EF7}"/>
            </c:ext>
          </c:extLst>
        </c:ser>
        <c:ser>
          <c:idx val="1"/>
          <c:order val="1"/>
          <c:tx>
            <c:strRef>
              <c:f>Arkusz1!$C$1</c:f>
              <c:strCache>
                <c:ptCount val="1"/>
                <c:pt idx="0">
                  <c:v>odcinki w stanie niezadowalającym w skali kraju</c:v>
                </c:pt>
              </c:strCache>
            </c:strRef>
          </c:tx>
          <c:spPr>
            <a:ln w="28575" cap="rnd">
              <a:solidFill>
                <a:schemeClr val="accent2"/>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Arkusz1!$C$2:$C$9</c:f>
              <c:numCache>
                <c:formatCode>General</c:formatCode>
                <c:ptCount val="8"/>
                <c:pt idx="0">
                  <c:v>23.8</c:v>
                </c:pt>
                <c:pt idx="1">
                  <c:v>21.4</c:v>
                </c:pt>
                <c:pt idx="2">
                  <c:v>25.1</c:v>
                </c:pt>
                <c:pt idx="3">
                  <c:v>25.3</c:v>
                </c:pt>
                <c:pt idx="4">
                  <c:v>31.3</c:v>
                </c:pt>
                <c:pt idx="5">
                  <c:v>26</c:v>
                </c:pt>
                <c:pt idx="6">
                  <c:v>23.4</c:v>
                </c:pt>
                <c:pt idx="7">
                  <c:v>23.7</c:v>
                </c:pt>
              </c:numCache>
            </c:numRef>
          </c:val>
          <c:smooth val="0"/>
          <c:extLst>
            <c:ext xmlns:c16="http://schemas.microsoft.com/office/drawing/2014/chart" uri="{C3380CC4-5D6E-409C-BE32-E72D297353CC}">
              <c16:uniqueId val="{00000001-6E58-4D51-85F4-8C3889648EF7}"/>
            </c:ext>
          </c:extLst>
        </c:ser>
        <c:ser>
          <c:idx val="2"/>
          <c:order val="2"/>
          <c:tx>
            <c:strRef>
              <c:f>Arkusz1!$D$1</c:f>
              <c:strCache>
                <c:ptCount val="1"/>
                <c:pt idx="0">
                  <c:v>odcinki w stanie złym w skali kraju</c:v>
                </c:pt>
              </c:strCache>
            </c:strRef>
          </c:tx>
          <c:spPr>
            <a:ln w="28575" cap="rnd">
              <a:solidFill>
                <a:srgbClr val="FFC000"/>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Arkusz1!$D$2:$D$9</c:f>
              <c:numCache>
                <c:formatCode>General</c:formatCode>
                <c:ptCount val="8"/>
                <c:pt idx="0">
                  <c:v>13.5</c:v>
                </c:pt>
                <c:pt idx="1">
                  <c:v>12.5</c:v>
                </c:pt>
                <c:pt idx="2">
                  <c:v>13.2</c:v>
                </c:pt>
                <c:pt idx="3">
                  <c:v>14.1</c:v>
                </c:pt>
                <c:pt idx="4">
                  <c:v>16.899999999999999</c:v>
                </c:pt>
                <c:pt idx="5">
                  <c:v>14.5</c:v>
                </c:pt>
                <c:pt idx="6">
                  <c:v>14.8</c:v>
                </c:pt>
                <c:pt idx="7">
                  <c:v>7.6</c:v>
                </c:pt>
              </c:numCache>
            </c:numRef>
          </c:val>
          <c:smooth val="0"/>
          <c:extLst>
            <c:ext xmlns:c16="http://schemas.microsoft.com/office/drawing/2014/chart" uri="{C3380CC4-5D6E-409C-BE32-E72D297353CC}">
              <c16:uniqueId val="{00000002-6E58-4D51-85F4-8C3889648EF7}"/>
            </c:ext>
          </c:extLst>
        </c:ser>
        <c:ser>
          <c:idx val="3"/>
          <c:order val="3"/>
          <c:tx>
            <c:strRef>
              <c:f>Arkusz1!$E$1</c:f>
              <c:strCache>
                <c:ptCount val="1"/>
                <c:pt idx="0">
                  <c:v>odcinki w stanie dobrym w skali województwa</c:v>
                </c:pt>
              </c:strCache>
            </c:strRef>
          </c:tx>
          <c:spPr>
            <a:ln w="28575" cap="rnd">
              <a:solidFill>
                <a:srgbClr val="FFFF00"/>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Arkusz1!$E$2:$E$9</c:f>
              <c:numCache>
                <c:formatCode>General</c:formatCode>
                <c:ptCount val="8"/>
                <c:pt idx="0">
                  <c:v>66.599999999999994</c:v>
                </c:pt>
                <c:pt idx="1">
                  <c:v>67</c:v>
                </c:pt>
                <c:pt idx="2">
                  <c:v>55.3</c:v>
                </c:pt>
                <c:pt idx="3">
                  <c:v>62.8</c:v>
                </c:pt>
                <c:pt idx="4">
                  <c:v>51.7</c:v>
                </c:pt>
                <c:pt idx="5">
                  <c:v>71.94</c:v>
                </c:pt>
                <c:pt idx="6">
                  <c:v>74.05</c:v>
                </c:pt>
                <c:pt idx="7">
                  <c:v>73</c:v>
                </c:pt>
              </c:numCache>
            </c:numRef>
          </c:val>
          <c:smooth val="0"/>
          <c:extLst>
            <c:ext xmlns:c16="http://schemas.microsoft.com/office/drawing/2014/chart" uri="{C3380CC4-5D6E-409C-BE32-E72D297353CC}">
              <c16:uniqueId val="{00000003-6E58-4D51-85F4-8C3889648EF7}"/>
            </c:ext>
          </c:extLst>
        </c:ser>
        <c:ser>
          <c:idx val="4"/>
          <c:order val="4"/>
          <c:tx>
            <c:strRef>
              <c:f>Arkusz1!$F$1</c:f>
              <c:strCache>
                <c:ptCount val="1"/>
                <c:pt idx="0">
                  <c:v>odcinki w stanie niezadowalającym w skali województwa</c:v>
                </c:pt>
              </c:strCache>
            </c:strRef>
          </c:tx>
          <c:spPr>
            <a:ln w="28575" cap="rnd">
              <a:solidFill>
                <a:schemeClr val="accent5"/>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Arkusz1!$F$2:$F$9</c:f>
              <c:numCache>
                <c:formatCode>General</c:formatCode>
                <c:ptCount val="8"/>
                <c:pt idx="0">
                  <c:v>21.7</c:v>
                </c:pt>
                <c:pt idx="1">
                  <c:v>22.7</c:v>
                </c:pt>
                <c:pt idx="2">
                  <c:v>29</c:v>
                </c:pt>
                <c:pt idx="3">
                  <c:v>24.3</c:v>
                </c:pt>
                <c:pt idx="4">
                  <c:v>34.5</c:v>
                </c:pt>
                <c:pt idx="5">
                  <c:v>18.91</c:v>
                </c:pt>
                <c:pt idx="6">
                  <c:v>17.329999999999998</c:v>
                </c:pt>
                <c:pt idx="7">
                  <c:v>18.899999999999999</c:v>
                </c:pt>
              </c:numCache>
            </c:numRef>
          </c:val>
          <c:smooth val="0"/>
          <c:extLst>
            <c:ext xmlns:c16="http://schemas.microsoft.com/office/drawing/2014/chart" uri="{C3380CC4-5D6E-409C-BE32-E72D297353CC}">
              <c16:uniqueId val="{00000004-6E58-4D51-85F4-8C3889648EF7}"/>
            </c:ext>
          </c:extLst>
        </c:ser>
        <c:ser>
          <c:idx val="5"/>
          <c:order val="5"/>
          <c:tx>
            <c:strRef>
              <c:f>Arkusz1!$G$1</c:f>
              <c:strCache>
                <c:ptCount val="1"/>
                <c:pt idx="0">
                  <c:v>odcinki w stanie złym w skali województwa</c:v>
                </c:pt>
              </c:strCache>
            </c:strRef>
          </c:tx>
          <c:spPr>
            <a:ln w="28575" cap="rnd">
              <a:solidFill>
                <a:srgbClr val="FF0000"/>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Arkusz1!$G$2:$G$9</c:f>
              <c:numCache>
                <c:formatCode>General</c:formatCode>
                <c:ptCount val="8"/>
                <c:pt idx="0">
                  <c:v>11.7</c:v>
                </c:pt>
                <c:pt idx="1">
                  <c:v>10.3</c:v>
                </c:pt>
                <c:pt idx="2">
                  <c:v>15.7</c:v>
                </c:pt>
                <c:pt idx="3">
                  <c:v>12.9</c:v>
                </c:pt>
                <c:pt idx="4">
                  <c:v>13.8</c:v>
                </c:pt>
                <c:pt idx="5">
                  <c:v>9.14</c:v>
                </c:pt>
                <c:pt idx="6">
                  <c:v>8.6300000000000008</c:v>
                </c:pt>
                <c:pt idx="7">
                  <c:v>8.1</c:v>
                </c:pt>
              </c:numCache>
            </c:numRef>
          </c:val>
          <c:smooth val="0"/>
          <c:extLst>
            <c:ext xmlns:c16="http://schemas.microsoft.com/office/drawing/2014/chart" uri="{C3380CC4-5D6E-409C-BE32-E72D297353CC}">
              <c16:uniqueId val="{00000005-6E58-4D51-85F4-8C3889648EF7}"/>
            </c:ext>
          </c:extLst>
        </c:ser>
        <c:dLbls>
          <c:showLegendKey val="0"/>
          <c:showVal val="0"/>
          <c:showCatName val="0"/>
          <c:showSerName val="0"/>
          <c:showPercent val="0"/>
          <c:showBubbleSize val="0"/>
        </c:dLbls>
        <c:smooth val="0"/>
        <c:axId val="405600112"/>
        <c:axId val="405600768"/>
      </c:lineChart>
      <c:catAx>
        <c:axId val="40560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5600768"/>
        <c:crosses val="autoZero"/>
        <c:auto val="1"/>
        <c:lblAlgn val="ctr"/>
        <c:lblOffset val="100"/>
        <c:noMultiLvlLbl val="0"/>
      </c:catAx>
      <c:valAx>
        <c:axId val="405600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5600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Zmiany emisji środowiskowych względem wariantu pesymistycznego</a:t>
            </a:r>
            <a:r>
              <a:rPr lang="pl-PL" baseline="0"/>
              <a:t> - rok 2030</a:t>
            </a:r>
            <a:r>
              <a:rPr lang="pl-PL"/>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'v4'!$CA$15</c:f>
              <c:strCache>
                <c:ptCount val="1"/>
                <c:pt idx="0">
                  <c:v>WR</c:v>
                </c:pt>
              </c:strCache>
            </c:strRef>
          </c:tx>
          <c:spPr>
            <a:solidFill>
              <a:schemeClr val="accent1"/>
            </a:solidFill>
            <a:ln>
              <a:noFill/>
            </a:ln>
            <a:effectLst/>
          </c:spPr>
          <c:invertIfNegative val="0"/>
          <c:cat>
            <c:strRef>
              <c:f>'v4'!$CB$14:$CG$14</c:f>
              <c:strCache>
                <c:ptCount val="6"/>
                <c:pt idx="0">
                  <c:v>CO2</c:v>
                </c:pt>
                <c:pt idx="1">
                  <c:v>CO </c:v>
                </c:pt>
                <c:pt idx="2">
                  <c:v>HC </c:v>
                </c:pt>
                <c:pt idx="3">
                  <c:v>Nox </c:v>
                </c:pt>
                <c:pt idx="4">
                  <c:v>SO2</c:v>
                </c:pt>
                <c:pt idx="5">
                  <c:v>hałas </c:v>
                </c:pt>
              </c:strCache>
            </c:strRef>
          </c:cat>
          <c:val>
            <c:numRef>
              <c:f>'v4'!$CB$15:$CG$15</c:f>
              <c:numCache>
                <c:formatCode>0.0%</c:formatCode>
                <c:ptCount val="6"/>
                <c:pt idx="0">
                  <c:v>-9.0364210742916187E-2</c:v>
                </c:pt>
                <c:pt idx="1">
                  <c:v>-7.9476812558234577E-2</c:v>
                </c:pt>
                <c:pt idx="2">
                  <c:v>-9.3062994094682022E-2</c:v>
                </c:pt>
                <c:pt idx="3">
                  <c:v>-8.4576206022951766E-2</c:v>
                </c:pt>
                <c:pt idx="4">
                  <c:v>-9.3933027090223303E-2</c:v>
                </c:pt>
                <c:pt idx="5">
                  <c:v>-4.6556168378697844E-3</c:v>
                </c:pt>
              </c:numCache>
            </c:numRef>
          </c:val>
          <c:extLst>
            <c:ext xmlns:c16="http://schemas.microsoft.com/office/drawing/2014/chart" uri="{C3380CC4-5D6E-409C-BE32-E72D297353CC}">
              <c16:uniqueId val="{00000000-D2AF-4286-A33F-256FBB7EA856}"/>
            </c:ext>
          </c:extLst>
        </c:ser>
        <c:ser>
          <c:idx val="1"/>
          <c:order val="1"/>
          <c:tx>
            <c:strRef>
              <c:f>'v4'!$CA$16</c:f>
              <c:strCache>
                <c:ptCount val="1"/>
                <c:pt idx="0">
                  <c:v>WO</c:v>
                </c:pt>
              </c:strCache>
            </c:strRef>
          </c:tx>
          <c:spPr>
            <a:solidFill>
              <a:schemeClr val="accent2"/>
            </a:solidFill>
            <a:ln>
              <a:noFill/>
            </a:ln>
            <a:effectLst/>
          </c:spPr>
          <c:invertIfNegative val="0"/>
          <c:cat>
            <c:strRef>
              <c:f>'v4'!$CB$14:$CG$14</c:f>
              <c:strCache>
                <c:ptCount val="6"/>
                <c:pt idx="0">
                  <c:v>CO2</c:v>
                </c:pt>
                <c:pt idx="1">
                  <c:v>CO </c:v>
                </c:pt>
                <c:pt idx="2">
                  <c:v>HC </c:v>
                </c:pt>
                <c:pt idx="3">
                  <c:v>Nox </c:v>
                </c:pt>
                <c:pt idx="4">
                  <c:v>SO2</c:v>
                </c:pt>
                <c:pt idx="5">
                  <c:v>hałas </c:v>
                </c:pt>
              </c:strCache>
            </c:strRef>
          </c:cat>
          <c:val>
            <c:numRef>
              <c:f>'v4'!$CB$16:$CG$16</c:f>
              <c:numCache>
                <c:formatCode>0.0%</c:formatCode>
                <c:ptCount val="6"/>
                <c:pt idx="0">
                  <c:v>-6.5300161940022115E-3</c:v>
                </c:pt>
                <c:pt idx="1">
                  <c:v>7.0055651224202259E-3</c:v>
                </c:pt>
                <c:pt idx="2">
                  <c:v>-2.9061340437861777E-3</c:v>
                </c:pt>
                <c:pt idx="3">
                  <c:v>1.4633495708350399E-2</c:v>
                </c:pt>
                <c:pt idx="4">
                  <c:v>8.3063070608240218E-3</c:v>
                </c:pt>
                <c:pt idx="5">
                  <c:v>-2.7575310656641166E-3</c:v>
                </c:pt>
              </c:numCache>
            </c:numRef>
          </c:val>
          <c:extLst>
            <c:ext xmlns:c16="http://schemas.microsoft.com/office/drawing/2014/chart" uri="{C3380CC4-5D6E-409C-BE32-E72D297353CC}">
              <c16:uniqueId val="{00000001-D2AF-4286-A33F-256FBB7EA856}"/>
            </c:ext>
          </c:extLst>
        </c:ser>
        <c:dLbls>
          <c:showLegendKey val="0"/>
          <c:showVal val="0"/>
          <c:showCatName val="0"/>
          <c:showSerName val="0"/>
          <c:showPercent val="0"/>
          <c:showBubbleSize val="0"/>
        </c:dLbls>
        <c:gapWidth val="219"/>
        <c:overlap val="-27"/>
        <c:axId val="1366855280"/>
        <c:axId val="1366858192"/>
      </c:barChart>
      <c:catAx>
        <c:axId val="1366855280"/>
        <c:scaling>
          <c:orientation val="minMax"/>
        </c:scaling>
        <c:delete val="0"/>
        <c:axPos val="b"/>
        <c:numFmt formatCode="General" sourceLinked="1"/>
        <c:majorTickMark val="none"/>
        <c:minorTickMark val="none"/>
        <c:tickLblPos val="nextTo"/>
        <c:spPr>
          <a:noFill/>
          <a:ln w="9525"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366858192"/>
        <c:crosses val="autoZero"/>
        <c:auto val="1"/>
        <c:lblAlgn val="ctr"/>
        <c:lblOffset val="100"/>
        <c:noMultiLvlLbl val="0"/>
      </c:catAx>
      <c:valAx>
        <c:axId val="13668581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66855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0" i="0" baseline="0">
                <a:effectLst/>
              </a:rPr>
              <a:t>Zmiany emisji środowiskowych względem wariantu pesymistycznego - rok 2050 </a:t>
            </a:r>
            <a:endParaRPr lang="pl-PL"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'v4'!$CA$48</c:f>
              <c:strCache>
                <c:ptCount val="1"/>
                <c:pt idx="0">
                  <c:v>WR</c:v>
                </c:pt>
              </c:strCache>
            </c:strRef>
          </c:tx>
          <c:spPr>
            <a:solidFill>
              <a:schemeClr val="accent1"/>
            </a:solidFill>
            <a:ln>
              <a:noFill/>
            </a:ln>
            <a:effectLst/>
          </c:spPr>
          <c:invertIfNegative val="0"/>
          <c:cat>
            <c:strRef>
              <c:f>'v4'!$CB$47:$CG$47</c:f>
              <c:strCache>
                <c:ptCount val="6"/>
                <c:pt idx="0">
                  <c:v>CO2</c:v>
                </c:pt>
                <c:pt idx="1">
                  <c:v>CO </c:v>
                </c:pt>
                <c:pt idx="2">
                  <c:v>HC </c:v>
                </c:pt>
                <c:pt idx="3">
                  <c:v>Nox </c:v>
                </c:pt>
                <c:pt idx="4">
                  <c:v>SO2</c:v>
                </c:pt>
                <c:pt idx="5">
                  <c:v>hałas </c:v>
                </c:pt>
              </c:strCache>
            </c:strRef>
          </c:cat>
          <c:val>
            <c:numRef>
              <c:f>'v4'!$CB$48:$CG$48</c:f>
              <c:numCache>
                <c:formatCode>0%</c:formatCode>
                <c:ptCount val="6"/>
                <c:pt idx="0">
                  <c:v>-0.10849401197052594</c:v>
                </c:pt>
                <c:pt idx="1">
                  <c:v>-0.17901217316847956</c:v>
                </c:pt>
                <c:pt idx="2">
                  <c:v>-0.16898065834688455</c:v>
                </c:pt>
                <c:pt idx="3">
                  <c:v>-0.11559494181918742</c:v>
                </c:pt>
                <c:pt idx="4">
                  <c:v>-0.12841721963034489</c:v>
                </c:pt>
                <c:pt idx="5" formatCode="0.0%">
                  <c:v>-6.5454419384964229E-3</c:v>
                </c:pt>
              </c:numCache>
            </c:numRef>
          </c:val>
          <c:extLst>
            <c:ext xmlns:c16="http://schemas.microsoft.com/office/drawing/2014/chart" uri="{C3380CC4-5D6E-409C-BE32-E72D297353CC}">
              <c16:uniqueId val="{00000000-D17A-4888-A57D-7CDF71C861AC}"/>
            </c:ext>
          </c:extLst>
        </c:ser>
        <c:ser>
          <c:idx val="1"/>
          <c:order val="1"/>
          <c:tx>
            <c:strRef>
              <c:f>'v4'!$CA$49</c:f>
              <c:strCache>
                <c:ptCount val="1"/>
                <c:pt idx="0">
                  <c:v>WO</c:v>
                </c:pt>
              </c:strCache>
            </c:strRef>
          </c:tx>
          <c:spPr>
            <a:solidFill>
              <a:schemeClr val="accent2"/>
            </a:solidFill>
            <a:ln>
              <a:noFill/>
            </a:ln>
            <a:effectLst/>
          </c:spPr>
          <c:invertIfNegative val="0"/>
          <c:cat>
            <c:strRef>
              <c:f>'v4'!$CB$47:$CG$47</c:f>
              <c:strCache>
                <c:ptCount val="6"/>
                <c:pt idx="0">
                  <c:v>CO2</c:v>
                </c:pt>
                <c:pt idx="1">
                  <c:v>CO </c:v>
                </c:pt>
                <c:pt idx="2">
                  <c:v>HC </c:v>
                </c:pt>
                <c:pt idx="3">
                  <c:v>Nox </c:v>
                </c:pt>
                <c:pt idx="4">
                  <c:v>SO2</c:v>
                </c:pt>
                <c:pt idx="5">
                  <c:v>hałas </c:v>
                </c:pt>
              </c:strCache>
            </c:strRef>
          </c:cat>
          <c:val>
            <c:numRef>
              <c:f>'v4'!$CB$49:$CG$49</c:f>
              <c:numCache>
                <c:formatCode>0%</c:formatCode>
                <c:ptCount val="6"/>
                <c:pt idx="0">
                  <c:v>-7.1915526711998183E-3</c:v>
                </c:pt>
                <c:pt idx="1">
                  <c:v>1.1270471019706371E-2</c:v>
                </c:pt>
                <c:pt idx="2">
                  <c:v>1.0965721931743372E-4</c:v>
                </c:pt>
                <c:pt idx="3">
                  <c:v>2.6402621773208283E-2</c:v>
                </c:pt>
                <c:pt idx="4">
                  <c:v>1.656266564804755E-2</c:v>
                </c:pt>
                <c:pt idx="5" formatCode="0.0%">
                  <c:v>-2.8220940321742704E-3</c:v>
                </c:pt>
              </c:numCache>
            </c:numRef>
          </c:val>
          <c:extLst>
            <c:ext xmlns:c16="http://schemas.microsoft.com/office/drawing/2014/chart" uri="{C3380CC4-5D6E-409C-BE32-E72D297353CC}">
              <c16:uniqueId val="{00000001-D17A-4888-A57D-7CDF71C861AC}"/>
            </c:ext>
          </c:extLst>
        </c:ser>
        <c:dLbls>
          <c:showLegendKey val="0"/>
          <c:showVal val="0"/>
          <c:showCatName val="0"/>
          <c:showSerName val="0"/>
          <c:showPercent val="0"/>
          <c:showBubbleSize val="0"/>
        </c:dLbls>
        <c:gapWidth val="219"/>
        <c:overlap val="-27"/>
        <c:axId val="1507564992"/>
        <c:axId val="1507574144"/>
      </c:barChart>
      <c:catAx>
        <c:axId val="150756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07574144"/>
        <c:crosses val="autoZero"/>
        <c:auto val="1"/>
        <c:lblAlgn val="ctr"/>
        <c:lblOffset val="100"/>
        <c:noMultiLvlLbl val="0"/>
      </c:catAx>
      <c:valAx>
        <c:axId val="1507574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07564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910447761194029E-2"/>
          <c:y val="6.4724253681939625E-2"/>
          <c:w val="0.93265157287890332"/>
          <c:h val="0.66160316061890867"/>
        </c:manualLayout>
      </c:layout>
      <c:barChart>
        <c:barDir val="col"/>
        <c:grouping val="clustered"/>
        <c:varyColors val="0"/>
        <c:ser>
          <c:idx val="0"/>
          <c:order val="0"/>
          <c:tx>
            <c:strRef>
              <c:f>Sheet1!$A$2</c:f>
              <c:strCache>
                <c:ptCount val="1"/>
                <c:pt idx="0">
                  <c:v>wiek przedprodukcyjny</c:v>
                </c:pt>
              </c:strCache>
            </c:strRef>
          </c:tx>
          <c:spPr>
            <a:solidFill>
              <a:schemeClr val="accent2">
                <a:lumMod val="60000"/>
                <a:lumOff val="40000"/>
              </a:schemeClr>
            </a:solidFill>
            <a:ln w="25381">
              <a:solidFill>
                <a:srgbClr val="FFFFFF"/>
              </a:solidFill>
              <a:prstDash val="solid"/>
            </a:ln>
          </c:spPr>
          <c:invertIfNegative val="0"/>
          <c:dLbls>
            <c:dLbl>
              <c:idx val="0"/>
              <c:layout>
                <c:manualLayout>
                  <c:x val="2.5725449460849148E-3"/>
                  <c:y val="-7.6271147195701161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E55-443A-A7FF-B85C057214A8}"/>
                </c:ext>
              </c:extLst>
            </c:dLbl>
            <c:dLbl>
              <c:idx val="1"/>
              <c:layout>
                <c:manualLayout>
                  <c:x val="2.0394483122751772E-3"/>
                  <c:y val="-3.8487003824978494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55-443A-A7FF-B85C057214A8}"/>
                </c:ext>
              </c:extLst>
            </c:dLbl>
            <c:spPr>
              <a:noFill/>
              <a:ln w="25381">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2012</c:v>
                </c:pt>
                <c:pt idx="2">
                  <c:v>2014</c:v>
                </c:pt>
                <c:pt idx="3">
                  <c:v>2020</c:v>
                </c:pt>
                <c:pt idx="4">
                  <c:v>2035*</c:v>
                </c:pt>
                <c:pt idx="5">
                  <c:v>2045*</c:v>
                </c:pt>
                <c:pt idx="6">
                  <c:v>2050*</c:v>
                </c:pt>
              </c:strCache>
            </c:strRef>
          </c:cat>
          <c:val>
            <c:numRef>
              <c:f>Sheet1!$B$2:$H$2</c:f>
              <c:numCache>
                <c:formatCode>General</c:formatCode>
                <c:ptCount val="7"/>
                <c:pt idx="0">
                  <c:v>22.7</c:v>
                </c:pt>
                <c:pt idx="1">
                  <c:v>17.600000000000001</c:v>
                </c:pt>
                <c:pt idx="2">
                  <c:v>17</c:v>
                </c:pt>
                <c:pt idx="3">
                  <c:v>16.5</c:v>
                </c:pt>
                <c:pt idx="4">
                  <c:v>13.8</c:v>
                </c:pt>
                <c:pt idx="5">
                  <c:v>12.8</c:v>
                </c:pt>
                <c:pt idx="6">
                  <c:v>12.7</c:v>
                </c:pt>
              </c:numCache>
            </c:numRef>
          </c:val>
          <c:extLst>
            <c:ext xmlns:c16="http://schemas.microsoft.com/office/drawing/2014/chart" uri="{C3380CC4-5D6E-409C-BE32-E72D297353CC}">
              <c16:uniqueId val="{00000002-7E55-443A-A7FF-B85C057214A8}"/>
            </c:ext>
          </c:extLst>
        </c:ser>
        <c:ser>
          <c:idx val="1"/>
          <c:order val="1"/>
          <c:tx>
            <c:strRef>
              <c:f>Sheet1!$A$3</c:f>
              <c:strCache>
                <c:ptCount val="1"/>
                <c:pt idx="0">
                  <c:v>wiek produkcyjny</c:v>
                </c:pt>
              </c:strCache>
            </c:strRef>
          </c:tx>
          <c:spPr>
            <a:solidFill>
              <a:schemeClr val="tx2">
                <a:lumMod val="40000"/>
                <a:lumOff val="60000"/>
              </a:schemeClr>
            </a:solidFill>
            <a:ln w="25381">
              <a:solidFill>
                <a:srgbClr val="FFFFFF"/>
              </a:solidFill>
              <a:prstDash val="solid"/>
            </a:ln>
          </c:spPr>
          <c:invertIfNegative val="0"/>
          <c:dLbls>
            <c:dLbl>
              <c:idx val="0"/>
              <c:layout>
                <c:manualLayout>
                  <c:x val="5.4662925472390989E-3"/>
                  <c:y val="1.3910538630741986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55-443A-A7FF-B85C057214A8}"/>
                </c:ext>
              </c:extLst>
            </c:dLbl>
            <c:dLbl>
              <c:idx val="1"/>
              <c:layout>
                <c:manualLayout>
                  <c:x val="4.933195913429389E-3"/>
                  <c:y val="5.7485811907644346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55-443A-A7FF-B85C057214A8}"/>
                </c:ext>
              </c:extLst>
            </c:dLbl>
            <c:dLbl>
              <c:idx val="2"/>
              <c:layout>
                <c:manualLayout>
                  <c:x val="4.4000992796196514E-3"/>
                  <c:y val="4.1487876811132085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55-443A-A7FF-B85C057214A8}"/>
                </c:ext>
              </c:extLst>
            </c:dLbl>
            <c:dLbl>
              <c:idx val="3"/>
              <c:layout>
                <c:manualLayout>
                  <c:x val="3.8670026458098583E-3"/>
                  <c:y val="2.0519429617771312E-4"/>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E55-443A-A7FF-B85C057214A8}"/>
                </c:ext>
              </c:extLst>
            </c:dLbl>
            <c:dLbl>
              <c:idx val="4"/>
              <c:layout>
                <c:manualLayout>
                  <c:x val="3.334098436627464E-3"/>
                  <c:y val="4.038668315871019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E55-443A-A7FF-B85C057214A8}"/>
                </c:ext>
              </c:extLst>
            </c:dLbl>
            <c:dLbl>
              <c:idx val="5"/>
              <c:layout>
                <c:manualLayout>
                  <c:x val="4.6666734446088043E-3"/>
                  <c:y val="2.1355533902556179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E55-443A-A7FF-B85C057214A8}"/>
                </c:ext>
              </c:extLst>
            </c:dLbl>
            <c:dLbl>
              <c:idx val="6"/>
              <c:layout>
                <c:manualLayout>
                  <c:x val="4.1335768107990667E-3"/>
                  <c:y val="4.8106976843629301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E55-443A-A7FF-B85C057214A8}"/>
                </c:ext>
              </c:extLst>
            </c:dLbl>
            <c:dLbl>
              <c:idx val="7"/>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E55-443A-A7FF-B85C057214A8}"/>
                </c:ext>
              </c:extLst>
            </c:dLbl>
            <c:dLbl>
              <c:idx val="8"/>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E55-443A-A7FF-B85C057214A8}"/>
                </c:ext>
              </c:extLst>
            </c:dLbl>
            <c:dLbl>
              <c:idx val="9"/>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E55-443A-A7FF-B85C057214A8}"/>
                </c:ext>
              </c:extLst>
            </c:dLbl>
            <c:dLbl>
              <c:idx val="10"/>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E55-443A-A7FF-B85C057214A8}"/>
                </c:ext>
              </c:extLst>
            </c:dLbl>
            <c:dLbl>
              <c:idx val="11"/>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E55-443A-A7FF-B85C057214A8}"/>
                </c:ext>
              </c:extLst>
            </c:dLbl>
            <c:dLbl>
              <c:idx val="12"/>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E55-443A-A7FF-B85C057214A8}"/>
                </c:ext>
              </c:extLst>
            </c:dLbl>
            <c:dLbl>
              <c:idx val="13"/>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E55-443A-A7FF-B85C057214A8}"/>
                </c:ext>
              </c:extLst>
            </c:dLbl>
            <c:dLbl>
              <c:idx val="14"/>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E55-443A-A7FF-B85C057214A8}"/>
                </c:ext>
              </c:extLst>
            </c:dLbl>
            <c:dLbl>
              <c:idx val="15"/>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E55-443A-A7FF-B85C057214A8}"/>
                </c:ext>
              </c:extLst>
            </c:dLbl>
            <c:spPr>
              <a:noFill/>
              <a:ln w="25381">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2012</c:v>
                </c:pt>
                <c:pt idx="2">
                  <c:v>2014</c:v>
                </c:pt>
                <c:pt idx="3">
                  <c:v>2020</c:v>
                </c:pt>
                <c:pt idx="4">
                  <c:v>2035*</c:v>
                </c:pt>
                <c:pt idx="5">
                  <c:v>2045*</c:v>
                </c:pt>
                <c:pt idx="6">
                  <c:v>2050*</c:v>
                </c:pt>
              </c:strCache>
            </c:strRef>
          </c:cat>
          <c:val>
            <c:numRef>
              <c:f>Sheet1!$B$3:$H$3</c:f>
              <c:numCache>
                <c:formatCode>General</c:formatCode>
                <c:ptCount val="7"/>
                <c:pt idx="0">
                  <c:v>60.6</c:v>
                </c:pt>
                <c:pt idx="1">
                  <c:v>63.2</c:v>
                </c:pt>
                <c:pt idx="2">
                  <c:v>62.6</c:v>
                </c:pt>
                <c:pt idx="3">
                  <c:v>59.4</c:v>
                </c:pt>
                <c:pt idx="4">
                  <c:v>55.8</c:v>
                </c:pt>
                <c:pt idx="5">
                  <c:v>50.5</c:v>
                </c:pt>
                <c:pt idx="6">
                  <c:v>47.4</c:v>
                </c:pt>
              </c:numCache>
            </c:numRef>
          </c:val>
          <c:extLst>
            <c:ext xmlns:c16="http://schemas.microsoft.com/office/drawing/2014/chart" uri="{C3380CC4-5D6E-409C-BE32-E72D297353CC}">
              <c16:uniqueId val="{00000013-7E55-443A-A7FF-B85C057214A8}"/>
            </c:ext>
          </c:extLst>
        </c:ser>
        <c:ser>
          <c:idx val="2"/>
          <c:order val="2"/>
          <c:tx>
            <c:strRef>
              <c:f>Sheet1!$A$4</c:f>
              <c:strCache>
                <c:ptCount val="1"/>
                <c:pt idx="0">
                  <c:v>wiek poprodukcyjny</c:v>
                </c:pt>
              </c:strCache>
            </c:strRef>
          </c:tx>
          <c:spPr>
            <a:solidFill>
              <a:schemeClr val="bg2">
                <a:lumMod val="75000"/>
              </a:schemeClr>
            </a:solidFill>
            <a:ln w="25381">
              <a:solidFill>
                <a:srgbClr val="FFFFFF"/>
              </a:solidFill>
              <a:prstDash val="solid"/>
            </a:ln>
          </c:spPr>
          <c:invertIfNegative val="0"/>
          <c:dLbls>
            <c:spPr>
              <a:noFill/>
              <a:ln w="25381">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2012</c:v>
                </c:pt>
                <c:pt idx="2">
                  <c:v>2014</c:v>
                </c:pt>
                <c:pt idx="3">
                  <c:v>2020</c:v>
                </c:pt>
                <c:pt idx="4">
                  <c:v>2035*</c:v>
                </c:pt>
                <c:pt idx="5">
                  <c:v>2045*</c:v>
                </c:pt>
                <c:pt idx="6">
                  <c:v>2050*</c:v>
                </c:pt>
              </c:strCache>
            </c:strRef>
          </c:cat>
          <c:val>
            <c:numRef>
              <c:f>Sheet1!$B$4:$H$4</c:f>
              <c:numCache>
                <c:formatCode>General</c:formatCode>
                <c:ptCount val="7"/>
                <c:pt idx="0">
                  <c:v>16.7</c:v>
                </c:pt>
                <c:pt idx="1">
                  <c:v>19.2</c:v>
                </c:pt>
                <c:pt idx="2">
                  <c:v>20.399999999999999</c:v>
                </c:pt>
                <c:pt idx="3">
                  <c:v>24.1</c:v>
                </c:pt>
                <c:pt idx="4">
                  <c:v>30.4</c:v>
                </c:pt>
                <c:pt idx="5">
                  <c:v>36.700000000000003</c:v>
                </c:pt>
                <c:pt idx="6">
                  <c:v>39.9</c:v>
                </c:pt>
              </c:numCache>
            </c:numRef>
          </c:val>
          <c:extLst>
            <c:ext xmlns:c16="http://schemas.microsoft.com/office/drawing/2014/chart" uri="{C3380CC4-5D6E-409C-BE32-E72D297353CC}">
              <c16:uniqueId val="{00000014-7E55-443A-A7FF-B85C057214A8}"/>
            </c:ext>
          </c:extLst>
        </c:ser>
        <c:dLbls>
          <c:showLegendKey val="0"/>
          <c:showVal val="1"/>
          <c:showCatName val="0"/>
          <c:showSerName val="0"/>
          <c:showPercent val="0"/>
          <c:showBubbleSize val="0"/>
        </c:dLbls>
        <c:gapWidth val="120"/>
        <c:axId val="85177456"/>
        <c:axId val="1"/>
      </c:barChart>
      <c:catAx>
        <c:axId val="85177456"/>
        <c:scaling>
          <c:orientation val="minMax"/>
        </c:scaling>
        <c:delete val="0"/>
        <c:axPos val="b"/>
        <c:majorGridlines>
          <c:spPr>
            <a:ln w="9525">
              <a:solidFill>
                <a:schemeClr val="bg2">
                  <a:lumMod val="75000"/>
                </a:schemeClr>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9525">
              <a:solidFill>
                <a:schemeClr val="bg2">
                  <a:lumMod val="75000"/>
                </a:schemeClr>
              </a:solidFill>
            </a:ln>
          </c:spPr>
        </c:majorGridlines>
        <c:numFmt formatCode="General" sourceLinked="1"/>
        <c:majorTickMark val="out"/>
        <c:minorTickMark val="none"/>
        <c:tickLblPos val="nextTo"/>
        <c:spPr>
          <a:ln w="3173">
            <a:solidFill>
              <a:srgbClr val="000000"/>
            </a:solidFill>
            <a:prstDash val="solid"/>
          </a:ln>
        </c:spPr>
        <c:txPr>
          <a:bodyPr rot="0" vert="horz"/>
          <a:lstStyle/>
          <a:p>
            <a:pPr>
              <a:defRPr sz="900" b="0" i="0" u="none" strike="noStrike" baseline="0">
                <a:solidFill>
                  <a:srgbClr val="000000"/>
                </a:solidFill>
                <a:latin typeface="Calibri"/>
                <a:ea typeface="Calibri"/>
                <a:cs typeface="Calibri"/>
              </a:defRPr>
            </a:pPr>
            <a:endParaRPr lang="pl-PL"/>
          </a:p>
        </c:txPr>
        <c:crossAx val="85177456"/>
        <c:crosses val="autoZero"/>
        <c:crossBetween val="between"/>
      </c:valAx>
      <c:spPr>
        <a:solidFill>
          <a:srgbClr val="FFFFFF"/>
        </a:solidFill>
        <a:ln w="25381">
          <a:noFill/>
        </a:ln>
      </c:spPr>
    </c:plotArea>
    <c:legend>
      <c:legendPos val="b"/>
      <c:layout>
        <c:manualLayout>
          <c:xMode val="edge"/>
          <c:yMode val="edge"/>
          <c:x val="0.05"/>
          <c:y val="0.84194978250096364"/>
          <c:w val="0.9"/>
          <c:h val="0.12005887988037106"/>
        </c:manualLayout>
      </c:layout>
      <c:overlay val="0"/>
      <c:spPr>
        <a:noFill/>
        <a:ln w="25381">
          <a:noFill/>
        </a:ln>
      </c:spPr>
      <c:txPr>
        <a:bodyPr/>
        <a:lstStyle/>
        <a:p>
          <a:pPr>
            <a:defRPr sz="1100" b="0" i="0" u="none" strike="noStrike" baseline="0">
              <a:solidFill>
                <a:srgbClr val="000000"/>
              </a:solidFill>
              <a:latin typeface="Arial"/>
              <a:ea typeface="Arial"/>
              <a:cs typeface="Arial"/>
            </a:defRPr>
          </a:pPr>
          <a:endParaRPr lang="pl-PL"/>
        </a:p>
      </c:txPr>
    </c:legend>
    <c:plotVisOnly val="1"/>
    <c:dispBlanksAs val="gap"/>
    <c:showDLblsOverMax val="0"/>
  </c:chart>
  <c:spPr>
    <a:noFill/>
    <a:ln>
      <a:noFill/>
    </a:ln>
  </c:spPr>
  <c:txPr>
    <a:bodyPr/>
    <a:lstStyle/>
    <a:p>
      <a:pPr>
        <a:defRPr sz="1149" b="1" i="0" u="none" strike="noStrike" baseline="0">
          <a:solidFill>
            <a:srgbClr val="000000"/>
          </a:solidFill>
          <a:latin typeface="Calibri"/>
          <a:ea typeface="Calibri"/>
          <a:cs typeface="Calibri"/>
        </a:defRPr>
      </a:pPr>
      <a:endParaRPr lang="pl-PL"/>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109452736318439"/>
          <c:y val="4.1426878381095079E-2"/>
          <c:w val="0.83438719906204617"/>
          <c:h val="0.82231309365673733"/>
        </c:manualLayout>
      </c:layout>
      <c:barChart>
        <c:barDir val="col"/>
        <c:grouping val="clustered"/>
        <c:varyColors val="0"/>
        <c:ser>
          <c:idx val="0"/>
          <c:order val="0"/>
          <c:tx>
            <c:strRef>
              <c:f>Arkusz1!$B$1</c:f>
              <c:strCache>
                <c:ptCount val="1"/>
                <c:pt idx="0">
                  <c:v>MIASTO KIELCE</c:v>
                </c:pt>
              </c:strCache>
            </c:strRef>
          </c:tx>
          <c:spPr>
            <a:solidFill>
              <a:schemeClr val="tx2">
                <a:lumMod val="40000"/>
                <a:lumOff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Arkusz1!$A$2:$A$7</c:f>
              <c:strCache>
                <c:ptCount val="6"/>
                <c:pt idx="0">
                  <c:v>2016</c:v>
                </c:pt>
                <c:pt idx="1">
                  <c:v>2017</c:v>
                </c:pt>
                <c:pt idx="2">
                  <c:v>2018</c:v>
                </c:pt>
                <c:pt idx="3">
                  <c:v>2020</c:v>
                </c:pt>
                <c:pt idx="4">
                  <c:v>2025*</c:v>
                </c:pt>
                <c:pt idx="5">
                  <c:v>2030*</c:v>
                </c:pt>
              </c:strCache>
            </c:strRef>
          </c:cat>
          <c:val>
            <c:numRef>
              <c:f>Arkusz1!$B$2:$B$7</c:f>
              <c:numCache>
                <c:formatCode>General</c:formatCode>
                <c:ptCount val="6"/>
                <c:pt idx="0">
                  <c:v>197704</c:v>
                </c:pt>
                <c:pt idx="1">
                  <c:v>196804</c:v>
                </c:pt>
                <c:pt idx="2">
                  <c:v>195774</c:v>
                </c:pt>
                <c:pt idx="3">
                  <c:v>193415</c:v>
                </c:pt>
                <c:pt idx="4">
                  <c:v>187975</c:v>
                </c:pt>
                <c:pt idx="5">
                  <c:v>181239</c:v>
                </c:pt>
              </c:numCache>
            </c:numRef>
          </c:val>
          <c:extLst>
            <c:ext xmlns:c16="http://schemas.microsoft.com/office/drawing/2014/chart" uri="{C3380CC4-5D6E-409C-BE32-E72D297353CC}">
              <c16:uniqueId val="{00000000-94DD-4425-B4DE-CB9B8978DCF4}"/>
            </c:ext>
          </c:extLst>
        </c:ser>
        <c:dLbls>
          <c:dLblPos val="inEnd"/>
          <c:showLegendKey val="0"/>
          <c:showVal val="1"/>
          <c:showCatName val="0"/>
          <c:showSerName val="0"/>
          <c:showPercent val="0"/>
          <c:showBubbleSize val="0"/>
        </c:dLbls>
        <c:gapWidth val="80"/>
        <c:overlap val="25"/>
        <c:axId val="78945280"/>
        <c:axId val="78947072"/>
      </c:barChart>
      <c:catAx>
        <c:axId val="78945280"/>
        <c:scaling>
          <c:orientation val="minMax"/>
        </c:scaling>
        <c:delete val="0"/>
        <c:axPos val="b"/>
        <c:numFmt formatCode="General" sourceLinked="0"/>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cap="none" spc="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8947072"/>
        <c:crosses val="autoZero"/>
        <c:auto val="1"/>
        <c:lblAlgn val="ctr"/>
        <c:lblOffset val="100"/>
        <c:noMultiLvlLbl val="0"/>
      </c:catAx>
      <c:valAx>
        <c:axId val="78947072"/>
        <c:scaling>
          <c:orientation val="minMax"/>
        </c:scaling>
        <c:delete val="0"/>
        <c:axPos val="l"/>
        <c:majorGridlines>
          <c:spPr>
            <a:ln w="9525" cap="flat" cmpd="sng" algn="ctr">
              <a:solidFill>
                <a:schemeClr val="bg2">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8945280"/>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8204875173895E-2"/>
          <c:y val="6.5327312027173068E-2"/>
          <c:w val="0.8895066233561536"/>
          <c:h val="0.80784313725490209"/>
        </c:manualLayout>
      </c:layout>
      <c:barChart>
        <c:barDir val="col"/>
        <c:grouping val="clustered"/>
        <c:varyColors val="0"/>
        <c:ser>
          <c:idx val="0"/>
          <c:order val="0"/>
          <c:tx>
            <c:strRef>
              <c:f>Arkusz1!$B$1</c:f>
              <c:strCache>
                <c:ptCount val="1"/>
              </c:strCache>
            </c:strRef>
          </c:tx>
          <c:spPr>
            <a:solidFill>
              <a:schemeClr val="tx2">
                <a:lumMod val="40000"/>
                <a:lumOff val="60000"/>
              </a:schemeClr>
            </a:solidFill>
            <a:ln w="12700">
              <a:noFill/>
              <a:prstDash val="solid"/>
            </a:ln>
          </c:spPr>
          <c:invertIfNegative val="0"/>
          <c:dLbls>
            <c:spPr>
              <a:noFill/>
              <a:ln>
                <a:noFill/>
              </a:ln>
              <a:effectLst/>
            </c:spPr>
            <c:txPr>
              <a:bodyPr rot="-5400000" vert="horz" wrap="square" lIns="38100" tIns="19050" rIns="38100" bIns="19050">
                <a:spAutoFit/>
              </a:bodyPr>
              <a:lstStyle/>
              <a:p>
                <a:pPr>
                  <a:defRPr sz="900" b="0">
                    <a:latin typeface="Arial" panose="020B0604020202020204" pitchFamily="34" charset="0"/>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numRef>
              <c:f>Arkusz1!$A$2:$A$10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Arkusz1!$B$2:$B$10</c:f>
              <c:numCache>
                <c:formatCode>General</c:formatCode>
                <c:ptCount val="9"/>
                <c:pt idx="0">
                  <c:v>379084</c:v>
                </c:pt>
                <c:pt idx="1">
                  <c:v>377054</c:v>
                </c:pt>
                <c:pt idx="2">
                  <c:v>377567</c:v>
                </c:pt>
                <c:pt idx="3">
                  <c:v>379922</c:v>
                </c:pt>
                <c:pt idx="4">
                  <c:v>381092</c:v>
                </c:pt>
                <c:pt idx="5">
                  <c:v>385766</c:v>
                </c:pt>
                <c:pt idx="6">
                  <c:v>389275</c:v>
                </c:pt>
                <c:pt idx="7">
                  <c:v>391943</c:v>
                </c:pt>
                <c:pt idx="8">
                  <c:v>392897</c:v>
                </c:pt>
              </c:numCache>
            </c:numRef>
          </c:val>
          <c:extLst>
            <c:ext xmlns:c16="http://schemas.microsoft.com/office/drawing/2014/chart" uri="{C3380CC4-5D6E-409C-BE32-E72D297353CC}">
              <c16:uniqueId val="{00000000-A420-48FE-8EC1-8567D3D7D37A}"/>
            </c:ext>
          </c:extLst>
        </c:ser>
        <c:dLbls>
          <c:showLegendKey val="0"/>
          <c:showVal val="1"/>
          <c:showCatName val="0"/>
          <c:showSerName val="0"/>
          <c:showPercent val="0"/>
          <c:showBubbleSize val="0"/>
        </c:dLbls>
        <c:gapWidth val="150"/>
        <c:axId val="97195136"/>
        <c:axId val="97196672"/>
      </c:barChart>
      <c:catAx>
        <c:axId val="9719513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pl-PL"/>
          </a:p>
        </c:txPr>
        <c:crossAx val="97196672"/>
        <c:crosses val="autoZero"/>
        <c:auto val="1"/>
        <c:lblAlgn val="ctr"/>
        <c:lblOffset val="100"/>
        <c:noMultiLvlLbl val="0"/>
      </c:catAx>
      <c:valAx>
        <c:axId val="97196672"/>
        <c:scaling>
          <c:orientation val="minMax"/>
        </c:scaling>
        <c:delete val="0"/>
        <c:axPos val="l"/>
        <c:majorGridlines>
          <c:spPr>
            <a:ln w="9525">
              <a:solidFill>
                <a:schemeClr val="bg2">
                  <a:lumMod val="50000"/>
                </a:schemeClr>
              </a:solidFill>
              <a:prstDash val="sysDot"/>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pl-PL"/>
          </a:p>
        </c:txPr>
        <c:crossAx val="97195136"/>
        <c:crosses val="autoZero"/>
        <c:crossBetween val="between"/>
      </c:valAx>
      <c:spPr>
        <a:solidFill>
          <a:srgbClr val="FFFFFF"/>
        </a:solidFill>
        <a:ln w="3175">
          <a:solidFill>
            <a:srgbClr val="808080"/>
          </a:solidFill>
          <a:prstDash val="sysDash"/>
        </a:ln>
      </c:spPr>
    </c:plotArea>
    <c:plotVisOnly val="1"/>
    <c:dispBlanksAs val="gap"/>
    <c:showDLblsOverMax val="0"/>
  </c:chart>
  <c:spPr>
    <a:noFill/>
    <a:ln>
      <a:noFill/>
    </a:ln>
  </c:spPr>
  <c:txPr>
    <a:bodyPr/>
    <a:lstStyle/>
    <a:p>
      <a:pPr>
        <a:defRPr sz="900" b="1" i="0" u="none" strike="noStrike" baseline="0">
          <a:solidFill>
            <a:srgbClr val="000000"/>
          </a:solidFill>
          <a:latin typeface="Calibri"/>
          <a:ea typeface="Calibri"/>
          <a:cs typeface="Calibri"/>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86061780198509"/>
          <c:y val="0"/>
          <c:w val="0.7347863582633255"/>
          <c:h val="0.90981293964526855"/>
        </c:manualLayout>
      </c:layout>
      <c:barChart>
        <c:barDir val="bar"/>
        <c:grouping val="clustered"/>
        <c:varyColors val="0"/>
        <c:ser>
          <c:idx val="0"/>
          <c:order val="0"/>
          <c:tx>
            <c:strRef>
              <c:f>Arkusz1!$B$1</c:f>
              <c:strCache>
                <c:ptCount val="1"/>
                <c:pt idx="0">
                  <c:v>2011</c:v>
                </c:pt>
              </c:strCache>
            </c:strRef>
          </c:tx>
          <c:spPr>
            <a:solidFill>
              <a:schemeClr val="bg1">
                <a:lumMod val="75000"/>
              </a:schemeClr>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Arkusz1!$B$2:$B$15</c:f>
              <c:numCache>
                <c:formatCode>General</c:formatCode>
                <c:ptCount val="14"/>
                <c:pt idx="0">
                  <c:v>46089</c:v>
                </c:pt>
                <c:pt idx="1">
                  <c:v>20050</c:v>
                </c:pt>
                <c:pt idx="2">
                  <c:v>26242</c:v>
                </c:pt>
                <c:pt idx="3">
                  <c:v>15753</c:v>
                </c:pt>
                <c:pt idx="4">
                  <c:v>26501</c:v>
                </c:pt>
                <c:pt idx="5">
                  <c:v>75559</c:v>
                </c:pt>
                <c:pt idx="6">
                  <c:v>28965</c:v>
                </c:pt>
                <c:pt idx="7">
                  <c:v>26774</c:v>
                </c:pt>
                <c:pt idx="8">
                  <c:v>13262</c:v>
                </c:pt>
                <c:pt idx="9">
                  <c:v>17005</c:v>
                </c:pt>
                <c:pt idx="10">
                  <c:v>14154</c:v>
                </c:pt>
                <c:pt idx="11">
                  <c:v>28556</c:v>
                </c:pt>
                <c:pt idx="12">
                  <c:v>24804</c:v>
                </c:pt>
                <c:pt idx="13">
                  <c:v>15370</c:v>
                </c:pt>
              </c:numCache>
            </c:numRef>
          </c:val>
          <c:extLst>
            <c:ext xmlns:c16="http://schemas.microsoft.com/office/drawing/2014/chart" uri="{C3380CC4-5D6E-409C-BE32-E72D297353CC}">
              <c16:uniqueId val="{00000000-D249-465A-9746-25479AC3368A}"/>
            </c:ext>
          </c:extLst>
        </c:ser>
        <c:ser>
          <c:idx val="1"/>
          <c:order val="1"/>
          <c:tx>
            <c:strRef>
              <c:f>Arkusz1!$C$1</c:f>
              <c:strCache>
                <c:ptCount val="1"/>
                <c:pt idx="0">
                  <c:v>2016</c:v>
                </c:pt>
              </c:strCache>
            </c:strRef>
          </c:tx>
          <c:spPr>
            <a:solidFill>
              <a:schemeClr val="tx2">
                <a:lumMod val="60000"/>
                <a:lumOff val="40000"/>
              </a:schemeClr>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Arkusz1!$C$2:$C$15</c:f>
              <c:numCache>
                <c:formatCode>General</c:formatCode>
                <c:ptCount val="14"/>
                <c:pt idx="0">
                  <c:v>48728</c:v>
                </c:pt>
                <c:pt idx="1">
                  <c:v>20208</c:v>
                </c:pt>
                <c:pt idx="2">
                  <c:v>25409</c:v>
                </c:pt>
                <c:pt idx="3">
                  <c:v>14707</c:v>
                </c:pt>
                <c:pt idx="4">
                  <c:v>28707</c:v>
                </c:pt>
                <c:pt idx="5">
                  <c:v>76920</c:v>
                </c:pt>
                <c:pt idx="6">
                  <c:v>29622</c:v>
                </c:pt>
                <c:pt idx="7">
                  <c:v>26470</c:v>
                </c:pt>
                <c:pt idx="8">
                  <c:v>13385</c:v>
                </c:pt>
                <c:pt idx="9">
                  <c:v>17320</c:v>
                </c:pt>
                <c:pt idx="10">
                  <c:v>14395</c:v>
                </c:pt>
                <c:pt idx="11">
                  <c:v>29253</c:v>
                </c:pt>
                <c:pt idx="12">
                  <c:v>24687</c:v>
                </c:pt>
                <c:pt idx="13">
                  <c:v>15955</c:v>
                </c:pt>
              </c:numCache>
            </c:numRef>
          </c:val>
          <c:extLst>
            <c:ext xmlns:c16="http://schemas.microsoft.com/office/drawing/2014/chart" uri="{C3380CC4-5D6E-409C-BE32-E72D297353CC}">
              <c16:uniqueId val="{00000001-D249-465A-9746-25479AC3368A}"/>
            </c:ext>
          </c:extLst>
        </c:ser>
        <c:ser>
          <c:idx val="2"/>
          <c:order val="2"/>
          <c:tx>
            <c:strRef>
              <c:f>Arkusz1!$D$1</c:f>
              <c:strCache>
                <c:ptCount val="1"/>
                <c:pt idx="0">
                  <c:v>2019</c:v>
                </c:pt>
              </c:strCache>
            </c:strRef>
          </c:tx>
          <c:spPr>
            <a:solidFill>
              <a:srgbClr val="0070C0"/>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Arkusz1!$D$2:$D$15</c:f>
              <c:numCache>
                <c:formatCode>General</c:formatCode>
                <c:ptCount val="14"/>
                <c:pt idx="0">
                  <c:v>50757</c:v>
                </c:pt>
                <c:pt idx="1">
                  <c:v>19734</c:v>
                </c:pt>
                <c:pt idx="2">
                  <c:v>25642</c:v>
                </c:pt>
                <c:pt idx="3">
                  <c:v>15349</c:v>
                </c:pt>
                <c:pt idx="4">
                  <c:v>29964</c:v>
                </c:pt>
                <c:pt idx="5">
                  <c:v>79712</c:v>
                </c:pt>
                <c:pt idx="6">
                  <c:v>29548</c:v>
                </c:pt>
                <c:pt idx="7">
                  <c:v>26865</c:v>
                </c:pt>
                <c:pt idx="8">
                  <c:v>13392</c:v>
                </c:pt>
                <c:pt idx="9">
                  <c:v>17513</c:v>
                </c:pt>
                <c:pt idx="10">
                  <c:v>14202</c:v>
                </c:pt>
                <c:pt idx="11">
                  <c:v>29245</c:v>
                </c:pt>
                <c:pt idx="12">
                  <c:v>25104</c:v>
                </c:pt>
                <c:pt idx="13">
                  <c:v>15870</c:v>
                </c:pt>
              </c:numCache>
            </c:numRef>
          </c:val>
          <c:extLst>
            <c:ext xmlns:c16="http://schemas.microsoft.com/office/drawing/2014/chart" uri="{C3380CC4-5D6E-409C-BE32-E72D297353CC}">
              <c16:uniqueId val="{00000002-D249-465A-9746-25479AC3368A}"/>
            </c:ext>
          </c:extLst>
        </c:ser>
        <c:dLbls>
          <c:showLegendKey val="0"/>
          <c:showVal val="0"/>
          <c:showCatName val="0"/>
          <c:showSerName val="0"/>
          <c:showPercent val="0"/>
          <c:showBubbleSize val="0"/>
        </c:dLbls>
        <c:gapWidth val="182"/>
        <c:axId val="329363928"/>
        <c:axId val="329365568"/>
      </c:barChart>
      <c:catAx>
        <c:axId val="329363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29365568"/>
        <c:crosses val="autoZero"/>
        <c:auto val="1"/>
        <c:lblAlgn val="ctr"/>
        <c:lblOffset val="100"/>
        <c:noMultiLvlLbl val="0"/>
      </c:catAx>
      <c:valAx>
        <c:axId val="329365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29363928"/>
        <c:crosses val="autoZero"/>
        <c:crossBetween val="between"/>
      </c:valAx>
      <c:spPr>
        <a:noFill/>
        <a:ln>
          <a:noFill/>
        </a:ln>
        <a:effectLst/>
      </c:spPr>
    </c:plotArea>
    <c:legend>
      <c:legendPos val="b"/>
      <c:layout>
        <c:manualLayout>
          <c:xMode val="edge"/>
          <c:yMode val="edge"/>
          <c:x val="0.38329840991602571"/>
          <c:y val="0.94990407951830391"/>
          <c:w val="0.32262914492369249"/>
          <c:h val="3.640198005033691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8204875173895E-2"/>
          <c:y val="6.5327312027173068E-2"/>
          <c:w val="0.8895066233561536"/>
          <c:h val="0.80784313725490209"/>
        </c:manualLayout>
      </c:layout>
      <c:barChart>
        <c:barDir val="col"/>
        <c:grouping val="clustered"/>
        <c:varyColors val="0"/>
        <c:ser>
          <c:idx val="0"/>
          <c:order val="0"/>
          <c:tx>
            <c:strRef>
              <c:f>Arkusz1!$B$1</c:f>
              <c:strCache>
                <c:ptCount val="1"/>
              </c:strCache>
            </c:strRef>
          </c:tx>
          <c:spPr>
            <a:solidFill>
              <a:schemeClr val="tx2">
                <a:lumMod val="40000"/>
                <a:lumOff val="60000"/>
              </a:schemeClr>
            </a:solidFill>
            <a:ln w="12700">
              <a:noFill/>
              <a:prstDash val="solid"/>
            </a:ln>
          </c:spPr>
          <c:invertIfNegative val="0"/>
          <c:dLbls>
            <c:spPr>
              <a:noFill/>
              <a:ln>
                <a:noFill/>
              </a:ln>
              <a:effectLst/>
            </c:spPr>
            <c:txPr>
              <a:bodyPr rot="-5400000" vert="horz" wrap="square" lIns="38100" tIns="19050" rIns="38100" bIns="19050">
                <a:spAutoFit/>
              </a:bodyPr>
              <a:lstStyle/>
              <a:p>
                <a:pPr>
                  <a:defRPr sz="900" b="0">
                    <a:latin typeface="Arial" panose="020B0604020202020204" pitchFamily="34" charset="0"/>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numRef>
              <c:f>Arkusz1!$A$2:$A$11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Arkusz1!$B$2:$B$11</c:f>
              <c:numCache>
                <c:formatCode>General</c:formatCode>
                <c:ptCount val="10"/>
                <c:pt idx="0">
                  <c:v>83217</c:v>
                </c:pt>
                <c:pt idx="1">
                  <c:v>86708</c:v>
                </c:pt>
                <c:pt idx="2">
                  <c:v>90124</c:v>
                </c:pt>
                <c:pt idx="3">
                  <c:v>75434</c:v>
                </c:pt>
                <c:pt idx="4">
                  <c:v>66131</c:v>
                </c:pt>
                <c:pt idx="5">
                  <c:v>57126</c:v>
                </c:pt>
                <c:pt idx="6">
                  <c:v>46570</c:v>
                </c:pt>
                <c:pt idx="7">
                  <c:v>44118</c:v>
                </c:pt>
                <c:pt idx="8">
                  <c:v>42042</c:v>
                </c:pt>
                <c:pt idx="9">
                  <c:v>44881</c:v>
                </c:pt>
              </c:numCache>
            </c:numRef>
          </c:val>
          <c:extLst>
            <c:ext xmlns:c16="http://schemas.microsoft.com/office/drawing/2014/chart" uri="{C3380CC4-5D6E-409C-BE32-E72D297353CC}">
              <c16:uniqueId val="{00000000-353E-4B3C-8784-B18A9BBCE451}"/>
            </c:ext>
          </c:extLst>
        </c:ser>
        <c:dLbls>
          <c:showLegendKey val="0"/>
          <c:showVal val="1"/>
          <c:showCatName val="0"/>
          <c:showSerName val="0"/>
          <c:showPercent val="0"/>
          <c:showBubbleSize val="0"/>
        </c:dLbls>
        <c:gapWidth val="150"/>
        <c:axId val="97195136"/>
        <c:axId val="97196672"/>
      </c:barChart>
      <c:catAx>
        <c:axId val="9719513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pl-PL"/>
          </a:p>
        </c:txPr>
        <c:crossAx val="97196672"/>
        <c:crosses val="autoZero"/>
        <c:auto val="1"/>
        <c:lblAlgn val="ctr"/>
        <c:lblOffset val="100"/>
        <c:noMultiLvlLbl val="0"/>
      </c:catAx>
      <c:valAx>
        <c:axId val="97196672"/>
        <c:scaling>
          <c:orientation val="minMax"/>
        </c:scaling>
        <c:delete val="0"/>
        <c:axPos val="l"/>
        <c:majorGridlines>
          <c:spPr>
            <a:ln w="9525">
              <a:solidFill>
                <a:schemeClr val="bg2">
                  <a:lumMod val="50000"/>
                </a:schemeClr>
              </a:solidFill>
              <a:prstDash val="sysDot"/>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pl-PL"/>
          </a:p>
        </c:txPr>
        <c:crossAx val="97195136"/>
        <c:crosses val="autoZero"/>
        <c:crossBetween val="between"/>
      </c:valAx>
      <c:spPr>
        <a:solidFill>
          <a:srgbClr val="FFFFFF"/>
        </a:solidFill>
        <a:ln w="3175">
          <a:solidFill>
            <a:srgbClr val="808080"/>
          </a:solidFill>
          <a:prstDash val="sysDash"/>
        </a:ln>
      </c:spPr>
    </c:plotArea>
    <c:plotVisOnly val="1"/>
    <c:dispBlanksAs val="gap"/>
    <c:showDLblsOverMax val="0"/>
  </c:chart>
  <c:spPr>
    <a:noFill/>
    <a:ln>
      <a:noFill/>
    </a:ln>
  </c:spPr>
  <c:txPr>
    <a:bodyPr/>
    <a:lstStyle/>
    <a:p>
      <a:pPr>
        <a:defRPr sz="900" b="1" i="0" u="none" strike="noStrike" baseline="0">
          <a:solidFill>
            <a:srgbClr val="000000"/>
          </a:solidFill>
          <a:latin typeface="Calibri"/>
          <a:ea typeface="Calibri"/>
          <a:cs typeface="Calibri"/>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86061780198509"/>
          <c:y val="0"/>
          <c:w val="0.7347863582633255"/>
          <c:h val="0.90981293964526855"/>
        </c:manualLayout>
      </c:layout>
      <c:barChart>
        <c:barDir val="bar"/>
        <c:grouping val="clustered"/>
        <c:varyColors val="0"/>
        <c:ser>
          <c:idx val="0"/>
          <c:order val="0"/>
          <c:tx>
            <c:strRef>
              <c:f>Arkusz1!$B$1</c:f>
              <c:strCache>
                <c:ptCount val="1"/>
                <c:pt idx="0">
                  <c:v>2011</c:v>
                </c:pt>
              </c:strCache>
            </c:strRef>
          </c:tx>
          <c:spPr>
            <a:solidFill>
              <a:schemeClr val="bg1">
                <a:lumMod val="75000"/>
              </a:schemeClr>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Arkusz1!$B$2:$B$15</c:f>
              <c:numCache>
                <c:formatCode>General</c:formatCode>
                <c:ptCount val="14"/>
                <c:pt idx="0">
                  <c:v>18.399999999999999</c:v>
                </c:pt>
                <c:pt idx="1">
                  <c:v>22.7</c:v>
                </c:pt>
                <c:pt idx="2">
                  <c:v>20.399999999999999</c:v>
                </c:pt>
                <c:pt idx="3">
                  <c:v>25.8</c:v>
                </c:pt>
                <c:pt idx="4">
                  <c:v>17.399999999999999</c:v>
                </c:pt>
                <c:pt idx="5">
                  <c:v>9.9</c:v>
                </c:pt>
                <c:pt idx="6">
                  <c:v>8.6</c:v>
                </c:pt>
                <c:pt idx="7">
                  <c:v>13.7</c:v>
                </c:pt>
                <c:pt idx="8">
                  <c:v>12.6</c:v>
                </c:pt>
                <c:pt idx="9">
                  <c:v>21.6</c:v>
                </c:pt>
                <c:pt idx="10">
                  <c:v>9.5</c:v>
                </c:pt>
                <c:pt idx="11">
                  <c:v>12.6</c:v>
                </c:pt>
                <c:pt idx="12">
                  <c:v>12.4</c:v>
                </c:pt>
                <c:pt idx="13">
                  <c:v>14.2</c:v>
                </c:pt>
              </c:numCache>
            </c:numRef>
          </c:val>
          <c:extLst>
            <c:ext xmlns:c16="http://schemas.microsoft.com/office/drawing/2014/chart" uri="{C3380CC4-5D6E-409C-BE32-E72D297353CC}">
              <c16:uniqueId val="{00000000-B8F0-42CB-8DF2-89ED43F174D2}"/>
            </c:ext>
          </c:extLst>
        </c:ser>
        <c:ser>
          <c:idx val="1"/>
          <c:order val="1"/>
          <c:tx>
            <c:strRef>
              <c:f>Arkusz1!$C$1</c:f>
              <c:strCache>
                <c:ptCount val="1"/>
                <c:pt idx="0">
                  <c:v>2016</c:v>
                </c:pt>
              </c:strCache>
            </c:strRef>
          </c:tx>
          <c:spPr>
            <a:solidFill>
              <a:schemeClr val="tx2">
                <a:lumMod val="60000"/>
                <a:lumOff val="40000"/>
              </a:schemeClr>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Arkusz1!$C$2:$C$15</c:f>
              <c:numCache>
                <c:formatCode>General</c:formatCode>
                <c:ptCount val="14"/>
                <c:pt idx="0">
                  <c:v>13.6</c:v>
                </c:pt>
                <c:pt idx="1">
                  <c:v>14</c:v>
                </c:pt>
                <c:pt idx="2">
                  <c:v>14.6</c:v>
                </c:pt>
                <c:pt idx="3">
                  <c:v>19.600000000000001</c:v>
                </c:pt>
                <c:pt idx="4">
                  <c:v>10.6</c:v>
                </c:pt>
                <c:pt idx="5">
                  <c:v>7.6</c:v>
                </c:pt>
                <c:pt idx="6">
                  <c:v>5.6</c:v>
                </c:pt>
                <c:pt idx="7">
                  <c:v>10</c:v>
                </c:pt>
                <c:pt idx="8">
                  <c:v>9.6</c:v>
                </c:pt>
                <c:pt idx="9">
                  <c:v>16.5</c:v>
                </c:pt>
                <c:pt idx="10">
                  <c:v>7.6</c:v>
                </c:pt>
                <c:pt idx="11">
                  <c:v>8.6</c:v>
                </c:pt>
                <c:pt idx="12">
                  <c:v>9.1999999999999993</c:v>
                </c:pt>
                <c:pt idx="13">
                  <c:v>8.5</c:v>
                </c:pt>
              </c:numCache>
            </c:numRef>
          </c:val>
          <c:extLst>
            <c:ext xmlns:c16="http://schemas.microsoft.com/office/drawing/2014/chart" uri="{C3380CC4-5D6E-409C-BE32-E72D297353CC}">
              <c16:uniqueId val="{00000001-B8F0-42CB-8DF2-89ED43F174D2}"/>
            </c:ext>
          </c:extLst>
        </c:ser>
        <c:ser>
          <c:idx val="2"/>
          <c:order val="2"/>
          <c:tx>
            <c:strRef>
              <c:f>Arkusz1!$D$1</c:f>
              <c:strCache>
                <c:ptCount val="1"/>
                <c:pt idx="0">
                  <c:v>2020</c:v>
                </c:pt>
              </c:strCache>
            </c:strRef>
          </c:tx>
          <c:spPr>
            <a:solidFill>
              <a:srgbClr val="0070C0"/>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Arkusz1!$D$2:$D$15</c:f>
              <c:numCache>
                <c:formatCode>General</c:formatCode>
                <c:ptCount val="14"/>
                <c:pt idx="0">
                  <c:v>9.5</c:v>
                </c:pt>
                <c:pt idx="1">
                  <c:v>12.7</c:v>
                </c:pt>
                <c:pt idx="2">
                  <c:v>11.5</c:v>
                </c:pt>
                <c:pt idx="3">
                  <c:v>16.600000000000001</c:v>
                </c:pt>
                <c:pt idx="4">
                  <c:v>8.8000000000000007</c:v>
                </c:pt>
                <c:pt idx="5">
                  <c:v>5.6</c:v>
                </c:pt>
                <c:pt idx="6">
                  <c:v>4.4000000000000004</c:v>
                </c:pt>
                <c:pt idx="7">
                  <c:v>7.3</c:v>
                </c:pt>
                <c:pt idx="8">
                  <c:v>7.7</c:v>
                </c:pt>
                <c:pt idx="9">
                  <c:v>13.4</c:v>
                </c:pt>
                <c:pt idx="10">
                  <c:v>6.7</c:v>
                </c:pt>
                <c:pt idx="11">
                  <c:v>7.3</c:v>
                </c:pt>
                <c:pt idx="12">
                  <c:v>7.2</c:v>
                </c:pt>
                <c:pt idx="13">
                  <c:v>7.6</c:v>
                </c:pt>
              </c:numCache>
            </c:numRef>
          </c:val>
          <c:extLst>
            <c:ext xmlns:c16="http://schemas.microsoft.com/office/drawing/2014/chart" uri="{C3380CC4-5D6E-409C-BE32-E72D297353CC}">
              <c16:uniqueId val="{00000002-B8F0-42CB-8DF2-89ED43F174D2}"/>
            </c:ext>
          </c:extLst>
        </c:ser>
        <c:dLbls>
          <c:showLegendKey val="0"/>
          <c:showVal val="0"/>
          <c:showCatName val="0"/>
          <c:showSerName val="0"/>
          <c:showPercent val="0"/>
          <c:showBubbleSize val="0"/>
        </c:dLbls>
        <c:gapWidth val="182"/>
        <c:axId val="329363928"/>
        <c:axId val="329365568"/>
      </c:barChart>
      <c:catAx>
        <c:axId val="329363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29365568"/>
        <c:crosses val="autoZero"/>
        <c:auto val="1"/>
        <c:lblAlgn val="ctr"/>
        <c:lblOffset val="100"/>
        <c:noMultiLvlLbl val="0"/>
      </c:catAx>
      <c:valAx>
        <c:axId val="329365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29363928"/>
        <c:crosses val="autoZero"/>
        <c:crossBetween val="between"/>
      </c:valAx>
      <c:spPr>
        <a:noFill/>
        <a:ln>
          <a:noFill/>
        </a:ln>
        <a:effectLst/>
      </c:spPr>
    </c:plotArea>
    <c:legend>
      <c:legendPos val="b"/>
      <c:layout>
        <c:manualLayout>
          <c:xMode val="edge"/>
          <c:yMode val="edge"/>
          <c:x val="0.38329840991602571"/>
          <c:y val="0.94990407951830391"/>
          <c:w val="0.32262914492369249"/>
          <c:h val="3.640198005033691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Wykres wykonanej pracy eksploatacyjnej oraz przewiezionych pasażerów w transporcie kolejowym</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0"/>
          <c:order val="0"/>
          <c:tx>
            <c:strRef>
              <c:f>'Kolej pasażerowie'!$A$2</c:f>
              <c:strCache>
                <c:ptCount val="1"/>
                <c:pt idx="0">
                  <c:v>Lata</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trendline>
            <c:spPr>
              <a:ln w="19050" cap="rnd">
                <a:solidFill>
                  <a:schemeClr val="accent1"/>
                </a:solidFill>
              </a:ln>
              <a:effectLst/>
            </c:spPr>
            <c:trendlineType val="linear"/>
            <c:dispRSqr val="0"/>
            <c:dispEq val="0"/>
          </c:trendline>
          <c:cat>
            <c:numRef>
              <c:f>'Kolej pasażerowie'!$B$2:$N$2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pasażerowie'!$B$2:$J$2</c:f>
              <c:numCache>
                <c:formatCode>General</c:formatCode>
                <c:ptCount val="9"/>
                <c:pt idx="0">
                  <c:v>2010</c:v>
                </c:pt>
                <c:pt idx="1">
                  <c:v>2011</c:v>
                </c:pt>
                <c:pt idx="2">
                  <c:v>2012</c:v>
                </c:pt>
                <c:pt idx="3">
                  <c:v>2013</c:v>
                </c:pt>
                <c:pt idx="4">
                  <c:v>2014</c:v>
                </c:pt>
                <c:pt idx="5">
                  <c:v>2015</c:v>
                </c:pt>
                <c:pt idx="6">
                  <c:v>2016</c:v>
                </c:pt>
                <c:pt idx="7">
                  <c:v>2017</c:v>
                </c:pt>
                <c:pt idx="8">
                  <c:v>2018</c:v>
                </c:pt>
              </c:numCache>
            </c:numRef>
          </c:val>
          <c:smooth val="0"/>
          <c:extLst>
            <c:ext xmlns:c16="http://schemas.microsoft.com/office/drawing/2014/chart" uri="{C3380CC4-5D6E-409C-BE32-E72D297353CC}">
              <c16:uniqueId val="{00000001-B833-4BBF-B4FC-17334E7684CC}"/>
            </c:ext>
          </c:extLst>
        </c:ser>
        <c:ser>
          <c:idx val="1"/>
          <c:order val="1"/>
          <c:tx>
            <c:strRef>
              <c:f>'Kolej pasażerowie'!$A$3</c:f>
              <c:strCache>
                <c:ptCount val="1"/>
                <c:pt idx="0">
                  <c:v>Pasażerowie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5.2336395104112726E-2"/>
                  <c:y val="2.975923890259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33-4BBF-B4FC-17334E7684CC}"/>
                </c:ext>
              </c:extLst>
            </c:dLbl>
            <c:dLbl>
              <c:idx val="1"/>
              <c:layout>
                <c:manualLayout>
                  <c:x val="-0.10013907793361539"/>
                  <c:y val="-1.15774250590730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33-4BBF-B4FC-17334E7684CC}"/>
                </c:ext>
              </c:extLst>
            </c:dLbl>
            <c:dLbl>
              <c:idx val="2"/>
              <c:layout>
                <c:manualLayout>
                  <c:x val="-9.1828211244834215E-2"/>
                  <c:y val="-2.06683319808322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833-4BBF-B4FC-17334E7684CC}"/>
                </c:ext>
              </c:extLst>
            </c:dLbl>
            <c:dLbl>
              <c:idx val="3"/>
              <c:layout>
                <c:manualLayout>
                  <c:x val="-6.3579627863097801E-2"/>
                  <c:y val="4.7397268576170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833-4BBF-B4FC-17334E7684CC}"/>
                </c:ext>
              </c:extLst>
            </c:dLbl>
            <c:dLbl>
              <c:idx val="4"/>
              <c:layout>
                <c:manualLayout>
                  <c:x val="-4.2976549523770474E-2"/>
                  <c:y val="-6.33776990270343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833-4BBF-B4FC-17334E7684CC}"/>
                </c:ext>
              </c:extLst>
            </c:dLbl>
            <c:dLbl>
              <c:idx val="5"/>
              <c:layout>
                <c:manualLayout>
                  <c:x val="-5.1174866738605405E-2"/>
                  <c:y val="5.042757088342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833-4BBF-B4FC-17334E7684CC}"/>
                </c:ext>
              </c:extLst>
            </c:dLbl>
            <c:dLbl>
              <c:idx val="6"/>
              <c:layout>
                <c:manualLayout>
                  <c:x val="-6.7289756767092729E-2"/>
                  <c:y val="5.04275708834237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833-4BBF-B4FC-17334E7684CC}"/>
                </c:ext>
              </c:extLst>
            </c:dLbl>
            <c:dLbl>
              <c:idx val="7"/>
              <c:layout>
                <c:manualLayout>
                  <c:x val="-4.4803439535649775E-2"/>
                  <c:y val="-5.2085170106139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833-4BBF-B4FC-17334E7684CC}"/>
                </c:ext>
              </c:extLst>
            </c:dLbl>
            <c:dLbl>
              <c:idx val="8"/>
              <c:layout>
                <c:manualLayout>
                  <c:x val="-2.6365344489620759E-2"/>
                  <c:y val="-9.0909069217592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833-4BBF-B4FC-17334E7684CC}"/>
                </c:ext>
              </c:extLst>
            </c:dLbl>
            <c:dLbl>
              <c:idx val="9"/>
              <c:layout>
                <c:manualLayout>
                  <c:x val="-1.6949150029041918E-2"/>
                  <c:y val="-0.10909088306111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833-4BBF-B4FC-17334E7684CC}"/>
                </c:ext>
              </c:extLst>
            </c:dLbl>
            <c:dLbl>
              <c:idx val="10"/>
              <c:layout>
                <c:manualLayout>
                  <c:x val="-6.8241460414097399E-2"/>
                  <c:y val="6.96969530668209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833-4BBF-B4FC-17334E7684CC}"/>
                </c:ext>
              </c:extLst>
            </c:dLbl>
            <c:dLbl>
              <c:idx val="11"/>
              <c:layout>
                <c:manualLayout>
                  <c:x val="-3.1496058652660336E-2"/>
                  <c:y val="8.7878766910339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833-4BBF-B4FC-17334E7684CC}"/>
                </c:ext>
              </c:extLst>
            </c:dLbl>
            <c:dLbl>
              <c:idx val="12"/>
              <c:layout>
                <c:manualLayout>
                  <c:x val="-1.4548809315338236E-2"/>
                  <c:y val="0.14848481305540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833-4BBF-B4FC-17334E7684CC}"/>
                </c:ext>
              </c:extLst>
            </c:dLbl>
            <c:spPr>
              <a:noFill/>
              <a:ln>
                <a:noFill/>
              </a:ln>
              <a:effectLst>
                <a:outerShdw sx="1000" sy="1000" algn="ctr" rotWithShape="0">
                  <a:schemeClr val="bg1"/>
                </a:outerShd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lt1">
                          <a:lumMod val="95000"/>
                          <a:alpha val="54000"/>
                        </a:schemeClr>
                      </a:solidFill>
                    </a:ln>
                    <a:effectLst/>
                  </c:spPr>
                </c15:leaderLines>
              </c:ext>
            </c:extLst>
          </c:dLbls>
          <c:trendline>
            <c:spPr>
              <a:ln w="12700" cap="rnd">
                <a:solidFill>
                  <a:schemeClr val="accent4">
                    <a:lumMod val="60000"/>
                    <a:lumOff val="40000"/>
                  </a:schemeClr>
                </a:solidFill>
                <a:prstDash val="dash"/>
              </a:ln>
              <a:effectLst/>
            </c:spPr>
            <c:trendlineType val="poly"/>
            <c:order val="4"/>
            <c:dispRSqr val="0"/>
            <c:dispEq val="0"/>
          </c:trendline>
          <c:cat>
            <c:numRef>
              <c:f>'Kolej pasażerowie'!$B$2:$N$2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pasażerowie'!$B$3:$N$3</c:f>
              <c:numCache>
                <c:formatCode>General</c:formatCode>
                <c:ptCount val="13"/>
                <c:pt idx="0">
                  <c:v>1379139</c:v>
                </c:pt>
                <c:pt idx="1">
                  <c:v>1779549</c:v>
                </c:pt>
                <c:pt idx="2">
                  <c:v>2674633</c:v>
                </c:pt>
                <c:pt idx="3" formatCode="#,##0">
                  <c:v>2207138</c:v>
                </c:pt>
                <c:pt idx="4" formatCode="#,##0">
                  <c:v>2291461</c:v>
                </c:pt>
                <c:pt idx="5" formatCode="#,##0">
                  <c:v>2216522</c:v>
                </c:pt>
                <c:pt idx="6" formatCode="#,##0">
                  <c:v>1975987</c:v>
                </c:pt>
                <c:pt idx="7" formatCode="#,##0">
                  <c:v>2291430</c:v>
                </c:pt>
                <c:pt idx="8">
                  <c:v>2308904</c:v>
                </c:pt>
                <c:pt idx="9">
                  <c:v>2258086</c:v>
                </c:pt>
                <c:pt idx="10">
                  <c:v>1528943</c:v>
                </c:pt>
                <c:pt idx="11" formatCode="#,##0">
                  <c:v>1597476</c:v>
                </c:pt>
                <c:pt idx="12">
                  <c:v>2217780</c:v>
                </c:pt>
              </c:numCache>
            </c:numRef>
          </c:val>
          <c:smooth val="1"/>
          <c:extLst>
            <c:ext xmlns:c16="http://schemas.microsoft.com/office/drawing/2014/chart" uri="{C3380CC4-5D6E-409C-BE32-E72D297353CC}">
              <c16:uniqueId val="{00000010-B833-4BBF-B4FC-17334E7684CC}"/>
            </c:ext>
          </c:extLst>
        </c:ser>
        <c:ser>
          <c:idx val="2"/>
          <c:order val="2"/>
          <c:tx>
            <c:strRef>
              <c:f>'Kolej pasażerowie'!$A$4</c:f>
              <c:strCache>
                <c:ptCount val="1"/>
                <c:pt idx="0">
                  <c:v>Praca eksploatacyjna</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dLbl>
              <c:idx val="0"/>
              <c:layout>
                <c:manualLayout>
                  <c:x val="-5.2945407870248103E-2"/>
                  <c:y val="3.91352805690095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B833-4BBF-B4FC-17334E7684CC}"/>
                </c:ext>
              </c:extLst>
            </c:dLbl>
            <c:dLbl>
              <c:idx val="1"/>
              <c:layout>
                <c:manualLayout>
                  <c:x val="-1.8054477800839661E-2"/>
                  <c:y val="4.5998318778735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833-4BBF-B4FC-17334E7684CC}"/>
                </c:ext>
              </c:extLst>
            </c:dLbl>
            <c:dLbl>
              <c:idx val="2"/>
              <c:layout>
                <c:manualLayout>
                  <c:x val="-4.7464737834610471E-2"/>
                  <c:y val="-5.26289542760786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B833-4BBF-B4FC-17334E7684CC}"/>
                </c:ext>
              </c:extLst>
            </c:dLbl>
            <c:dLbl>
              <c:idx val="3"/>
              <c:layout>
                <c:manualLayout>
                  <c:x val="-5.2336395104112712E-2"/>
                  <c:y val="6.20049959424967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B833-4BBF-B4FC-17334E7684CC}"/>
                </c:ext>
              </c:extLst>
            </c:dLbl>
            <c:dLbl>
              <c:idx val="4"/>
              <c:layout>
                <c:manualLayout>
                  <c:x val="-5.1783731218213995E-2"/>
                  <c:y val="-5.95184778051830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B833-4BBF-B4FC-17334E7684CC}"/>
                </c:ext>
              </c:extLst>
            </c:dLbl>
            <c:dLbl>
              <c:idx val="5"/>
              <c:layout>
                <c:manualLayout>
                  <c:x val="-4.7352024922118381E-2"/>
                  <c:y val="5.7887128910837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B833-4BBF-B4FC-17334E7684CC}"/>
                </c:ext>
              </c:extLst>
            </c:dLbl>
            <c:dLbl>
              <c:idx val="6"/>
              <c:layout>
                <c:manualLayout>
                  <c:x val="2.8863972468528881E-3"/>
                  <c:y val="3.25044064651857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B833-4BBF-B4FC-17334E7684CC}"/>
                </c:ext>
              </c:extLst>
            </c:dLbl>
            <c:dLbl>
              <c:idx val="7"/>
              <c:layout>
                <c:manualLayout>
                  <c:x val="-2.6140075345295864E-2"/>
                  <c:y val="0.106604364923797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B833-4BBF-B4FC-17334E7684CC}"/>
                </c:ext>
              </c:extLst>
            </c:dLbl>
            <c:dLbl>
              <c:idx val="8"/>
              <c:layout>
                <c:manualLayout>
                  <c:x val="-2.8248583381736664E-2"/>
                  <c:y val="8.48484646030864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833-4BBF-B4FC-17334E7684CC}"/>
                </c:ext>
              </c:extLst>
            </c:dLbl>
            <c:dLbl>
              <c:idx val="9"/>
              <c:layout>
                <c:manualLayout>
                  <c:x val="-7.9807788619837478E-2"/>
                  <c:y val="-5.1515139223302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B833-4BBF-B4FC-17334E7684CC}"/>
                </c:ext>
              </c:extLst>
            </c:dLbl>
            <c:dLbl>
              <c:idx val="10"/>
              <c:layout>
                <c:manualLayout>
                  <c:x val="-4.5494306942731592E-2"/>
                  <c:y val="-9.09090692175926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B833-4BBF-B4FC-17334E7684CC}"/>
                </c:ext>
              </c:extLst>
            </c:dLbl>
            <c:dLbl>
              <c:idx val="11"/>
              <c:layout>
                <c:manualLayout>
                  <c:x val="-8.0489927667909744E-2"/>
                  <c:y val="-8.48484646030864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B833-4BBF-B4FC-17334E7684CC}"/>
                </c:ext>
              </c:extLst>
            </c:dLbl>
            <c:dLbl>
              <c:idx val="12"/>
              <c:layout>
                <c:manualLayout>
                  <c:x val="-5.4317474484541377E-2"/>
                  <c:y val="-0.142424208440895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B833-4BBF-B4FC-17334E7684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'Kolej pasażerowie'!$B$2:$N$2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pasażerowie'!$B$4:$N$4</c:f>
              <c:numCache>
                <c:formatCode>General</c:formatCode>
                <c:ptCount val="13"/>
                <c:pt idx="0">
                  <c:v>1152977</c:v>
                </c:pt>
                <c:pt idx="1">
                  <c:v>1264684</c:v>
                </c:pt>
                <c:pt idx="2">
                  <c:v>1409471</c:v>
                </c:pt>
                <c:pt idx="3">
                  <c:v>1439200</c:v>
                </c:pt>
                <c:pt idx="4">
                  <c:v>1427154</c:v>
                </c:pt>
                <c:pt idx="5">
                  <c:v>1480762</c:v>
                </c:pt>
                <c:pt idx="6">
                  <c:v>1563728</c:v>
                </c:pt>
                <c:pt idx="7">
                  <c:v>1979861</c:v>
                </c:pt>
                <c:pt idx="8">
                  <c:v>1994400</c:v>
                </c:pt>
                <c:pt idx="9">
                  <c:v>2048700</c:v>
                </c:pt>
                <c:pt idx="10">
                  <c:v>1936679</c:v>
                </c:pt>
                <c:pt idx="11" formatCode="#,##0.00">
                  <c:v>2053993</c:v>
                </c:pt>
                <c:pt idx="12">
                  <c:v>2228832</c:v>
                </c:pt>
              </c:numCache>
            </c:numRef>
          </c:val>
          <c:smooth val="1"/>
          <c:extLst>
            <c:ext xmlns:c16="http://schemas.microsoft.com/office/drawing/2014/chart" uri="{C3380CC4-5D6E-409C-BE32-E72D297353CC}">
              <c16:uniqueId val="{0000001E-B833-4BBF-B4FC-17334E7684CC}"/>
            </c:ext>
          </c:extLst>
        </c:ser>
        <c:dLbls>
          <c:showLegendKey val="0"/>
          <c:showVal val="0"/>
          <c:showCatName val="0"/>
          <c:showSerName val="0"/>
          <c:showPercent val="0"/>
          <c:showBubbleSize val="0"/>
        </c:dLbls>
        <c:smooth val="0"/>
        <c:axId val="146241312"/>
        <c:axId val="146237392"/>
      </c:lineChart>
      <c:catAx>
        <c:axId val="1462413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LATA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min val="10000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dispUnits>
          <c:builtInUnit val="thousands"/>
          <c:dispUnitsLbl>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dispUnitsLbl>
        </c:dispUnits>
      </c:valAx>
      <c:spPr>
        <a:noFill/>
        <a:ln>
          <a:noFill/>
        </a:ln>
        <a:effectLst/>
      </c:spPr>
    </c:plotArea>
    <c:legend>
      <c:legendPos val="b"/>
      <c:legendEntry>
        <c:idx val="0"/>
        <c:delete val="1"/>
      </c:legendEntry>
      <c:legendEntry>
        <c:idx val="2"/>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Kwota rekompensaty przeznaczonej</a:t>
            </a:r>
            <a:r>
              <a:rPr lang="pl-PL" baseline="0"/>
              <a:t> na organizację kolejowego publicznego transportu zbiorowego</a:t>
            </a:r>
            <a:endParaRPr lang="pl-PL"/>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0"/>
          <c:order val="0"/>
          <c:tx>
            <c:strRef>
              <c:f>'Kolej Rekompensata'!$A$2</c:f>
              <c:strCache>
                <c:ptCount val="1"/>
                <c:pt idx="0">
                  <c:v>Lata</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trendline>
            <c:spPr>
              <a:ln w="19050" cap="rnd">
                <a:solidFill>
                  <a:schemeClr val="accent1"/>
                </a:solidFill>
              </a:ln>
              <a:effectLst/>
            </c:spPr>
            <c:trendlineType val="linear"/>
            <c:dispRSqr val="0"/>
            <c:dispEq val="0"/>
          </c:trendline>
          <c:cat>
            <c:numRef>
              <c:f>'Kolej Rekompensata'!$B$2:$N$2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Rekompensata'!$B$2:$N$2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val>
          <c:smooth val="0"/>
          <c:extLst>
            <c:ext xmlns:c16="http://schemas.microsoft.com/office/drawing/2014/chart" uri="{C3380CC4-5D6E-409C-BE32-E72D297353CC}">
              <c16:uniqueId val="{00000001-62D9-4E59-BDFC-83EFCDB4B3A7}"/>
            </c:ext>
          </c:extLst>
        </c:ser>
        <c:ser>
          <c:idx val="1"/>
          <c:order val="1"/>
          <c:tx>
            <c:strRef>
              <c:f>'Kolej Rekompensata'!$A$3</c:f>
              <c:strCache>
                <c:ptCount val="1"/>
                <c:pt idx="0">
                  <c:v>Rekompensata</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4.2508329624184431E-2"/>
                  <c:y val="-5.81195280077480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2D9-4E59-BDFC-83EFCDB4B3A7}"/>
                </c:ext>
              </c:extLst>
            </c:dLbl>
            <c:dLbl>
              <c:idx val="1"/>
              <c:layout>
                <c:manualLayout>
                  <c:x val="-5.263698238348815E-2"/>
                  <c:y val="6.7210434929507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2D9-4E59-BDFC-83EFCDB4B3A7}"/>
                </c:ext>
              </c:extLst>
            </c:dLbl>
            <c:dLbl>
              <c:idx val="2"/>
              <c:layout>
                <c:manualLayout>
                  <c:x val="-9.1828211244834215E-2"/>
                  <c:y val="-2.06683319808322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2D9-4E59-BDFC-83EFCDB4B3A7}"/>
                </c:ext>
              </c:extLst>
            </c:dLbl>
            <c:dLbl>
              <c:idx val="3"/>
              <c:layout>
                <c:manualLayout>
                  <c:x val="-5.3751597212611683E-2"/>
                  <c:y val="7.4669989341448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2D9-4E59-BDFC-83EFCDB4B3A7}"/>
                </c:ext>
              </c:extLst>
            </c:dLbl>
            <c:dLbl>
              <c:idx val="4"/>
              <c:layout>
                <c:manualLayout>
                  <c:x val="-4.2976549523770474E-2"/>
                  <c:y val="-6.33776990270343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2D9-4E59-BDFC-83EFCDB4B3A7}"/>
                </c:ext>
              </c:extLst>
            </c:dLbl>
            <c:dLbl>
              <c:idx val="5"/>
              <c:layout>
                <c:manualLayout>
                  <c:x val="-3.1518887768656419E-2"/>
                  <c:y val="-9.8057242171977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2D9-4E59-BDFC-83EFCDB4B3A7}"/>
                </c:ext>
              </c:extLst>
            </c:dLbl>
            <c:dLbl>
              <c:idx val="6"/>
              <c:layout>
                <c:manualLayout>
                  <c:x val="-5.7461734932418254E-2"/>
                  <c:y val="9.58821054922201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2D9-4E59-BDFC-83EFCDB4B3A7}"/>
                </c:ext>
              </c:extLst>
            </c:dLbl>
            <c:dLbl>
              <c:idx val="7"/>
              <c:layout>
                <c:manualLayout>
                  <c:x val="-4.4803439535649775E-2"/>
                  <c:y val="-5.2085170106139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2D9-4E59-BDFC-83EFCDB4B3A7}"/>
                </c:ext>
              </c:extLst>
            </c:dLbl>
            <c:dLbl>
              <c:idx val="8"/>
              <c:layout>
                <c:manualLayout>
                  <c:x val="-3.2998781290557541E-2"/>
                  <c:y val="-0.11818178998287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2D9-4E59-BDFC-83EFCDB4B3A7}"/>
                </c:ext>
              </c:extLst>
            </c:dLbl>
            <c:dLbl>
              <c:idx val="9"/>
              <c:layout>
                <c:manualLayout>
                  <c:x val="-5.8291213448347173E-2"/>
                  <c:y val="0.115151487675617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2D9-4E59-BDFC-83EFCDB4B3A7}"/>
                </c:ext>
              </c:extLst>
            </c:dLbl>
            <c:dLbl>
              <c:idx val="10"/>
              <c:layout>
                <c:manualLayout>
                  <c:x val="-4.9751237284543521E-3"/>
                  <c:y val="6.96969530668210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2D9-4E59-BDFC-83EFCDB4B3A7}"/>
                </c:ext>
              </c:extLst>
            </c:dLbl>
            <c:dLbl>
              <c:idx val="11"/>
              <c:layout>
                <c:manualLayout>
                  <c:x val="-8.9539169044649577E-2"/>
                  <c:y val="-6.66666507595679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2D9-4E59-BDFC-83EFCDB4B3A7}"/>
                </c:ext>
              </c:extLst>
            </c:dLbl>
            <c:dLbl>
              <c:idx val="12"/>
              <c:layout>
                <c:manualLayout>
                  <c:x val="-4.5985290609252775E-3"/>
                  <c:y val="0.109090883061111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2D9-4E59-BDFC-83EFCDB4B3A7}"/>
                </c:ext>
              </c:extLst>
            </c:dLbl>
            <c:spPr>
              <a:noFill/>
              <a:ln>
                <a:noFill/>
              </a:ln>
              <a:effectLst>
                <a:outerShdw sx="1000" sy="1000" algn="ctr" rotWithShape="0">
                  <a:schemeClr val="bg1"/>
                </a:outerShd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lt1">
                          <a:lumMod val="95000"/>
                          <a:alpha val="54000"/>
                        </a:schemeClr>
                      </a:solidFill>
                    </a:ln>
                    <a:effectLst>
                      <a:glow>
                        <a:schemeClr val="accent1">
                          <a:alpha val="40000"/>
                        </a:schemeClr>
                      </a:glow>
                      <a:softEdge rad="0"/>
                    </a:effectLst>
                  </c:spPr>
                </c15:leaderLines>
              </c:ext>
            </c:extLst>
          </c:dLbls>
          <c:trendline>
            <c:spPr>
              <a:ln w="12700" cap="rnd">
                <a:solidFill>
                  <a:schemeClr val="accent4">
                    <a:lumMod val="60000"/>
                    <a:lumOff val="40000"/>
                  </a:schemeClr>
                </a:solidFill>
                <a:prstDash val="dash"/>
              </a:ln>
              <a:effectLst/>
            </c:spPr>
            <c:trendlineType val="poly"/>
            <c:order val="4"/>
            <c:dispRSqr val="0"/>
            <c:dispEq val="0"/>
          </c:trendline>
          <c:cat>
            <c:numRef>
              <c:f>'Kolej Rekompensata'!$B$2:$N$2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Rekompensata'!$B$3:$N$3</c:f>
              <c:numCache>
                <c:formatCode>0.000</c:formatCode>
                <c:ptCount val="13"/>
                <c:pt idx="0">
                  <c:v>23690389</c:v>
                </c:pt>
                <c:pt idx="1">
                  <c:v>19618292</c:v>
                </c:pt>
                <c:pt idx="2">
                  <c:v>23238307</c:v>
                </c:pt>
                <c:pt idx="3">
                  <c:v>22892790</c:v>
                </c:pt>
                <c:pt idx="4">
                  <c:v>23546077</c:v>
                </c:pt>
                <c:pt idx="5">
                  <c:v>26237371</c:v>
                </c:pt>
                <c:pt idx="6">
                  <c:v>25624936</c:v>
                </c:pt>
                <c:pt idx="7">
                  <c:v>31180608</c:v>
                </c:pt>
                <c:pt idx="8">
                  <c:v>33266290</c:v>
                </c:pt>
                <c:pt idx="9">
                  <c:v>35366685.399999999</c:v>
                </c:pt>
                <c:pt idx="10">
                  <c:v>35716000</c:v>
                </c:pt>
                <c:pt idx="11">
                  <c:v>47479571.049999997</c:v>
                </c:pt>
                <c:pt idx="12">
                  <c:v>49402303.670000002</c:v>
                </c:pt>
              </c:numCache>
            </c:numRef>
          </c:val>
          <c:smooth val="1"/>
          <c:extLst>
            <c:ext xmlns:c16="http://schemas.microsoft.com/office/drawing/2014/chart" uri="{C3380CC4-5D6E-409C-BE32-E72D297353CC}">
              <c16:uniqueId val="{00000010-62D9-4E59-BDFC-83EFCDB4B3A7}"/>
            </c:ext>
          </c:extLst>
        </c:ser>
        <c:dLbls>
          <c:showLegendKey val="0"/>
          <c:showVal val="0"/>
          <c:showCatName val="0"/>
          <c:showSerName val="0"/>
          <c:showPercent val="0"/>
          <c:showBubbleSize val="0"/>
        </c:dLbls>
        <c:smooth val="0"/>
        <c:axId val="146241312"/>
        <c:axId val="146237392"/>
      </c:lineChart>
      <c:catAx>
        <c:axId val="146241312"/>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min val="10000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dispUnits>
          <c:builtInUnit val="millions"/>
          <c:dispUnitsLbl>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Miliony</a:t>
                  </a:r>
                  <a:r>
                    <a:rPr lang="pl-PL"/>
                    <a:t> [zł]</a:t>
                  </a:r>
                  <a:endParaRPr lang="en-US"/>
                </a:p>
              </c:rich>
            </c:tx>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dispUnitsLbl>
        </c:dispUnits>
      </c:valAx>
      <c:spPr>
        <a:noFill/>
        <a:ln>
          <a:noFill/>
        </a:ln>
        <a:effectLst/>
      </c:spPr>
    </c:plotArea>
    <c:legend>
      <c:legendPos val="b"/>
      <c:legendEntry>
        <c:idx val="0"/>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0.50525</cdr:x>
      <cdr:y>0.5085</cdr:y>
    </cdr:from>
    <cdr:to>
      <cdr:x>0.51275</cdr:x>
      <cdr:y>0.578</cdr:y>
    </cdr:to>
    <cdr:sp macro="" textlink="">
      <cdr:nvSpPr>
        <cdr:cNvPr id="1025" name="Text Box 1">
          <a:extLst xmlns:a="http://schemas.openxmlformats.org/drawingml/2006/main">
            <a:ext uri="{FF2B5EF4-FFF2-40B4-BE49-F238E27FC236}">
              <a16:creationId xmlns:a16="http://schemas.microsoft.com/office/drawing/2014/main" id="{4D48FA9E-0ED7-4C5E-ADD0-5E60B4C409FC}"/>
            </a:ext>
          </a:extLst>
        </cdr:cNvPr>
        <cdr:cNvSpPr txBox="1">
          <a:spLocks xmlns:a="http://schemas.openxmlformats.org/drawingml/2006/main" noChangeArrowheads="1"/>
        </cdr:cNvSpPr>
      </cdr:nvSpPr>
      <cdr:spPr bwMode="auto">
        <a:xfrm xmlns:a="http://schemas.openxmlformats.org/drawingml/2006/main">
          <a:off x="2579503" y="1254457"/>
          <a:ext cx="38291" cy="17145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9525">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r>
            <a:rPr lang="pl-PL" sz="800" b="1" i="0" u="none" strike="noStrike" baseline="0">
              <a:solidFill>
                <a:srgbClr val="000000"/>
              </a:solidFill>
              <a:latin typeface="Calibri"/>
              <a:cs typeface="Calibri"/>
            </a:rPr>
            <a:t> </a:t>
          </a: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Program rozwoju infrastruktury transportowej województwa świętokrzyskiego na lata 2014-2020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6F0CAFC-BA63-4DED-96D1-E3D6FDA486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60</Pages>
  <Words>81888</Words>
  <Characters>491329</Characters>
  <Application>Microsoft Office Word</Application>
  <DocSecurity>0</DocSecurity>
  <Lines>4094</Lines>
  <Paragraphs>1144</Paragraphs>
  <ScaleCrop>false</ScaleCrop>
  <HeadingPairs>
    <vt:vector size="2" baseType="variant">
      <vt:variant>
        <vt:lpstr>Tytuł</vt:lpstr>
      </vt:variant>
      <vt:variant>
        <vt:i4>1</vt:i4>
      </vt:variant>
    </vt:vector>
  </HeadingPairs>
  <TitlesOfParts>
    <vt:vector size="1" baseType="lpstr">
      <vt:lpstr>R T</vt:lpstr>
    </vt:vector>
  </TitlesOfParts>
  <Company>ŚBRR</Company>
  <LinksUpToDate>false</LinksUpToDate>
  <CharactersWithSpaces>572073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 T</dc:title>
  <dc:creator>Marian Olech;Maciej Kuliński</dc:creator>
  <cp:lastModifiedBy>Murzec, Ewa</cp:lastModifiedBy>
  <cp:revision>2</cp:revision>
  <cp:lastPrinted>2024-01-31T13:04:00Z</cp:lastPrinted>
  <dcterms:created xsi:type="dcterms:W3CDTF">2024-02-21T11:11:00Z</dcterms:created>
  <dcterms:modified xsi:type="dcterms:W3CDTF">2024-02-21T11:11:00Z</dcterms:modified>
</cp:coreProperties>
</file>