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4E97" w14:textId="32F6308E" w:rsidR="007679E8" w:rsidRDefault="004D1D63">
      <w:r w:rsidRPr="004D1D63">
        <w:rPr>
          <w:i/>
          <w:iCs/>
        </w:rPr>
        <w:t>Artykuły zawierają treści będące w posiadaniu podmiotu publicznego, które nie zostały przez niego wytworzone. Dostosowanie do wymagań dostępności cyfrowej wymaga modyfikacji, do której organ nie jest uprawniony (art. 3 ustawy z dnia 4 kwietnia 2019 r. o dostępności cyfrowej stron internetowych i aplikacji mobilnych podmiotów publicznych – Dz.U. z 2019, poz. 848 ze zm.).</w:t>
      </w:r>
    </w:p>
    <w:sectPr w:rsidR="0076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B0"/>
    <w:rsid w:val="002317B0"/>
    <w:rsid w:val="004D1D63"/>
    <w:rsid w:val="007679E8"/>
    <w:rsid w:val="009D50A9"/>
    <w:rsid w:val="00E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6CD1-9FCB-4FC4-A7DA-3BD78E59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7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7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7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7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7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7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7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7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7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7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Sinkiewicz-Potaczała, Iwona</dc:creator>
  <cp:keywords/>
  <dc:description/>
  <cp:lastModifiedBy>Sinkiewicz-Potaczała, Iwona</cp:lastModifiedBy>
  <cp:revision>3</cp:revision>
  <dcterms:created xsi:type="dcterms:W3CDTF">2025-01-16T13:27:00Z</dcterms:created>
  <dcterms:modified xsi:type="dcterms:W3CDTF">2025-01-16T13:27:00Z</dcterms:modified>
</cp:coreProperties>
</file>