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722F" w14:textId="31F002DB" w:rsidR="00360056" w:rsidRPr="00F23EC7" w:rsidRDefault="00332227" w:rsidP="00332227">
      <w:pPr>
        <w:pStyle w:val="Tytu"/>
        <w:jc w:val="right"/>
      </w:pPr>
      <w:r w:rsidRPr="00332227">
        <w:t xml:space="preserve">ZAŁĄCZNIK </w:t>
      </w:r>
      <w:r w:rsidR="00A340A9">
        <w:t xml:space="preserve">NR 1 </w:t>
      </w:r>
      <w:r w:rsidRPr="00332227">
        <w:t>DO UCHWAŁY NR</w:t>
      </w:r>
      <w:r w:rsidR="00360056" w:rsidRPr="00F23EC7">
        <w:t xml:space="preserve"> </w:t>
      </w:r>
      <w:sdt>
        <w:sdtPr>
          <w:id w:val="1812050622"/>
          <w:lock w:val="sdtLocked"/>
          <w:placeholder>
            <w:docPart w:val="9F97536A3CFB4860A7877A9CF6489A2F"/>
          </w:placeholder>
          <w:text/>
        </w:sdtPr>
        <w:sdtContent>
          <w:r w:rsidR="00B34794">
            <w:t>3782</w:t>
          </w:r>
        </w:sdtContent>
      </w:sdt>
      <w:r w:rsidR="00360056" w:rsidRPr="00F23EC7">
        <w:t>/</w:t>
      </w:r>
      <w:sdt>
        <w:sdtPr>
          <w:id w:val="1860693168"/>
          <w:placeholder>
            <w:docPart w:val="A24E7521874644018CD3CE82AE96D6E9"/>
          </w:placeholder>
          <w:text/>
        </w:sdtPr>
        <w:sdtContent>
          <w:r w:rsidR="00A340A9">
            <w:t>26</w:t>
          </w:r>
        </w:sdtContent>
      </w:sdt>
    </w:p>
    <w:p w14:paraId="30F61EE3" w14:textId="77777777" w:rsidR="00360056" w:rsidRPr="00F23EC7" w:rsidRDefault="00360056" w:rsidP="00332227">
      <w:pPr>
        <w:pStyle w:val="Tytu"/>
        <w:jc w:val="right"/>
      </w:pPr>
      <w:r w:rsidRPr="00F23EC7">
        <w:t>ZARZĄDU WOJEWÓDZTWA ŚWIĘTOKRZYSKIEGO</w:t>
      </w:r>
    </w:p>
    <w:p w14:paraId="6426A157" w14:textId="782E5A85" w:rsidR="008B4A0F" w:rsidRDefault="005C2AD8" w:rsidP="00C3121A">
      <w:pPr>
        <w:pStyle w:val="Tytu"/>
        <w:jc w:val="right"/>
        <w:rPr>
          <w:b w:val="0"/>
          <w:caps w:val="0"/>
        </w:rPr>
      </w:pPr>
      <w:r w:rsidRPr="0063588D">
        <w:rPr>
          <w:b w:val="0"/>
          <w:caps w:val="0"/>
        </w:rPr>
        <w:t>z dnia</w:t>
      </w:r>
      <w:r w:rsidR="00EB1D5D" w:rsidRPr="00EB1D5D">
        <w:rPr>
          <w:b w:val="0"/>
          <w:caps w:val="0"/>
        </w:rPr>
        <w:t xml:space="preserve"> </w:t>
      </w:r>
      <w:sdt>
        <w:sdtPr>
          <w:rPr>
            <w:b w:val="0"/>
            <w:caps w:val="0"/>
          </w:rPr>
          <w:id w:val="379143370"/>
          <w:placeholder>
            <w:docPart w:val="6C449C2622384734B7F8B340462DFD12"/>
          </w:placeholder>
          <w:date w:fullDate="2026-03-11T00:00:00Z">
            <w:dateFormat w:val="d MMMM yyyy"/>
            <w:lid w:val="pl-PL"/>
            <w:storeMappedDataAs w:val="dateTime"/>
            <w:calendar w:val="gregorian"/>
          </w:date>
        </w:sdtPr>
        <w:sdtContent>
          <w:r w:rsidR="00B34794">
            <w:rPr>
              <w:b w:val="0"/>
              <w:caps w:val="0"/>
            </w:rPr>
            <w:t>11 marca 2026</w:t>
          </w:r>
        </w:sdtContent>
      </w:sdt>
      <w:r w:rsidR="00132A79">
        <w:rPr>
          <w:b w:val="0"/>
          <w:caps w:val="0"/>
        </w:rPr>
        <w:t xml:space="preserve"> </w:t>
      </w:r>
      <w:r w:rsidRPr="0063588D">
        <w:rPr>
          <w:b w:val="0"/>
          <w:caps w:val="0"/>
        </w:rPr>
        <w:t>roku</w:t>
      </w:r>
    </w:p>
    <w:p w14:paraId="6DD8AF37" w14:textId="77777777" w:rsidR="00C3121A" w:rsidRPr="00C3121A" w:rsidRDefault="00C3121A" w:rsidP="00C3121A"/>
    <w:p w14:paraId="41460355" w14:textId="5A1E283A" w:rsidR="00A340A9" w:rsidRDefault="00A340A9" w:rsidP="00A340A9">
      <w:pPr>
        <w:spacing w:line="240" w:lineRule="auto"/>
        <w:jc w:val="center"/>
        <w:rPr>
          <w:rFonts w:eastAsia="Calibri" w:cs="Times New Roman"/>
          <w:b/>
          <w:bCs/>
          <w:spacing w:val="60"/>
          <w:lang w:eastAsia="pl-PL"/>
        </w:rPr>
      </w:pPr>
      <w:r w:rsidRPr="00560E7C">
        <w:rPr>
          <w:rFonts w:eastAsia="Calibri" w:cs="Times New Roman"/>
          <w:b/>
          <w:bCs/>
          <w:spacing w:val="60"/>
          <w:lang w:eastAsia="pl-PL"/>
        </w:rPr>
        <w:t>OGŁOSZENIE</w:t>
      </w:r>
    </w:p>
    <w:p w14:paraId="4DB8387A" w14:textId="77777777" w:rsidR="00A340A9" w:rsidRPr="00560E7C" w:rsidRDefault="00A340A9" w:rsidP="00A340A9">
      <w:pPr>
        <w:spacing w:line="240" w:lineRule="auto"/>
        <w:jc w:val="center"/>
        <w:rPr>
          <w:rFonts w:eastAsia="Calibri" w:cs="Times New Roman"/>
          <w:b/>
          <w:bCs/>
          <w:spacing w:val="60"/>
          <w:lang w:eastAsia="pl-PL"/>
        </w:rPr>
      </w:pPr>
    </w:p>
    <w:p w14:paraId="35FA9F55" w14:textId="77777777" w:rsidR="00A340A9" w:rsidRPr="008431D9" w:rsidRDefault="00A340A9" w:rsidP="00A340A9">
      <w:pPr>
        <w:spacing w:line="240" w:lineRule="auto"/>
        <w:jc w:val="center"/>
        <w:rPr>
          <w:rFonts w:eastAsia="Calibri" w:cs="Times New Roman"/>
          <w:b/>
        </w:rPr>
      </w:pPr>
      <w:r w:rsidRPr="008431D9">
        <w:rPr>
          <w:rFonts w:eastAsia="Calibri" w:cs="Times New Roman"/>
          <w:b/>
        </w:rPr>
        <w:t>Zarząd Województwa Świętokrzyskiego</w:t>
      </w:r>
    </w:p>
    <w:p w14:paraId="6ABF5658" w14:textId="77777777" w:rsidR="00A340A9" w:rsidRPr="008431D9" w:rsidRDefault="00A340A9" w:rsidP="00A340A9">
      <w:pPr>
        <w:spacing w:line="240" w:lineRule="auto"/>
        <w:jc w:val="center"/>
        <w:rPr>
          <w:rFonts w:eastAsia="Calibri" w:cs="Times New Roman"/>
          <w:b/>
        </w:rPr>
      </w:pPr>
      <w:r w:rsidRPr="008431D9">
        <w:rPr>
          <w:rFonts w:eastAsia="Calibri" w:cs="Times New Roman"/>
          <w:b/>
        </w:rPr>
        <w:t>ogłasza otwarty konkurs ofert</w:t>
      </w:r>
    </w:p>
    <w:p w14:paraId="49605F56" w14:textId="77777777" w:rsidR="00A340A9" w:rsidRDefault="00A340A9" w:rsidP="00A340A9">
      <w:pPr>
        <w:pStyle w:val="Default"/>
        <w:jc w:val="center"/>
        <w:rPr>
          <w:rFonts w:eastAsia="Calibri"/>
          <w:b/>
          <w14:ligatures w14:val="none"/>
        </w:rPr>
      </w:pPr>
      <w:r w:rsidRPr="008431D9">
        <w:rPr>
          <w:rFonts w:eastAsia="Calibri"/>
          <w:b/>
          <w14:ligatures w14:val="none"/>
        </w:rPr>
        <w:t xml:space="preserve">na wspieranie w 2026 roku realizacji zadań publicznych </w:t>
      </w:r>
    </w:p>
    <w:p w14:paraId="11363944" w14:textId="77777777" w:rsidR="00A340A9" w:rsidRDefault="00A340A9" w:rsidP="00A340A9">
      <w:pPr>
        <w:pStyle w:val="Default"/>
        <w:jc w:val="center"/>
        <w:rPr>
          <w:rFonts w:eastAsia="Calibri"/>
          <w:b/>
          <w14:ligatures w14:val="none"/>
        </w:rPr>
      </w:pPr>
      <w:r w:rsidRPr="008431D9">
        <w:rPr>
          <w:rFonts w:eastAsia="Calibri"/>
          <w:b/>
          <w14:ligatures w14:val="none"/>
        </w:rPr>
        <w:t xml:space="preserve">Województwa Świętokrzyskiego </w:t>
      </w:r>
    </w:p>
    <w:p w14:paraId="6C5FBA4F" w14:textId="2CC6CEF0" w:rsidR="00A340A9" w:rsidRDefault="00A340A9" w:rsidP="00C3121A">
      <w:pPr>
        <w:pStyle w:val="Default"/>
        <w:jc w:val="center"/>
        <w:rPr>
          <w:b/>
          <w:bCs/>
        </w:rPr>
      </w:pPr>
      <w:r w:rsidRPr="008431D9">
        <w:rPr>
          <w:rFonts w:eastAsia="Calibri"/>
          <w:b/>
          <w14:ligatures w14:val="none"/>
        </w:rPr>
        <w:t xml:space="preserve">z zakresu </w:t>
      </w:r>
      <w:r w:rsidRPr="008431D9">
        <w:rPr>
          <w:b/>
          <w:bCs/>
        </w:rPr>
        <w:t xml:space="preserve">przeciwdziałania uzależnieniom i patologiom społecznym - </w:t>
      </w:r>
      <w:r>
        <w:rPr>
          <w:b/>
          <w:bCs/>
        </w:rPr>
        <w:br/>
      </w:r>
      <w:r w:rsidRPr="008431D9">
        <w:rPr>
          <w:b/>
          <w:bCs/>
        </w:rPr>
        <w:t>profilaktyk</w:t>
      </w:r>
      <w:r>
        <w:rPr>
          <w:b/>
          <w:bCs/>
        </w:rPr>
        <w:t>i</w:t>
      </w:r>
      <w:r w:rsidRPr="008431D9">
        <w:rPr>
          <w:b/>
          <w:bCs/>
        </w:rPr>
        <w:t xml:space="preserve"> i rozwiązywania problemów alkoholowych </w:t>
      </w:r>
    </w:p>
    <w:p w14:paraId="5731F4ED" w14:textId="77777777" w:rsidR="00C3121A" w:rsidRPr="00C3121A" w:rsidRDefault="00C3121A" w:rsidP="00C3121A">
      <w:pPr>
        <w:pStyle w:val="Default"/>
        <w:jc w:val="center"/>
      </w:pPr>
    </w:p>
    <w:p w14:paraId="2F7B618F" w14:textId="77777777" w:rsidR="00A340A9" w:rsidRDefault="00A340A9" w:rsidP="00A340A9">
      <w:pPr>
        <w:spacing w:line="240" w:lineRule="auto"/>
        <w:jc w:val="both"/>
        <w:rPr>
          <w:rFonts w:eastAsia="Times New Roman" w:cs="Times New Roman"/>
          <w:lang w:eastAsia="pl-PL"/>
        </w:rPr>
      </w:pPr>
      <w:r w:rsidRPr="00560E7C">
        <w:rPr>
          <w:rFonts w:eastAsia="Times New Roman" w:cs="Times New Roman"/>
          <w:lang w:eastAsia="pl-PL"/>
        </w:rPr>
        <w:t>Na podstawie</w:t>
      </w:r>
      <w:r>
        <w:rPr>
          <w:rFonts w:eastAsia="Times New Roman" w:cs="Times New Roman"/>
          <w:lang w:eastAsia="pl-PL"/>
        </w:rPr>
        <w:t>:</w:t>
      </w:r>
    </w:p>
    <w:p w14:paraId="4A93CBD5" w14:textId="0FFFE83A" w:rsidR="00A340A9" w:rsidRDefault="00A340A9" w:rsidP="00A340A9">
      <w:pPr>
        <w:spacing w:line="240" w:lineRule="auto"/>
        <w:jc w:val="both"/>
        <w:rPr>
          <w:rFonts w:cs="Times New Roman"/>
        </w:rPr>
      </w:pPr>
      <w:r w:rsidRPr="00635DE8">
        <w:rPr>
          <w:rFonts w:cs="Times New Roman"/>
        </w:rPr>
        <w:t>art. 14 ust. 1 pkt 2 i art. 41 ust. 2 pkt 1 ustawy z dnia 5 czerwca 1998 r. o samorządzie województwa (</w:t>
      </w:r>
      <w:proofErr w:type="spellStart"/>
      <w:r w:rsidRPr="00635DE8">
        <w:rPr>
          <w:rFonts w:cs="Times New Roman"/>
        </w:rPr>
        <w:t>t.j</w:t>
      </w:r>
      <w:proofErr w:type="spellEnd"/>
      <w:r w:rsidRPr="00635DE8">
        <w:rPr>
          <w:rFonts w:cs="Times New Roman"/>
        </w:rPr>
        <w:t xml:space="preserve">. Dz. U. z 2025 r. poz. 581 z </w:t>
      </w:r>
      <w:proofErr w:type="spellStart"/>
      <w:r w:rsidRPr="00635DE8">
        <w:rPr>
          <w:rFonts w:cs="Times New Roman"/>
        </w:rPr>
        <w:t>późn</w:t>
      </w:r>
      <w:proofErr w:type="spellEnd"/>
      <w:r w:rsidRPr="00635DE8">
        <w:rPr>
          <w:rFonts w:cs="Times New Roman"/>
        </w:rPr>
        <w:t xml:space="preserve">. zm.), art. 4 ust. 1 pkt 32, art. 5 ust. 1 i ust. 2 pkt 1 oraz ust. 3 i ust. 4 pkt 2, art. 11 ust. 1 pkt 1, ust. 2, art. 13, art. 14 i art. 15 ust. 1 ustawy z dnia 24 kwietnia 2003 r. o działalności pożytku publicznego i o wolontariacie </w:t>
      </w:r>
      <w:r>
        <w:rPr>
          <w:rFonts w:cs="Times New Roman"/>
        </w:rPr>
        <w:br/>
      </w:r>
      <w:r w:rsidRPr="00635DE8">
        <w:rPr>
          <w:rFonts w:cs="Times New Roman"/>
        </w:rPr>
        <w:t>(</w:t>
      </w:r>
      <w:proofErr w:type="spellStart"/>
      <w:r w:rsidRPr="00635DE8">
        <w:rPr>
          <w:rFonts w:cs="Times New Roman"/>
        </w:rPr>
        <w:t>t.j</w:t>
      </w:r>
      <w:proofErr w:type="spellEnd"/>
      <w:r w:rsidRPr="00635DE8">
        <w:rPr>
          <w:rFonts w:cs="Times New Roman"/>
        </w:rPr>
        <w:t xml:space="preserve">. Dz. U. z 2025 r. poz. 1338 z </w:t>
      </w:r>
      <w:proofErr w:type="spellStart"/>
      <w:r w:rsidRPr="00635DE8">
        <w:rPr>
          <w:rFonts w:cs="Times New Roman"/>
        </w:rPr>
        <w:t>późn</w:t>
      </w:r>
      <w:proofErr w:type="spellEnd"/>
      <w:r w:rsidRPr="00635DE8">
        <w:rPr>
          <w:rFonts w:cs="Times New Roman"/>
        </w:rPr>
        <w:t>. zm.)</w:t>
      </w:r>
      <w:r>
        <w:rPr>
          <w:rFonts w:cs="Times New Roman"/>
        </w:rPr>
        <w:t>,</w:t>
      </w:r>
      <w:r w:rsidRPr="00635DE8">
        <w:rPr>
          <w:rFonts w:cs="Times New Roman"/>
        </w:rPr>
        <w:t xml:space="preserve"> </w:t>
      </w:r>
      <w:r w:rsidRPr="00635DE8">
        <w:rPr>
          <w:rFonts w:eastAsia="Times New Roman" w:cs="Times New Roman"/>
          <w:lang w:eastAsia="pl-PL"/>
        </w:rPr>
        <w:t xml:space="preserve">Uchwały </w:t>
      </w:r>
      <w:r w:rsidRPr="001010AF">
        <w:rPr>
          <w:rFonts w:eastAsia="Times New Roman" w:cs="Times New Roman"/>
          <w:lang w:eastAsia="pl-PL"/>
        </w:rPr>
        <w:t>Nr XXI/263/25 Sejmiku Województwa Świętokrzyskiego z dnia 24 listopada 2025</w:t>
      </w:r>
      <w:r>
        <w:rPr>
          <w:rFonts w:eastAsia="Times New Roman" w:cs="Times New Roman"/>
          <w:lang w:eastAsia="pl-PL"/>
        </w:rPr>
        <w:t xml:space="preserve"> </w:t>
      </w:r>
      <w:r w:rsidRPr="001010AF">
        <w:rPr>
          <w:rFonts w:eastAsia="Times New Roman" w:cs="Times New Roman"/>
          <w:lang w:eastAsia="pl-PL"/>
        </w:rPr>
        <w:t>r. w sprawie przyjęcia do realizacji Programu Współpracy Samorządu Województwa</w:t>
      </w:r>
      <w:r w:rsidR="00952BD2">
        <w:rPr>
          <w:rFonts w:eastAsia="Times New Roman" w:cs="Times New Roman"/>
          <w:lang w:eastAsia="pl-PL"/>
        </w:rPr>
        <w:t xml:space="preserve"> Świętokrzyskiego</w:t>
      </w:r>
      <w:r w:rsidRPr="001010AF">
        <w:rPr>
          <w:rFonts w:eastAsia="Times New Roman" w:cs="Times New Roman"/>
          <w:lang w:eastAsia="pl-PL"/>
        </w:rPr>
        <w:t xml:space="preserve"> z Organizacjami Pozarządowymi </w:t>
      </w:r>
      <w:r w:rsidR="00952BD2">
        <w:rPr>
          <w:rFonts w:eastAsia="Times New Roman" w:cs="Times New Roman"/>
          <w:lang w:eastAsia="pl-PL"/>
        </w:rPr>
        <w:br/>
      </w:r>
      <w:r w:rsidRPr="001010AF">
        <w:rPr>
          <w:rFonts w:eastAsia="Times New Roman" w:cs="Times New Roman"/>
          <w:lang w:eastAsia="pl-PL"/>
        </w:rPr>
        <w:t>na 2026 rok (Dz.Urz.Woj.Święt.2025.3922),</w:t>
      </w:r>
      <w:r w:rsidR="00952BD2">
        <w:rPr>
          <w:rFonts w:eastAsia="Times New Roman" w:cs="Times New Roman"/>
          <w:lang w:eastAsia="pl-PL"/>
        </w:rPr>
        <w:t xml:space="preserve"> </w:t>
      </w:r>
      <w:r w:rsidRPr="001010AF">
        <w:rPr>
          <w:rFonts w:eastAsia="Times New Roman" w:cs="Times New Roman"/>
          <w:lang w:eastAsia="pl-PL"/>
        </w:rPr>
        <w:t>Uchwały Nr XXIII/271/25 Sejmiku</w:t>
      </w:r>
      <w:r w:rsidR="00952BD2">
        <w:rPr>
          <w:rFonts w:eastAsia="Times New Roman" w:cs="Times New Roman"/>
          <w:lang w:eastAsia="pl-PL"/>
        </w:rPr>
        <w:t xml:space="preserve"> </w:t>
      </w:r>
      <w:r w:rsidRPr="001010AF">
        <w:rPr>
          <w:rFonts w:eastAsia="Times New Roman" w:cs="Times New Roman"/>
          <w:lang w:eastAsia="pl-PL"/>
        </w:rPr>
        <w:t>Województwa</w:t>
      </w:r>
      <w:r w:rsidR="00BE6550">
        <w:rPr>
          <w:rFonts w:eastAsia="Times New Roman" w:cs="Times New Roman"/>
          <w:lang w:eastAsia="pl-PL"/>
        </w:rPr>
        <w:t xml:space="preserve"> </w:t>
      </w:r>
      <w:r w:rsidRPr="001010AF">
        <w:rPr>
          <w:rFonts w:eastAsia="Times New Roman" w:cs="Times New Roman"/>
          <w:lang w:eastAsia="pl-PL"/>
        </w:rPr>
        <w:t>Świętokrzyskiego z dnia</w:t>
      </w:r>
      <w:r w:rsidR="00BE6550">
        <w:rPr>
          <w:rFonts w:eastAsia="Times New Roman" w:cs="Times New Roman"/>
          <w:lang w:eastAsia="pl-PL"/>
        </w:rPr>
        <w:t xml:space="preserve"> </w:t>
      </w:r>
      <w:r w:rsidRPr="001010AF">
        <w:rPr>
          <w:rFonts w:eastAsia="Times New Roman" w:cs="Times New Roman"/>
          <w:lang w:eastAsia="pl-PL"/>
        </w:rPr>
        <w:t>18 grudnia 2025 r. w sprawie uchwalenia Budżetu</w:t>
      </w:r>
      <w:r w:rsidR="00952BD2">
        <w:rPr>
          <w:rFonts w:eastAsia="Times New Roman" w:cs="Times New Roman"/>
          <w:lang w:eastAsia="pl-PL"/>
        </w:rPr>
        <w:t xml:space="preserve"> </w:t>
      </w:r>
      <w:r w:rsidRPr="001010AF">
        <w:rPr>
          <w:rFonts w:eastAsia="Times New Roman" w:cs="Times New Roman"/>
          <w:lang w:eastAsia="pl-PL"/>
        </w:rPr>
        <w:t>Województwa Świętokrzyskiego na 2026 rok</w:t>
      </w:r>
      <w:r>
        <w:rPr>
          <w:rFonts w:eastAsia="Times New Roman"/>
          <w:lang w:eastAsia="pl-PL"/>
        </w:rPr>
        <w:t xml:space="preserve"> </w:t>
      </w:r>
      <w:r w:rsidRPr="001010AF">
        <w:rPr>
          <w:rFonts w:eastAsia="Times New Roman" w:cs="Times New Roman"/>
          <w:lang w:eastAsia="pl-PL"/>
        </w:rPr>
        <w:t>(Dz.Urz.Woj.Święt.2025.4425 ze zm.)</w:t>
      </w:r>
      <w:r>
        <w:rPr>
          <w:rFonts w:eastAsia="Times New Roman"/>
          <w:lang w:eastAsia="pl-PL"/>
        </w:rPr>
        <w:t>.</w:t>
      </w:r>
    </w:p>
    <w:p w14:paraId="5C552CEA" w14:textId="77777777" w:rsidR="00A340A9" w:rsidRPr="00A340A9" w:rsidRDefault="00A340A9" w:rsidP="00A340A9">
      <w:pPr>
        <w:spacing w:line="240" w:lineRule="auto"/>
        <w:jc w:val="both"/>
        <w:rPr>
          <w:rFonts w:cs="Times New Roman"/>
        </w:rPr>
      </w:pPr>
    </w:p>
    <w:p w14:paraId="22FF7622" w14:textId="77777777" w:rsidR="00A340A9" w:rsidRPr="00560E7C" w:rsidRDefault="00A340A9" w:rsidP="00A340A9">
      <w:pPr>
        <w:spacing w:line="240" w:lineRule="auto"/>
        <w:outlineLvl w:val="0"/>
        <w:rPr>
          <w:rFonts w:eastAsia="Times New Roman" w:cs="Times New Roman"/>
          <w:b/>
          <w:bCs/>
          <w:lang w:eastAsia="pl-PL"/>
        </w:rPr>
      </w:pPr>
      <w:r w:rsidRPr="00560E7C">
        <w:rPr>
          <w:rFonts w:eastAsia="Times New Roman" w:cs="Times New Roman"/>
          <w:b/>
          <w:lang w:eastAsia="pl-PL"/>
        </w:rPr>
        <w:t>I.</w:t>
      </w:r>
      <w:r w:rsidRPr="00560E7C">
        <w:rPr>
          <w:rFonts w:eastAsia="Times New Roman" w:cs="Times New Roman"/>
          <w:lang w:eastAsia="pl-PL"/>
        </w:rPr>
        <w:t xml:space="preserve"> </w:t>
      </w:r>
      <w:r w:rsidRPr="00560E7C">
        <w:rPr>
          <w:rFonts w:eastAsia="Times New Roman" w:cs="Times New Roman"/>
          <w:b/>
          <w:bCs/>
          <w:lang w:eastAsia="pl-PL"/>
        </w:rPr>
        <w:t xml:space="preserve">RODZAJ ZADAŃ I WYSOKOŚĆ ŚRODKÓW PUBLICZNYCH W ROKU </w:t>
      </w:r>
      <w:r>
        <w:rPr>
          <w:rFonts w:eastAsia="Times New Roman" w:cs="Times New Roman"/>
          <w:b/>
          <w:bCs/>
          <w:lang w:eastAsia="pl-PL"/>
        </w:rPr>
        <w:t>2026</w:t>
      </w:r>
    </w:p>
    <w:p w14:paraId="3D63C254" w14:textId="77777777" w:rsidR="00A340A9" w:rsidRPr="00560E7C" w:rsidRDefault="00A340A9" w:rsidP="00A340A9">
      <w:pPr>
        <w:spacing w:line="240" w:lineRule="auto"/>
        <w:outlineLvl w:val="0"/>
        <w:rPr>
          <w:rFonts w:eastAsia="Times New Roman" w:cs="Times New Roman"/>
          <w:b/>
          <w:bCs/>
          <w:lang w:eastAsia="pl-PL"/>
        </w:rPr>
      </w:pPr>
    </w:p>
    <w:p w14:paraId="3722F166" w14:textId="77777777" w:rsidR="00A340A9" w:rsidRDefault="00A340A9" w:rsidP="00A340A9">
      <w:pPr>
        <w:spacing w:line="240" w:lineRule="auto"/>
        <w:ind w:left="993" w:hanging="993"/>
        <w:outlineLvl w:val="0"/>
        <w:rPr>
          <w:rFonts w:eastAsia="Times New Roman" w:cs="Times New Roman"/>
          <w:b/>
          <w:bCs/>
          <w:lang w:eastAsia="pl-PL"/>
        </w:rPr>
      </w:pPr>
      <w:r w:rsidRPr="00560E7C">
        <w:rPr>
          <w:rFonts w:eastAsia="Times New Roman" w:cs="Times New Roman"/>
          <w:b/>
          <w:bCs/>
          <w:lang w:eastAsia="pl-PL"/>
        </w:rPr>
        <w:t xml:space="preserve">Tabela 1. Rodzaj zadań publicznych wraz z wysokością środków przeznaczonych </w:t>
      </w:r>
      <w:r w:rsidRPr="00560E7C">
        <w:rPr>
          <w:rFonts w:eastAsia="Times New Roman" w:cs="Times New Roman"/>
          <w:b/>
          <w:bCs/>
          <w:lang w:eastAsia="pl-PL"/>
        </w:rPr>
        <w:br/>
        <w:t>na</w:t>
      </w:r>
      <w:r>
        <w:rPr>
          <w:rFonts w:eastAsia="Times New Roman" w:cs="Times New Roman"/>
          <w:b/>
          <w:bCs/>
          <w:lang w:eastAsia="pl-PL"/>
        </w:rPr>
        <w:t xml:space="preserve"> ich realizację</w:t>
      </w:r>
      <w:r w:rsidRPr="00560E7C">
        <w:rPr>
          <w:rFonts w:eastAsia="Times New Roman" w:cs="Times New Roman"/>
          <w:b/>
          <w:bCs/>
          <w:lang w:eastAsia="pl-PL"/>
        </w:rPr>
        <w:t>.</w:t>
      </w:r>
    </w:p>
    <w:p w14:paraId="5293AA93" w14:textId="77777777" w:rsidR="00A340A9" w:rsidRPr="00560E7C" w:rsidRDefault="00A340A9" w:rsidP="00A340A9">
      <w:pPr>
        <w:spacing w:line="240" w:lineRule="auto"/>
        <w:ind w:left="993" w:hanging="993"/>
        <w:outlineLvl w:val="0"/>
        <w:rPr>
          <w:rFonts w:eastAsia="Times New Roman" w:cs="Times New Roman"/>
          <w:b/>
          <w:bCs/>
          <w:lang w:eastAsia="pl-PL"/>
        </w:rPr>
      </w:pPr>
    </w:p>
    <w:tbl>
      <w:tblPr>
        <w:tblStyle w:val="Tabela-Siatka"/>
        <w:tblW w:w="0" w:type="auto"/>
        <w:tblLook w:val="04A0" w:firstRow="1" w:lastRow="0" w:firstColumn="1" w:lastColumn="0" w:noHBand="0" w:noVBand="1"/>
      </w:tblPr>
      <w:tblGrid>
        <w:gridCol w:w="1413"/>
        <w:gridCol w:w="3118"/>
        <w:gridCol w:w="2835"/>
        <w:gridCol w:w="1696"/>
      </w:tblGrid>
      <w:tr w:rsidR="00A340A9" w:rsidRPr="004255F3" w14:paraId="638B69A6" w14:textId="77777777" w:rsidTr="00876779">
        <w:tc>
          <w:tcPr>
            <w:tcW w:w="1413" w:type="dxa"/>
            <w:shd w:val="clear" w:color="auto" w:fill="D5DCE4" w:themeFill="text2" w:themeFillTint="33"/>
          </w:tcPr>
          <w:p w14:paraId="06039F0D" w14:textId="77777777" w:rsidR="00A340A9" w:rsidRPr="00635DE8" w:rsidRDefault="00A340A9" w:rsidP="00876779">
            <w:pPr>
              <w:outlineLvl w:val="0"/>
              <w:rPr>
                <w:rFonts w:ascii="Times New Roman" w:eastAsia="Times New Roman" w:hAnsi="Times New Roman"/>
                <w:b/>
                <w:bCs/>
                <w:sz w:val="22"/>
                <w:szCs w:val="22"/>
              </w:rPr>
            </w:pPr>
            <w:r w:rsidRPr="00635DE8">
              <w:rPr>
                <w:rFonts w:ascii="Times New Roman" w:eastAsia="Times New Roman" w:hAnsi="Times New Roman"/>
                <w:b/>
                <w:bCs/>
                <w:sz w:val="22"/>
                <w:szCs w:val="22"/>
              </w:rPr>
              <w:t>L.p.</w:t>
            </w:r>
          </w:p>
        </w:tc>
        <w:tc>
          <w:tcPr>
            <w:tcW w:w="3118" w:type="dxa"/>
            <w:shd w:val="clear" w:color="auto" w:fill="D5DCE4" w:themeFill="text2" w:themeFillTint="33"/>
          </w:tcPr>
          <w:p w14:paraId="53F95A70" w14:textId="77777777" w:rsidR="00A340A9" w:rsidRPr="00635DE8" w:rsidRDefault="00A340A9" w:rsidP="00876779">
            <w:pPr>
              <w:ind w:left="34"/>
              <w:rPr>
                <w:rFonts w:ascii="Times New Roman" w:hAnsi="Times New Roman"/>
                <w:b/>
                <w:bCs/>
                <w:sz w:val="22"/>
                <w:szCs w:val="22"/>
              </w:rPr>
            </w:pPr>
            <w:r w:rsidRPr="00635DE8">
              <w:rPr>
                <w:rFonts w:ascii="Times New Roman" w:eastAsia="Times New Roman" w:hAnsi="Times New Roman"/>
                <w:b/>
                <w:bCs/>
                <w:sz w:val="22"/>
                <w:szCs w:val="22"/>
              </w:rPr>
              <w:t xml:space="preserve">Rodzaj zadań publicznych </w:t>
            </w:r>
            <w:r w:rsidRPr="00635DE8">
              <w:rPr>
                <w:rFonts w:ascii="Times New Roman" w:eastAsia="Times New Roman" w:hAnsi="Times New Roman"/>
                <w:b/>
                <w:bCs/>
                <w:sz w:val="22"/>
                <w:szCs w:val="22"/>
              </w:rPr>
              <w:br/>
            </w:r>
            <w:r w:rsidRPr="00635DE8">
              <w:rPr>
                <w:rFonts w:ascii="Times New Roman" w:hAnsi="Times New Roman"/>
                <w:b/>
                <w:color w:val="000000"/>
                <w:sz w:val="22"/>
                <w:szCs w:val="22"/>
              </w:rPr>
              <w:t xml:space="preserve">z zakresu </w:t>
            </w:r>
            <w:r w:rsidRPr="00635DE8">
              <w:rPr>
                <w:rFonts w:ascii="Times New Roman" w:hAnsi="Times New Roman"/>
                <w:b/>
                <w:sz w:val="22"/>
                <w:szCs w:val="22"/>
              </w:rPr>
              <w:t xml:space="preserve">przeciwdziałania uzależnieniom i patologiom społecznym - profilaktyka  </w:t>
            </w:r>
            <w:r w:rsidRPr="00635DE8">
              <w:rPr>
                <w:rFonts w:ascii="Times New Roman" w:hAnsi="Times New Roman"/>
                <w:b/>
                <w:sz w:val="22"/>
                <w:szCs w:val="22"/>
              </w:rPr>
              <w:br/>
              <w:t>i</w:t>
            </w:r>
            <w:r w:rsidRPr="00635DE8">
              <w:rPr>
                <w:b/>
                <w:sz w:val="22"/>
                <w:szCs w:val="22"/>
              </w:rPr>
              <w:t xml:space="preserve"> </w:t>
            </w:r>
            <w:r w:rsidRPr="00635DE8">
              <w:rPr>
                <w:rFonts w:ascii="Times New Roman" w:hAnsi="Times New Roman"/>
                <w:b/>
                <w:sz w:val="22"/>
                <w:szCs w:val="22"/>
              </w:rPr>
              <w:t>rozwiązywania problemów alkoholowych</w:t>
            </w:r>
          </w:p>
        </w:tc>
        <w:tc>
          <w:tcPr>
            <w:tcW w:w="2835" w:type="dxa"/>
            <w:shd w:val="clear" w:color="auto" w:fill="D5DCE4" w:themeFill="text2" w:themeFillTint="33"/>
          </w:tcPr>
          <w:p w14:paraId="200F54AE" w14:textId="77777777" w:rsidR="00A340A9" w:rsidRPr="00635DE8" w:rsidRDefault="00A340A9" w:rsidP="00876779">
            <w:pPr>
              <w:jc w:val="center"/>
              <w:outlineLvl w:val="0"/>
              <w:rPr>
                <w:rFonts w:ascii="Times New Roman" w:eastAsia="Times New Roman" w:hAnsi="Times New Roman"/>
                <w:b/>
                <w:bCs/>
                <w:sz w:val="22"/>
                <w:szCs w:val="22"/>
              </w:rPr>
            </w:pPr>
            <w:r w:rsidRPr="00635DE8">
              <w:rPr>
                <w:rFonts w:ascii="Times New Roman" w:eastAsia="Times New Roman" w:hAnsi="Times New Roman"/>
                <w:b/>
                <w:bCs/>
                <w:sz w:val="22"/>
                <w:szCs w:val="22"/>
              </w:rPr>
              <w:t>Cel</w:t>
            </w:r>
          </w:p>
        </w:tc>
        <w:tc>
          <w:tcPr>
            <w:tcW w:w="1696" w:type="dxa"/>
            <w:shd w:val="clear" w:color="auto" w:fill="D5DCE4" w:themeFill="text2" w:themeFillTint="33"/>
          </w:tcPr>
          <w:p w14:paraId="07305076" w14:textId="77777777" w:rsidR="00A340A9" w:rsidRPr="00635DE8" w:rsidRDefault="00A340A9" w:rsidP="00876779">
            <w:pPr>
              <w:jc w:val="center"/>
              <w:outlineLvl w:val="0"/>
              <w:rPr>
                <w:rFonts w:ascii="Times New Roman" w:eastAsia="Times New Roman" w:hAnsi="Times New Roman"/>
                <w:b/>
                <w:bCs/>
                <w:sz w:val="22"/>
                <w:szCs w:val="22"/>
              </w:rPr>
            </w:pPr>
            <w:r w:rsidRPr="00635DE8">
              <w:rPr>
                <w:rFonts w:ascii="Times New Roman" w:eastAsia="Times New Roman" w:hAnsi="Times New Roman"/>
                <w:b/>
                <w:bCs/>
                <w:sz w:val="22"/>
                <w:szCs w:val="22"/>
              </w:rPr>
              <w:t xml:space="preserve">Wysokość środków publicznych </w:t>
            </w:r>
            <w:r w:rsidRPr="00635DE8">
              <w:rPr>
                <w:rFonts w:ascii="Times New Roman" w:eastAsia="Times New Roman" w:hAnsi="Times New Roman"/>
                <w:b/>
                <w:bCs/>
                <w:sz w:val="22"/>
                <w:szCs w:val="22"/>
              </w:rPr>
              <w:br/>
              <w:t>(w zł)</w:t>
            </w:r>
          </w:p>
        </w:tc>
      </w:tr>
      <w:tr w:rsidR="00A340A9" w:rsidRPr="004255F3" w14:paraId="1D2D94B9" w14:textId="77777777" w:rsidTr="00876779">
        <w:tc>
          <w:tcPr>
            <w:tcW w:w="1413" w:type="dxa"/>
          </w:tcPr>
          <w:p w14:paraId="7660FAA4" w14:textId="77777777" w:rsidR="00A340A9" w:rsidRPr="004255F3" w:rsidRDefault="00A340A9" w:rsidP="00876779">
            <w:pPr>
              <w:outlineLvl w:val="0"/>
              <w:rPr>
                <w:rFonts w:ascii="Times New Roman" w:eastAsia="Times New Roman" w:hAnsi="Times New Roman"/>
                <w:b/>
                <w:bCs/>
                <w:sz w:val="22"/>
                <w:szCs w:val="22"/>
              </w:rPr>
            </w:pPr>
            <w:r w:rsidRPr="004255F3">
              <w:rPr>
                <w:rFonts w:ascii="Times New Roman" w:eastAsia="Times New Roman" w:hAnsi="Times New Roman"/>
                <w:b/>
                <w:bCs/>
                <w:sz w:val="22"/>
                <w:szCs w:val="22"/>
              </w:rPr>
              <w:t>Zadanie 1.</w:t>
            </w:r>
          </w:p>
        </w:tc>
        <w:tc>
          <w:tcPr>
            <w:tcW w:w="3118" w:type="dxa"/>
          </w:tcPr>
          <w:p w14:paraId="017C50A8" w14:textId="77777777" w:rsidR="00A340A9" w:rsidRPr="00A340A9" w:rsidRDefault="00A340A9" w:rsidP="00876779">
            <w:pPr>
              <w:pStyle w:val="Default"/>
              <w:rPr>
                <w:rFonts w:ascii="Times New Roman" w:hAnsi="Times New Roman"/>
              </w:rPr>
            </w:pPr>
            <w:r w:rsidRPr="00A340A9">
              <w:rPr>
                <w:rFonts w:ascii="Times New Roman" w:hAnsi="Times New Roman"/>
                <w:sz w:val="22"/>
                <w:szCs w:val="22"/>
              </w:rPr>
              <w:t xml:space="preserve">Wspieranie działań mających </w:t>
            </w:r>
            <w:r w:rsidRPr="00A340A9">
              <w:rPr>
                <w:rFonts w:ascii="Times New Roman" w:hAnsi="Times New Roman"/>
                <w:sz w:val="22"/>
                <w:szCs w:val="22"/>
              </w:rPr>
              <w:br/>
              <w:t xml:space="preserve">na celu doskonalenie kompetencji kadr uczestniczących w realizacji zadań z zakresu przeciwdziałania </w:t>
            </w:r>
            <w:r w:rsidRPr="00A340A9">
              <w:rPr>
                <w:rFonts w:ascii="Times New Roman" w:hAnsi="Times New Roman"/>
                <w:sz w:val="22"/>
                <w:szCs w:val="22"/>
              </w:rPr>
              <w:br/>
              <w:t xml:space="preserve">i rozwiązywania problemów alkoholowych. </w:t>
            </w:r>
          </w:p>
        </w:tc>
        <w:tc>
          <w:tcPr>
            <w:tcW w:w="2835" w:type="dxa"/>
          </w:tcPr>
          <w:p w14:paraId="192EDFE0" w14:textId="77777777" w:rsidR="00A340A9" w:rsidRPr="00A340A9" w:rsidRDefault="00A340A9" w:rsidP="00876779">
            <w:pPr>
              <w:outlineLvl w:val="0"/>
              <w:rPr>
                <w:rFonts w:ascii="Times New Roman" w:eastAsia="Times New Roman" w:hAnsi="Times New Roman"/>
                <w:sz w:val="22"/>
                <w:szCs w:val="22"/>
              </w:rPr>
            </w:pPr>
            <w:r w:rsidRPr="00A340A9">
              <w:rPr>
                <w:rFonts w:ascii="Times New Roman" w:eastAsia="Times New Roman" w:hAnsi="Times New Roman"/>
                <w:sz w:val="22"/>
                <w:szCs w:val="22"/>
              </w:rPr>
              <w:t xml:space="preserve">Wzmacnianie potencjału </w:t>
            </w:r>
            <w:r w:rsidRPr="00A340A9">
              <w:rPr>
                <w:rFonts w:ascii="Times New Roman" w:hAnsi="Times New Roman"/>
                <w:sz w:val="22"/>
                <w:szCs w:val="22"/>
              </w:rPr>
              <w:t xml:space="preserve">kadr uczestniczących </w:t>
            </w:r>
            <w:r w:rsidRPr="00A340A9">
              <w:rPr>
                <w:rFonts w:ascii="Times New Roman" w:hAnsi="Times New Roman"/>
                <w:sz w:val="22"/>
                <w:szCs w:val="22"/>
              </w:rPr>
              <w:br/>
              <w:t xml:space="preserve">w realizacji zadań z zakresu przeciwdziałania </w:t>
            </w:r>
            <w:r w:rsidRPr="00A340A9">
              <w:rPr>
                <w:rFonts w:ascii="Times New Roman" w:hAnsi="Times New Roman"/>
                <w:sz w:val="22"/>
                <w:szCs w:val="22"/>
              </w:rPr>
              <w:br/>
              <w:t xml:space="preserve">i rozwiązywania problemów alkoholowych. </w:t>
            </w:r>
          </w:p>
        </w:tc>
        <w:tc>
          <w:tcPr>
            <w:tcW w:w="1696" w:type="dxa"/>
          </w:tcPr>
          <w:p w14:paraId="364F599C" w14:textId="77777777" w:rsidR="00A340A9" w:rsidRPr="00A340A9" w:rsidRDefault="00A340A9" w:rsidP="00876779">
            <w:pPr>
              <w:outlineLvl w:val="0"/>
              <w:rPr>
                <w:rFonts w:ascii="Times New Roman" w:eastAsia="Times New Roman" w:hAnsi="Times New Roman"/>
                <w:b/>
                <w:bCs/>
                <w:sz w:val="22"/>
                <w:szCs w:val="22"/>
              </w:rPr>
            </w:pPr>
            <w:r w:rsidRPr="00A340A9">
              <w:rPr>
                <w:rFonts w:ascii="Times New Roman" w:eastAsia="Times New Roman" w:hAnsi="Times New Roman"/>
                <w:b/>
                <w:bCs/>
                <w:sz w:val="22"/>
                <w:szCs w:val="22"/>
              </w:rPr>
              <w:t>20 000,00 zł</w:t>
            </w:r>
          </w:p>
        </w:tc>
      </w:tr>
      <w:tr w:rsidR="00A340A9" w:rsidRPr="004255F3" w14:paraId="3D54E4BA" w14:textId="77777777" w:rsidTr="00A340A9">
        <w:trPr>
          <w:trHeight w:val="1842"/>
        </w:trPr>
        <w:tc>
          <w:tcPr>
            <w:tcW w:w="1413" w:type="dxa"/>
            <w:tcBorders>
              <w:bottom w:val="single" w:sz="4" w:space="0" w:color="auto"/>
            </w:tcBorders>
          </w:tcPr>
          <w:p w14:paraId="78AF2D4F" w14:textId="77777777" w:rsidR="00A340A9" w:rsidRPr="00A340A9" w:rsidRDefault="00A340A9" w:rsidP="00876779">
            <w:pPr>
              <w:outlineLvl w:val="0"/>
              <w:rPr>
                <w:rFonts w:ascii="Times New Roman" w:eastAsia="Times New Roman" w:hAnsi="Times New Roman"/>
                <w:b/>
                <w:bCs/>
                <w:sz w:val="22"/>
                <w:szCs w:val="22"/>
              </w:rPr>
            </w:pPr>
            <w:r w:rsidRPr="00A340A9">
              <w:rPr>
                <w:rFonts w:ascii="Times New Roman" w:eastAsia="Times New Roman" w:hAnsi="Times New Roman"/>
                <w:b/>
                <w:bCs/>
                <w:sz w:val="22"/>
                <w:szCs w:val="22"/>
              </w:rPr>
              <w:lastRenderedPageBreak/>
              <w:t>Zadanie 2.</w:t>
            </w:r>
          </w:p>
        </w:tc>
        <w:tc>
          <w:tcPr>
            <w:tcW w:w="3118" w:type="dxa"/>
            <w:tcBorders>
              <w:bottom w:val="single" w:sz="4" w:space="0" w:color="auto"/>
            </w:tcBorders>
          </w:tcPr>
          <w:p w14:paraId="736A2110" w14:textId="77777777" w:rsidR="00A340A9" w:rsidRPr="00A340A9" w:rsidRDefault="00A340A9" w:rsidP="00876779">
            <w:pPr>
              <w:pStyle w:val="Default"/>
              <w:rPr>
                <w:rFonts w:ascii="Times New Roman" w:hAnsi="Times New Roman"/>
              </w:rPr>
            </w:pPr>
            <w:r w:rsidRPr="00A340A9">
              <w:rPr>
                <w:rFonts w:ascii="Times New Roman" w:hAnsi="Times New Roman"/>
                <w:sz w:val="22"/>
                <w:szCs w:val="22"/>
              </w:rPr>
              <w:t xml:space="preserve">Realizacja pomocy psychologicznej, socjoterapeutycznej, edukacyjnej i opiekuńczo – wychowawczej dla dzieci </w:t>
            </w:r>
            <w:r w:rsidRPr="00A340A9">
              <w:rPr>
                <w:rFonts w:ascii="Times New Roman" w:hAnsi="Times New Roman"/>
                <w:sz w:val="22"/>
                <w:szCs w:val="22"/>
              </w:rPr>
              <w:br/>
              <w:t xml:space="preserve">i młodzieży z rodzin </w:t>
            </w:r>
            <w:r w:rsidRPr="00A340A9">
              <w:rPr>
                <w:rFonts w:ascii="Times New Roman" w:hAnsi="Times New Roman"/>
                <w:sz w:val="22"/>
                <w:szCs w:val="22"/>
              </w:rPr>
              <w:br/>
              <w:t xml:space="preserve">z problemami alkoholowymi. </w:t>
            </w:r>
          </w:p>
        </w:tc>
        <w:tc>
          <w:tcPr>
            <w:tcW w:w="2835" w:type="dxa"/>
          </w:tcPr>
          <w:p w14:paraId="49835C45" w14:textId="77777777" w:rsidR="00A340A9" w:rsidRPr="00A340A9" w:rsidRDefault="00A340A9" w:rsidP="00876779">
            <w:pPr>
              <w:rPr>
                <w:rFonts w:ascii="Times New Roman" w:eastAsia="Times New Roman" w:hAnsi="Times New Roman"/>
                <w:sz w:val="22"/>
                <w:szCs w:val="22"/>
              </w:rPr>
            </w:pPr>
            <w:r w:rsidRPr="00A340A9">
              <w:rPr>
                <w:rFonts w:ascii="Times New Roman" w:eastAsia="Times New Roman" w:hAnsi="Times New Roman"/>
                <w:sz w:val="22"/>
                <w:szCs w:val="22"/>
              </w:rPr>
              <w:t xml:space="preserve">Objęcie wsparciem </w:t>
            </w:r>
            <w:r w:rsidRPr="00A340A9">
              <w:rPr>
                <w:rFonts w:ascii="Times New Roman" w:hAnsi="Times New Roman"/>
                <w:sz w:val="22"/>
                <w:szCs w:val="22"/>
              </w:rPr>
              <w:t xml:space="preserve">dzieci </w:t>
            </w:r>
            <w:r w:rsidRPr="00A340A9">
              <w:rPr>
                <w:rFonts w:ascii="Times New Roman" w:hAnsi="Times New Roman"/>
                <w:sz w:val="22"/>
                <w:szCs w:val="22"/>
              </w:rPr>
              <w:br/>
              <w:t xml:space="preserve">i młodzieży z rodzin </w:t>
            </w:r>
            <w:r w:rsidRPr="00A340A9">
              <w:rPr>
                <w:rFonts w:ascii="Times New Roman" w:hAnsi="Times New Roman"/>
                <w:sz w:val="22"/>
                <w:szCs w:val="22"/>
              </w:rPr>
              <w:br/>
              <w:t>z problemami alkoholowymi.</w:t>
            </w:r>
          </w:p>
        </w:tc>
        <w:tc>
          <w:tcPr>
            <w:tcW w:w="1696" w:type="dxa"/>
          </w:tcPr>
          <w:p w14:paraId="4F77ADD7" w14:textId="77777777" w:rsidR="00A340A9" w:rsidRPr="00A340A9" w:rsidRDefault="00A340A9" w:rsidP="00876779">
            <w:pPr>
              <w:outlineLvl w:val="0"/>
              <w:rPr>
                <w:rFonts w:ascii="Times New Roman" w:eastAsia="Times New Roman" w:hAnsi="Times New Roman"/>
                <w:b/>
                <w:bCs/>
                <w:sz w:val="22"/>
                <w:szCs w:val="22"/>
              </w:rPr>
            </w:pPr>
            <w:r w:rsidRPr="00A340A9">
              <w:rPr>
                <w:rFonts w:ascii="Times New Roman" w:eastAsia="Times New Roman" w:hAnsi="Times New Roman"/>
                <w:b/>
                <w:bCs/>
                <w:sz w:val="22"/>
                <w:szCs w:val="22"/>
              </w:rPr>
              <w:t>20 000,00 zł</w:t>
            </w:r>
          </w:p>
        </w:tc>
      </w:tr>
      <w:tr w:rsidR="00A340A9" w:rsidRPr="00972DD9" w14:paraId="07673177" w14:textId="77777777" w:rsidTr="00A340A9">
        <w:trPr>
          <w:trHeight w:val="2678"/>
        </w:trPr>
        <w:tc>
          <w:tcPr>
            <w:tcW w:w="1413" w:type="dxa"/>
            <w:tcBorders>
              <w:top w:val="single" w:sz="4" w:space="0" w:color="auto"/>
              <w:bottom w:val="single" w:sz="4" w:space="0" w:color="auto"/>
            </w:tcBorders>
          </w:tcPr>
          <w:p w14:paraId="7CD78251" w14:textId="77777777" w:rsidR="00A340A9" w:rsidRPr="00A340A9" w:rsidRDefault="00A340A9" w:rsidP="00876779">
            <w:pPr>
              <w:outlineLvl w:val="0"/>
              <w:rPr>
                <w:rFonts w:ascii="Times New Roman" w:eastAsia="Times New Roman" w:hAnsi="Times New Roman"/>
                <w:b/>
                <w:bCs/>
                <w:sz w:val="22"/>
                <w:szCs w:val="22"/>
              </w:rPr>
            </w:pPr>
            <w:r w:rsidRPr="00A340A9">
              <w:rPr>
                <w:rFonts w:ascii="Times New Roman" w:eastAsia="Times New Roman" w:hAnsi="Times New Roman"/>
                <w:b/>
                <w:bCs/>
                <w:sz w:val="22"/>
                <w:szCs w:val="22"/>
              </w:rPr>
              <w:t>Zadanie 3.</w:t>
            </w:r>
          </w:p>
        </w:tc>
        <w:tc>
          <w:tcPr>
            <w:tcW w:w="3118" w:type="dxa"/>
            <w:tcBorders>
              <w:top w:val="single" w:sz="4" w:space="0" w:color="auto"/>
              <w:bottom w:val="single" w:sz="4" w:space="0" w:color="auto"/>
            </w:tcBorders>
          </w:tcPr>
          <w:p w14:paraId="72AF59F4" w14:textId="77777777" w:rsidR="00A340A9" w:rsidRPr="00A340A9" w:rsidRDefault="00A340A9" w:rsidP="00876779">
            <w:pPr>
              <w:outlineLvl w:val="0"/>
              <w:rPr>
                <w:rFonts w:ascii="Times New Roman" w:eastAsia="Times New Roman" w:hAnsi="Times New Roman"/>
                <w:sz w:val="22"/>
                <w:szCs w:val="22"/>
              </w:rPr>
            </w:pPr>
            <w:r w:rsidRPr="00A340A9">
              <w:rPr>
                <w:rFonts w:ascii="Times New Roman" w:hAnsi="Times New Roman"/>
                <w:sz w:val="22"/>
                <w:szCs w:val="22"/>
              </w:rPr>
              <w:t xml:space="preserve">Zwiększenie dostępności pomocy psychologicznej, terapeutycznej </w:t>
            </w:r>
            <w:r w:rsidRPr="00A340A9">
              <w:rPr>
                <w:rFonts w:ascii="Times New Roman" w:hAnsi="Times New Roman"/>
                <w:sz w:val="22"/>
                <w:szCs w:val="22"/>
              </w:rPr>
              <w:br/>
              <w:t xml:space="preserve">i rehabilitacyjnej </w:t>
            </w:r>
            <w:r w:rsidRPr="00A340A9">
              <w:rPr>
                <w:rFonts w:ascii="Times New Roman" w:hAnsi="Times New Roman"/>
                <w:sz w:val="22"/>
                <w:szCs w:val="22"/>
              </w:rPr>
              <w:br/>
              <w:t xml:space="preserve">oraz reintegracji społecznej dla osób uzależnionych, współuzależnionych </w:t>
            </w:r>
            <w:r w:rsidRPr="00A340A9">
              <w:rPr>
                <w:rFonts w:ascii="Times New Roman" w:hAnsi="Times New Roman"/>
                <w:sz w:val="22"/>
                <w:szCs w:val="22"/>
              </w:rPr>
              <w:br/>
              <w:t xml:space="preserve">i dorosłych dzieci alkoholików. </w:t>
            </w:r>
          </w:p>
        </w:tc>
        <w:tc>
          <w:tcPr>
            <w:tcW w:w="2835" w:type="dxa"/>
          </w:tcPr>
          <w:p w14:paraId="4C1AE1A6" w14:textId="4328B1CD" w:rsidR="00A340A9" w:rsidRPr="00A340A9" w:rsidRDefault="00A340A9" w:rsidP="00876779">
            <w:pPr>
              <w:rPr>
                <w:rFonts w:ascii="Times New Roman" w:eastAsia="Times New Roman" w:hAnsi="Times New Roman"/>
                <w:b/>
                <w:bCs/>
                <w:sz w:val="22"/>
                <w:szCs w:val="22"/>
              </w:rPr>
            </w:pPr>
            <w:r w:rsidRPr="00A340A9">
              <w:rPr>
                <w:rFonts w:ascii="Times New Roman" w:hAnsi="Times New Roman"/>
                <w:sz w:val="22"/>
                <w:szCs w:val="22"/>
              </w:rPr>
              <w:t xml:space="preserve">Poprawa dostępności </w:t>
            </w:r>
            <w:r w:rsidRPr="00A340A9">
              <w:rPr>
                <w:rFonts w:ascii="Times New Roman" w:hAnsi="Times New Roman"/>
                <w:sz w:val="22"/>
                <w:szCs w:val="22"/>
              </w:rPr>
              <w:br/>
              <w:t xml:space="preserve">do usług  z zakresu pomocy psychologicznej, terapeutycznej </w:t>
            </w:r>
            <w:r>
              <w:rPr>
                <w:rFonts w:ascii="Times New Roman" w:hAnsi="Times New Roman"/>
                <w:sz w:val="22"/>
                <w:szCs w:val="22"/>
              </w:rPr>
              <w:br/>
            </w:r>
            <w:r w:rsidRPr="00A340A9">
              <w:rPr>
                <w:rFonts w:ascii="Times New Roman" w:hAnsi="Times New Roman"/>
                <w:sz w:val="22"/>
                <w:szCs w:val="22"/>
              </w:rPr>
              <w:t xml:space="preserve">i rehabilitacyjnej </w:t>
            </w:r>
            <w:r w:rsidRPr="00A340A9">
              <w:rPr>
                <w:rFonts w:ascii="Times New Roman" w:hAnsi="Times New Roman"/>
                <w:sz w:val="22"/>
                <w:szCs w:val="22"/>
              </w:rPr>
              <w:br/>
              <w:t xml:space="preserve">oraz reintegracji społecznej dla osób uzależnionych, współuzależnionych </w:t>
            </w:r>
            <w:r w:rsidRPr="00A340A9">
              <w:rPr>
                <w:rFonts w:ascii="Times New Roman" w:hAnsi="Times New Roman"/>
                <w:sz w:val="22"/>
                <w:szCs w:val="22"/>
              </w:rPr>
              <w:br/>
              <w:t>i dorosłych dzieci alkoholików.</w:t>
            </w:r>
          </w:p>
        </w:tc>
        <w:tc>
          <w:tcPr>
            <w:tcW w:w="1696" w:type="dxa"/>
          </w:tcPr>
          <w:p w14:paraId="3E4F6875" w14:textId="77777777" w:rsidR="00A340A9" w:rsidRPr="00A340A9" w:rsidRDefault="00A340A9" w:rsidP="00876779">
            <w:pPr>
              <w:outlineLvl w:val="0"/>
              <w:rPr>
                <w:rFonts w:ascii="Times New Roman" w:eastAsia="Times New Roman" w:hAnsi="Times New Roman"/>
                <w:b/>
                <w:bCs/>
                <w:sz w:val="22"/>
                <w:szCs w:val="22"/>
              </w:rPr>
            </w:pPr>
            <w:r w:rsidRPr="00A340A9">
              <w:rPr>
                <w:rFonts w:ascii="Times New Roman" w:eastAsia="Times New Roman" w:hAnsi="Times New Roman"/>
                <w:b/>
                <w:bCs/>
                <w:sz w:val="22"/>
                <w:szCs w:val="22"/>
              </w:rPr>
              <w:t xml:space="preserve">30 000,00 zł </w:t>
            </w:r>
            <w:r w:rsidRPr="00A340A9">
              <w:rPr>
                <w:rFonts w:ascii="Times New Roman" w:eastAsia="Times New Roman" w:hAnsi="Times New Roman"/>
                <w:b/>
                <w:bCs/>
                <w:color w:val="EE0000"/>
                <w:sz w:val="22"/>
                <w:szCs w:val="22"/>
              </w:rPr>
              <w:t>*</w:t>
            </w:r>
          </w:p>
        </w:tc>
      </w:tr>
      <w:tr w:rsidR="00A340A9" w:rsidRPr="00972DD9" w14:paraId="03B8F984" w14:textId="77777777" w:rsidTr="00A340A9">
        <w:trPr>
          <w:trHeight w:val="1694"/>
        </w:trPr>
        <w:tc>
          <w:tcPr>
            <w:tcW w:w="1413" w:type="dxa"/>
            <w:tcBorders>
              <w:top w:val="single" w:sz="4" w:space="0" w:color="auto"/>
            </w:tcBorders>
          </w:tcPr>
          <w:p w14:paraId="1CE1575B" w14:textId="77777777" w:rsidR="00A340A9" w:rsidRPr="00A340A9" w:rsidRDefault="00A340A9" w:rsidP="00876779">
            <w:pPr>
              <w:outlineLvl w:val="0"/>
              <w:rPr>
                <w:rFonts w:ascii="Times New Roman" w:eastAsia="Times New Roman" w:hAnsi="Times New Roman"/>
                <w:b/>
                <w:bCs/>
                <w:sz w:val="22"/>
                <w:szCs w:val="22"/>
              </w:rPr>
            </w:pPr>
            <w:r w:rsidRPr="00A340A9">
              <w:rPr>
                <w:rFonts w:ascii="Times New Roman" w:eastAsia="Times New Roman" w:hAnsi="Times New Roman"/>
                <w:b/>
                <w:bCs/>
                <w:sz w:val="22"/>
                <w:szCs w:val="22"/>
              </w:rPr>
              <w:t>Zadanie 4.</w:t>
            </w:r>
          </w:p>
        </w:tc>
        <w:tc>
          <w:tcPr>
            <w:tcW w:w="3118" w:type="dxa"/>
            <w:tcBorders>
              <w:top w:val="single" w:sz="4" w:space="0" w:color="auto"/>
              <w:bottom w:val="none" w:sz="6" w:space="0" w:color="auto"/>
            </w:tcBorders>
          </w:tcPr>
          <w:p w14:paraId="0BE10F96" w14:textId="77777777" w:rsidR="00A340A9" w:rsidRPr="00A340A9" w:rsidRDefault="00A340A9" w:rsidP="00876779">
            <w:pPr>
              <w:outlineLvl w:val="0"/>
              <w:rPr>
                <w:rFonts w:ascii="Times New Roman" w:eastAsia="Times New Roman" w:hAnsi="Times New Roman"/>
                <w:sz w:val="22"/>
                <w:szCs w:val="22"/>
              </w:rPr>
            </w:pPr>
            <w:r w:rsidRPr="00A340A9">
              <w:rPr>
                <w:rFonts w:ascii="Times New Roman" w:hAnsi="Times New Roman"/>
                <w:sz w:val="22"/>
                <w:szCs w:val="22"/>
              </w:rPr>
              <w:t xml:space="preserve">Wspieranie działań mających celu przeciwdziałanie Spektrum Płodowych Zaburzeń Alkoholowych </w:t>
            </w:r>
            <w:r w:rsidRPr="00A340A9">
              <w:rPr>
                <w:rFonts w:ascii="Times New Roman" w:hAnsi="Times New Roman"/>
                <w:sz w:val="22"/>
                <w:szCs w:val="22"/>
              </w:rPr>
              <w:br/>
              <w:t xml:space="preserve">oraz Płodowemu Zespołowi Alkoholowemu. </w:t>
            </w:r>
          </w:p>
        </w:tc>
        <w:tc>
          <w:tcPr>
            <w:tcW w:w="2835" w:type="dxa"/>
          </w:tcPr>
          <w:p w14:paraId="5A473498" w14:textId="1128522E" w:rsidR="00A340A9" w:rsidRPr="00A340A9" w:rsidRDefault="00A340A9" w:rsidP="00876779">
            <w:pPr>
              <w:rPr>
                <w:rFonts w:ascii="Times New Roman" w:eastAsia="Times New Roman" w:hAnsi="Times New Roman"/>
                <w:sz w:val="22"/>
                <w:szCs w:val="22"/>
              </w:rPr>
            </w:pPr>
            <w:r w:rsidRPr="00A340A9">
              <w:rPr>
                <w:rFonts w:ascii="Times New Roman" w:eastAsia="Times New Roman" w:hAnsi="Times New Roman"/>
                <w:sz w:val="22"/>
                <w:szCs w:val="22"/>
              </w:rPr>
              <w:t>Wspieranie działań sprzyjających podnoszeniu</w:t>
            </w:r>
            <w:r w:rsidRPr="00A340A9">
              <w:rPr>
                <w:rStyle w:val="t286pc"/>
                <w:rFonts w:ascii="Times New Roman" w:hAnsi="Times New Roman"/>
                <w:sz w:val="22"/>
                <w:szCs w:val="22"/>
              </w:rPr>
              <w:t xml:space="preserve"> świadomości społecznej, szczególnie wśród kobiet </w:t>
            </w:r>
            <w:r>
              <w:rPr>
                <w:rStyle w:val="t286pc"/>
                <w:rFonts w:ascii="Times New Roman" w:hAnsi="Times New Roman"/>
                <w:sz w:val="22"/>
                <w:szCs w:val="22"/>
              </w:rPr>
              <w:br/>
            </w:r>
            <w:r w:rsidRPr="00A340A9">
              <w:rPr>
                <w:rStyle w:val="t286pc"/>
                <w:rFonts w:ascii="Times New Roman" w:hAnsi="Times New Roman"/>
                <w:sz w:val="22"/>
                <w:szCs w:val="22"/>
              </w:rPr>
              <w:t xml:space="preserve">w ciąży i planujących ciążę, </w:t>
            </w:r>
            <w:r w:rsidRPr="00A340A9">
              <w:rPr>
                <w:rStyle w:val="t286pc"/>
                <w:rFonts w:ascii="Times New Roman" w:hAnsi="Times New Roman"/>
                <w:sz w:val="22"/>
                <w:szCs w:val="22"/>
              </w:rPr>
              <w:br/>
              <w:t>nt. FAS/FASD</w:t>
            </w:r>
          </w:p>
        </w:tc>
        <w:tc>
          <w:tcPr>
            <w:tcW w:w="1696" w:type="dxa"/>
          </w:tcPr>
          <w:p w14:paraId="78B99C95" w14:textId="77777777" w:rsidR="00A340A9" w:rsidRPr="00A340A9" w:rsidRDefault="00A340A9" w:rsidP="00876779">
            <w:pPr>
              <w:outlineLvl w:val="0"/>
              <w:rPr>
                <w:rFonts w:ascii="Times New Roman" w:eastAsia="Times New Roman" w:hAnsi="Times New Roman"/>
                <w:b/>
                <w:bCs/>
                <w:sz w:val="22"/>
                <w:szCs w:val="22"/>
              </w:rPr>
            </w:pPr>
            <w:r w:rsidRPr="00A340A9">
              <w:rPr>
                <w:rFonts w:ascii="Times New Roman" w:eastAsia="Times New Roman" w:hAnsi="Times New Roman"/>
                <w:b/>
                <w:bCs/>
                <w:sz w:val="22"/>
                <w:szCs w:val="22"/>
              </w:rPr>
              <w:t xml:space="preserve">30 000,00 zł </w:t>
            </w:r>
            <w:r w:rsidRPr="00A340A9">
              <w:rPr>
                <w:rFonts w:ascii="Times New Roman" w:eastAsia="Times New Roman" w:hAnsi="Times New Roman"/>
                <w:b/>
                <w:bCs/>
                <w:color w:val="EE0000"/>
                <w:sz w:val="22"/>
                <w:szCs w:val="22"/>
              </w:rPr>
              <w:t>*</w:t>
            </w:r>
          </w:p>
        </w:tc>
      </w:tr>
      <w:tr w:rsidR="00A340A9" w:rsidRPr="006C4F7B" w14:paraId="6B733883" w14:textId="77777777" w:rsidTr="00A340A9">
        <w:trPr>
          <w:trHeight w:val="568"/>
        </w:trPr>
        <w:tc>
          <w:tcPr>
            <w:tcW w:w="7366" w:type="dxa"/>
            <w:gridSpan w:val="3"/>
          </w:tcPr>
          <w:p w14:paraId="0CB7EC91" w14:textId="0B39E60F" w:rsidR="00A340A9" w:rsidRPr="006C4F7B" w:rsidRDefault="00A340A9" w:rsidP="00A340A9">
            <w:pPr>
              <w:jc w:val="center"/>
              <w:outlineLvl w:val="0"/>
              <w:rPr>
                <w:rFonts w:ascii="Times New Roman" w:eastAsia="Times New Roman" w:hAnsi="Times New Roman"/>
                <w:b/>
                <w:bCs/>
                <w:sz w:val="22"/>
                <w:szCs w:val="22"/>
              </w:rPr>
            </w:pPr>
            <w:r w:rsidRPr="006C4F7B">
              <w:rPr>
                <w:rFonts w:ascii="Times New Roman" w:eastAsia="Times New Roman" w:hAnsi="Times New Roman"/>
                <w:b/>
                <w:bCs/>
                <w:sz w:val="22"/>
                <w:szCs w:val="22"/>
              </w:rPr>
              <w:t>Razem:</w:t>
            </w:r>
          </w:p>
        </w:tc>
        <w:tc>
          <w:tcPr>
            <w:tcW w:w="1696" w:type="dxa"/>
          </w:tcPr>
          <w:p w14:paraId="06FB22D0" w14:textId="77777777" w:rsidR="00A340A9" w:rsidRPr="00E67453" w:rsidRDefault="00A340A9" w:rsidP="00876779">
            <w:pPr>
              <w:outlineLvl w:val="0"/>
              <w:rPr>
                <w:rFonts w:ascii="Times New Roman" w:eastAsia="Times New Roman" w:hAnsi="Times New Roman"/>
                <w:b/>
                <w:bCs/>
                <w:sz w:val="22"/>
                <w:szCs w:val="22"/>
              </w:rPr>
            </w:pPr>
            <w:r w:rsidRPr="00E67453">
              <w:rPr>
                <w:rFonts w:ascii="Times New Roman" w:eastAsia="Times New Roman" w:hAnsi="Times New Roman"/>
                <w:b/>
                <w:bCs/>
                <w:sz w:val="22"/>
                <w:szCs w:val="22"/>
              </w:rPr>
              <w:t>100 000,00 zł</w:t>
            </w:r>
          </w:p>
        </w:tc>
      </w:tr>
    </w:tbl>
    <w:p w14:paraId="00F1D292" w14:textId="2848044B" w:rsidR="00A340A9" w:rsidRDefault="00A340A9" w:rsidP="00A340A9">
      <w:pPr>
        <w:spacing w:line="240" w:lineRule="auto"/>
        <w:outlineLvl w:val="0"/>
        <w:rPr>
          <w:rFonts w:eastAsia="Times New Roman" w:cs="Times New Roman"/>
          <w:b/>
          <w:bCs/>
          <w:color w:val="EE0000"/>
          <w:lang w:eastAsia="pl-PL"/>
        </w:rPr>
      </w:pPr>
      <w:r w:rsidRPr="00005769">
        <w:rPr>
          <w:rFonts w:eastAsia="Times New Roman" w:cs="Times New Roman"/>
          <w:b/>
          <w:bCs/>
          <w:lang w:eastAsia="pl-PL"/>
        </w:rPr>
        <w:t xml:space="preserve">* MAKSYMALNA KWOTA DOFINANSOWANIA NA PRZEDMIOTOWE ZADANIE NIE MOŻE PRZEKROCZYĆ KWOTY </w:t>
      </w:r>
      <w:r>
        <w:rPr>
          <w:rFonts w:eastAsia="Times New Roman" w:cs="Times New Roman"/>
          <w:b/>
          <w:bCs/>
          <w:color w:val="EE0000"/>
          <w:lang w:eastAsia="pl-PL"/>
        </w:rPr>
        <w:t>20 000,00</w:t>
      </w:r>
      <w:r w:rsidRPr="00635DE8">
        <w:rPr>
          <w:rFonts w:eastAsia="Times New Roman" w:cs="Times New Roman"/>
          <w:b/>
          <w:bCs/>
          <w:color w:val="EE0000"/>
          <w:lang w:eastAsia="pl-PL"/>
        </w:rPr>
        <w:t xml:space="preserve"> ZŁ.</w:t>
      </w:r>
    </w:p>
    <w:p w14:paraId="49D70969" w14:textId="77777777" w:rsidR="00A340A9" w:rsidRPr="00A340A9" w:rsidRDefault="00A340A9" w:rsidP="00A340A9">
      <w:pPr>
        <w:spacing w:line="240" w:lineRule="auto"/>
        <w:outlineLvl w:val="0"/>
        <w:rPr>
          <w:rFonts w:eastAsia="Times New Roman" w:cs="Times New Roman"/>
          <w:b/>
          <w:bCs/>
          <w:color w:val="EE0000"/>
          <w:lang w:eastAsia="pl-PL"/>
        </w:rPr>
      </w:pPr>
    </w:p>
    <w:p w14:paraId="5827D73F" w14:textId="77777777" w:rsidR="00A340A9" w:rsidRDefault="00A340A9" w:rsidP="00A340A9">
      <w:pPr>
        <w:jc w:val="both"/>
        <w:rPr>
          <w:rFonts w:eastAsia="Times New Roman" w:cs="Times New Roman"/>
          <w:b/>
          <w:bCs/>
          <w:lang w:eastAsia="pl-PL"/>
        </w:rPr>
      </w:pPr>
      <w:r w:rsidRPr="00560E7C">
        <w:rPr>
          <w:rFonts w:eastAsia="Times New Roman" w:cs="Times New Roman"/>
          <w:b/>
          <w:bCs/>
          <w:lang w:eastAsia="pl-PL"/>
        </w:rPr>
        <w:t>II. ZASADY PRZYZNAWANIA DOTACJI</w:t>
      </w:r>
    </w:p>
    <w:p w14:paraId="0B796C2D" w14:textId="77777777" w:rsidR="00A340A9" w:rsidRPr="004F1401"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Podmioty uprawnione do złożenia oferty:</w:t>
      </w:r>
    </w:p>
    <w:p w14:paraId="4C37A295" w14:textId="77777777" w:rsidR="00A340A9" w:rsidRDefault="00A340A9" w:rsidP="00A340A9">
      <w:pPr>
        <w:pStyle w:val="Akapitzlist"/>
        <w:numPr>
          <w:ilvl w:val="0"/>
          <w:numId w:val="25"/>
        </w:numPr>
        <w:ind w:left="714" w:hanging="357"/>
        <w:jc w:val="both"/>
        <w:rPr>
          <w:rFonts w:eastAsia="Times New Roman" w:cs="Times New Roman"/>
          <w:lang w:eastAsia="pl-PL"/>
        </w:rPr>
      </w:pPr>
      <w:r w:rsidRPr="004F1401">
        <w:rPr>
          <w:rFonts w:eastAsia="Times New Roman" w:cs="Times New Roman"/>
          <w:lang w:eastAsia="pl-PL"/>
        </w:rPr>
        <w:t xml:space="preserve">organizacje pozarządowe, o których mowa w art. 3 ust. 2 ustawy z dnia 24 kwietnia </w:t>
      </w:r>
      <w:r w:rsidRPr="004F1401">
        <w:rPr>
          <w:rFonts w:eastAsia="Times New Roman" w:cs="Times New Roman"/>
          <w:lang w:eastAsia="pl-PL"/>
        </w:rPr>
        <w:br/>
        <w:t>2003 r. o działalności pożytku publicznego i o wolontariacie,</w:t>
      </w:r>
    </w:p>
    <w:p w14:paraId="0D651CBA" w14:textId="77777777" w:rsidR="00A340A9" w:rsidRDefault="00A340A9" w:rsidP="00A340A9">
      <w:pPr>
        <w:pStyle w:val="Akapitzlist"/>
        <w:numPr>
          <w:ilvl w:val="0"/>
          <w:numId w:val="25"/>
        </w:numPr>
        <w:ind w:left="714" w:hanging="357"/>
        <w:jc w:val="both"/>
        <w:rPr>
          <w:rFonts w:eastAsia="Times New Roman" w:cs="Times New Roman"/>
          <w:lang w:eastAsia="pl-PL"/>
        </w:rPr>
      </w:pPr>
      <w:r w:rsidRPr="004F1401">
        <w:rPr>
          <w:rFonts w:eastAsia="Times New Roman" w:cs="Times New Roman"/>
          <w:lang w:eastAsia="pl-PL"/>
        </w:rPr>
        <w:t>osoby prawne i jednostki organizacyjne działające na podstawie przepisów o stosunku Państwa do kościoła Katolickiego w Rzeczypospolitej Polskiej, o stosunku Państwa</w:t>
      </w:r>
      <w:r w:rsidRPr="004F1401">
        <w:rPr>
          <w:rFonts w:eastAsia="Times New Roman" w:cs="Times New Roman"/>
          <w:lang w:eastAsia="pl-PL"/>
        </w:rPr>
        <w:br/>
        <w:t>do innych kościołów i związków wyznaniowych oraz o gwarancjach wolności sumienia i wyznania, jeżeli ich cele statutowe obejmują prowadzenie działalności pożytku publicznego,</w:t>
      </w:r>
    </w:p>
    <w:p w14:paraId="7B0BC2F0" w14:textId="77777777" w:rsidR="00A340A9" w:rsidRDefault="00A340A9" w:rsidP="00A340A9">
      <w:pPr>
        <w:pStyle w:val="Akapitzlist"/>
        <w:numPr>
          <w:ilvl w:val="0"/>
          <w:numId w:val="25"/>
        </w:numPr>
        <w:ind w:left="714" w:hanging="357"/>
        <w:jc w:val="both"/>
        <w:rPr>
          <w:rFonts w:eastAsia="Times New Roman" w:cs="Times New Roman"/>
          <w:lang w:eastAsia="pl-PL"/>
        </w:rPr>
      </w:pPr>
      <w:r w:rsidRPr="004F1401">
        <w:rPr>
          <w:rFonts w:eastAsia="Times New Roman" w:cs="Times New Roman"/>
          <w:lang w:eastAsia="pl-PL"/>
        </w:rPr>
        <w:t>stowarzyszenia jednostek samorządu terytorialnego,</w:t>
      </w:r>
    </w:p>
    <w:p w14:paraId="0D427A4F" w14:textId="77777777" w:rsidR="00A340A9" w:rsidRDefault="00A340A9" w:rsidP="00A340A9">
      <w:pPr>
        <w:pStyle w:val="Akapitzlist"/>
        <w:numPr>
          <w:ilvl w:val="0"/>
          <w:numId w:val="25"/>
        </w:numPr>
        <w:ind w:left="714" w:hanging="357"/>
        <w:jc w:val="both"/>
        <w:rPr>
          <w:rFonts w:eastAsia="Times New Roman" w:cs="Times New Roman"/>
          <w:lang w:eastAsia="pl-PL"/>
        </w:rPr>
      </w:pPr>
      <w:r w:rsidRPr="004F1401">
        <w:rPr>
          <w:rFonts w:eastAsia="Times New Roman" w:cs="Times New Roman"/>
          <w:lang w:eastAsia="pl-PL"/>
        </w:rPr>
        <w:t>spółdzielnie socjalne,</w:t>
      </w:r>
    </w:p>
    <w:p w14:paraId="4A5AEBC2" w14:textId="0218E1CB" w:rsidR="00A340A9" w:rsidRPr="004F1401" w:rsidRDefault="00A340A9" w:rsidP="00A340A9">
      <w:pPr>
        <w:pStyle w:val="Akapitzlist"/>
        <w:numPr>
          <w:ilvl w:val="0"/>
          <w:numId w:val="25"/>
        </w:numPr>
        <w:ind w:left="714" w:hanging="357"/>
        <w:jc w:val="both"/>
        <w:rPr>
          <w:rFonts w:eastAsia="Times New Roman" w:cs="Times New Roman"/>
          <w:lang w:eastAsia="pl-PL"/>
        </w:rPr>
      </w:pPr>
      <w:r w:rsidRPr="004F1401">
        <w:rPr>
          <w:rFonts w:eastAsia="Times New Roman" w:cs="Times New Roman"/>
          <w:lang w:eastAsia="pl-PL"/>
        </w:rPr>
        <w:t>spółki akcyjne i spółki z ograniczoną odpowiedzialnością oraz kluby sportowe będące spółkami działającymi na podstawie przepisów ustawy z dnia 25 czerwca 2010 r.</w:t>
      </w:r>
      <w:r w:rsidRPr="004F1401">
        <w:rPr>
          <w:rFonts w:eastAsia="Times New Roman" w:cs="Times New Roman"/>
          <w:lang w:eastAsia="pl-PL"/>
        </w:rPr>
        <w:br/>
        <w:t xml:space="preserve"> o sporcie </w:t>
      </w:r>
      <w:r>
        <w:rPr>
          <w:rFonts w:eastAsia="Times New Roman" w:cs="Times New Roman"/>
          <w:lang w:eastAsia="pl-PL"/>
        </w:rPr>
        <w:t>(</w:t>
      </w:r>
      <w:proofErr w:type="spellStart"/>
      <w:r w:rsidRPr="00635DE8">
        <w:rPr>
          <w:rFonts w:eastAsia="Times New Roman" w:cs="Times New Roman"/>
          <w:lang w:eastAsia="pl-PL"/>
        </w:rPr>
        <w:t>t.j</w:t>
      </w:r>
      <w:proofErr w:type="spellEnd"/>
      <w:r w:rsidRPr="00635DE8">
        <w:rPr>
          <w:rFonts w:eastAsia="Times New Roman" w:cs="Times New Roman"/>
          <w:lang w:eastAsia="pl-PL"/>
        </w:rPr>
        <w:t>. Dz. U. z 2026 r. poz. 95)</w:t>
      </w:r>
      <w:r>
        <w:rPr>
          <w:rFonts w:eastAsia="Times New Roman" w:cs="Times New Roman"/>
          <w:lang w:eastAsia="pl-PL"/>
        </w:rPr>
        <w:t xml:space="preserve">, </w:t>
      </w:r>
      <w:r w:rsidRPr="004F1401">
        <w:rPr>
          <w:rFonts w:eastAsia="Times New Roman" w:cs="Times New Roman"/>
          <w:lang w:eastAsia="pl-PL"/>
        </w:rPr>
        <w:t xml:space="preserve">które nie działają w celu osiągnięcia zysku </w:t>
      </w:r>
      <w:r w:rsidR="008B4A0F">
        <w:rPr>
          <w:rFonts w:eastAsia="Times New Roman" w:cs="Times New Roman"/>
          <w:lang w:eastAsia="pl-PL"/>
        </w:rPr>
        <w:br/>
      </w:r>
      <w:r w:rsidRPr="004F1401">
        <w:rPr>
          <w:rFonts w:eastAsia="Times New Roman" w:cs="Times New Roman"/>
          <w:lang w:eastAsia="pl-PL"/>
        </w:rPr>
        <w:lastRenderedPageBreak/>
        <w:t>oraz przeznaczają całość dochodu na realizację celów statutowych oraz nie przeznaczają zysku do podziału między swoich udziałowców, akcjonariuszy i pracowników.</w:t>
      </w:r>
    </w:p>
    <w:p w14:paraId="1D13611F" w14:textId="77777777" w:rsidR="00A340A9" w:rsidRDefault="00A340A9" w:rsidP="00A340A9">
      <w:pPr>
        <w:numPr>
          <w:ilvl w:val="0"/>
          <w:numId w:val="24"/>
        </w:numPr>
        <w:ind w:left="357" w:hanging="357"/>
        <w:jc w:val="both"/>
        <w:rPr>
          <w:rFonts w:eastAsia="Times New Roman" w:cs="Times New Roman"/>
          <w:lang w:eastAsia="pl-PL"/>
        </w:rPr>
      </w:pPr>
      <w:r w:rsidRPr="004A3236">
        <w:rPr>
          <w:rFonts w:eastAsia="Times New Roman" w:cs="Times New Roman"/>
          <w:lang w:eastAsia="pl-PL"/>
        </w:rPr>
        <w:t xml:space="preserve">W przypadku jednostek organizacyjnych fundacji lub organizacji pozarządowych, które </w:t>
      </w:r>
      <w:r w:rsidRPr="004A3236">
        <w:rPr>
          <w:rFonts w:eastAsia="Times New Roman" w:cs="Times New Roman"/>
          <w:lang w:eastAsia="pl-PL"/>
        </w:rPr>
        <w:br/>
        <w:t xml:space="preserve">nie posiadają osobowości prawnej np. koła, oddziały, oferentem jest zarząd główny </w:t>
      </w:r>
      <w:r w:rsidRPr="004A3236">
        <w:rPr>
          <w:rFonts w:eastAsia="Times New Roman" w:cs="Times New Roman"/>
          <w:lang w:eastAsia="pl-PL"/>
        </w:rPr>
        <w:br/>
        <w:t xml:space="preserve">tej organizacji. W przypadku składania oferty przez oddział terenowy organizacji (nieposiadający osobowości prawnej) oferta musi być podpisana przez osoby posiadające pełnomocnictwo zarządu głównego do składania w imieniu tej organizacji oświadczeń woli w zakresie nabywania praw i zaciągania zobowiązań finansowych oraz dysponowania środkami przeznaczonymi na realizację zadania, o którego wsparcie stara się ta jednostka organizacyjna. </w:t>
      </w:r>
    </w:p>
    <w:p w14:paraId="0B81AE78" w14:textId="77777777" w:rsidR="00A340A9" w:rsidRPr="004F1401" w:rsidRDefault="00A340A9" w:rsidP="00A340A9">
      <w:pPr>
        <w:numPr>
          <w:ilvl w:val="0"/>
          <w:numId w:val="24"/>
        </w:numPr>
        <w:ind w:left="357" w:hanging="357"/>
        <w:jc w:val="both"/>
        <w:rPr>
          <w:rFonts w:eastAsia="Times New Roman" w:cs="Times New Roman"/>
          <w:lang w:eastAsia="pl-PL"/>
        </w:rPr>
      </w:pPr>
      <w:r w:rsidRPr="004F1401">
        <w:rPr>
          <w:rFonts w:eastAsia="Times New Roman" w:cs="Times New Roman"/>
          <w:lang w:eastAsia="pl-PL"/>
        </w:rPr>
        <w:t>O dotację ubiegać się mogą oferenci spełniający następujące warunki:</w:t>
      </w:r>
    </w:p>
    <w:p w14:paraId="090EDAA8" w14:textId="77777777" w:rsidR="00A340A9" w:rsidRPr="004A3236" w:rsidRDefault="00A340A9" w:rsidP="00A340A9">
      <w:pPr>
        <w:numPr>
          <w:ilvl w:val="0"/>
          <w:numId w:val="11"/>
        </w:numPr>
        <w:ind w:left="714" w:hanging="357"/>
        <w:contextualSpacing/>
        <w:jc w:val="both"/>
        <w:rPr>
          <w:rFonts w:eastAsia="Times New Roman" w:cs="Times New Roman"/>
          <w:lang w:eastAsia="pl-PL"/>
        </w:rPr>
      </w:pPr>
      <w:r w:rsidRPr="004A3236">
        <w:rPr>
          <w:rFonts w:eastAsia="Times New Roman" w:cs="Times New Roman"/>
          <w:lang w:eastAsia="pl-PL"/>
        </w:rPr>
        <w:t>cele statutowe oferenta są zgodne z dziedziną, w jakiej realizowane jest zadanie,</w:t>
      </w:r>
    </w:p>
    <w:p w14:paraId="19E72731" w14:textId="77777777" w:rsidR="00A340A9" w:rsidRPr="004A3236" w:rsidRDefault="00A340A9" w:rsidP="00A340A9">
      <w:pPr>
        <w:numPr>
          <w:ilvl w:val="0"/>
          <w:numId w:val="11"/>
        </w:numPr>
        <w:ind w:left="714" w:hanging="357"/>
        <w:contextualSpacing/>
        <w:jc w:val="both"/>
        <w:rPr>
          <w:rFonts w:eastAsia="Times New Roman" w:cs="Times New Roman"/>
          <w:lang w:eastAsia="pl-PL"/>
        </w:rPr>
      </w:pPr>
      <w:r w:rsidRPr="004A3236">
        <w:rPr>
          <w:rFonts w:eastAsia="Times New Roman" w:cs="Times New Roman"/>
          <w:lang w:eastAsia="pl-PL"/>
        </w:rPr>
        <w:t>oferent posiada konto bankowe, które nie jest obciążone z jakiegokolwiek tytułu egzekucyjnego,</w:t>
      </w:r>
    </w:p>
    <w:p w14:paraId="53D73334" w14:textId="77777777" w:rsidR="00A340A9" w:rsidRPr="004A3236" w:rsidRDefault="00A340A9" w:rsidP="00A340A9">
      <w:pPr>
        <w:numPr>
          <w:ilvl w:val="0"/>
          <w:numId w:val="11"/>
        </w:numPr>
        <w:ind w:left="714" w:hanging="357"/>
        <w:contextualSpacing/>
        <w:jc w:val="both"/>
        <w:rPr>
          <w:rFonts w:eastAsia="Times New Roman" w:cs="Times New Roman"/>
          <w:lang w:eastAsia="pl-PL"/>
        </w:rPr>
      </w:pPr>
      <w:r w:rsidRPr="004F1401">
        <w:rPr>
          <w:rFonts w:eastAsia="Times New Roman" w:cs="Times New Roman"/>
          <w:u w:val="single"/>
          <w:lang w:eastAsia="pl-PL"/>
        </w:rPr>
        <w:t>działalność w ramach projektu będzie prowadzona na rzecz województwa świętokrzyskiego i jego mieszkańców</w:t>
      </w:r>
      <w:r w:rsidRPr="004A3236">
        <w:rPr>
          <w:rFonts w:eastAsia="Times New Roman" w:cs="Times New Roman"/>
          <w:lang w:eastAsia="pl-PL"/>
        </w:rPr>
        <w:t xml:space="preserve"> /tj. </w:t>
      </w:r>
      <w:r w:rsidRPr="004A3236">
        <w:rPr>
          <w:rFonts w:eastAsia="Times New Roman" w:cs="Times New Roman"/>
          <w:bCs/>
          <w:lang w:eastAsia="pl-PL"/>
        </w:rPr>
        <w:t>projekty muszą być skierowane do grup docelowych z obszaru województwa świętokrzyskiego/,</w:t>
      </w:r>
    </w:p>
    <w:p w14:paraId="01D438C5" w14:textId="77777777" w:rsidR="00A340A9" w:rsidRDefault="00A340A9" w:rsidP="00A340A9">
      <w:pPr>
        <w:numPr>
          <w:ilvl w:val="0"/>
          <w:numId w:val="11"/>
        </w:numPr>
        <w:ind w:left="714" w:hanging="357"/>
        <w:contextualSpacing/>
        <w:jc w:val="both"/>
        <w:rPr>
          <w:rFonts w:eastAsia="Times New Roman" w:cs="Times New Roman"/>
          <w:lang w:eastAsia="pl-PL"/>
        </w:rPr>
      </w:pPr>
      <w:r w:rsidRPr="004A3236">
        <w:rPr>
          <w:rFonts w:eastAsia="Times New Roman" w:cs="Times New Roman"/>
          <w:lang w:eastAsia="pl-PL"/>
        </w:rPr>
        <w:t>podmiot jest wpisany do rejestru sądowego/właściwej ewidencji, który jest zgodny</w:t>
      </w:r>
      <w:r w:rsidRPr="004A3236">
        <w:rPr>
          <w:rFonts w:eastAsia="Times New Roman" w:cs="Times New Roman"/>
          <w:lang w:eastAsia="pl-PL"/>
        </w:rPr>
        <w:br/>
        <w:t xml:space="preserve"> z aktualnym stanem faktycznym i prawnym, niezależnie od tego, kiedy został wydany.</w:t>
      </w:r>
    </w:p>
    <w:p w14:paraId="4592A01A" w14:textId="27E7AD70" w:rsidR="00A340A9" w:rsidRPr="004F1401"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Dotacja może być przyznana wyłącznie na wsparcie/powierzenie zadania, o którym mowa w</w:t>
      </w:r>
      <w:r>
        <w:rPr>
          <w:rFonts w:eastAsia="Times New Roman" w:cs="Times New Roman"/>
          <w:lang w:eastAsia="pl-PL"/>
        </w:rPr>
        <w:t xml:space="preserve"> </w:t>
      </w:r>
      <w:r w:rsidRPr="004F1401">
        <w:rPr>
          <w:rFonts w:eastAsia="Times New Roman" w:cs="Times New Roman"/>
          <w:lang w:eastAsia="pl-PL"/>
        </w:rPr>
        <w:t xml:space="preserve">ogłoszeniu konkursowym. </w:t>
      </w:r>
      <w:r w:rsidRPr="004F1401">
        <w:rPr>
          <w:rFonts w:eastAsia="Times New Roman" w:cs="Times New Roman"/>
          <w:b/>
          <w:bCs/>
          <w:color w:val="212121"/>
          <w:u w:val="single"/>
          <w:lang w:eastAsia="pl-PL"/>
        </w:rPr>
        <w:t xml:space="preserve">/W przypadku, gdy ogłoszenie będzie dotyczyć  powierzenia realizacji zadania wówczas wniesienie wkładu własnego finansowego </w:t>
      </w:r>
      <w:r>
        <w:rPr>
          <w:rFonts w:eastAsia="Times New Roman" w:cs="Times New Roman"/>
          <w:b/>
          <w:bCs/>
          <w:color w:val="212121"/>
          <w:u w:val="single"/>
          <w:lang w:eastAsia="pl-PL"/>
        </w:rPr>
        <w:br/>
      </w:r>
      <w:r w:rsidRPr="004F1401">
        <w:rPr>
          <w:rFonts w:eastAsia="Times New Roman" w:cs="Times New Roman"/>
          <w:b/>
          <w:bCs/>
          <w:color w:val="212121"/>
          <w:u w:val="single"/>
          <w:lang w:eastAsia="pl-PL"/>
        </w:rPr>
        <w:t>nie będzie wymagane. Pozostałe zasady konkursu nie ulegają zmianie/.</w:t>
      </w:r>
    </w:p>
    <w:p w14:paraId="2514EAAE" w14:textId="77777777" w:rsidR="00A340A9" w:rsidRPr="004F1401"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bCs/>
          <w:color w:val="000000"/>
          <w:lang w:eastAsia="pl-PL"/>
        </w:rPr>
        <w:t>Uprawniony podmiot ubiegający się o dotację może złożyć</w:t>
      </w:r>
      <w:r w:rsidRPr="004F1401">
        <w:rPr>
          <w:rFonts w:eastAsia="Times New Roman" w:cs="Times New Roman"/>
          <w:b/>
          <w:color w:val="000000"/>
          <w:lang w:eastAsia="pl-PL"/>
        </w:rPr>
        <w:t xml:space="preserve">  jedną ofertę na jedno zadanie publiczne.</w:t>
      </w:r>
    </w:p>
    <w:p w14:paraId="2E7BC88A" w14:textId="0F51AFA8" w:rsidR="00A340A9" w:rsidRPr="004F1401"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bCs/>
          <w:lang w:eastAsia="pl-PL"/>
        </w:rPr>
        <w:t>W przypadku złożenia większej liczby ofert niż ustalona w danym konkursie na określone zadanie</w:t>
      </w:r>
      <w:r w:rsidR="00A005E6">
        <w:rPr>
          <w:rFonts w:eastAsia="Times New Roman" w:cs="Times New Roman"/>
          <w:bCs/>
          <w:lang w:eastAsia="pl-PL"/>
        </w:rPr>
        <w:t>,</w:t>
      </w:r>
      <w:r w:rsidRPr="004F1401">
        <w:rPr>
          <w:rFonts w:eastAsia="Times New Roman" w:cs="Times New Roman"/>
          <w:bCs/>
          <w:lang w:eastAsia="pl-PL"/>
        </w:rPr>
        <w:t xml:space="preserve"> żadna z ofert nie podlega ocenie. </w:t>
      </w:r>
    </w:p>
    <w:p w14:paraId="5DC919DE" w14:textId="77777777" w:rsidR="00A340A9"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 xml:space="preserve">Co najmniej dwa uprawnione podmioty działające wspólnie mogą złożyć ofertę wspólną. </w:t>
      </w:r>
      <w:r w:rsidRPr="004F1401">
        <w:rPr>
          <w:rFonts w:eastAsia="Times New Roman" w:cs="Times New Roman"/>
          <w:lang w:eastAsia="pl-PL"/>
        </w:rPr>
        <w:br/>
        <w:t xml:space="preserve">W takim przypadku zasady konkursu określone w ogłoszeniu dotyczą każdego </w:t>
      </w:r>
      <w:r>
        <w:rPr>
          <w:rFonts w:eastAsia="Times New Roman" w:cs="Times New Roman"/>
          <w:lang w:eastAsia="pl-PL"/>
        </w:rPr>
        <w:br/>
      </w:r>
      <w:r w:rsidRPr="004F1401">
        <w:rPr>
          <w:rFonts w:eastAsia="Times New Roman" w:cs="Times New Roman"/>
          <w:lang w:eastAsia="pl-PL"/>
        </w:rPr>
        <w:t>z oferentów.</w:t>
      </w:r>
    </w:p>
    <w:p w14:paraId="06F23B49" w14:textId="5B769ECA" w:rsidR="00A340A9"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 xml:space="preserve">Wymagany minimalny wkład finansowy /środki finansowe własne, świadczenia pieniężne </w:t>
      </w:r>
      <w:r w:rsidRPr="004F1401">
        <w:rPr>
          <w:rFonts w:eastAsia="Times New Roman" w:cs="Times New Roman"/>
          <w:lang w:eastAsia="pl-PL"/>
        </w:rPr>
        <w:br/>
        <w:t>od odbiorców zadania publicznego, środki finansowe z innych źródeł publicznych</w:t>
      </w:r>
      <w:r w:rsidRPr="004F1401">
        <w:rPr>
          <w:rFonts w:eastAsia="Times New Roman" w:cs="Times New Roman"/>
          <w:lang w:eastAsia="pl-PL"/>
        </w:rPr>
        <w:br/>
      </w:r>
      <w:r w:rsidRPr="004F1401">
        <w:rPr>
          <w:rFonts w:eastAsia="Times New Roman" w:cs="Times New Roman"/>
          <w:b/>
          <w:lang w:eastAsia="pl-PL"/>
        </w:rPr>
        <w:t>/wynosi 10% w odniesieniu do wnioskowanej kwoty dotacji/.</w:t>
      </w:r>
      <w:r w:rsidRPr="004F1401">
        <w:rPr>
          <w:rFonts w:eastAsia="Times New Roman" w:cs="Times New Roman"/>
          <w:color w:val="004E9A"/>
          <w:lang w:eastAsia="pl-PL"/>
        </w:rPr>
        <w:t xml:space="preserve"> </w:t>
      </w:r>
      <w:r w:rsidRPr="004F1401">
        <w:rPr>
          <w:rFonts w:eastAsia="Times New Roman" w:cs="Times New Roman"/>
          <w:lang w:eastAsia="pl-PL"/>
        </w:rPr>
        <w:t xml:space="preserve"> W  przypadku oferty </w:t>
      </w:r>
      <w:r w:rsidRPr="004F1401">
        <w:rPr>
          <w:rFonts w:eastAsia="Times New Roman" w:cs="Times New Roman"/>
          <w:lang w:eastAsia="pl-PL"/>
        </w:rPr>
        <w:lastRenderedPageBreak/>
        <w:t>wspólnej</w:t>
      </w:r>
      <w:r>
        <w:rPr>
          <w:rFonts w:eastAsia="Times New Roman" w:cs="Times New Roman"/>
          <w:lang w:eastAsia="pl-PL"/>
        </w:rPr>
        <w:t xml:space="preserve"> </w:t>
      </w:r>
      <w:r w:rsidRPr="004F1401">
        <w:rPr>
          <w:rFonts w:eastAsia="Times New Roman" w:cs="Times New Roman"/>
          <w:lang w:eastAsia="pl-PL"/>
        </w:rPr>
        <w:t xml:space="preserve">warunki dotyczące wysokości wkładu finansowego, muszą być spełnione </w:t>
      </w:r>
      <w:r>
        <w:rPr>
          <w:rFonts w:eastAsia="Times New Roman" w:cs="Times New Roman"/>
          <w:lang w:eastAsia="pl-PL"/>
        </w:rPr>
        <w:br/>
      </w:r>
      <w:r w:rsidRPr="004F1401">
        <w:rPr>
          <w:rFonts w:eastAsia="Times New Roman" w:cs="Times New Roman"/>
          <w:lang w:eastAsia="pl-PL"/>
        </w:rPr>
        <w:t>w odniesieniu do projektu. Tym samym procentowy wkład finansowy  poszczególnych oferentów składających ofertę wspólną, może być w różnej wysokości</w:t>
      </w:r>
      <w:r>
        <w:rPr>
          <w:rFonts w:eastAsia="Times New Roman" w:cs="Times New Roman"/>
          <w:lang w:eastAsia="pl-PL"/>
        </w:rPr>
        <w:t xml:space="preserve"> </w:t>
      </w:r>
      <w:r w:rsidRPr="004F1401">
        <w:rPr>
          <w:rFonts w:eastAsia="Times New Roman" w:cs="Times New Roman"/>
          <w:lang w:eastAsia="pl-PL"/>
        </w:rPr>
        <w:t xml:space="preserve">pod warunkiem, </w:t>
      </w:r>
      <w:r>
        <w:rPr>
          <w:rFonts w:eastAsia="Times New Roman" w:cs="Times New Roman"/>
          <w:lang w:eastAsia="pl-PL"/>
        </w:rPr>
        <w:br/>
      </w:r>
      <w:r w:rsidRPr="004F1401">
        <w:rPr>
          <w:rFonts w:eastAsia="Times New Roman" w:cs="Times New Roman"/>
          <w:lang w:eastAsia="pl-PL"/>
        </w:rPr>
        <w:t xml:space="preserve">iż łączna wysokość wkładu finansowego wnoszonego przez oferentów wynosić będzie </w:t>
      </w:r>
      <w:r>
        <w:rPr>
          <w:rFonts w:eastAsia="Times New Roman" w:cs="Times New Roman"/>
          <w:lang w:eastAsia="pl-PL"/>
        </w:rPr>
        <w:br/>
      </w:r>
      <w:r w:rsidRPr="004F1401">
        <w:rPr>
          <w:rFonts w:eastAsia="Times New Roman" w:cs="Times New Roman"/>
          <w:lang w:eastAsia="pl-PL"/>
        </w:rPr>
        <w:t xml:space="preserve">co najmniej </w:t>
      </w:r>
      <w:r w:rsidRPr="004F1401">
        <w:rPr>
          <w:rFonts w:eastAsia="Times New Roman" w:cs="Times New Roman"/>
          <w:b/>
          <w:color w:val="000000"/>
          <w:lang w:eastAsia="pl-PL"/>
        </w:rPr>
        <w:t xml:space="preserve">10% </w:t>
      </w:r>
      <w:r w:rsidRPr="004F1401">
        <w:rPr>
          <w:rFonts w:eastAsia="Times New Roman" w:cs="Times New Roman"/>
          <w:b/>
          <w:lang w:eastAsia="pl-PL"/>
        </w:rPr>
        <w:t>w odniesieniu do wnioskowanej kwoty dotacji</w:t>
      </w:r>
      <w:r w:rsidRPr="004F1401">
        <w:rPr>
          <w:rFonts w:eastAsia="Times New Roman" w:cs="Times New Roman"/>
          <w:lang w:eastAsia="pl-PL"/>
        </w:rPr>
        <w:t>.</w:t>
      </w:r>
    </w:p>
    <w:p w14:paraId="15D906A3" w14:textId="77777777" w:rsidR="00A340A9"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Oferenci zobowiązani są do wypełnienia wszystkich pól i dokonania wszystkich obowiązkowych wykreśleń w ofercie realizacji zadania publicznego.</w:t>
      </w:r>
    </w:p>
    <w:p w14:paraId="41E047A6" w14:textId="2C22A4C8" w:rsidR="00A340A9" w:rsidRDefault="00A340A9" w:rsidP="00A340A9">
      <w:pPr>
        <w:pStyle w:val="Akapitzlist"/>
        <w:ind w:left="357"/>
        <w:jc w:val="both"/>
        <w:rPr>
          <w:rFonts w:eastAsia="Times New Roman" w:cs="Times New Roman"/>
          <w:b/>
          <w:bCs/>
          <w:color w:val="000000"/>
          <w:lang w:eastAsia="pl-PL"/>
        </w:rPr>
      </w:pPr>
      <w:r w:rsidRPr="004F1401">
        <w:rPr>
          <w:rFonts w:eastAsia="Times New Roman" w:cs="Times New Roman"/>
          <w:b/>
          <w:bCs/>
          <w:color w:val="000000"/>
          <w:lang w:eastAsia="pl-PL"/>
        </w:rPr>
        <w:t>Należy również pamiętać o wypełnieniu częś</w:t>
      </w:r>
      <w:r w:rsidR="005217D0">
        <w:rPr>
          <w:rFonts w:eastAsia="Times New Roman" w:cs="Times New Roman"/>
          <w:b/>
          <w:bCs/>
          <w:color w:val="000000"/>
          <w:lang w:eastAsia="pl-PL"/>
        </w:rPr>
        <w:t>ci</w:t>
      </w:r>
      <w:r w:rsidRPr="004F1401">
        <w:rPr>
          <w:rFonts w:eastAsia="Times New Roman" w:cs="Times New Roman"/>
          <w:b/>
          <w:bCs/>
          <w:color w:val="000000"/>
          <w:lang w:eastAsia="pl-PL"/>
        </w:rPr>
        <w:t xml:space="preserve"> III pkt 6 oferty „ Dodatkowe informacje dotyczące rezultatów realizacji zadania publicznego”</w:t>
      </w:r>
      <w:r>
        <w:rPr>
          <w:rFonts w:eastAsia="Times New Roman" w:cs="Times New Roman"/>
          <w:b/>
          <w:bCs/>
          <w:color w:val="000000"/>
          <w:lang w:eastAsia="pl-PL"/>
        </w:rPr>
        <w:t xml:space="preserve"> </w:t>
      </w:r>
      <w:r w:rsidRPr="004F1401">
        <w:rPr>
          <w:rFonts w:eastAsia="Times New Roman" w:cs="Times New Roman"/>
          <w:b/>
          <w:bCs/>
          <w:color w:val="000000"/>
          <w:lang w:eastAsia="pl-PL"/>
        </w:rPr>
        <w:t xml:space="preserve">tj. o określeniu wskaźnika rezultatu, planowanym poziomie osiągnięcia rezultatu oraz sposobie jego monitorowania i wskazania źródła danych </w:t>
      </w:r>
      <w:proofErr w:type="spellStart"/>
      <w:r w:rsidRPr="004F1401">
        <w:rPr>
          <w:rFonts w:eastAsia="Times New Roman" w:cs="Times New Roman"/>
          <w:b/>
          <w:bCs/>
          <w:color w:val="000000"/>
          <w:lang w:eastAsia="pl-PL"/>
        </w:rPr>
        <w:t>doty</w:t>
      </w:r>
      <w:proofErr w:type="spellEnd"/>
      <w:r w:rsidR="001F6078">
        <w:rPr>
          <w:rFonts w:eastAsia="Times New Roman" w:cs="Times New Roman"/>
          <w:b/>
          <w:bCs/>
          <w:color w:val="000000"/>
          <w:lang w:eastAsia="pl-PL"/>
        </w:rPr>
        <w:t xml:space="preserve"> </w:t>
      </w:r>
      <w:proofErr w:type="spellStart"/>
      <w:r w:rsidRPr="004F1401">
        <w:rPr>
          <w:rFonts w:eastAsia="Times New Roman" w:cs="Times New Roman"/>
          <w:b/>
          <w:bCs/>
          <w:color w:val="000000"/>
          <w:lang w:eastAsia="pl-PL"/>
        </w:rPr>
        <w:t>czących</w:t>
      </w:r>
      <w:proofErr w:type="spellEnd"/>
      <w:r w:rsidRPr="004F1401">
        <w:rPr>
          <w:rFonts w:eastAsia="Times New Roman" w:cs="Times New Roman"/>
          <w:b/>
          <w:bCs/>
          <w:color w:val="000000"/>
          <w:lang w:eastAsia="pl-PL"/>
        </w:rPr>
        <w:t xml:space="preserve"> osiągniętego rezultatu.</w:t>
      </w:r>
    </w:p>
    <w:p w14:paraId="54297A21" w14:textId="77777777" w:rsidR="00A340A9"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 xml:space="preserve">Dotacja </w:t>
      </w:r>
      <w:r w:rsidRPr="004F1401">
        <w:rPr>
          <w:rFonts w:eastAsia="Times New Roman" w:cs="Times New Roman"/>
          <w:b/>
          <w:bCs/>
          <w:lang w:eastAsia="pl-PL"/>
        </w:rPr>
        <w:t>nie może być udzielona</w:t>
      </w:r>
      <w:r w:rsidRPr="004F1401">
        <w:rPr>
          <w:rFonts w:eastAsia="Times New Roman" w:cs="Times New Roman"/>
          <w:lang w:eastAsia="pl-PL"/>
        </w:rPr>
        <w:t xml:space="preserve"> na realizację zadań współfinansowanych z Budżetu     Samorządu Województwa Świętokrzyskiego z innego tytułu.</w:t>
      </w:r>
    </w:p>
    <w:p w14:paraId="563F2120" w14:textId="2FCC9674" w:rsidR="00A340A9" w:rsidRPr="004F1401"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 xml:space="preserve">Zleceniobiorca nie może zlecać zadań merytorycznych w ramach danego zadania </w:t>
      </w:r>
      <w:r w:rsidRPr="004F1401">
        <w:rPr>
          <w:rFonts w:eastAsia="Times New Roman" w:cs="Times New Roman"/>
          <w:lang w:eastAsia="pl-PL"/>
        </w:rPr>
        <w:br/>
        <w:t>lub istotnej ich części podmiotowi nie będącemu stroną umowy.</w:t>
      </w:r>
      <w:r w:rsidR="001F6078">
        <w:rPr>
          <w:rFonts w:eastAsia="Times New Roman" w:cs="Times New Roman"/>
          <w:lang w:eastAsia="pl-PL"/>
        </w:rPr>
        <w:t xml:space="preserve"> </w:t>
      </w:r>
      <w:r w:rsidRPr="004F1401">
        <w:rPr>
          <w:rFonts w:eastAsia="Times New Roman" w:cs="Times New Roman"/>
          <w:lang w:eastAsia="pl-PL"/>
        </w:rPr>
        <w:t xml:space="preserve">W celu stwierdzenia, </w:t>
      </w:r>
      <w:r w:rsidRPr="004F1401">
        <w:rPr>
          <w:rFonts w:eastAsia="Times New Roman" w:cs="Times New Roman"/>
          <w:lang w:eastAsia="pl-PL"/>
        </w:rPr>
        <w:br/>
        <w:t>czy dane zadanie jest zadaniem merytorycznie zleconym czy nie, należy zwrócić uwagę</w:t>
      </w:r>
      <w:r w:rsidRPr="004F1401">
        <w:rPr>
          <w:rFonts w:eastAsia="Times New Roman" w:cs="Times New Roman"/>
          <w:lang w:eastAsia="pl-PL"/>
        </w:rPr>
        <w:br/>
        <w:t xml:space="preserve">na to, kto ponosi koszty administracyjne związane z wykonaniem tego zadania. </w:t>
      </w:r>
      <w:r w:rsidRPr="004F1401">
        <w:rPr>
          <w:rFonts w:eastAsia="Times New Roman" w:cs="Times New Roman"/>
          <w:i/>
          <w:iCs/>
          <w:u w:val="single"/>
          <w:lang w:eastAsia="pl-PL"/>
        </w:rPr>
        <w:t xml:space="preserve">Poprzez zlecenie zadań merytorycznych nie należy rozumieć np. zakupu usług hotelowych </w:t>
      </w:r>
      <w:r w:rsidRPr="004F1401">
        <w:rPr>
          <w:rFonts w:eastAsia="Times New Roman" w:cs="Times New Roman"/>
          <w:i/>
          <w:iCs/>
          <w:u w:val="single"/>
          <w:lang w:eastAsia="pl-PL"/>
        </w:rPr>
        <w:br/>
        <w:t>czy zaangażowania trenera do przeprowadzenia szkoleń, warsztatów.</w:t>
      </w:r>
    </w:p>
    <w:p w14:paraId="4EE699FF" w14:textId="77777777" w:rsidR="00A340A9"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Przyznana dotacja</w:t>
      </w:r>
      <w:r w:rsidRPr="004F1401">
        <w:rPr>
          <w:rFonts w:eastAsia="Times New Roman" w:cs="Times New Roman"/>
          <w:b/>
          <w:lang w:eastAsia="pl-PL"/>
        </w:rPr>
        <w:t xml:space="preserve"> </w:t>
      </w:r>
      <w:r w:rsidRPr="004F1401">
        <w:rPr>
          <w:rFonts w:eastAsia="Times New Roman" w:cs="Times New Roman"/>
          <w:lang w:eastAsia="pl-PL"/>
        </w:rPr>
        <w:t>na wsparcie</w:t>
      </w:r>
      <w:r>
        <w:rPr>
          <w:rFonts w:eastAsia="Times New Roman" w:cs="Times New Roman"/>
          <w:lang w:eastAsia="pl-PL"/>
        </w:rPr>
        <w:t>/powierzenie</w:t>
      </w:r>
      <w:r w:rsidRPr="004F1401">
        <w:rPr>
          <w:rFonts w:eastAsia="Times New Roman" w:cs="Times New Roman"/>
          <w:lang w:eastAsia="pl-PL"/>
        </w:rPr>
        <w:t xml:space="preserve"> realizacji zadania</w:t>
      </w:r>
      <w:r w:rsidRPr="004F1401">
        <w:rPr>
          <w:rFonts w:eastAsia="Times New Roman" w:cs="Times New Roman"/>
          <w:b/>
          <w:lang w:eastAsia="pl-PL"/>
        </w:rPr>
        <w:t xml:space="preserve"> </w:t>
      </w:r>
      <w:r w:rsidRPr="004F1401">
        <w:rPr>
          <w:rFonts w:eastAsia="Times New Roman" w:cs="Times New Roman"/>
          <w:lang w:eastAsia="pl-PL"/>
        </w:rPr>
        <w:t>określonego w ofercie</w:t>
      </w:r>
      <w:r w:rsidRPr="004F1401">
        <w:rPr>
          <w:rFonts w:eastAsia="Times New Roman" w:cs="Times New Roman"/>
          <w:b/>
          <w:lang w:eastAsia="pl-PL"/>
        </w:rPr>
        <w:t xml:space="preserve"> </w:t>
      </w:r>
      <w:r w:rsidRPr="004F1401">
        <w:rPr>
          <w:rFonts w:eastAsia="Times New Roman" w:cs="Times New Roman"/>
          <w:lang w:eastAsia="pl-PL"/>
        </w:rPr>
        <w:t xml:space="preserve">może </w:t>
      </w:r>
      <w:r w:rsidRPr="004F1401">
        <w:rPr>
          <w:rFonts w:eastAsia="Times New Roman" w:cs="Times New Roman"/>
          <w:lang w:eastAsia="pl-PL"/>
        </w:rPr>
        <w:br/>
        <w:t xml:space="preserve">być przeznaczona wyłącznie na dofinansowanie zadań, o których mowa w ogłoszeniu konkursowym. </w:t>
      </w:r>
    </w:p>
    <w:p w14:paraId="7FAEAF83" w14:textId="77777777" w:rsidR="00A340A9"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Ponoszone wydatki są kwalifikowane w okresie wskazanym w umowie.</w:t>
      </w:r>
    </w:p>
    <w:p w14:paraId="1700F904" w14:textId="24FCCD91" w:rsidR="00A340A9" w:rsidRPr="00C3121A" w:rsidRDefault="00A340A9" w:rsidP="00C3121A">
      <w:pPr>
        <w:pStyle w:val="Akapitzlist"/>
        <w:numPr>
          <w:ilvl w:val="0"/>
          <w:numId w:val="24"/>
        </w:numPr>
        <w:ind w:left="357" w:hanging="357"/>
        <w:jc w:val="both"/>
        <w:rPr>
          <w:rFonts w:eastAsia="Times New Roman" w:cs="Times New Roman"/>
          <w:lang w:eastAsia="pl-PL"/>
        </w:rPr>
      </w:pPr>
      <w:r w:rsidRPr="004F1401">
        <w:rPr>
          <w:rFonts w:eastAsia="Times New Roman" w:cs="Times New Roman"/>
          <w:color w:val="000000"/>
          <w:lang w:eastAsia="pl-PL"/>
        </w:rPr>
        <w:t>W przypadku, gdy kwota z wniosków o dofinansowanie, wynikająca ze złożonych</w:t>
      </w:r>
      <w:r w:rsidRPr="004F1401">
        <w:rPr>
          <w:rFonts w:eastAsia="Times New Roman" w:cs="Times New Roman"/>
          <w:lang w:eastAsia="pl-PL"/>
        </w:rPr>
        <w:t xml:space="preserve"> ofert, przekracza wysokość środków przeznaczonych na realizację zadania, organizator konkursu zastrzega sobie możliwość przyznania dofinansowania w mniejszej wysokości </w:t>
      </w:r>
      <w:r>
        <w:rPr>
          <w:rFonts w:eastAsia="Times New Roman" w:cs="Times New Roman"/>
          <w:lang w:eastAsia="pl-PL"/>
        </w:rPr>
        <w:br/>
      </w:r>
      <w:r w:rsidRPr="004F1401">
        <w:rPr>
          <w:rFonts w:eastAsia="Times New Roman" w:cs="Times New Roman"/>
          <w:lang w:eastAsia="pl-PL"/>
        </w:rPr>
        <w:t xml:space="preserve">niż wnioskowana. Mając powyższe na uwadze wybór oferty nie gwarantuje przyznania środków we wnioskowanej wysokości. </w:t>
      </w:r>
    </w:p>
    <w:p w14:paraId="1B5DC23B" w14:textId="77777777" w:rsidR="00A340A9" w:rsidRDefault="00A340A9" w:rsidP="00A340A9">
      <w:pPr>
        <w:pStyle w:val="Akapitzlist"/>
        <w:ind w:left="357"/>
        <w:jc w:val="both"/>
        <w:rPr>
          <w:rFonts w:eastAsia="Times New Roman" w:cs="Times New Roman"/>
          <w:b/>
          <w:lang w:eastAsia="pl-PL"/>
        </w:rPr>
      </w:pPr>
      <w:r w:rsidRPr="004F1401">
        <w:rPr>
          <w:rFonts w:eastAsia="Times New Roman" w:cs="Times New Roman"/>
          <w:b/>
          <w:lang w:eastAsia="pl-PL"/>
        </w:rPr>
        <w:t xml:space="preserve">W przypadku przyznania dofinansowania w wysokości mniejszej od wnioskowanej Zleceniobiorca zobowiązany jest do przedłożenia aktualizacji opisu planu </w:t>
      </w:r>
      <w:r w:rsidRPr="004F1401">
        <w:rPr>
          <w:rFonts w:eastAsia="Times New Roman" w:cs="Times New Roman"/>
          <w:b/>
          <w:lang w:eastAsia="pl-PL"/>
        </w:rPr>
        <w:br/>
        <w:t xml:space="preserve">i harmonogramu działań /część III pkt 4 oferty/, opisu zakładanych rezultatów realizacji zadania publicznego, dodatkowych informacji dotyczących rezultatów realizacji zadania publicznego /część III pkt 5 i 6 oferty/ oraz kalkulacji przewidywanych kosztów realizacji zadania publicznego /część VA i VB oferty/ </w:t>
      </w:r>
      <w:r w:rsidRPr="004F1401">
        <w:rPr>
          <w:rFonts w:eastAsia="Times New Roman" w:cs="Times New Roman"/>
          <w:b/>
          <w:lang w:eastAsia="pl-PL"/>
        </w:rPr>
        <w:lastRenderedPageBreak/>
        <w:t>zgodnie ze wzorem oferty.</w:t>
      </w:r>
      <w:r w:rsidRPr="003E19E8">
        <w:t xml:space="preserve"> </w:t>
      </w:r>
      <w:r w:rsidRPr="003E19E8">
        <w:rPr>
          <w:rFonts w:eastAsia="Times New Roman" w:cs="Times New Roman"/>
          <w:bCs/>
          <w:lang w:eastAsia="pl-PL"/>
        </w:rPr>
        <w:t xml:space="preserve">Aktualizacja harmonogramu i kosztorysu ofert na realizację zadania publicznego stanowi </w:t>
      </w:r>
      <w:r w:rsidRPr="003E19E8">
        <w:rPr>
          <w:rFonts w:eastAsia="Times New Roman" w:cs="Times New Roman"/>
          <w:b/>
          <w:lang w:eastAsia="pl-PL"/>
        </w:rPr>
        <w:t>załącznik nr 1</w:t>
      </w:r>
      <w:r w:rsidRPr="003E19E8">
        <w:rPr>
          <w:rFonts w:eastAsia="Times New Roman" w:cs="Times New Roman"/>
          <w:bCs/>
          <w:lang w:eastAsia="pl-PL"/>
        </w:rPr>
        <w:t xml:space="preserve"> do ogłoszenia.</w:t>
      </w:r>
      <w:r w:rsidRPr="003E19E8">
        <w:rPr>
          <w:rFonts w:eastAsia="Times New Roman" w:cs="Times New Roman"/>
          <w:b/>
          <w:lang w:eastAsia="pl-PL"/>
        </w:rPr>
        <w:t xml:space="preserve">  </w:t>
      </w:r>
    </w:p>
    <w:p w14:paraId="1A4A2E4E" w14:textId="7F8A27ED" w:rsidR="00A340A9" w:rsidRPr="008B4A0F" w:rsidRDefault="00A340A9" w:rsidP="008B4A0F">
      <w:pPr>
        <w:pStyle w:val="Akapitzlist"/>
        <w:ind w:left="357"/>
        <w:jc w:val="both"/>
        <w:rPr>
          <w:rFonts w:eastAsia="Times New Roman" w:cs="Times New Roman"/>
          <w:b/>
          <w:lang w:eastAsia="pl-PL"/>
        </w:rPr>
      </w:pPr>
      <w:r w:rsidRPr="004A3236">
        <w:rPr>
          <w:rFonts w:eastAsia="Times New Roman" w:cs="Times New Roman"/>
          <w:b/>
          <w:lang w:eastAsia="pl-PL"/>
        </w:rPr>
        <w:t>Ponadto w przypadku przyznania dotacji w wysokości niższej od kwoty wnioskowanej Wnioskodawca zobligowany jest do utrzymania procentowego wkładu finansowego proporcjonalnie do wysokości przyznanej dotacji.</w:t>
      </w:r>
    </w:p>
    <w:p w14:paraId="502CA159" w14:textId="30E75B3C" w:rsidR="00A340A9" w:rsidRPr="008B4A0F" w:rsidRDefault="00A340A9" w:rsidP="008B4A0F">
      <w:pPr>
        <w:pStyle w:val="Akapitzlist"/>
        <w:ind w:left="357"/>
        <w:jc w:val="both"/>
        <w:rPr>
          <w:rFonts w:eastAsia="Times New Roman" w:cs="Times New Roman"/>
          <w:lang w:eastAsia="pl-PL"/>
        </w:rPr>
      </w:pPr>
      <w:r w:rsidRPr="004A3236">
        <w:rPr>
          <w:rFonts w:eastAsia="Times New Roman" w:cs="Times New Roman"/>
          <w:lang w:eastAsia="pl-PL"/>
        </w:rPr>
        <w:t xml:space="preserve">Dopuszcza się zmiany w zakresie rzeczowym zadania na etapie sporządzania aktualizacji. </w:t>
      </w:r>
    </w:p>
    <w:p w14:paraId="5DD1A94F" w14:textId="27ED7DD3" w:rsidR="00A340A9" w:rsidRPr="008B4A0F" w:rsidRDefault="00A340A9" w:rsidP="008B4A0F">
      <w:pPr>
        <w:pStyle w:val="Akapitzlist"/>
        <w:ind w:left="357"/>
        <w:jc w:val="both"/>
        <w:rPr>
          <w:rFonts w:eastAsia="Times New Roman" w:cs="Times New Roman"/>
          <w:b/>
          <w:lang w:eastAsia="pl-PL"/>
        </w:rPr>
      </w:pPr>
      <w:r w:rsidRPr="004A3236">
        <w:rPr>
          <w:rFonts w:eastAsia="Times New Roman" w:cs="Times New Roman"/>
          <w:b/>
          <w:lang w:eastAsia="pl-PL"/>
        </w:rPr>
        <w:t>Nie jest dopuszczalne wprowadzenie do zaktualizowanej kalkulacji przewidywanych kosztów realizacji zadania innych pozycji niż wskazane w ofercie.</w:t>
      </w:r>
    </w:p>
    <w:p w14:paraId="4F5912FD" w14:textId="77777777" w:rsidR="00A340A9"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Ostateczną decyzję o wyborze oferty i udzieleniu dotacji podejmie Zarząd Województwa Świętokrzyskiego w formie uchwały.</w:t>
      </w:r>
    </w:p>
    <w:p w14:paraId="273A6534" w14:textId="77777777" w:rsidR="00A340A9"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Od uchwały Zarządu w sprawie wyboru oferty i udzielenia dotacji nie ma zastosowania tryb odwoławczy.</w:t>
      </w:r>
    </w:p>
    <w:p w14:paraId="064947F2" w14:textId="500F8F34" w:rsidR="00A340A9" w:rsidRPr="004F1401" w:rsidRDefault="00A340A9" w:rsidP="00A340A9">
      <w:pPr>
        <w:pStyle w:val="Akapitzlist"/>
        <w:numPr>
          <w:ilvl w:val="0"/>
          <w:numId w:val="24"/>
        </w:numPr>
        <w:ind w:left="357" w:hanging="357"/>
        <w:jc w:val="both"/>
        <w:rPr>
          <w:rFonts w:eastAsia="Times New Roman" w:cs="Times New Roman"/>
          <w:lang w:eastAsia="pl-PL"/>
        </w:rPr>
      </w:pPr>
      <w:r w:rsidRPr="004F1401">
        <w:rPr>
          <w:rFonts w:eastAsia="Times New Roman" w:cs="Times New Roman"/>
          <w:lang w:eastAsia="pl-PL"/>
        </w:rPr>
        <w:t>Wyniki otwartego konkursu ofert podlegają publikacji, zgodnie z art.</w:t>
      </w:r>
      <w:r w:rsidR="00275FC9">
        <w:rPr>
          <w:rFonts w:eastAsia="Times New Roman" w:cs="Times New Roman"/>
          <w:lang w:eastAsia="pl-PL"/>
        </w:rPr>
        <w:t xml:space="preserve"> </w:t>
      </w:r>
      <w:r w:rsidRPr="004F1401">
        <w:rPr>
          <w:rFonts w:eastAsia="Times New Roman" w:cs="Times New Roman"/>
          <w:lang w:eastAsia="pl-PL"/>
        </w:rPr>
        <w:t>15 ust. 2j oraz art.</w:t>
      </w:r>
      <w:r w:rsidR="00275FC9">
        <w:rPr>
          <w:rFonts w:eastAsia="Times New Roman" w:cs="Times New Roman"/>
          <w:lang w:eastAsia="pl-PL"/>
        </w:rPr>
        <w:t xml:space="preserve"> </w:t>
      </w:r>
      <w:r w:rsidRPr="004F1401">
        <w:rPr>
          <w:rFonts w:eastAsia="Times New Roman" w:cs="Times New Roman"/>
          <w:lang w:eastAsia="pl-PL"/>
        </w:rPr>
        <w:t>13    ust. 3 ustawy o działalności pożytku publicznego i o wolontariacie w:</w:t>
      </w:r>
    </w:p>
    <w:p w14:paraId="4459D067" w14:textId="77777777" w:rsidR="00A340A9" w:rsidRPr="004A3236" w:rsidRDefault="00A340A9" w:rsidP="00C3121A">
      <w:pPr>
        <w:numPr>
          <w:ilvl w:val="0"/>
          <w:numId w:val="7"/>
        </w:numPr>
        <w:spacing w:line="276" w:lineRule="auto"/>
        <w:ind w:left="714" w:hanging="357"/>
        <w:jc w:val="both"/>
        <w:rPr>
          <w:rFonts w:eastAsia="Times New Roman" w:cs="Times New Roman"/>
          <w:lang w:eastAsia="pl-PL"/>
        </w:rPr>
      </w:pPr>
      <w:r w:rsidRPr="004A3236">
        <w:rPr>
          <w:rFonts w:eastAsia="Times New Roman" w:cs="Times New Roman"/>
          <w:lang w:eastAsia="pl-PL"/>
        </w:rPr>
        <w:t>Biuletynie Informacji Publicznej Urzędu Marszałkowskiego Województwa Świętokrzyskiego w Kielcach,</w:t>
      </w:r>
    </w:p>
    <w:p w14:paraId="449CCFD1" w14:textId="77777777" w:rsidR="00A340A9" w:rsidRPr="004A3236" w:rsidRDefault="00A340A9" w:rsidP="00C3121A">
      <w:pPr>
        <w:numPr>
          <w:ilvl w:val="0"/>
          <w:numId w:val="7"/>
        </w:numPr>
        <w:spacing w:line="276" w:lineRule="auto"/>
        <w:ind w:left="714" w:hanging="357"/>
        <w:jc w:val="both"/>
        <w:rPr>
          <w:rFonts w:eastAsia="Times New Roman" w:cs="Times New Roman"/>
          <w:lang w:eastAsia="pl-PL"/>
        </w:rPr>
      </w:pPr>
      <w:r w:rsidRPr="004A3236">
        <w:rPr>
          <w:rFonts w:eastAsia="Times New Roman" w:cs="Times New Roman"/>
          <w:lang w:eastAsia="pl-PL"/>
        </w:rPr>
        <w:t xml:space="preserve">siedzibie Urzędu Marszałkowskiego Województwa Świętokrzyskiego w Kielcach </w:t>
      </w:r>
      <w:r w:rsidRPr="004A3236">
        <w:rPr>
          <w:rFonts w:eastAsia="Times New Roman" w:cs="Times New Roman"/>
          <w:lang w:eastAsia="pl-PL"/>
        </w:rPr>
        <w:br/>
        <w:t>w miejscu przeznaczonym na zamieszczenie ogłoszeń,</w:t>
      </w:r>
    </w:p>
    <w:p w14:paraId="4EDD5AF1" w14:textId="35A8847E" w:rsidR="00A340A9" w:rsidRDefault="00A340A9" w:rsidP="00C3121A">
      <w:pPr>
        <w:numPr>
          <w:ilvl w:val="0"/>
          <w:numId w:val="7"/>
        </w:numPr>
        <w:spacing w:line="276" w:lineRule="auto"/>
        <w:ind w:left="714" w:hanging="357"/>
        <w:jc w:val="both"/>
        <w:rPr>
          <w:rFonts w:eastAsia="Times New Roman" w:cs="Times New Roman"/>
          <w:lang w:eastAsia="pl-PL"/>
        </w:rPr>
      </w:pPr>
      <w:r w:rsidRPr="004A3236">
        <w:rPr>
          <w:rFonts w:eastAsia="Times New Roman" w:cs="Times New Roman"/>
          <w:lang w:eastAsia="pl-PL"/>
        </w:rPr>
        <w:t xml:space="preserve"> na stronie internetowej  Urzędu Marszałkowskiego Województwa Świętokrzyskiego </w:t>
      </w:r>
      <w:r>
        <w:rPr>
          <w:rFonts w:eastAsia="Times New Roman" w:cs="Times New Roman"/>
          <w:lang w:eastAsia="pl-PL"/>
        </w:rPr>
        <w:br/>
      </w:r>
      <w:r w:rsidRPr="004A3236">
        <w:rPr>
          <w:rFonts w:eastAsia="Times New Roman" w:cs="Times New Roman"/>
          <w:lang w:eastAsia="pl-PL"/>
        </w:rPr>
        <w:t xml:space="preserve">w Kielcach:  </w:t>
      </w:r>
      <w:r w:rsidR="00B1091D" w:rsidRPr="00B1091D">
        <w:rPr>
          <w:rFonts w:eastAsia="Times New Roman" w:cs="Times New Roman"/>
          <w:lang w:eastAsia="pl-PL"/>
        </w:rPr>
        <w:t>www.swietokrzyskie.pro</w:t>
      </w:r>
    </w:p>
    <w:p w14:paraId="1CF6BD79" w14:textId="77777777" w:rsidR="00A340A9" w:rsidRPr="004F1401" w:rsidRDefault="00A340A9" w:rsidP="00A340A9">
      <w:pPr>
        <w:pStyle w:val="Akapitzlist"/>
        <w:numPr>
          <w:ilvl w:val="0"/>
          <w:numId w:val="24"/>
        </w:numPr>
        <w:ind w:left="357" w:hanging="357"/>
        <w:jc w:val="both"/>
        <w:rPr>
          <w:rFonts w:eastAsia="Times New Roman" w:cs="Times New Roman"/>
          <w:lang w:eastAsia="pl-PL"/>
        </w:rPr>
      </w:pPr>
      <w:r w:rsidRPr="004F1401">
        <w:rPr>
          <w:rFonts w:eastAsia="Calibri" w:cs="Times New Roman"/>
        </w:rPr>
        <w:t xml:space="preserve">Przekazanie przez Zleceniodawcę środków  następuje w formie „jednorazowego”  przelewu na wskazany przez Zleceniobiorcę rachunek bankowy, w terminie do 30 dni od daty podpisania umowy. </w:t>
      </w:r>
      <w:r w:rsidRPr="003E19E8">
        <w:rPr>
          <w:rFonts w:eastAsia="Calibri" w:cs="Times New Roman"/>
        </w:rPr>
        <w:t xml:space="preserve">Ramowy wzór umowy określono w </w:t>
      </w:r>
      <w:r w:rsidRPr="003E19E8">
        <w:rPr>
          <w:rFonts w:eastAsia="Calibri" w:cs="Times New Roman"/>
          <w:b/>
          <w:bCs/>
        </w:rPr>
        <w:t>załączniku nr 2</w:t>
      </w:r>
      <w:r w:rsidRPr="003E19E8">
        <w:rPr>
          <w:rFonts w:eastAsia="Calibri" w:cs="Times New Roman"/>
        </w:rPr>
        <w:t xml:space="preserve"> do ogłoszenia.</w:t>
      </w:r>
    </w:p>
    <w:p w14:paraId="40CF9057" w14:textId="77777777" w:rsidR="00A340A9" w:rsidRPr="004F1401" w:rsidRDefault="00A340A9" w:rsidP="00A340A9">
      <w:pPr>
        <w:pStyle w:val="Akapitzlist"/>
        <w:ind w:left="357"/>
        <w:jc w:val="both"/>
        <w:rPr>
          <w:rFonts w:eastAsia="Times New Roman" w:cs="Times New Roman"/>
          <w:lang w:eastAsia="pl-PL"/>
        </w:rPr>
      </w:pPr>
      <w:r w:rsidRPr="004F1401">
        <w:rPr>
          <w:rFonts w:eastAsia="Times New Roman" w:cs="Times New Roman"/>
          <w:color w:val="000000"/>
          <w:lang w:eastAsia="pl-PL"/>
        </w:rPr>
        <w:t>Odsetki powstałe na rachunku podlegają zwrotowi na konto wskazane</w:t>
      </w:r>
      <w:r>
        <w:rPr>
          <w:rFonts w:eastAsia="Times New Roman" w:cs="Times New Roman"/>
          <w:color w:val="000000"/>
          <w:lang w:eastAsia="pl-PL"/>
        </w:rPr>
        <w:t xml:space="preserve"> </w:t>
      </w:r>
      <w:r w:rsidRPr="004F1401">
        <w:rPr>
          <w:rFonts w:eastAsia="Times New Roman" w:cs="Times New Roman"/>
          <w:color w:val="000000"/>
          <w:lang w:eastAsia="pl-PL"/>
        </w:rPr>
        <w:t>przez Zleceniodawcę, w terminie określonym w umowie.</w:t>
      </w:r>
    </w:p>
    <w:p w14:paraId="75E13B16" w14:textId="77777777" w:rsidR="00A340A9" w:rsidRPr="004A3236" w:rsidRDefault="00A340A9" w:rsidP="00A340A9">
      <w:pPr>
        <w:ind w:left="357"/>
        <w:jc w:val="both"/>
        <w:rPr>
          <w:rFonts w:eastAsia="Times New Roman" w:cs="Times New Roman"/>
          <w:color w:val="000000"/>
          <w:lang w:eastAsia="pl-PL"/>
        </w:rPr>
      </w:pPr>
      <w:r w:rsidRPr="004A3236">
        <w:rPr>
          <w:rFonts w:eastAsia="Times New Roman" w:cs="Times New Roman"/>
          <w:color w:val="000000"/>
          <w:lang w:eastAsia="pl-PL"/>
        </w:rPr>
        <w:t>Dopuszcza się wydatkowanie uzyskanych przychodów, w tym także odsetek bankowych od środków przekazanych przez Zleceniodawcę, tylko i wyłącznie na realizację przedmiotowego zadania publicznego.</w:t>
      </w:r>
    </w:p>
    <w:p w14:paraId="5CA4A0E5" w14:textId="65F12E04" w:rsidR="00A340A9" w:rsidRDefault="00A340A9" w:rsidP="00A340A9">
      <w:pPr>
        <w:ind w:left="357"/>
        <w:jc w:val="both"/>
        <w:rPr>
          <w:rFonts w:eastAsia="Times New Roman" w:cs="Times New Roman"/>
          <w:color w:val="000000"/>
          <w:lang w:eastAsia="pl-PL"/>
        </w:rPr>
      </w:pPr>
      <w:r w:rsidRPr="004A3236">
        <w:rPr>
          <w:rFonts w:eastAsia="Times New Roman" w:cs="Times New Roman"/>
          <w:lang w:eastAsia="pl-PL"/>
        </w:rPr>
        <w:t>W przypadku uzyskania dofinansowania do realizacji zadania Zleceniobiorca przed podpisaniem umowy zobowiązany będzie do wyodrębnienia rachunku bankowego</w:t>
      </w:r>
      <w:r w:rsidR="00711226">
        <w:rPr>
          <w:rFonts w:eastAsia="Times New Roman" w:cs="Times New Roman"/>
          <w:lang w:eastAsia="pl-PL"/>
        </w:rPr>
        <w:t>,</w:t>
      </w:r>
      <w:r w:rsidRPr="004A3236">
        <w:rPr>
          <w:rFonts w:eastAsia="Times New Roman" w:cs="Times New Roman"/>
          <w:lang w:eastAsia="pl-PL"/>
        </w:rPr>
        <w:t xml:space="preserve"> na który następnie przelane będą środki pozyskane z budżetu Samorządu Województwa Świętokrzyskiego. </w:t>
      </w:r>
      <w:r w:rsidRPr="004A3236">
        <w:rPr>
          <w:rFonts w:eastAsia="Times New Roman" w:cs="Times New Roman"/>
          <w:u w:val="single"/>
          <w:lang w:eastAsia="pl-PL"/>
        </w:rPr>
        <w:t>Sytuacja dotyczy Zleceniobiorców, którzy</w:t>
      </w:r>
      <w:r>
        <w:rPr>
          <w:rFonts w:eastAsia="Times New Roman" w:cs="Times New Roman"/>
          <w:u w:val="single"/>
          <w:lang w:eastAsia="pl-PL"/>
        </w:rPr>
        <w:t xml:space="preserve"> </w:t>
      </w:r>
      <w:r w:rsidRPr="004A3236">
        <w:rPr>
          <w:rFonts w:eastAsia="Times New Roman" w:cs="Times New Roman"/>
          <w:u w:val="single"/>
          <w:lang w:eastAsia="pl-PL"/>
        </w:rPr>
        <w:t>posiadają oprocentowany podstawowy rachunek bankowy.</w:t>
      </w:r>
      <w:r w:rsidRPr="004A3236">
        <w:rPr>
          <w:rFonts w:eastAsia="Times New Roman" w:cs="Times New Roman"/>
          <w:lang w:eastAsia="pl-PL"/>
        </w:rPr>
        <w:t xml:space="preserve"> </w:t>
      </w:r>
    </w:p>
    <w:p w14:paraId="32BD4C3B" w14:textId="6FC95019" w:rsidR="00A340A9" w:rsidRPr="004F1401" w:rsidRDefault="00A340A9" w:rsidP="00A340A9">
      <w:pPr>
        <w:pStyle w:val="Akapitzlist"/>
        <w:numPr>
          <w:ilvl w:val="0"/>
          <w:numId w:val="24"/>
        </w:numPr>
        <w:ind w:left="357" w:hanging="357"/>
        <w:jc w:val="both"/>
        <w:rPr>
          <w:rFonts w:eastAsia="Times New Roman" w:cs="Times New Roman"/>
          <w:color w:val="000000"/>
          <w:lang w:eastAsia="pl-PL"/>
        </w:rPr>
      </w:pPr>
      <w:r w:rsidRPr="004F1401">
        <w:rPr>
          <w:rFonts w:eastAsia="Times New Roman" w:cs="Times New Roman"/>
          <w:lang w:eastAsia="pl-PL"/>
        </w:rPr>
        <w:lastRenderedPageBreak/>
        <w:t xml:space="preserve">Zleceniobiorca zobowiązany jest do prowadzenia wyodrębnionej dokumentacji  finansowo-księgowej i ewidencji księgowej zadania publicznego, zgodnie z zasadami wynikającymi </w:t>
      </w:r>
      <w:r w:rsidRPr="004F1401">
        <w:rPr>
          <w:rFonts w:eastAsia="Times New Roman" w:cs="Times New Roman"/>
          <w:lang w:eastAsia="pl-PL"/>
        </w:rPr>
        <w:br/>
        <w:t>z ustawy z dnia 29 września 1994 r. o rachunkowości</w:t>
      </w:r>
      <w:r w:rsidR="008B563D">
        <w:rPr>
          <w:rFonts w:eastAsia="Times New Roman" w:cs="Times New Roman"/>
          <w:lang w:eastAsia="pl-PL"/>
        </w:rPr>
        <w:t>,</w:t>
      </w:r>
      <w:r w:rsidRPr="004F1401">
        <w:rPr>
          <w:rFonts w:eastAsia="Times New Roman" w:cs="Times New Roman"/>
          <w:lang w:eastAsia="pl-PL"/>
        </w:rPr>
        <w:t xml:space="preserve"> w sposób umożliwiający identyfikację poszczególnych operacji księgowych.</w:t>
      </w:r>
    </w:p>
    <w:p w14:paraId="23224183" w14:textId="77777777" w:rsidR="00A340A9" w:rsidRPr="004F1401" w:rsidRDefault="00A340A9" w:rsidP="00A340A9">
      <w:pPr>
        <w:pStyle w:val="Akapitzlist"/>
        <w:numPr>
          <w:ilvl w:val="0"/>
          <w:numId w:val="24"/>
        </w:numPr>
        <w:ind w:left="357" w:hanging="357"/>
        <w:jc w:val="both"/>
        <w:rPr>
          <w:rFonts w:eastAsia="Times New Roman" w:cs="Times New Roman"/>
          <w:color w:val="000000"/>
          <w:lang w:eastAsia="pl-PL"/>
        </w:rPr>
      </w:pPr>
      <w:r w:rsidRPr="004F1401">
        <w:rPr>
          <w:rFonts w:eastAsia="Times New Roman" w:cs="Times New Roman"/>
          <w:lang w:eastAsia="pl-PL"/>
        </w:rPr>
        <w:t>Każdy z dowodów księgowych winien być wystawiony na Zleceniobiorcę i sprawdzony przez niego pod względem merytorycznym i formalno-rachunkowym, a czynność</w:t>
      </w:r>
      <w:r w:rsidRPr="004F1401">
        <w:rPr>
          <w:rFonts w:eastAsia="Times New Roman" w:cs="Times New Roman"/>
          <w:lang w:eastAsia="pl-PL"/>
        </w:rPr>
        <w:br/>
        <w:t>ta powinna być potwierdzona na dowodzie księgowym.</w:t>
      </w:r>
    </w:p>
    <w:p w14:paraId="7437FC67" w14:textId="77777777" w:rsidR="00A340A9" w:rsidRPr="00C85995" w:rsidRDefault="00A340A9" w:rsidP="00A340A9">
      <w:pPr>
        <w:pStyle w:val="Akapitzlist"/>
        <w:numPr>
          <w:ilvl w:val="0"/>
          <w:numId w:val="24"/>
        </w:numPr>
        <w:ind w:left="357" w:hanging="357"/>
        <w:jc w:val="both"/>
        <w:rPr>
          <w:rFonts w:eastAsia="Times New Roman" w:cs="Times New Roman"/>
          <w:color w:val="000000"/>
          <w:lang w:eastAsia="pl-PL"/>
        </w:rPr>
      </w:pPr>
      <w:r w:rsidRPr="004F1401">
        <w:rPr>
          <w:rFonts w:eastAsia="Times New Roman" w:cs="Times New Roman"/>
          <w:lang w:eastAsia="pl-PL"/>
        </w:rPr>
        <w:t>Zleceniobiorca zobowiązany jest w formie pisemnej zgłosić bezzwłocznie Zleceniodawcy wszelkie informacje o zdarzeniach mogących mieć wpływ na wysokość przyznanej dotacji</w:t>
      </w:r>
      <w:r>
        <w:rPr>
          <w:rFonts w:eastAsia="Times New Roman" w:cs="Times New Roman"/>
          <w:lang w:eastAsia="pl-PL"/>
        </w:rPr>
        <w:t>.</w:t>
      </w:r>
    </w:p>
    <w:p w14:paraId="69AA74A9" w14:textId="7DE56618" w:rsidR="00A340A9" w:rsidRPr="008B4A0F" w:rsidRDefault="00A340A9" w:rsidP="00A340A9">
      <w:pPr>
        <w:pStyle w:val="Akapitzlist"/>
        <w:numPr>
          <w:ilvl w:val="0"/>
          <w:numId w:val="24"/>
        </w:numPr>
        <w:ind w:left="357" w:hanging="357"/>
        <w:jc w:val="both"/>
        <w:rPr>
          <w:rFonts w:eastAsia="Times New Roman" w:cs="Times New Roman"/>
          <w:color w:val="000000"/>
          <w:lang w:eastAsia="pl-PL"/>
        </w:rPr>
      </w:pPr>
      <w:r w:rsidRPr="00C85995">
        <w:rPr>
          <w:rFonts w:eastAsia="Times New Roman" w:cs="Times New Roman"/>
          <w:lang w:eastAsia="pl-PL"/>
        </w:rPr>
        <w:t>Zleceniodawca sprawuje kontrolę prawidłowości wykonania zadania publicznego przez Zleceniobiorcę. Kontrola może być przeprowadzona w toku realizacji zadania lub po jego zakończeniu.</w:t>
      </w:r>
    </w:p>
    <w:p w14:paraId="7F98984B" w14:textId="77777777" w:rsidR="008B4A0F" w:rsidRPr="00A340A9" w:rsidRDefault="008B4A0F" w:rsidP="008B4A0F">
      <w:pPr>
        <w:pStyle w:val="Akapitzlist"/>
        <w:ind w:left="357"/>
        <w:jc w:val="both"/>
        <w:rPr>
          <w:rFonts w:eastAsia="Times New Roman" w:cs="Times New Roman"/>
          <w:color w:val="000000"/>
          <w:lang w:eastAsia="pl-PL"/>
        </w:rPr>
      </w:pPr>
    </w:p>
    <w:p w14:paraId="678879E9" w14:textId="77777777" w:rsidR="00A340A9" w:rsidRPr="00560E7C" w:rsidRDefault="00A340A9" w:rsidP="00A340A9">
      <w:pPr>
        <w:tabs>
          <w:tab w:val="left" w:pos="360"/>
        </w:tabs>
        <w:jc w:val="both"/>
        <w:rPr>
          <w:rFonts w:eastAsia="Calibri" w:cs="Times New Roman"/>
          <w:b/>
        </w:rPr>
      </w:pPr>
      <w:r w:rsidRPr="00560E7C">
        <w:rPr>
          <w:rFonts w:eastAsia="Calibri" w:cs="Times New Roman"/>
          <w:b/>
        </w:rPr>
        <w:t xml:space="preserve">III. KOSZTY ZADANIA PUBLICZNEGO </w:t>
      </w:r>
    </w:p>
    <w:p w14:paraId="79B9DE7F" w14:textId="77777777" w:rsidR="00A340A9" w:rsidRPr="00C85995" w:rsidRDefault="00A340A9" w:rsidP="00A340A9">
      <w:pPr>
        <w:pStyle w:val="Akapitzlist"/>
        <w:numPr>
          <w:ilvl w:val="0"/>
          <w:numId w:val="26"/>
        </w:numPr>
        <w:tabs>
          <w:tab w:val="left" w:pos="360"/>
        </w:tabs>
        <w:ind w:left="357" w:hanging="357"/>
        <w:jc w:val="both"/>
        <w:rPr>
          <w:rFonts w:eastAsia="Calibri" w:cs="Times New Roman"/>
          <w:bCs/>
        </w:rPr>
      </w:pPr>
      <w:r w:rsidRPr="00C85995">
        <w:rPr>
          <w:rFonts w:eastAsia="Calibri" w:cs="Times New Roman"/>
          <w:bCs/>
        </w:rPr>
        <w:t>Za wydatki niezbędne do realizacji zadania uznane są jedynie wydatki kwalifikowalne.</w:t>
      </w:r>
    </w:p>
    <w:p w14:paraId="6A999BD4" w14:textId="77777777" w:rsidR="00A340A9" w:rsidRPr="00C85995" w:rsidRDefault="00A340A9" w:rsidP="00A340A9">
      <w:pPr>
        <w:pStyle w:val="Akapitzlist"/>
        <w:numPr>
          <w:ilvl w:val="0"/>
          <w:numId w:val="26"/>
        </w:numPr>
        <w:tabs>
          <w:tab w:val="left" w:pos="360"/>
        </w:tabs>
        <w:ind w:left="357" w:hanging="357"/>
        <w:jc w:val="both"/>
        <w:rPr>
          <w:rFonts w:eastAsia="Calibri" w:cs="Times New Roman"/>
          <w:bCs/>
        </w:rPr>
      </w:pPr>
      <w:r w:rsidRPr="00C85995">
        <w:rPr>
          <w:rFonts w:eastAsia="Calibri" w:cs="Times New Roman"/>
          <w:bCs/>
        </w:rPr>
        <w:t>Wydatki poniesione na realizację zadania (zarówno ze środków dotacji, jak z innych środków finansowych) uznane zostaną za kwalifikowalne, jeżeli:</w:t>
      </w:r>
    </w:p>
    <w:p w14:paraId="21FC1139" w14:textId="77777777" w:rsidR="00A340A9" w:rsidRDefault="00A340A9" w:rsidP="00A340A9">
      <w:pPr>
        <w:numPr>
          <w:ilvl w:val="0"/>
          <w:numId w:val="27"/>
        </w:numPr>
        <w:tabs>
          <w:tab w:val="left" w:pos="360"/>
        </w:tabs>
        <w:ind w:left="714" w:hanging="357"/>
        <w:contextualSpacing/>
        <w:jc w:val="both"/>
        <w:rPr>
          <w:rFonts w:eastAsia="Calibri" w:cs="Times New Roman"/>
          <w:bCs/>
        </w:rPr>
      </w:pPr>
      <w:r>
        <w:rPr>
          <w:rFonts w:eastAsia="Calibri" w:cs="Times New Roman"/>
          <w:bCs/>
        </w:rPr>
        <w:t>są</w:t>
      </w:r>
      <w:r w:rsidRPr="00560E7C">
        <w:rPr>
          <w:rFonts w:eastAsia="Calibri" w:cs="Times New Roman"/>
          <w:bCs/>
        </w:rPr>
        <w:t xml:space="preserve"> bezpośrednio związane i niezbędne do realizacji zadania,</w:t>
      </w:r>
    </w:p>
    <w:p w14:paraId="5E2D7F30" w14:textId="77777777" w:rsidR="00A340A9" w:rsidRDefault="00A340A9" w:rsidP="00A340A9">
      <w:pPr>
        <w:numPr>
          <w:ilvl w:val="0"/>
          <w:numId w:val="27"/>
        </w:numPr>
        <w:tabs>
          <w:tab w:val="left" w:pos="360"/>
        </w:tabs>
        <w:ind w:left="714" w:hanging="357"/>
        <w:contextualSpacing/>
        <w:jc w:val="both"/>
        <w:rPr>
          <w:rFonts w:eastAsia="Calibri" w:cs="Times New Roman"/>
          <w:bCs/>
        </w:rPr>
      </w:pPr>
      <w:r w:rsidRPr="00540838">
        <w:rPr>
          <w:rFonts w:eastAsia="Calibri" w:cs="Times New Roman"/>
          <w:bCs/>
        </w:rPr>
        <w:t>zostały uwzględnione w kosztorysie zadania,</w:t>
      </w:r>
    </w:p>
    <w:p w14:paraId="12753938" w14:textId="77777777" w:rsidR="00A340A9" w:rsidRDefault="00A340A9" w:rsidP="00A340A9">
      <w:pPr>
        <w:numPr>
          <w:ilvl w:val="0"/>
          <w:numId w:val="27"/>
        </w:numPr>
        <w:tabs>
          <w:tab w:val="left" w:pos="360"/>
        </w:tabs>
        <w:ind w:left="714" w:hanging="357"/>
        <w:contextualSpacing/>
        <w:jc w:val="both"/>
        <w:rPr>
          <w:rFonts w:eastAsia="Calibri" w:cs="Times New Roman"/>
          <w:bCs/>
        </w:rPr>
      </w:pPr>
      <w:r w:rsidRPr="00540838">
        <w:rPr>
          <w:rFonts w:eastAsia="Calibri" w:cs="Times New Roman"/>
          <w:bCs/>
        </w:rPr>
        <w:t>zostały faktycznie poniesione w okresie realizacji zadania,</w:t>
      </w:r>
    </w:p>
    <w:p w14:paraId="3620D896" w14:textId="77777777" w:rsidR="00A340A9" w:rsidRDefault="00A340A9" w:rsidP="00A340A9">
      <w:pPr>
        <w:numPr>
          <w:ilvl w:val="0"/>
          <w:numId w:val="27"/>
        </w:numPr>
        <w:tabs>
          <w:tab w:val="left" w:pos="360"/>
        </w:tabs>
        <w:ind w:left="714" w:hanging="357"/>
        <w:contextualSpacing/>
        <w:jc w:val="both"/>
        <w:rPr>
          <w:rFonts w:eastAsia="Calibri" w:cs="Times New Roman"/>
          <w:bCs/>
        </w:rPr>
      </w:pPr>
      <w:r w:rsidRPr="00540838">
        <w:rPr>
          <w:rFonts w:eastAsia="Calibri" w:cs="Times New Roman"/>
          <w:bCs/>
        </w:rPr>
        <w:t>udokumentowane są dowodami księgowymi,</w:t>
      </w:r>
    </w:p>
    <w:p w14:paraId="2521B1A9" w14:textId="77777777" w:rsidR="00A340A9" w:rsidRDefault="00A340A9" w:rsidP="00A340A9">
      <w:pPr>
        <w:numPr>
          <w:ilvl w:val="0"/>
          <w:numId w:val="27"/>
        </w:numPr>
        <w:tabs>
          <w:tab w:val="left" w:pos="360"/>
        </w:tabs>
        <w:ind w:left="714" w:hanging="357"/>
        <w:contextualSpacing/>
        <w:jc w:val="both"/>
        <w:rPr>
          <w:rFonts w:eastAsia="Calibri" w:cs="Times New Roman"/>
          <w:bCs/>
        </w:rPr>
      </w:pPr>
      <w:r w:rsidRPr="00540838">
        <w:rPr>
          <w:rFonts w:eastAsia="Calibri" w:cs="Times New Roman"/>
          <w:bCs/>
        </w:rPr>
        <w:t>spełniają wymogi racjonalnego i oszczędnego gospodarowania środkami publicznymi,</w:t>
      </w:r>
    </w:p>
    <w:p w14:paraId="18A95898" w14:textId="77777777" w:rsidR="00A340A9" w:rsidRPr="00540838" w:rsidRDefault="00A340A9" w:rsidP="008B563D">
      <w:pPr>
        <w:numPr>
          <w:ilvl w:val="0"/>
          <w:numId w:val="28"/>
        </w:numPr>
        <w:tabs>
          <w:tab w:val="left" w:pos="360"/>
        </w:tabs>
        <w:spacing w:line="276" w:lineRule="auto"/>
        <w:ind w:left="714" w:hanging="357"/>
        <w:contextualSpacing/>
        <w:jc w:val="both"/>
        <w:rPr>
          <w:rFonts w:eastAsia="Calibri" w:cs="Times New Roman"/>
          <w:bCs/>
        </w:rPr>
      </w:pPr>
      <w:r w:rsidRPr="00540838">
        <w:rPr>
          <w:rFonts w:eastAsia="Calibri" w:cs="Times New Roman"/>
          <w:bCs/>
        </w:rPr>
        <w:t>dotyczą kosztów</w:t>
      </w:r>
      <w:r>
        <w:rPr>
          <w:rFonts w:eastAsia="Calibri" w:cs="Times New Roman"/>
          <w:bCs/>
        </w:rPr>
        <w:t xml:space="preserve"> </w:t>
      </w:r>
      <w:r w:rsidRPr="00540838">
        <w:rPr>
          <w:rFonts w:eastAsia="Calibri" w:cs="Times New Roman"/>
          <w:bCs/>
        </w:rPr>
        <w:t xml:space="preserve">administracyjnych związanych z realizacją zadania w wysokości </w:t>
      </w:r>
      <w:r>
        <w:rPr>
          <w:rFonts w:eastAsia="Calibri" w:cs="Times New Roman"/>
          <w:bCs/>
        </w:rPr>
        <w:br/>
      </w:r>
      <w:r w:rsidRPr="00540838">
        <w:rPr>
          <w:rFonts w:eastAsia="Calibri" w:cs="Times New Roman"/>
          <w:bCs/>
        </w:rPr>
        <w:t>nie większej niż 15 % całkowitych kosztów realizacji zadania.</w:t>
      </w:r>
    </w:p>
    <w:p w14:paraId="33B87B89" w14:textId="77777777" w:rsidR="00A340A9" w:rsidRPr="00C85995" w:rsidRDefault="00A340A9" w:rsidP="00A340A9">
      <w:pPr>
        <w:pStyle w:val="Akapitzlist"/>
        <w:numPr>
          <w:ilvl w:val="0"/>
          <w:numId w:val="26"/>
        </w:numPr>
        <w:tabs>
          <w:tab w:val="left" w:pos="284"/>
        </w:tabs>
        <w:ind w:left="357" w:hanging="357"/>
        <w:jc w:val="both"/>
        <w:rPr>
          <w:rFonts w:eastAsia="Calibri" w:cs="Times New Roman"/>
          <w:bCs/>
        </w:rPr>
      </w:pPr>
      <w:r w:rsidRPr="00C85995">
        <w:rPr>
          <w:rFonts w:eastAsia="Calibri" w:cs="Times New Roman"/>
          <w:bCs/>
        </w:rPr>
        <w:t>Wydatki zostaną uznane za niekwalifikowalne w kosztach związanych z realizacją zadania  (dotacja oraz środki własne) jeżeli stanowią koszty:</w:t>
      </w:r>
    </w:p>
    <w:p w14:paraId="47681913" w14:textId="77777777" w:rsidR="00A340A9" w:rsidRDefault="00A340A9" w:rsidP="00A340A9">
      <w:pPr>
        <w:numPr>
          <w:ilvl w:val="1"/>
          <w:numId w:val="6"/>
        </w:numPr>
        <w:spacing w:line="276" w:lineRule="auto"/>
        <w:ind w:left="714" w:hanging="357"/>
        <w:jc w:val="both"/>
        <w:rPr>
          <w:rFonts w:eastAsia="Times New Roman" w:cs="Times New Roman"/>
          <w:lang w:eastAsia="pl-PL"/>
        </w:rPr>
      </w:pPr>
      <w:r w:rsidRPr="00560E7C">
        <w:rPr>
          <w:rFonts w:eastAsia="Times New Roman" w:cs="Times New Roman"/>
          <w:lang w:eastAsia="pl-PL"/>
        </w:rPr>
        <w:t>niezwiązane z realizacją zadania,</w:t>
      </w:r>
    </w:p>
    <w:p w14:paraId="7F96D3BA" w14:textId="77777777" w:rsidR="00A340A9" w:rsidRPr="008D7CFE" w:rsidRDefault="00A340A9" w:rsidP="00A340A9">
      <w:pPr>
        <w:numPr>
          <w:ilvl w:val="1"/>
          <w:numId w:val="6"/>
        </w:numPr>
        <w:spacing w:line="276" w:lineRule="auto"/>
        <w:ind w:left="714" w:hanging="357"/>
        <w:jc w:val="both"/>
        <w:rPr>
          <w:rFonts w:eastAsia="Times New Roman" w:cs="Times New Roman"/>
          <w:lang w:eastAsia="pl-PL"/>
        </w:rPr>
      </w:pPr>
      <w:r w:rsidRPr="008D7CFE">
        <w:rPr>
          <w:rFonts w:eastAsia="Times New Roman" w:cs="Times New Roman"/>
          <w:lang w:eastAsia="pl-PL"/>
        </w:rPr>
        <w:t>poniesione na przygotowanie oferty,</w:t>
      </w:r>
    </w:p>
    <w:p w14:paraId="58458101" w14:textId="77777777" w:rsidR="00A340A9" w:rsidRPr="00560E7C" w:rsidRDefault="00A340A9" w:rsidP="00A340A9">
      <w:pPr>
        <w:numPr>
          <w:ilvl w:val="1"/>
          <w:numId w:val="6"/>
        </w:numPr>
        <w:spacing w:line="276" w:lineRule="auto"/>
        <w:ind w:left="714" w:hanging="357"/>
        <w:jc w:val="both"/>
        <w:rPr>
          <w:rFonts w:eastAsia="Times New Roman" w:cs="Times New Roman"/>
          <w:lang w:eastAsia="pl-PL"/>
        </w:rPr>
      </w:pPr>
      <w:r w:rsidRPr="00560E7C">
        <w:rPr>
          <w:rFonts w:eastAsia="Times New Roman" w:cs="Times New Roman"/>
          <w:lang w:eastAsia="pl-PL"/>
        </w:rPr>
        <w:t>wydatkowane poza terminem określonym w umowie,</w:t>
      </w:r>
    </w:p>
    <w:p w14:paraId="7D72D5B5" w14:textId="77777777" w:rsidR="00A340A9" w:rsidRPr="00560E7C" w:rsidRDefault="00A340A9" w:rsidP="00A340A9">
      <w:pPr>
        <w:numPr>
          <w:ilvl w:val="1"/>
          <w:numId w:val="6"/>
        </w:numPr>
        <w:spacing w:line="276" w:lineRule="auto"/>
        <w:ind w:left="714" w:hanging="357"/>
        <w:jc w:val="both"/>
        <w:rPr>
          <w:rFonts w:eastAsia="Times New Roman" w:cs="Times New Roman"/>
          <w:lang w:eastAsia="pl-PL"/>
        </w:rPr>
      </w:pPr>
      <w:r w:rsidRPr="00560E7C">
        <w:rPr>
          <w:rFonts w:eastAsia="Times New Roman" w:cs="Times New Roman"/>
          <w:lang w:eastAsia="pl-PL"/>
        </w:rPr>
        <w:t>związane z prowadzeniem rachunku bankowego,</w:t>
      </w:r>
    </w:p>
    <w:p w14:paraId="397D727F" w14:textId="77777777" w:rsidR="00A340A9" w:rsidRPr="00560E7C" w:rsidRDefault="00A340A9" w:rsidP="00A340A9">
      <w:pPr>
        <w:numPr>
          <w:ilvl w:val="1"/>
          <w:numId w:val="6"/>
        </w:numPr>
        <w:spacing w:line="276" w:lineRule="auto"/>
        <w:ind w:left="714" w:hanging="357"/>
        <w:jc w:val="both"/>
        <w:rPr>
          <w:rFonts w:eastAsia="Times New Roman" w:cs="Times New Roman"/>
          <w:color w:val="004E9A"/>
          <w:lang w:eastAsia="pl-PL"/>
        </w:rPr>
      </w:pPr>
      <w:r w:rsidRPr="00560E7C">
        <w:rPr>
          <w:rFonts w:eastAsia="Times New Roman" w:cs="Times New Roman"/>
          <w:lang w:eastAsia="pl-PL"/>
        </w:rPr>
        <w:t>administracyjne powyżej</w:t>
      </w:r>
      <w:r w:rsidRPr="00856848">
        <w:rPr>
          <w:rFonts w:eastAsia="Times New Roman" w:cs="Times New Roman"/>
          <w:lang w:eastAsia="pl-PL"/>
        </w:rPr>
        <w:t xml:space="preserve"> 15% </w:t>
      </w:r>
      <w:r w:rsidRPr="00560E7C">
        <w:rPr>
          <w:rFonts w:eastAsia="Times New Roman" w:cs="Times New Roman"/>
          <w:lang w:eastAsia="pl-PL"/>
        </w:rPr>
        <w:t xml:space="preserve">całkowitych kosztów realizacji zadania, </w:t>
      </w:r>
    </w:p>
    <w:p w14:paraId="1C9E41CA" w14:textId="77777777" w:rsidR="00A340A9" w:rsidRPr="00560E7C" w:rsidRDefault="00A340A9" w:rsidP="00A340A9">
      <w:pPr>
        <w:numPr>
          <w:ilvl w:val="1"/>
          <w:numId w:val="6"/>
        </w:numPr>
        <w:spacing w:line="276" w:lineRule="auto"/>
        <w:ind w:left="714" w:hanging="357"/>
        <w:jc w:val="both"/>
        <w:rPr>
          <w:rFonts w:eastAsia="Times New Roman" w:cs="Times New Roman"/>
          <w:lang w:eastAsia="pl-PL"/>
        </w:rPr>
      </w:pPr>
      <w:r w:rsidRPr="00560E7C">
        <w:rPr>
          <w:rFonts w:eastAsia="Times New Roman" w:cs="Times New Roman"/>
          <w:lang w:eastAsia="pl-PL"/>
        </w:rPr>
        <w:t>związane z działalnością polityczną i religijną,</w:t>
      </w:r>
    </w:p>
    <w:p w14:paraId="7E4E9914" w14:textId="77777777" w:rsidR="00A340A9" w:rsidRPr="00560E7C" w:rsidRDefault="00A340A9" w:rsidP="00A340A9">
      <w:pPr>
        <w:numPr>
          <w:ilvl w:val="1"/>
          <w:numId w:val="6"/>
        </w:numPr>
        <w:spacing w:line="276" w:lineRule="auto"/>
        <w:ind w:left="714" w:hanging="357"/>
        <w:jc w:val="both"/>
        <w:rPr>
          <w:rFonts w:eastAsia="Times New Roman" w:cs="Times New Roman"/>
          <w:lang w:eastAsia="pl-PL"/>
        </w:rPr>
      </w:pPr>
      <w:r w:rsidRPr="00560E7C">
        <w:rPr>
          <w:rFonts w:eastAsia="Times New Roman" w:cs="Times New Roman"/>
          <w:lang w:eastAsia="pl-PL"/>
        </w:rPr>
        <w:lastRenderedPageBreak/>
        <w:t>koszty związane z działalnością gospodarczą,</w:t>
      </w:r>
    </w:p>
    <w:p w14:paraId="28538509" w14:textId="77777777" w:rsidR="00A340A9" w:rsidRPr="00560E7C" w:rsidRDefault="00A340A9" w:rsidP="00A340A9">
      <w:pPr>
        <w:numPr>
          <w:ilvl w:val="1"/>
          <w:numId w:val="6"/>
        </w:numPr>
        <w:spacing w:line="276" w:lineRule="auto"/>
        <w:ind w:left="714" w:hanging="357"/>
        <w:jc w:val="both"/>
        <w:rPr>
          <w:rFonts w:eastAsia="Times New Roman" w:cs="Times New Roman"/>
          <w:lang w:eastAsia="pl-PL"/>
        </w:rPr>
      </w:pPr>
      <w:r w:rsidRPr="00560E7C">
        <w:rPr>
          <w:rFonts w:eastAsia="Times New Roman" w:cs="Times New Roman"/>
          <w:lang w:eastAsia="pl-PL"/>
        </w:rPr>
        <w:t xml:space="preserve">wydatki inwestycyjne  w tym zakup środków trwałych powyżej 10 000,00 zł netto </w:t>
      </w:r>
      <w:r w:rsidRPr="00560E7C">
        <w:rPr>
          <w:rFonts w:eastAsia="Times New Roman" w:cs="Times New Roman"/>
          <w:lang w:eastAsia="pl-PL"/>
        </w:rPr>
        <w:br/>
        <w:t>w przypadku czynnych podatników VAT lub brutto w przypadku podatników zwolnionych z VAT,</w:t>
      </w:r>
    </w:p>
    <w:p w14:paraId="14F2617D" w14:textId="61F38EEF" w:rsidR="00A340A9" w:rsidRPr="00A340A9" w:rsidRDefault="00A340A9" w:rsidP="00A340A9">
      <w:pPr>
        <w:numPr>
          <w:ilvl w:val="1"/>
          <w:numId w:val="6"/>
        </w:numPr>
        <w:spacing w:line="276" w:lineRule="auto"/>
        <w:ind w:left="714" w:hanging="357"/>
        <w:jc w:val="both"/>
        <w:rPr>
          <w:rFonts w:eastAsia="Times New Roman" w:cs="Times New Roman"/>
          <w:lang w:eastAsia="pl-PL"/>
        </w:rPr>
      </w:pPr>
      <w:r w:rsidRPr="00560E7C">
        <w:rPr>
          <w:rFonts w:eastAsia="Times New Roman" w:cs="Times New Roman"/>
          <w:lang w:eastAsia="pl-PL"/>
        </w:rPr>
        <w:t>podatek od towarów i usług VAT, który może być odzyskany w oparciu o przepisy ustawy z dnia 11 marca 2004 r</w:t>
      </w:r>
      <w:r w:rsidR="008B563D">
        <w:rPr>
          <w:rFonts w:eastAsia="Times New Roman" w:cs="Times New Roman"/>
          <w:lang w:eastAsia="pl-PL"/>
        </w:rPr>
        <w:t>.</w:t>
      </w:r>
      <w:r w:rsidRPr="00560E7C">
        <w:rPr>
          <w:rFonts w:eastAsia="Times New Roman" w:cs="Times New Roman"/>
          <w:lang w:eastAsia="pl-PL"/>
        </w:rPr>
        <w:t xml:space="preserve"> o podatku od towarów i usług.</w:t>
      </w:r>
    </w:p>
    <w:p w14:paraId="3192C211" w14:textId="77777777" w:rsidR="00A340A9" w:rsidRPr="00540838" w:rsidRDefault="00A340A9" w:rsidP="00A340A9">
      <w:pPr>
        <w:pStyle w:val="Akapitzlist"/>
        <w:numPr>
          <w:ilvl w:val="0"/>
          <w:numId w:val="26"/>
        </w:numPr>
        <w:ind w:left="357" w:hanging="357"/>
        <w:jc w:val="both"/>
        <w:rPr>
          <w:rFonts w:eastAsia="Times New Roman" w:cs="Times New Roman"/>
          <w:lang w:eastAsia="pl-PL"/>
        </w:rPr>
      </w:pPr>
      <w:r w:rsidRPr="00540838">
        <w:rPr>
          <w:rFonts w:eastAsia="Times New Roman" w:cs="Times New Roman"/>
          <w:b/>
          <w:bCs/>
          <w:lang w:eastAsia="pl-PL"/>
        </w:rPr>
        <w:t>Kosztami niefinansowymi</w:t>
      </w:r>
      <w:r w:rsidRPr="00540838">
        <w:rPr>
          <w:rFonts w:eastAsia="Times New Roman" w:cs="Times New Roman"/>
          <w:lang w:eastAsia="pl-PL"/>
        </w:rPr>
        <w:t xml:space="preserve"> związanymi z realizacją zadania, zgodnie z zestawieniem kosztów planowanych do poniesienia w ramach kosztów własnych są:</w:t>
      </w:r>
    </w:p>
    <w:p w14:paraId="662BCEDB" w14:textId="77777777" w:rsidR="00A340A9" w:rsidRDefault="00A340A9" w:rsidP="00A340A9">
      <w:pPr>
        <w:pStyle w:val="Akapitzlist"/>
        <w:numPr>
          <w:ilvl w:val="0"/>
          <w:numId w:val="29"/>
        </w:numPr>
        <w:ind w:left="709" w:hanging="283"/>
        <w:jc w:val="both"/>
        <w:rPr>
          <w:rFonts w:eastAsia="Times New Roman" w:cs="Times New Roman"/>
          <w:lang w:eastAsia="pl-PL"/>
        </w:rPr>
      </w:pPr>
      <w:r w:rsidRPr="00540838">
        <w:rPr>
          <w:rFonts w:eastAsia="Times New Roman" w:cs="Times New Roman"/>
          <w:lang w:eastAsia="pl-PL"/>
        </w:rPr>
        <w:t xml:space="preserve">wkład osobowy (nieprzeliczany na wkład własny finansowy) rozumiany jako praca wolontariuszy, praca społeczna członków organizacji. Jeżeli zostanie ujęty </w:t>
      </w:r>
      <w:r w:rsidRPr="00540838">
        <w:rPr>
          <w:rFonts w:eastAsia="Times New Roman" w:cs="Times New Roman"/>
          <w:lang w:eastAsia="pl-PL"/>
        </w:rPr>
        <w:br/>
        <w:t xml:space="preserve">w kosztorysie powinien być odpowiednio udokumentowany: z wolontariuszami zawartymi porozumieniami /umowami/ kartami pracy, natomiast praca członków organizacji oświadczeniami o wykonaniu powierzonych zadań, </w:t>
      </w:r>
    </w:p>
    <w:p w14:paraId="04A9AB0E" w14:textId="4B8AD06B" w:rsidR="00A340A9" w:rsidRDefault="00A340A9" w:rsidP="00A340A9">
      <w:pPr>
        <w:pStyle w:val="Akapitzlist"/>
        <w:numPr>
          <w:ilvl w:val="0"/>
          <w:numId w:val="29"/>
        </w:numPr>
        <w:ind w:left="709" w:hanging="283"/>
        <w:jc w:val="both"/>
        <w:rPr>
          <w:rFonts w:eastAsia="Times New Roman" w:cs="Times New Roman"/>
          <w:lang w:eastAsia="pl-PL"/>
        </w:rPr>
      </w:pPr>
      <w:r w:rsidRPr="00540838">
        <w:rPr>
          <w:rFonts w:eastAsia="Times New Roman" w:cs="Times New Roman"/>
          <w:lang w:eastAsia="pl-PL"/>
        </w:rPr>
        <w:t xml:space="preserve">wkład rzeczowy (nieprzeliczany na wkład własny finansowy) np. nieruchomości, środki transportu, maszyny, urządzenia. Zasobem rzeczowym może być również zasób udostępniony, względnie usługa świadczona na rzecz tej organizacji przez inny podmiot nieodpłatnie (np. usługa transportowa, hotelowa, poligraficzna, itp.) planowana </w:t>
      </w:r>
      <w:r>
        <w:rPr>
          <w:rFonts w:eastAsia="Times New Roman" w:cs="Times New Roman"/>
          <w:lang w:eastAsia="pl-PL"/>
        </w:rPr>
        <w:br/>
      </w:r>
      <w:r w:rsidRPr="00540838">
        <w:rPr>
          <w:rFonts w:eastAsia="Times New Roman" w:cs="Times New Roman"/>
          <w:lang w:eastAsia="pl-PL"/>
        </w:rPr>
        <w:t>do wykorzystania w realizacji zadania publicznego. Zleceniobiorca zobowiązany jest do</w:t>
      </w:r>
      <w:r>
        <w:rPr>
          <w:rFonts w:eastAsia="Times New Roman" w:cs="Times New Roman"/>
          <w:lang w:eastAsia="pl-PL"/>
        </w:rPr>
        <w:t xml:space="preserve"> </w:t>
      </w:r>
      <w:r w:rsidRPr="00540838">
        <w:rPr>
          <w:rFonts w:eastAsia="Times New Roman" w:cs="Times New Roman"/>
          <w:lang w:eastAsia="pl-PL"/>
        </w:rPr>
        <w:t>formalnego udokumentowania wartości wniesionego wkładu rzeczowego, wycenionego zgodnie z obowiązującymi przepisami prawa. Wartość wkładu rzeczowego powinna zostać potwierdzona wyceną, umową, dokumentami księgowymi, kosztorysem, itp. Deklarowana wycena wartości wkładu rzeczowego musi</w:t>
      </w:r>
      <w:r>
        <w:rPr>
          <w:rFonts w:eastAsia="Times New Roman" w:cs="Times New Roman"/>
          <w:lang w:eastAsia="pl-PL"/>
        </w:rPr>
        <w:t xml:space="preserve"> </w:t>
      </w:r>
      <w:r w:rsidRPr="00540838">
        <w:rPr>
          <w:rFonts w:eastAsia="Times New Roman" w:cs="Times New Roman"/>
          <w:lang w:eastAsia="pl-PL"/>
        </w:rPr>
        <w:t xml:space="preserve">odzwierciedlać aktualne ceny rynkowe. </w:t>
      </w:r>
    </w:p>
    <w:p w14:paraId="06282016" w14:textId="77777777" w:rsidR="00923FF6" w:rsidRPr="00A340A9" w:rsidRDefault="00923FF6" w:rsidP="00923FF6">
      <w:pPr>
        <w:pStyle w:val="Akapitzlist"/>
        <w:ind w:left="709"/>
        <w:jc w:val="both"/>
        <w:rPr>
          <w:rFonts w:eastAsia="Times New Roman" w:cs="Times New Roman"/>
          <w:lang w:eastAsia="pl-PL"/>
        </w:rPr>
      </w:pPr>
    </w:p>
    <w:p w14:paraId="7C13FD3E" w14:textId="77777777" w:rsidR="00A340A9" w:rsidRDefault="00A340A9" w:rsidP="00A340A9">
      <w:pPr>
        <w:pStyle w:val="Akapitzlist"/>
        <w:ind w:left="0"/>
        <w:jc w:val="both"/>
        <w:rPr>
          <w:rFonts w:eastAsia="Times New Roman" w:cs="Times New Roman"/>
          <w:color w:val="EE0000"/>
          <w:lang w:eastAsia="pl-PL"/>
        </w:rPr>
      </w:pPr>
      <w:r w:rsidRPr="00C85995">
        <w:rPr>
          <w:rFonts w:eastAsia="Times New Roman" w:cs="Times New Roman"/>
          <w:color w:val="EE0000"/>
          <w:lang w:eastAsia="pl-PL"/>
        </w:rPr>
        <w:t xml:space="preserve">UWAGA! W przypadku wykazania </w:t>
      </w:r>
      <w:bookmarkStart w:id="0" w:name="_Hlk215059056"/>
      <w:r w:rsidRPr="00C85995">
        <w:rPr>
          <w:rFonts w:eastAsia="Times New Roman" w:cs="Times New Roman"/>
          <w:color w:val="EE0000"/>
          <w:lang w:eastAsia="pl-PL"/>
        </w:rPr>
        <w:t>w części V.B pkt 3.2 oferty wkładu niefinansowego</w:t>
      </w:r>
      <w:r>
        <w:rPr>
          <w:rFonts w:eastAsia="Times New Roman" w:cs="Times New Roman"/>
          <w:color w:val="EE0000"/>
          <w:lang w:eastAsia="pl-PL"/>
        </w:rPr>
        <w:t xml:space="preserve"> </w:t>
      </w:r>
      <w:r w:rsidRPr="006A47B9">
        <w:rPr>
          <w:rFonts w:eastAsia="Times New Roman" w:cs="Times New Roman"/>
          <w:color w:val="EE0000"/>
          <w:lang w:eastAsia="pl-PL"/>
        </w:rPr>
        <w:t xml:space="preserve">(osobowego i rzeczowego) </w:t>
      </w:r>
      <w:bookmarkEnd w:id="0"/>
      <w:r w:rsidRPr="006A47B9">
        <w:rPr>
          <w:rFonts w:eastAsia="Times New Roman" w:cs="Times New Roman"/>
          <w:color w:val="EE0000"/>
          <w:lang w:eastAsia="pl-PL"/>
        </w:rPr>
        <w:t>należy w części VI pkt 3 oferty podać oddzielnie wysokość wkładu osobowego i wysokość wkładu rzeczowego.</w:t>
      </w:r>
    </w:p>
    <w:p w14:paraId="616D8A25" w14:textId="77777777" w:rsidR="00923FF6" w:rsidRPr="006A47B9" w:rsidRDefault="00923FF6" w:rsidP="00A340A9">
      <w:pPr>
        <w:pStyle w:val="Akapitzlist"/>
        <w:ind w:left="0"/>
        <w:jc w:val="both"/>
        <w:rPr>
          <w:rFonts w:eastAsia="Times New Roman" w:cs="Times New Roman"/>
          <w:color w:val="EE0000"/>
          <w:lang w:eastAsia="pl-PL"/>
        </w:rPr>
      </w:pPr>
    </w:p>
    <w:p w14:paraId="67CD0662" w14:textId="62400E5D" w:rsidR="008B4A0F" w:rsidRDefault="00A340A9" w:rsidP="00C3121A">
      <w:pPr>
        <w:pStyle w:val="Akapitzlist"/>
        <w:ind w:left="357" w:hanging="357"/>
        <w:jc w:val="both"/>
        <w:rPr>
          <w:rFonts w:eastAsia="Times New Roman" w:cs="Times New Roman"/>
          <w:b/>
          <w:bCs/>
          <w:color w:val="EE0000"/>
          <w:u w:val="single"/>
          <w:lang w:eastAsia="pl-PL"/>
        </w:rPr>
      </w:pPr>
      <w:r w:rsidRPr="00C85995">
        <w:rPr>
          <w:rFonts w:eastAsia="Times New Roman" w:cs="Times New Roman"/>
          <w:b/>
          <w:bCs/>
          <w:color w:val="EE0000"/>
          <w:u w:val="single"/>
          <w:lang w:eastAsia="pl-PL"/>
        </w:rPr>
        <w:t xml:space="preserve">Wniesienie wkładu osobowego czy rzeczowego nie jest obligatoryjne. </w:t>
      </w:r>
    </w:p>
    <w:p w14:paraId="0333FDF7" w14:textId="77777777" w:rsidR="00923FF6" w:rsidRPr="00C3121A" w:rsidRDefault="00923FF6" w:rsidP="00C3121A">
      <w:pPr>
        <w:pStyle w:val="Akapitzlist"/>
        <w:ind w:left="357" w:hanging="357"/>
        <w:jc w:val="both"/>
        <w:rPr>
          <w:rFonts w:eastAsia="Times New Roman" w:cs="Times New Roman"/>
          <w:b/>
          <w:bCs/>
          <w:color w:val="EE0000"/>
          <w:u w:val="single"/>
          <w:lang w:eastAsia="pl-PL"/>
        </w:rPr>
      </w:pPr>
    </w:p>
    <w:p w14:paraId="2FBB6F49" w14:textId="77777777" w:rsidR="00A340A9" w:rsidRDefault="00A340A9" w:rsidP="00A340A9">
      <w:pPr>
        <w:pStyle w:val="Akapitzlist"/>
        <w:ind w:left="357" w:hanging="357"/>
        <w:jc w:val="both"/>
        <w:rPr>
          <w:rFonts w:eastAsia="Times New Roman" w:cs="Times New Roman"/>
          <w:color w:val="EE0000"/>
          <w:lang w:eastAsia="pl-PL"/>
        </w:rPr>
      </w:pPr>
      <w:r w:rsidRPr="00C85995">
        <w:rPr>
          <w:rFonts w:eastAsia="Times New Roman" w:cs="Times New Roman"/>
          <w:color w:val="EE0000"/>
          <w:lang w:eastAsia="pl-PL"/>
        </w:rPr>
        <w:t xml:space="preserve">Należy jednak pamiętać, że przy wykazaniu w części V.B pkt 3.2 oferty wkładu niefinansowego </w:t>
      </w:r>
    </w:p>
    <w:p w14:paraId="44A90502" w14:textId="74353D99" w:rsidR="00A340A9" w:rsidRDefault="00A340A9" w:rsidP="00A340A9">
      <w:pPr>
        <w:pStyle w:val="Akapitzlist"/>
        <w:ind w:left="357" w:hanging="357"/>
        <w:jc w:val="both"/>
        <w:rPr>
          <w:rFonts w:eastAsia="Times New Roman" w:cs="Times New Roman"/>
          <w:color w:val="EE0000"/>
          <w:lang w:eastAsia="pl-PL"/>
        </w:rPr>
      </w:pPr>
      <w:r w:rsidRPr="00C85995">
        <w:rPr>
          <w:rFonts w:eastAsia="Times New Roman" w:cs="Times New Roman"/>
          <w:color w:val="EE0000"/>
          <w:lang w:eastAsia="pl-PL"/>
        </w:rPr>
        <w:t xml:space="preserve">(osobowego i rzeczowego) jeżeli nie zostanie on uwzględniony </w:t>
      </w:r>
      <w:r w:rsidRPr="006A47B9">
        <w:rPr>
          <w:rFonts w:eastAsia="Times New Roman" w:cs="Times New Roman"/>
          <w:color w:val="EE0000"/>
          <w:lang w:eastAsia="pl-PL"/>
        </w:rPr>
        <w:t>w części VI pkt 3 oferty</w:t>
      </w:r>
      <w:r w:rsidR="00A238F4">
        <w:rPr>
          <w:rFonts w:eastAsia="Times New Roman" w:cs="Times New Roman"/>
          <w:color w:val="EE0000"/>
          <w:lang w:eastAsia="pl-PL"/>
        </w:rPr>
        <w:t>,</w:t>
      </w:r>
      <w:r w:rsidRPr="006A47B9">
        <w:rPr>
          <w:rFonts w:eastAsia="Times New Roman" w:cs="Times New Roman"/>
          <w:color w:val="EE0000"/>
          <w:lang w:eastAsia="pl-PL"/>
        </w:rPr>
        <w:t xml:space="preserve"> oferta</w:t>
      </w:r>
    </w:p>
    <w:p w14:paraId="4CC1FA59" w14:textId="3C0E82A2" w:rsidR="008B4A0F" w:rsidRPr="00C3121A" w:rsidRDefault="00A340A9" w:rsidP="00C3121A">
      <w:pPr>
        <w:pStyle w:val="Akapitzlist"/>
        <w:ind w:left="357" w:hanging="357"/>
        <w:jc w:val="both"/>
        <w:rPr>
          <w:rFonts w:eastAsia="Times New Roman" w:cs="Times New Roman"/>
          <w:color w:val="EE0000"/>
          <w:lang w:eastAsia="pl-PL"/>
        </w:rPr>
      </w:pPr>
      <w:r w:rsidRPr="006A47B9">
        <w:rPr>
          <w:rFonts w:eastAsia="Times New Roman" w:cs="Times New Roman"/>
          <w:color w:val="EE0000"/>
          <w:lang w:eastAsia="pl-PL"/>
        </w:rPr>
        <w:t>zostanie odrzucona ze względów formalnych.</w:t>
      </w:r>
    </w:p>
    <w:p w14:paraId="4D8917A4" w14:textId="77777777" w:rsidR="00A340A9" w:rsidRPr="00560E7C" w:rsidRDefault="00A340A9" w:rsidP="00A340A9">
      <w:pPr>
        <w:keepNext/>
        <w:ind w:left="357" w:hanging="357"/>
        <w:jc w:val="both"/>
        <w:outlineLvl w:val="1"/>
        <w:rPr>
          <w:rFonts w:eastAsia="Times New Roman" w:cs="Times New Roman"/>
          <w:b/>
          <w:lang w:eastAsia="pl-PL"/>
        </w:rPr>
      </w:pPr>
      <w:r w:rsidRPr="00560E7C">
        <w:rPr>
          <w:rFonts w:eastAsia="Times New Roman" w:cs="Times New Roman"/>
          <w:b/>
          <w:lang w:eastAsia="pl-PL"/>
        </w:rPr>
        <w:lastRenderedPageBreak/>
        <w:t>IV. TERMIN I WARUNKI REALIZACJI ZADAŃ</w:t>
      </w:r>
    </w:p>
    <w:p w14:paraId="1F5CDC80" w14:textId="77777777" w:rsidR="00A340A9" w:rsidRPr="00560E7C" w:rsidRDefault="00A340A9" w:rsidP="00A75355">
      <w:pPr>
        <w:numPr>
          <w:ilvl w:val="0"/>
          <w:numId w:val="4"/>
        </w:numPr>
        <w:spacing w:before="0"/>
        <w:ind w:left="357" w:hanging="357"/>
        <w:jc w:val="both"/>
        <w:rPr>
          <w:rFonts w:eastAsia="Calibri" w:cs="Times New Roman"/>
        </w:rPr>
      </w:pPr>
      <w:r w:rsidRPr="00560E7C">
        <w:rPr>
          <w:rFonts w:eastAsia="Calibri" w:cs="Times New Roman"/>
        </w:rPr>
        <w:t>Zadani</w:t>
      </w:r>
      <w:r>
        <w:rPr>
          <w:rFonts w:eastAsia="Calibri" w:cs="Times New Roman"/>
        </w:rPr>
        <w:t>e</w:t>
      </w:r>
      <w:r w:rsidRPr="00560E7C">
        <w:rPr>
          <w:rFonts w:eastAsia="Calibri" w:cs="Times New Roman"/>
        </w:rPr>
        <w:t xml:space="preserve"> powin</w:t>
      </w:r>
      <w:r>
        <w:rPr>
          <w:rFonts w:eastAsia="Calibri" w:cs="Times New Roman"/>
        </w:rPr>
        <w:t>no</w:t>
      </w:r>
      <w:r w:rsidRPr="00560E7C">
        <w:rPr>
          <w:rFonts w:eastAsia="Calibri" w:cs="Times New Roman"/>
        </w:rPr>
        <w:t xml:space="preserve"> zostać zrealizowane do dnia </w:t>
      </w:r>
      <w:r>
        <w:rPr>
          <w:rFonts w:eastAsia="Calibri" w:cs="Times New Roman"/>
          <w:b/>
        </w:rPr>
        <w:t xml:space="preserve">31 października 2026 r. </w:t>
      </w:r>
      <w:r w:rsidRPr="00560E7C">
        <w:rPr>
          <w:rFonts w:eastAsia="Calibri" w:cs="Times New Roman"/>
        </w:rPr>
        <w:t>Termin realizacji zadania powinien rozpocząć się nie wcześniej niż</w:t>
      </w:r>
      <w:r w:rsidRPr="00560E7C">
        <w:rPr>
          <w:rFonts w:eastAsia="Calibri" w:cs="Times New Roman"/>
          <w:b/>
        </w:rPr>
        <w:t xml:space="preserve"> od </w:t>
      </w:r>
      <w:r>
        <w:rPr>
          <w:rFonts w:eastAsia="Calibri" w:cs="Times New Roman"/>
          <w:b/>
        </w:rPr>
        <w:t>01 czerwca 2026 r.</w:t>
      </w:r>
      <w:r w:rsidRPr="004F0513">
        <w:rPr>
          <w:rFonts w:eastAsia="Calibri" w:cs="Times New Roman"/>
          <w:bCs/>
          <w:color w:val="auto"/>
        </w:rPr>
        <w:t>,</w:t>
      </w:r>
      <w:r>
        <w:rPr>
          <w:rFonts w:eastAsia="Calibri" w:cs="Times New Roman"/>
          <w:b/>
        </w:rPr>
        <w:t xml:space="preserve"> </w:t>
      </w:r>
      <w:r w:rsidRPr="00560E7C">
        <w:rPr>
          <w:rFonts w:eastAsia="Calibri" w:cs="Times New Roman"/>
          <w:bCs/>
          <w:color w:val="004F88"/>
        </w:rPr>
        <w:t xml:space="preserve"> </w:t>
      </w:r>
      <w:r w:rsidRPr="00560E7C">
        <w:rPr>
          <w:rFonts w:eastAsia="Calibri" w:cs="Times New Roman"/>
        </w:rPr>
        <w:t>przy czym termin ten może ulec zmianie, ze względu na procedur</w:t>
      </w:r>
      <w:r>
        <w:rPr>
          <w:rFonts w:eastAsia="Calibri" w:cs="Times New Roman"/>
        </w:rPr>
        <w:t>ę</w:t>
      </w:r>
      <w:r w:rsidRPr="00560E7C">
        <w:rPr>
          <w:rFonts w:eastAsia="Calibri" w:cs="Times New Roman"/>
        </w:rPr>
        <w:t xml:space="preserve"> konkurs</w:t>
      </w:r>
      <w:r>
        <w:rPr>
          <w:rFonts w:eastAsia="Calibri" w:cs="Times New Roman"/>
        </w:rPr>
        <w:t>ową</w:t>
      </w:r>
      <w:r w:rsidRPr="00560E7C">
        <w:rPr>
          <w:rFonts w:eastAsia="Calibri" w:cs="Times New Roman"/>
        </w:rPr>
        <w:t xml:space="preserve">. </w:t>
      </w:r>
    </w:p>
    <w:p w14:paraId="4883DFE2" w14:textId="77777777" w:rsidR="00A340A9" w:rsidRPr="00560E7C" w:rsidRDefault="00A340A9" w:rsidP="00A75355">
      <w:pPr>
        <w:numPr>
          <w:ilvl w:val="0"/>
          <w:numId w:val="4"/>
        </w:numPr>
        <w:spacing w:before="0"/>
        <w:ind w:left="357" w:hanging="357"/>
        <w:jc w:val="both"/>
        <w:rPr>
          <w:rFonts w:eastAsia="Calibri" w:cs="Times New Roman"/>
          <w:lang w:eastAsia="pl-PL"/>
        </w:rPr>
      </w:pPr>
      <w:r w:rsidRPr="00560E7C">
        <w:rPr>
          <w:rFonts w:eastAsia="Calibri" w:cs="Times New Roman"/>
          <w:lang w:eastAsia="pl-PL"/>
        </w:rPr>
        <w:t xml:space="preserve">Szczegółowe terminy, warunki realizacji oraz finasowania i rozliczania zadania określone zostaną w umowie zawartej pomiędzy Województwem </w:t>
      </w:r>
      <w:r>
        <w:rPr>
          <w:rFonts w:eastAsia="Calibri" w:cs="Times New Roman"/>
          <w:lang w:eastAsia="pl-PL"/>
        </w:rPr>
        <w:t>Ś</w:t>
      </w:r>
      <w:r w:rsidRPr="00560E7C">
        <w:rPr>
          <w:rFonts w:eastAsia="Calibri" w:cs="Times New Roman"/>
          <w:lang w:eastAsia="pl-PL"/>
        </w:rPr>
        <w:t>więtokrzyskim, a podmiotem wybranym w wyniku konkursu ofert.</w:t>
      </w:r>
    </w:p>
    <w:p w14:paraId="7059FDD6" w14:textId="77777777" w:rsidR="004F0513" w:rsidRDefault="00A340A9" w:rsidP="00A75355">
      <w:pPr>
        <w:numPr>
          <w:ilvl w:val="0"/>
          <w:numId w:val="4"/>
        </w:numPr>
        <w:tabs>
          <w:tab w:val="num" w:pos="426"/>
        </w:tabs>
        <w:spacing w:before="0"/>
        <w:ind w:left="357" w:hanging="357"/>
        <w:jc w:val="both"/>
        <w:rPr>
          <w:rFonts w:eastAsia="Calibri" w:cs="Times New Roman"/>
          <w:lang w:eastAsia="pl-PL"/>
        </w:rPr>
      </w:pPr>
      <w:r w:rsidRPr="00560E7C">
        <w:rPr>
          <w:rFonts w:eastAsia="Calibri" w:cs="Times New Roman"/>
          <w:lang w:eastAsia="pl-PL"/>
        </w:rPr>
        <w:t>Zadania winny być zrealizowane z najwyższą starannością, zgodnie z zawartymi umowami oraz z obowiązującymi standardami i przepisami w zakresie przedstawionym w ofercie.</w:t>
      </w:r>
    </w:p>
    <w:p w14:paraId="17A5B409" w14:textId="10142848" w:rsidR="00A340A9" w:rsidRPr="004F0513" w:rsidRDefault="00A340A9" w:rsidP="00A75355">
      <w:pPr>
        <w:numPr>
          <w:ilvl w:val="0"/>
          <w:numId w:val="4"/>
        </w:numPr>
        <w:tabs>
          <w:tab w:val="num" w:pos="426"/>
        </w:tabs>
        <w:spacing w:before="0"/>
        <w:ind w:left="357" w:hanging="357"/>
        <w:jc w:val="both"/>
        <w:rPr>
          <w:rFonts w:eastAsia="Calibri" w:cs="Times New Roman"/>
          <w:lang w:eastAsia="pl-PL"/>
        </w:rPr>
      </w:pPr>
      <w:r w:rsidRPr="004F0513">
        <w:rPr>
          <w:rFonts w:eastAsia="Calibri" w:cs="Times New Roman"/>
          <w:lang w:eastAsia="pl-PL"/>
        </w:rPr>
        <w:t>Organizacje pozarządowe lub podmioty wymienione w art. 3 ust. 3 pkt 1 – 4 ustawy z dnia 24 kwietnia 2003 r. o działalności pożytku publicznego i o wolontariacie, składające ofertę wspólną ponoszą odpowiedzialność solidarną za zobowiązania, o których mowa w art. 16 ust. 1 ustawy.</w:t>
      </w:r>
    </w:p>
    <w:p w14:paraId="4AF871F2" w14:textId="19DDC723" w:rsidR="00A340A9" w:rsidRPr="00560E7C" w:rsidRDefault="00A340A9" w:rsidP="00A75355">
      <w:pPr>
        <w:numPr>
          <w:ilvl w:val="0"/>
          <w:numId w:val="4"/>
        </w:numPr>
        <w:tabs>
          <w:tab w:val="num" w:pos="426"/>
        </w:tabs>
        <w:spacing w:before="0"/>
        <w:ind w:left="357" w:hanging="357"/>
        <w:jc w:val="both"/>
        <w:rPr>
          <w:rFonts w:eastAsia="Calibri" w:cs="Times New Roman"/>
          <w:lang w:eastAsia="pl-PL"/>
        </w:rPr>
      </w:pPr>
      <w:r w:rsidRPr="00560E7C">
        <w:rPr>
          <w:rFonts w:eastAsia="Calibri" w:cs="Times New Roman"/>
          <w:lang w:eastAsia="pl-PL"/>
        </w:rPr>
        <w:t>Oferent w trakcie realizacji zadania zobowiązany jest do przestrzegania przepisów ustawy   z dnia 19 lipca 2019 r</w:t>
      </w:r>
      <w:r w:rsidR="004F0513">
        <w:rPr>
          <w:rFonts w:eastAsia="Calibri" w:cs="Times New Roman"/>
          <w:lang w:eastAsia="pl-PL"/>
        </w:rPr>
        <w:t>.</w:t>
      </w:r>
      <w:r w:rsidRPr="00560E7C">
        <w:rPr>
          <w:rFonts w:eastAsia="Calibri" w:cs="Times New Roman"/>
          <w:lang w:eastAsia="pl-PL"/>
        </w:rPr>
        <w:t xml:space="preserve"> o zapewnianiu dostępności osobom ze szczególnymi potrzebami </w:t>
      </w:r>
      <w:r w:rsidR="004F0513">
        <w:rPr>
          <w:rFonts w:eastAsia="Calibri" w:cs="Times New Roman"/>
          <w:lang w:eastAsia="pl-PL"/>
        </w:rPr>
        <w:br/>
      </w:r>
      <w:r w:rsidRPr="00560E7C">
        <w:rPr>
          <w:rFonts w:eastAsia="Calibri" w:cs="Times New Roman"/>
          <w:lang w:eastAsia="pl-PL"/>
        </w:rPr>
        <w:t xml:space="preserve">tj. spełnienia minimalnych wymagań i warunków służących zapewnieniu dostępności osobom ze szczególnymi potrzebami, o których mowa w art. 6 i 7 przywołanej ustawy. </w:t>
      </w:r>
    </w:p>
    <w:p w14:paraId="38381EFD" w14:textId="1065E00D" w:rsidR="00A340A9" w:rsidRPr="00560E7C" w:rsidRDefault="00A340A9" w:rsidP="00A75355">
      <w:pPr>
        <w:numPr>
          <w:ilvl w:val="0"/>
          <w:numId w:val="4"/>
        </w:numPr>
        <w:tabs>
          <w:tab w:val="num" w:pos="426"/>
        </w:tabs>
        <w:spacing w:before="0"/>
        <w:ind w:left="357" w:hanging="357"/>
        <w:jc w:val="both"/>
        <w:rPr>
          <w:rFonts w:eastAsia="Calibri" w:cs="Times New Roman"/>
          <w:b/>
          <w:bCs/>
          <w:lang w:eastAsia="pl-PL"/>
        </w:rPr>
      </w:pPr>
      <w:r w:rsidRPr="00560E7C">
        <w:rPr>
          <w:rFonts w:eastAsia="Calibri" w:cs="Times New Roman"/>
          <w:b/>
          <w:bCs/>
          <w:lang w:eastAsia="pl-PL"/>
        </w:rPr>
        <w:t>Informacje o planowanym poziomie zapewnienia dostępności osobom ze szczególnymi potrzebami w ramach zadania w obszarze architektonicznym, cyfrowym, komunikacyjno-informacyjnym lub przewidywanych formach dostępu</w:t>
      </w:r>
      <w:r w:rsidR="00CD26EE">
        <w:rPr>
          <w:rFonts w:eastAsia="Calibri" w:cs="Times New Roman"/>
          <w:b/>
          <w:bCs/>
          <w:lang w:eastAsia="pl-PL"/>
        </w:rPr>
        <w:t xml:space="preserve"> </w:t>
      </w:r>
      <w:r w:rsidRPr="00560E7C">
        <w:rPr>
          <w:rFonts w:eastAsia="Calibri" w:cs="Times New Roman"/>
          <w:b/>
          <w:bCs/>
          <w:lang w:eastAsia="pl-PL"/>
        </w:rPr>
        <w:t>alternatywnego</w:t>
      </w:r>
      <w:r w:rsidR="00CD26EE">
        <w:rPr>
          <w:rFonts w:eastAsia="Calibri" w:cs="Times New Roman"/>
          <w:b/>
          <w:bCs/>
          <w:lang w:eastAsia="pl-PL"/>
        </w:rPr>
        <w:t>,</w:t>
      </w:r>
      <w:r w:rsidRPr="00560E7C">
        <w:rPr>
          <w:rFonts w:eastAsia="Calibri" w:cs="Times New Roman"/>
          <w:b/>
          <w:bCs/>
          <w:lang w:eastAsia="pl-PL"/>
        </w:rPr>
        <w:t xml:space="preserve"> Oferent powinien zawrzeć w </w:t>
      </w:r>
      <w:r>
        <w:rPr>
          <w:rFonts w:eastAsia="Calibri" w:cs="Times New Roman"/>
          <w:b/>
          <w:bCs/>
          <w:lang w:eastAsia="pl-PL"/>
        </w:rPr>
        <w:t>części</w:t>
      </w:r>
      <w:r w:rsidRPr="00560E7C">
        <w:rPr>
          <w:rFonts w:eastAsia="Calibri" w:cs="Times New Roman"/>
          <w:b/>
          <w:bCs/>
          <w:lang w:eastAsia="pl-PL"/>
        </w:rPr>
        <w:t xml:space="preserve"> VI oferty – „Inne informacj</w:t>
      </w:r>
      <w:r>
        <w:rPr>
          <w:rFonts w:eastAsia="Calibri" w:cs="Times New Roman"/>
          <w:b/>
          <w:bCs/>
          <w:lang w:eastAsia="pl-PL"/>
        </w:rPr>
        <w:t>e” zgodnie ze wzorem oferty</w:t>
      </w:r>
      <w:r w:rsidRPr="00560E7C">
        <w:rPr>
          <w:rFonts w:eastAsia="Calibri" w:cs="Times New Roman"/>
          <w:b/>
          <w:bCs/>
          <w:lang w:eastAsia="pl-PL"/>
        </w:rPr>
        <w:t xml:space="preserve">. </w:t>
      </w:r>
    </w:p>
    <w:p w14:paraId="5C09B417" w14:textId="77777777" w:rsidR="00A340A9" w:rsidRDefault="00A340A9" w:rsidP="00A75355">
      <w:pPr>
        <w:numPr>
          <w:ilvl w:val="0"/>
          <w:numId w:val="4"/>
        </w:numPr>
        <w:tabs>
          <w:tab w:val="num" w:pos="426"/>
        </w:tabs>
        <w:spacing w:before="0"/>
        <w:ind w:left="357" w:hanging="357"/>
        <w:jc w:val="both"/>
        <w:rPr>
          <w:rFonts w:eastAsia="Calibri" w:cs="Times New Roman"/>
          <w:lang w:eastAsia="pl-PL"/>
        </w:rPr>
      </w:pPr>
      <w:r w:rsidRPr="00560E7C">
        <w:rPr>
          <w:rFonts w:eastAsia="Calibri" w:cs="Times New Roman"/>
          <w:lang w:eastAsia="pl-PL"/>
        </w:rPr>
        <w:t xml:space="preserve">Oferent zobowiązany jest do przestrzegania przepisów ustawy z dnia 13 maja 2016 r. </w:t>
      </w:r>
      <w:r w:rsidRPr="00560E7C">
        <w:rPr>
          <w:rFonts w:eastAsia="Calibri" w:cs="Times New Roman"/>
          <w:lang w:eastAsia="pl-PL"/>
        </w:rPr>
        <w:br/>
        <w:t xml:space="preserve">o przeciwdziałaniu zagrożeniom przestępczością na tle seksualnym i ochronie małoletnich. Oferent oświadcza, że dla zapewnienia realizacji zadania publicznego, spełnia wymagania </w:t>
      </w:r>
      <w:r w:rsidRPr="00560E7C">
        <w:rPr>
          <w:rFonts w:eastAsia="Calibri" w:cs="Times New Roman"/>
          <w:lang w:eastAsia="pl-PL"/>
        </w:rPr>
        <w:br/>
        <w:t>i warunki, o których mowa w art. 21 i 22b przywołanej ustawy.</w:t>
      </w:r>
    </w:p>
    <w:p w14:paraId="7B4EAA92" w14:textId="4E73E3D2" w:rsidR="00A340A9" w:rsidRPr="00607254" w:rsidRDefault="00A340A9" w:rsidP="00A75355">
      <w:pPr>
        <w:numPr>
          <w:ilvl w:val="0"/>
          <w:numId w:val="4"/>
        </w:numPr>
        <w:tabs>
          <w:tab w:val="num" w:pos="426"/>
        </w:tabs>
        <w:spacing w:before="0"/>
        <w:ind w:left="357" w:hanging="357"/>
        <w:jc w:val="both"/>
        <w:rPr>
          <w:rFonts w:eastAsia="Calibri" w:cs="Times New Roman"/>
          <w:lang w:eastAsia="pl-PL"/>
        </w:rPr>
      </w:pPr>
      <w:r>
        <w:rPr>
          <w:rFonts w:eastAsia="Calibri" w:cs="Times New Roman"/>
          <w:lang w:eastAsia="pl-PL"/>
        </w:rPr>
        <w:t xml:space="preserve">Oferent zobowiązany jest do </w:t>
      </w:r>
      <w:r w:rsidRPr="00607254">
        <w:rPr>
          <w:rFonts w:eastAsia="Calibri" w:cs="Times New Roman"/>
          <w:lang w:eastAsia="pl-PL"/>
        </w:rPr>
        <w:t xml:space="preserve">obowiązku informacyjnego, o którym mowa w art. 13 oraz 14 rozporządzenia Parlamentu Europejskiego i Rady (UE) 2016/679 z dnia 27 kwietnia </w:t>
      </w:r>
      <w:r>
        <w:rPr>
          <w:rFonts w:eastAsia="Calibri" w:cs="Times New Roman"/>
          <w:lang w:eastAsia="pl-PL"/>
        </w:rPr>
        <w:br/>
      </w:r>
      <w:r w:rsidRPr="00607254">
        <w:rPr>
          <w:rFonts w:eastAsia="Calibri" w:cs="Times New Roman"/>
          <w:lang w:eastAsia="pl-PL"/>
        </w:rPr>
        <w:t xml:space="preserve">2016 r. w sprawie ochrony osób fizycznych w związku z przetwarzaniem danych osobowych i w sprawie swobodnego przepływu takich danych oraz uchylenia dyrektywy 95/46/WE (ogólne rozporządzenie o ochronie danych) (Dz. U. UE. L. z 2016 r. Nr 119, </w:t>
      </w:r>
      <w:r w:rsidR="00C3121A">
        <w:rPr>
          <w:rFonts w:eastAsia="Calibri" w:cs="Times New Roman"/>
          <w:lang w:eastAsia="pl-PL"/>
        </w:rPr>
        <w:br/>
      </w:r>
      <w:r w:rsidRPr="00607254">
        <w:rPr>
          <w:rFonts w:eastAsia="Calibri" w:cs="Times New Roman"/>
          <w:lang w:eastAsia="pl-PL"/>
        </w:rPr>
        <w:t xml:space="preserve">str. 1 z </w:t>
      </w:r>
      <w:proofErr w:type="spellStart"/>
      <w:r w:rsidRPr="00607254">
        <w:rPr>
          <w:rFonts w:eastAsia="Calibri" w:cs="Times New Roman"/>
          <w:lang w:eastAsia="pl-PL"/>
        </w:rPr>
        <w:t>późn</w:t>
      </w:r>
      <w:proofErr w:type="spellEnd"/>
      <w:r w:rsidRPr="00607254">
        <w:rPr>
          <w:rFonts w:eastAsia="Calibri" w:cs="Times New Roman"/>
          <w:lang w:eastAsia="pl-PL"/>
        </w:rPr>
        <w:t>.</w:t>
      </w:r>
      <w:r>
        <w:rPr>
          <w:rFonts w:eastAsia="Calibri" w:cs="Times New Roman"/>
          <w:lang w:eastAsia="pl-PL"/>
        </w:rPr>
        <w:t xml:space="preserve"> </w:t>
      </w:r>
      <w:r w:rsidRPr="00607254">
        <w:rPr>
          <w:rFonts w:eastAsia="Calibri" w:cs="Times New Roman"/>
          <w:lang w:eastAsia="pl-PL"/>
        </w:rPr>
        <w:t xml:space="preserve">zm.) wobec osób, których dane dotyczą. </w:t>
      </w:r>
    </w:p>
    <w:p w14:paraId="13F2A98A" w14:textId="77777777" w:rsidR="00A340A9" w:rsidRPr="00560E7C" w:rsidRDefault="00A340A9" w:rsidP="00A340A9">
      <w:pPr>
        <w:numPr>
          <w:ilvl w:val="0"/>
          <w:numId w:val="4"/>
        </w:numPr>
        <w:ind w:left="357" w:hanging="357"/>
        <w:jc w:val="both"/>
        <w:rPr>
          <w:rFonts w:eastAsia="Calibri" w:cs="Times New Roman"/>
          <w:lang w:eastAsia="pl-PL"/>
        </w:rPr>
      </w:pPr>
      <w:r w:rsidRPr="00560E7C">
        <w:rPr>
          <w:rFonts w:eastAsia="Calibri" w:cs="Times New Roman"/>
          <w:lang w:eastAsia="pl-PL"/>
        </w:rPr>
        <w:lastRenderedPageBreak/>
        <w:t xml:space="preserve">W trakcie realizacji zadań, w ramach prowadzonego nadzoru merytorycznego, zwraca się szczególną uwagę na: </w:t>
      </w:r>
    </w:p>
    <w:p w14:paraId="5F5EC868" w14:textId="77777777" w:rsidR="00A340A9" w:rsidRPr="00560E7C" w:rsidRDefault="00A340A9" w:rsidP="00A340A9">
      <w:pPr>
        <w:numPr>
          <w:ilvl w:val="2"/>
          <w:numId w:val="30"/>
        </w:numPr>
        <w:spacing w:line="276" w:lineRule="auto"/>
        <w:ind w:left="714" w:hanging="357"/>
        <w:jc w:val="both"/>
        <w:rPr>
          <w:rFonts w:eastAsia="Calibri" w:cs="Times New Roman"/>
          <w:lang w:eastAsia="pl-PL"/>
        </w:rPr>
      </w:pPr>
      <w:r w:rsidRPr="00560E7C">
        <w:rPr>
          <w:rFonts w:eastAsia="Calibri" w:cs="Times New Roman"/>
          <w:lang w:eastAsia="pl-PL"/>
        </w:rPr>
        <w:t xml:space="preserve">stopień realizacji zadania, </w:t>
      </w:r>
    </w:p>
    <w:p w14:paraId="523B1D3D" w14:textId="77777777" w:rsidR="00A340A9" w:rsidRPr="00560E7C" w:rsidRDefault="00A340A9" w:rsidP="00A340A9">
      <w:pPr>
        <w:numPr>
          <w:ilvl w:val="2"/>
          <w:numId w:val="30"/>
        </w:numPr>
        <w:spacing w:line="276" w:lineRule="auto"/>
        <w:ind w:left="714" w:hanging="357"/>
        <w:jc w:val="both"/>
        <w:rPr>
          <w:rFonts w:eastAsia="Calibri" w:cs="Times New Roman"/>
          <w:lang w:eastAsia="pl-PL"/>
        </w:rPr>
      </w:pPr>
      <w:r w:rsidRPr="00560E7C">
        <w:rPr>
          <w:rFonts w:eastAsia="Calibri" w:cs="Times New Roman"/>
          <w:lang w:eastAsia="pl-PL"/>
        </w:rPr>
        <w:t>efektywność, rzetelność i jakość wykonania zadania,</w:t>
      </w:r>
    </w:p>
    <w:p w14:paraId="40DD96BC" w14:textId="77777777" w:rsidR="00A340A9" w:rsidRPr="00560E7C" w:rsidRDefault="00A340A9" w:rsidP="00A340A9">
      <w:pPr>
        <w:numPr>
          <w:ilvl w:val="2"/>
          <w:numId w:val="30"/>
        </w:numPr>
        <w:spacing w:line="276" w:lineRule="auto"/>
        <w:ind w:left="714" w:hanging="357"/>
        <w:jc w:val="both"/>
        <w:rPr>
          <w:rFonts w:eastAsia="Calibri" w:cs="Times New Roman"/>
          <w:lang w:eastAsia="pl-PL"/>
        </w:rPr>
      </w:pPr>
      <w:r w:rsidRPr="00560E7C">
        <w:rPr>
          <w:rFonts w:eastAsia="Calibri" w:cs="Times New Roman"/>
          <w:lang w:eastAsia="pl-PL"/>
        </w:rPr>
        <w:t xml:space="preserve">zgodność wykorzystania środków publicznych otrzymanych na realizację zadania   </w:t>
      </w:r>
      <w:r w:rsidRPr="00560E7C">
        <w:rPr>
          <w:rFonts w:eastAsia="Calibri" w:cs="Times New Roman"/>
          <w:lang w:eastAsia="pl-PL"/>
        </w:rPr>
        <w:br/>
        <w:t>z założeniami przedstawionymi we wniosku i umowie,</w:t>
      </w:r>
    </w:p>
    <w:p w14:paraId="7F3168E9" w14:textId="664F2196" w:rsidR="00A340A9" w:rsidRDefault="00A340A9" w:rsidP="00A340A9">
      <w:pPr>
        <w:numPr>
          <w:ilvl w:val="2"/>
          <w:numId w:val="30"/>
        </w:numPr>
        <w:spacing w:line="276" w:lineRule="auto"/>
        <w:ind w:left="714" w:hanging="357"/>
        <w:jc w:val="both"/>
        <w:rPr>
          <w:rFonts w:eastAsia="Calibri" w:cs="Times New Roman"/>
          <w:lang w:eastAsia="pl-PL"/>
        </w:rPr>
      </w:pPr>
      <w:r w:rsidRPr="00560E7C">
        <w:rPr>
          <w:rFonts w:eastAsia="Calibri" w:cs="Times New Roman"/>
          <w:lang w:eastAsia="pl-PL"/>
        </w:rPr>
        <w:t xml:space="preserve">prawidłowość prowadzenia dokumentacji określonej w przepisach prawa </w:t>
      </w:r>
      <w:r>
        <w:rPr>
          <w:rFonts w:eastAsia="Calibri" w:cs="Times New Roman"/>
          <w:lang w:eastAsia="pl-PL"/>
        </w:rPr>
        <w:br/>
      </w:r>
      <w:r w:rsidRPr="006A47B9">
        <w:rPr>
          <w:rFonts w:eastAsia="Calibri" w:cs="Times New Roman"/>
          <w:lang w:eastAsia="pl-PL"/>
        </w:rPr>
        <w:t xml:space="preserve">i postanowieniach umowy. </w:t>
      </w:r>
    </w:p>
    <w:p w14:paraId="18238AAB" w14:textId="77777777" w:rsidR="00A340A9" w:rsidRPr="00A340A9" w:rsidRDefault="00A340A9" w:rsidP="00A340A9">
      <w:pPr>
        <w:spacing w:line="276" w:lineRule="auto"/>
        <w:ind w:left="714"/>
        <w:jc w:val="both"/>
        <w:rPr>
          <w:rFonts w:eastAsia="Calibri" w:cs="Times New Roman"/>
          <w:lang w:eastAsia="pl-PL"/>
        </w:rPr>
      </w:pPr>
    </w:p>
    <w:p w14:paraId="2592A92F" w14:textId="77777777" w:rsidR="00A340A9" w:rsidRPr="00560E7C" w:rsidRDefault="00A340A9" w:rsidP="00A340A9">
      <w:pPr>
        <w:keepNext/>
        <w:ind w:left="369" w:hanging="369"/>
        <w:jc w:val="both"/>
        <w:outlineLvl w:val="1"/>
        <w:rPr>
          <w:rFonts w:eastAsia="Times New Roman" w:cs="Times New Roman"/>
          <w:b/>
          <w:bCs/>
          <w:lang w:eastAsia="pl-PL"/>
        </w:rPr>
      </w:pPr>
      <w:r w:rsidRPr="00560E7C">
        <w:rPr>
          <w:rFonts w:eastAsia="Times New Roman" w:cs="Times New Roman"/>
          <w:b/>
          <w:bCs/>
          <w:lang w:eastAsia="pl-PL"/>
        </w:rPr>
        <w:t>V. TERMIN I WARUNKI SKŁADANIA OFERT</w:t>
      </w:r>
    </w:p>
    <w:p w14:paraId="06713157" w14:textId="5E7ADE42" w:rsidR="00A340A9" w:rsidRPr="00560E7C" w:rsidRDefault="00A340A9" w:rsidP="00A340A9">
      <w:pPr>
        <w:numPr>
          <w:ilvl w:val="0"/>
          <w:numId w:val="9"/>
        </w:numPr>
        <w:autoSpaceDE w:val="0"/>
        <w:autoSpaceDN w:val="0"/>
        <w:adjustRightInd w:val="0"/>
        <w:ind w:left="426" w:hanging="426"/>
        <w:contextualSpacing/>
        <w:jc w:val="both"/>
        <w:rPr>
          <w:rFonts w:eastAsia="Calibri" w:cs="Times New Roman"/>
          <w:bCs/>
        </w:rPr>
      </w:pPr>
      <w:r w:rsidRPr="00560E7C">
        <w:rPr>
          <w:rFonts w:eastAsia="Calibri" w:cs="Times New Roman"/>
          <w:bCs/>
        </w:rPr>
        <w:t xml:space="preserve">Oferty należy składać wyłącznie według wzoru, który stanowi załącznik </w:t>
      </w:r>
      <w:r w:rsidRPr="00560E7C">
        <w:rPr>
          <w:rFonts w:eastAsia="Calibri" w:cs="Times New Roman"/>
          <w:bCs/>
        </w:rPr>
        <w:br/>
        <w:t>do rozporządzenia Przewodniczącego Komitetu do spraw Pożytku Publicznego z dnia</w:t>
      </w:r>
      <w:r>
        <w:rPr>
          <w:rFonts w:eastAsia="Calibri" w:cs="Times New Roman"/>
          <w:bCs/>
        </w:rPr>
        <w:br/>
      </w:r>
      <w:r w:rsidRPr="00560E7C">
        <w:rPr>
          <w:rFonts w:eastAsia="Calibri" w:cs="Times New Roman"/>
          <w:bCs/>
        </w:rPr>
        <w:t>24 października 2018 r</w:t>
      </w:r>
      <w:r w:rsidR="002112E5">
        <w:rPr>
          <w:rFonts w:eastAsia="Calibri" w:cs="Times New Roman"/>
          <w:bCs/>
        </w:rPr>
        <w:t>.</w:t>
      </w:r>
      <w:r w:rsidRPr="00560E7C">
        <w:rPr>
          <w:rFonts w:eastAsia="Calibri" w:cs="Times New Roman"/>
          <w:bCs/>
        </w:rPr>
        <w:t xml:space="preserve"> w sprawie wzorów ofert i ramowych wzorów umów dotyczących realizacji zadań publicznych oraz wzorów sprawozdań z wykonania tych zadań </w:t>
      </w:r>
      <w:r w:rsidR="00AB0DD9">
        <w:rPr>
          <w:rFonts w:eastAsia="Calibri" w:cs="Times New Roman"/>
          <w:bCs/>
        </w:rPr>
        <w:br/>
      </w:r>
      <w:r w:rsidRPr="008423B7">
        <w:rPr>
          <w:rFonts w:eastAsia="Calibri" w:cs="Times New Roman"/>
          <w:bCs/>
        </w:rPr>
        <w:t xml:space="preserve">(Dz. U. </w:t>
      </w:r>
      <w:r w:rsidR="00962CF0">
        <w:rPr>
          <w:rFonts w:eastAsia="Calibri" w:cs="Times New Roman"/>
          <w:bCs/>
        </w:rPr>
        <w:t xml:space="preserve">2018 </w:t>
      </w:r>
      <w:r w:rsidRPr="008423B7">
        <w:rPr>
          <w:rFonts w:eastAsia="Calibri" w:cs="Times New Roman"/>
          <w:bCs/>
        </w:rPr>
        <w:t xml:space="preserve">poz. 2057 z </w:t>
      </w:r>
      <w:proofErr w:type="spellStart"/>
      <w:r w:rsidRPr="008423B7">
        <w:rPr>
          <w:rFonts w:eastAsia="Calibri" w:cs="Times New Roman"/>
          <w:bCs/>
        </w:rPr>
        <w:t>późn</w:t>
      </w:r>
      <w:proofErr w:type="spellEnd"/>
      <w:r w:rsidRPr="008423B7">
        <w:rPr>
          <w:rFonts w:eastAsia="Calibri" w:cs="Times New Roman"/>
          <w:bCs/>
        </w:rPr>
        <w:t>. zm.).</w:t>
      </w:r>
      <w:r w:rsidR="008B4A0F" w:rsidRPr="008B4A0F">
        <w:t xml:space="preserve"> </w:t>
      </w:r>
      <w:r w:rsidR="008B4A0F" w:rsidRPr="008B4A0F">
        <w:rPr>
          <w:rFonts w:eastAsia="Calibri" w:cs="Times New Roman"/>
          <w:bCs/>
        </w:rPr>
        <w:t xml:space="preserve">Wzór oferty realizacji zadania publicznego stanowi </w:t>
      </w:r>
      <w:r w:rsidR="008B4A0F" w:rsidRPr="008B4A0F">
        <w:rPr>
          <w:rFonts w:eastAsia="Calibri" w:cs="Times New Roman"/>
          <w:b/>
        </w:rPr>
        <w:t>załącznik nr 3</w:t>
      </w:r>
      <w:r w:rsidR="008B4A0F" w:rsidRPr="008B4A0F">
        <w:rPr>
          <w:rFonts w:eastAsia="Calibri" w:cs="Times New Roman"/>
          <w:bCs/>
        </w:rPr>
        <w:t xml:space="preserve"> do ogłoszenia. Wzór sprawozdania z realizacji zadania publicznego stanowi </w:t>
      </w:r>
      <w:r w:rsidR="008B4A0F" w:rsidRPr="008B4A0F">
        <w:rPr>
          <w:rFonts w:eastAsia="Calibri" w:cs="Times New Roman"/>
          <w:b/>
        </w:rPr>
        <w:t>załącznik nr 4</w:t>
      </w:r>
      <w:r w:rsidR="008B4A0F" w:rsidRPr="008B4A0F">
        <w:rPr>
          <w:rFonts w:eastAsia="Calibri" w:cs="Times New Roman"/>
          <w:bCs/>
        </w:rPr>
        <w:t xml:space="preserve"> do ogłoszenia.</w:t>
      </w:r>
    </w:p>
    <w:p w14:paraId="3F7E9219" w14:textId="77777777" w:rsidR="00A340A9" w:rsidRPr="00560E7C" w:rsidRDefault="00A340A9" w:rsidP="00A340A9">
      <w:pPr>
        <w:numPr>
          <w:ilvl w:val="0"/>
          <w:numId w:val="9"/>
        </w:numPr>
        <w:autoSpaceDE w:val="0"/>
        <w:autoSpaceDN w:val="0"/>
        <w:adjustRightInd w:val="0"/>
        <w:ind w:left="426" w:hanging="426"/>
        <w:contextualSpacing/>
        <w:jc w:val="both"/>
        <w:rPr>
          <w:rFonts w:eastAsia="Calibri" w:cs="Times New Roman"/>
          <w:b/>
        </w:rPr>
      </w:pPr>
      <w:r w:rsidRPr="00560E7C">
        <w:rPr>
          <w:rFonts w:eastAsia="Calibri" w:cs="Times New Roman"/>
          <w:b/>
        </w:rPr>
        <w:t>Oferty złożone na innych drukach zostaną odrzucone z przyczyn formalnych.</w:t>
      </w:r>
    </w:p>
    <w:p w14:paraId="75B7AB76" w14:textId="77777777" w:rsidR="00A340A9" w:rsidRPr="00560E7C" w:rsidRDefault="00A340A9" w:rsidP="00A340A9">
      <w:pPr>
        <w:numPr>
          <w:ilvl w:val="0"/>
          <w:numId w:val="9"/>
        </w:numPr>
        <w:autoSpaceDE w:val="0"/>
        <w:autoSpaceDN w:val="0"/>
        <w:adjustRightInd w:val="0"/>
        <w:ind w:left="426" w:hanging="426"/>
        <w:contextualSpacing/>
        <w:jc w:val="both"/>
        <w:rPr>
          <w:rFonts w:eastAsia="Calibri" w:cs="Times New Roman"/>
          <w:b/>
        </w:rPr>
      </w:pPr>
      <w:r w:rsidRPr="00560E7C">
        <w:rPr>
          <w:rFonts w:eastAsia="Calibri" w:cs="Times New Roman"/>
          <w:bCs/>
        </w:rPr>
        <w:t>Oferty należy składać</w:t>
      </w:r>
      <w:r w:rsidRPr="00560E7C">
        <w:rPr>
          <w:rFonts w:eastAsia="Calibri" w:cs="Times New Roman"/>
          <w:b/>
        </w:rPr>
        <w:t xml:space="preserve"> w nieprzekraczalnym terminie 21 dni liczonych od dnia ukazania się ostatniego ogłoszenia.</w:t>
      </w:r>
    </w:p>
    <w:p w14:paraId="2239BAAA" w14:textId="77777777" w:rsidR="00A340A9" w:rsidRDefault="00A340A9" w:rsidP="00A340A9">
      <w:pPr>
        <w:numPr>
          <w:ilvl w:val="0"/>
          <w:numId w:val="9"/>
        </w:numPr>
        <w:autoSpaceDE w:val="0"/>
        <w:autoSpaceDN w:val="0"/>
        <w:adjustRightInd w:val="0"/>
        <w:ind w:left="426" w:hanging="426"/>
        <w:contextualSpacing/>
        <w:jc w:val="both"/>
        <w:rPr>
          <w:rFonts w:eastAsia="Calibri" w:cs="Times New Roman"/>
          <w:b/>
        </w:rPr>
      </w:pPr>
      <w:r w:rsidRPr="00560E7C">
        <w:rPr>
          <w:rFonts w:eastAsia="Calibri" w:cs="Times New Roman"/>
        </w:rPr>
        <w:t>Oferty należy składać w zamkniętej kopercie, która zawiera pełną nazwę LUB pieczęć Oferenta z dopiskiem:</w:t>
      </w:r>
    </w:p>
    <w:p w14:paraId="1BBADBB5" w14:textId="77777777" w:rsidR="00A340A9" w:rsidRDefault="00A340A9" w:rsidP="00A340A9">
      <w:pPr>
        <w:autoSpaceDE w:val="0"/>
        <w:autoSpaceDN w:val="0"/>
        <w:adjustRightInd w:val="0"/>
        <w:ind w:left="426"/>
        <w:contextualSpacing/>
        <w:jc w:val="both"/>
        <w:rPr>
          <w:rFonts w:eastAsia="Calibri" w:cs="Times New Roman"/>
          <w:b/>
        </w:rPr>
      </w:pPr>
      <w:r w:rsidRPr="006A47B9">
        <w:rPr>
          <w:rFonts w:eastAsia="Calibri" w:cs="Times New Roman"/>
        </w:rPr>
        <w:t xml:space="preserve">„OTWARTY KONKURS OFERT </w:t>
      </w:r>
      <w:bookmarkStart w:id="1" w:name="_Hlk211844914"/>
      <w:r>
        <w:rPr>
          <w:rFonts w:eastAsia="Calibri" w:cs="Times New Roman"/>
        </w:rPr>
        <w:t xml:space="preserve">z </w:t>
      </w:r>
      <w:r w:rsidRPr="008431D9">
        <w:rPr>
          <w:rFonts w:eastAsia="Calibri" w:cs="Times New Roman"/>
          <w:bCs/>
          <w:color w:val="000000"/>
        </w:rPr>
        <w:t xml:space="preserve">zakresu </w:t>
      </w:r>
      <w:r w:rsidRPr="008431D9">
        <w:rPr>
          <w:rFonts w:cs="Times New Roman"/>
        </w:rPr>
        <w:t xml:space="preserve">przeciwdziałania uzależnieniom </w:t>
      </w:r>
      <w:r>
        <w:rPr>
          <w:rFonts w:cs="Times New Roman"/>
        </w:rPr>
        <w:br/>
      </w:r>
      <w:r w:rsidRPr="008431D9">
        <w:rPr>
          <w:rFonts w:cs="Times New Roman"/>
        </w:rPr>
        <w:t xml:space="preserve">i patologiom społecznym </w:t>
      </w:r>
      <w:r>
        <w:rPr>
          <w:rFonts w:cs="Times New Roman"/>
        </w:rPr>
        <w:t>–</w:t>
      </w:r>
      <w:r w:rsidRPr="008431D9">
        <w:rPr>
          <w:rFonts w:cs="Times New Roman"/>
        </w:rPr>
        <w:t xml:space="preserve"> profilaktyka</w:t>
      </w:r>
      <w:r>
        <w:rPr>
          <w:rFonts w:cs="Times New Roman"/>
        </w:rPr>
        <w:t xml:space="preserve"> </w:t>
      </w:r>
      <w:r w:rsidRPr="008431D9">
        <w:rPr>
          <w:rFonts w:cs="Times New Roman"/>
        </w:rPr>
        <w:t>i</w:t>
      </w:r>
      <w:r w:rsidRPr="008431D9">
        <w:t xml:space="preserve"> </w:t>
      </w:r>
      <w:r w:rsidRPr="008431D9">
        <w:rPr>
          <w:rFonts w:cs="Times New Roman"/>
        </w:rPr>
        <w:t>rozwiązywania problemów alkoholowych</w:t>
      </w:r>
      <w:r w:rsidRPr="008431D9">
        <w:rPr>
          <w:rFonts w:cs="Times New Roman"/>
          <w:bCs/>
        </w:rPr>
        <w:t>,</w:t>
      </w:r>
      <w:r w:rsidRPr="006A47B9">
        <w:rPr>
          <w:rFonts w:cs="Times New Roman"/>
          <w:bCs/>
        </w:rPr>
        <w:t xml:space="preserve"> Departament Ochrony Zdrowia, 2026 r.</w:t>
      </w:r>
      <w:r w:rsidRPr="006A47B9">
        <w:rPr>
          <w:b/>
        </w:rPr>
        <w:t xml:space="preserve"> </w:t>
      </w:r>
      <w:bookmarkEnd w:id="1"/>
    </w:p>
    <w:p w14:paraId="6A8B8153" w14:textId="77777777" w:rsidR="00A340A9" w:rsidRDefault="00A340A9" w:rsidP="00A340A9">
      <w:pPr>
        <w:autoSpaceDE w:val="0"/>
        <w:autoSpaceDN w:val="0"/>
        <w:adjustRightInd w:val="0"/>
        <w:ind w:left="426"/>
        <w:contextualSpacing/>
        <w:jc w:val="both"/>
        <w:rPr>
          <w:rFonts w:eastAsia="Calibri" w:cs="Times New Roman"/>
          <w:b/>
        </w:rPr>
      </w:pPr>
      <w:r w:rsidRPr="00560E7C">
        <w:rPr>
          <w:rFonts w:eastAsia="Calibri" w:cs="Times New Roman"/>
        </w:rPr>
        <w:t>Zadanie Nr  ……..</w:t>
      </w:r>
      <w:r w:rsidRPr="00166237">
        <w:rPr>
          <w:rFonts w:eastAsia="Calibri" w:cs="Times New Roman"/>
        </w:rPr>
        <w:t>/wpisać nr zadania/</w:t>
      </w:r>
    </w:p>
    <w:p w14:paraId="04ED2D70" w14:textId="76CD12E0" w:rsidR="00A340A9" w:rsidRPr="006A47B9" w:rsidRDefault="00A340A9" w:rsidP="00A340A9">
      <w:pPr>
        <w:autoSpaceDE w:val="0"/>
        <w:autoSpaceDN w:val="0"/>
        <w:adjustRightInd w:val="0"/>
        <w:ind w:left="426"/>
        <w:contextualSpacing/>
        <w:jc w:val="both"/>
        <w:rPr>
          <w:rFonts w:eastAsia="Calibri" w:cs="Times New Roman"/>
          <w:b/>
        </w:rPr>
      </w:pPr>
      <w:r>
        <w:rPr>
          <w:rFonts w:eastAsia="Calibri" w:cs="Times New Roman"/>
        </w:rPr>
        <w:t xml:space="preserve">na adres: </w:t>
      </w:r>
      <w:r w:rsidRPr="00560E7C">
        <w:rPr>
          <w:rFonts w:eastAsia="Calibri" w:cs="Times New Roman"/>
        </w:rPr>
        <w:t>Urząd Marszałkowski Województwa Świętokrzyskiego</w:t>
      </w:r>
      <w:r w:rsidR="00BE2DE3">
        <w:rPr>
          <w:rFonts w:eastAsia="Calibri" w:cs="Times New Roman"/>
        </w:rPr>
        <w:t xml:space="preserve"> w Kielcach</w:t>
      </w:r>
      <w:r>
        <w:rPr>
          <w:rFonts w:eastAsia="Calibri" w:cs="Times New Roman"/>
        </w:rPr>
        <w:t>,</w:t>
      </w:r>
      <w:r w:rsidRPr="00560E7C">
        <w:rPr>
          <w:rFonts w:eastAsia="Calibri" w:cs="Times New Roman"/>
        </w:rPr>
        <w:t xml:space="preserve"> </w:t>
      </w:r>
      <w:r w:rsidR="00BE2DE3">
        <w:rPr>
          <w:rFonts w:eastAsia="Calibri" w:cs="Times New Roman"/>
        </w:rPr>
        <w:br/>
      </w:r>
      <w:r>
        <w:rPr>
          <w:rFonts w:eastAsia="Calibri" w:cs="Times New Roman"/>
        </w:rPr>
        <w:t>a</w:t>
      </w:r>
      <w:r w:rsidRPr="00560E7C">
        <w:rPr>
          <w:rFonts w:eastAsia="Calibri" w:cs="Times New Roman"/>
        </w:rPr>
        <w:t>l. IX Wieków Kielc 3, 25-516 Kielce</w:t>
      </w:r>
      <w:r>
        <w:rPr>
          <w:rFonts w:eastAsia="Calibri" w:cs="Times New Roman"/>
        </w:rPr>
        <w:t>.</w:t>
      </w:r>
    </w:p>
    <w:p w14:paraId="19F4E4D3" w14:textId="77777777" w:rsidR="00A340A9" w:rsidRDefault="00A340A9" w:rsidP="00A340A9">
      <w:pPr>
        <w:numPr>
          <w:ilvl w:val="0"/>
          <w:numId w:val="9"/>
        </w:numPr>
        <w:ind w:left="426" w:hanging="426"/>
        <w:contextualSpacing/>
        <w:jc w:val="both"/>
        <w:rPr>
          <w:rFonts w:eastAsia="Calibri" w:cs="Times New Roman"/>
          <w:bCs/>
          <w:iCs/>
        </w:rPr>
      </w:pPr>
      <w:r w:rsidRPr="00560E7C">
        <w:rPr>
          <w:rFonts w:eastAsia="Calibri" w:cs="Times New Roman"/>
          <w:bCs/>
          <w:iCs/>
        </w:rPr>
        <w:t xml:space="preserve">Oferty mogą być również </w:t>
      </w:r>
      <w:r>
        <w:rPr>
          <w:rFonts w:eastAsia="Calibri" w:cs="Times New Roman"/>
          <w:bCs/>
          <w:iCs/>
        </w:rPr>
        <w:t>składane</w:t>
      </w:r>
      <w:r w:rsidRPr="00560E7C">
        <w:rPr>
          <w:rFonts w:eastAsia="Calibri" w:cs="Times New Roman"/>
          <w:bCs/>
          <w:iCs/>
        </w:rPr>
        <w:t xml:space="preserve"> w formie elektronicznej:</w:t>
      </w:r>
    </w:p>
    <w:p w14:paraId="62FB42E6" w14:textId="77777777" w:rsidR="00A340A9" w:rsidRDefault="00A340A9" w:rsidP="00A340A9">
      <w:pPr>
        <w:pStyle w:val="Akapitzlist"/>
        <w:numPr>
          <w:ilvl w:val="0"/>
          <w:numId w:val="31"/>
        </w:numPr>
        <w:ind w:left="709" w:hanging="283"/>
        <w:jc w:val="both"/>
        <w:rPr>
          <w:rFonts w:eastAsia="Calibri" w:cs="Times New Roman"/>
          <w:bCs/>
          <w:iCs/>
        </w:rPr>
      </w:pPr>
      <w:r w:rsidRPr="006A47B9">
        <w:rPr>
          <w:rFonts w:eastAsia="Calibri" w:cs="Times New Roman"/>
          <w:bCs/>
          <w:iCs/>
        </w:rPr>
        <w:t xml:space="preserve">za pośrednictwem Generatora </w:t>
      </w:r>
      <w:proofErr w:type="spellStart"/>
      <w:r w:rsidRPr="006A47B9">
        <w:rPr>
          <w:rFonts w:eastAsia="Calibri" w:cs="Times New Roman"/>
          <w:bCs/>
          <w:iCs/>
        </w:rPr>
        <w:t>eNGO</w:t>
      </w:r>
      <w:proofErr w:type="spellEnd"/>
      <w:r w:rsidRPr="006A47B9">
        <w:rPr>
          <w:rFonts w:eastAsia="Calibri" w:cs="Times New Roman"/>
          <w:bCs/>
          <w:iCs/>
        </w:rPr>
        <w:t xml:space="preserve"> –  w celu złożenia oferty należy wygenerować </w:t>
      </w:r>
      <w:r>
        <w:rPr>
          <w:rFonts w:eastAsia="Calibri" w:cs="Times New Roman"/>
          <w:bCs/>
          <w:iCs/>
        </w:rPr>
        <w:br/>
      </w:r>
      <w:r w:rsidRPr="006A47B9">
        <w:rPr>
          <w:rFonts w:eastAsia="Calibri" w:cs="Times New Roman"/>
          <w:bCs/>
          <w:iCs/>
        </w:rPr>
        <w:t xml:space="preserve">z Generatora </w:t>
      </w:r>
      <w:proofErr w:type="spellStart"/>
      <w:r w:rsidRPr="006A47B9">
        <w:rPr>
          <w:rFonts w:eastAsia="Calibri" w:cs="Times New Roman"/>
          <w:bCs/>
          <w:iCs/>
        </w:rPr>
        <w:t>eNGO</w:t>
      </w:r>
      <w:proofErr w:type="spellEnd"/>
      <w:r w:rsidRPr="006A47B9">
        <w:rPr>
          <w:rFonts w:eastAsia="Calibri" w:cs="Times New Roman"/>
          <w:bCs/>
          <w:iCs/>
        </w:rPr>
        <w:t xml:space="preserve"> plik oferty w formacie PDF opatrzony sumą kontroln</w:t>
      </w:r>
      <w:r>
        <w:rPr>
          <w:rFonts w:eastAsia="Calibri" w:cs="Times New Roman"/>
          <w:bCs/>
          <w:iCs/>
        </w:rPr>
        <w:t>ą</w:t>
      </w:r>
      <w:r w:rsidRPr="006A47B9">
        <w:rPr>
          <w:rFonts w:eastAsia="Calibri" w:cs="Times New Roman"/>
          <w:bCs/>
          <w:iCs/>
        </w:rPr>
        <w:t xml:space="preserve">, podpisać podpisem elektronicznym (podpisują wszystkie upoważnione osoby), a następnie </w:t>
      </w:r>
      <w:r w:rsidRPr="006A47B9">
        <w:rPr>
          <w:rFonts w:eastAsia="Calibri" w:cs="Times New Roman"/>
          <w:bCs/>
          <w:iCs/>
        </w:rPr>
        <w:lastRenderedPageBreak/>
        <w:t xml:space="preserve">podpisany plik oferty wgrać do Generatora </w:t>
      </w:r>
      <w:proofErr w:type="spellStart"/>
      <w:r w:rsidRPr="006A47B9">
        <w:rPr>
          <w:rFonts w:eastAsia="Calibri" w:cs="Times New Roman"/>
          <w:bCs/>
          <w:iCs/>
        </w:rPr>
        <w:t>eNGO</w:t>
      </w:r>
      <w:proofErr w:type="spellEnd"/>
      <w:r w:rsidRPr="006A47B9">
        <w:rPr>
          <w:rFonts w:eastAsia="Calibri" w:cs="Times New Roman"/>
          <w:bCs/>
          <w:iCs/>
        </w:rPr>
        <w:t xml:space="preserve"> i wysłać wraz z wymaganymi załącznikami</w:t>
      </w:r>
      <w:r>
        <w:rPr>
          <w:rFonts w:eastAsia="Calibri" w:cs="Times New Roman"/>
          <w:bCs/>
          <w:iCs/>
        </w:rPr>
        <w:t>,</w:t>
      </w:r>
    </w:p>
    <w:p w14:paraId="5C425FFF" w14:textId="77777777" w:rsidR="00A340A9" w:rsidRPr="00891B24" w:rsidRDefault="00A340A9" w:rsidP="00A340A9">
      <w:pPr>
        <w:pStyle w:val="Akapitzlist"/>
        <w:numPr>
          <w:ilvl w:val="0"/>
          <w:numId w:val="31"/>
        </w:numPr>
        <w:ind w:left="709" w:hanging="283"/>
        <w:jc w:val="both"/>
        <w:rPr>
          <w:rFonts w:eastAsia="Calibri" w:cs="Times New Roman"/>
          <w:bCs/>
          <w:iCs/>
        </w:rPr>
      </w:pPr>
      <w:r w:rsidRPr="00891B24">
        <w:rPr>
          <w:rFonts w:eastAsia="Calibri" w:cs="Times New Roman"/>
          <w:bCs/>
          <w:iCs/>
        </w:rPr>
        <w:t xml:space="preserve">za pośrednictwem e-Doręczeń lub platformy </w:t>
      </w:r>
      <w:proofErr w:type="spellStart"/>
      <w:r w:rsidRPr="00891B24">
        <w:rPr>
          <w:rFonts w:eastAsia="Calibri" w:cs="Times New Roman"/>
          <w:bCs/>
          <w:iCs/>
        </w:rPr>
        <w:t>ePUAP</w:t>
      </w:r>
      <w:proofErr w:type="spellEnd"/>
      <w:r w:rsidRPr="00891B24">
        <w:rPr>
          <w:rFonts w:eastAsia="Calibri" w:cs="Times New Roman"/>
          <w:bCs/>
          <w:iCs/>
        </w:rPr>
        <w:t xml:space="preserve"> – utworzony w Generatorze </w:t>
      </w:r>
      <w:proofErr w:type="spellStart"/>
      <w:r w:rsidRPr="00891B24">
        <w:rPr>
          <w:rFonts w:eastAsia="Calibri" w:cs="Times New Roman"/>
          <w:bCs/>
          <w:iCs/>
        </w:rPr>
        <w:t>eNGO</w:t>
      </w:r>
      <w:proofErr w:type="spellEnd"/>
      <w:r w:rsidRPr="00891B24">
        <w:rPr>
          <w:rFonts w:eastAsia="Calibri" w:cs="Times New Roman"/>
          <w:bCs/>
          <w:iCs/>
        </w:rPr>
        <w:t xml:space="preserve"> wniosek opatrzony sumą kontrolną należy pobrać i wraz z zeskanowanymi załącznikami należy podpisać podpisem elektronicznym (podpisują wszystkie upoważnione osoby) i przesłać wraz z wymaganymi załącznikami na adres doręczeń elektronicznych Urzędu Marszałkowskiego Województwa Świętokrzyskiego </w:t>
      </w:r>
      <w:r w:rsidRPr="00891B24">
        <w:rPr>
          <w:rFonts w:eastAsia="Calibri" w:cs="Times New Roman"/>
          <w:bCs/>
          <w:iCs/>
        </w:rPr>
        <w:br/>
        <w:t xml:space="preserve">w Kielcach: </w:t>
      </w:r>
      <w:r w:rsidRPr="00CF650B">
        <w:rPr>
          <w:rFonts w:eastAsia="Calibri" w:cs="Times New Roman"/>
          <w:b/>
          <w:iCs/>
        </w:rPr>
        <w:t>AE:PL-57494-35550-GDUUU-22</w:t>
      </w:r>
      <w:r w:rsidRPr="00891B24">
        <w:rPr>
          <w:rFonts w:eastAsia="Calibri" w:cs="Times New Roman"/>
          <w:bCs/>
          <w:iCs/>
        </w:rPr>
        <w:t xml:space="preserve"> lub Elektronicznej Skrzynki Podawczej Urzędu Marszałkowskiego Województwa Świętokrzyskiego w Kielcach na Platformie </w:t>
      </w:r>
      <w:proofErr w:type="spellStart"/>
      <w:r w:rsidRPr="00891B24">
        <w:rPr>
          <w:rFonts w:eastAsia="Calibri" w:cs="Times New Roman"/>
          <w:bCs/>
          <w:iCs/>
        </w:rPr>
        <w:t>ePUAP</w:t>
      </w:r>
      <w:proofErr w:type="spellEnd"/>
      <w:r w:rsidRPr="009B445A">
        <w:rPr>
          <w:rFonts w:eastAsia="Calibri" w:cs="Times New Roman"/>
          <w:bCs/>
          <w:iCs/>
        </w:rPr>
        <w:t>:</w:t>
      </w:r>
      <w:r w:rsidRPr="009B445A">
        <w:rPr>
          <w:rFonts w:eastAsia="Calibri" w:cs="Times New Roman"/>
          <w:b/>
          <w:iCs/>
        </w:rPr>
        <w:t xml:space="preserve"> </w:t>
      </w:r>
      <w:r w:rsidRPr="009B445A">
        <w:rPr>
          <w:rStyle w:val="Pogrubienie"/>
          <w:rFonts w:cs="Times New Roman"/>
        </w:rPr>
        <w:t>/3h680wewfh/</w:t>
      </w:r>
      <w:proofErr w:type="spellStart"/>
      <w:r w:rsidRPr="009B445A">
        <w:rPr>
          <w:rStyle w:val="Pogrubienie"/>
          <w:rFonts w:cs="Times New Roman"/>
        </w:rPr>
        <w:t>SkrytkaESP</w:t>
      </w:r>
      <w:proofErr w:type="spellEnd"/>
      <w:r>
        <w:rPr>
          <w:rStyle w:val="Pogrubienie"/>
          <w:rFonts w:cs="Times New Roman"/>
        </w:rPr>
        <w:t xml:space="preserve">. </w:t>
      </w:r>
    </w:p>
    <w:p w14:paraId="7969AFCC" w14:textId="77777777" w:rsidR="00A340A9" w:rsidRPr="00560E7C" w:rsidRDefault="00A340A9" w:rsidP="00A340A9">
      <w:pPr>
        <w:numPr>
          <w:ilvl w:val="0"/>
          <w:numId w:val="9"/>
        </w:numPr>
        <w:autoSpaceDE w:val="0"/>
        <w:autoSpaceDN w:val="0"/>
        <w:adjustRightInd w:val="0"/>
        <w:ind w:left="567" w:hanging="425"/>
        <w:contextualSpacing/>
        <w:jc w:val="both"/>
        <w:rPr>
          <w:rFonts w:eastAsia="Calibri" w:cs="Times New Roman"/>
          <w:bCs/>
          <w:iCs/>
        </w:rPr>
      </w:pPr>
      <w:r w:rsidRPr="00560E7C">
        <w:rPr>
          <w:rFonts w:eastAsia="Calibri" w:cs="Times New Roman"/>
          <w:bCs/>
          <w:iCs/>
        </w:rPr>
        <w:t>Do oferty należy załączyć:</w:t>
      </w:r>
    </w:p>
    <w:p w14:paraId="668A101B" w14:textId="77777777" w:rsidR="00A340A9" w:rsidRPr="00560E7C" w:rsidRDefault="00A340A9" w:rsidP="00A340A9">
      <w:pPr>
        <w:numPr>
          <w:ilvl w:val="0"/>
          <w:numId w:val="32"/>
        </w:numPr>
        <w:autoSpaceDE w:val="0"/>
        <w:autoSpaceDN w:val="0"/>
        <w:adjustRightInd w:val="0"/>
        <w:ind w:left="709" w:hanging="283"/>
        <w:contextualSpacing/>
        <w:jc w:val="both"/>
        <w:rPr>
          <w:rFonts w:eastAsia="Calibri" w:cs="Times New Roman"/>
          <w:bCs/>
          <w:iCs/>
        </w:rPr>
      </w:pPr>
      <w:r>
        <w:rPr>
          <w:rFonts w:eastAsia="Calibri" w:cs="Times New Roman"/>
          <w:bCs/>
          <w:iCs/>
        </w:rPr>
        <w:t>w</w:t>
      </w:r>
      <w:r w:rsidRPr="00560E7C">
        <w:rPr>
          <w:rFonts w:eastAsia="Calibri" w:cs="Times New Roman"/>
          <w:bCs/>
          <w:iCs/>
        </w:rPr>
        <w:t xml:space="preserve"> przypadku podmiotów niepodlegających wpisowi do Krajowego Rejestru Sądowego –</w:t>
      </w:r>
      <w:r>
        <w:rPr>
          <w:rFonts w:eastAsia="Calibri" w:cs="Times New Roman"/>
          <w:bCs/>
          <w:iCs/>
        </w:rPr>
        <w:t xml:space="preserve"> </w:t>
      </w:r>
      <w:r w:rsidRPr="00560E7C">
        <w:rPr>
          <w:rFonts w:eastAsia="Calibri" w:cs="Times New Roman"/>
          <w:bCs/>
          <w:iCs/>
        </w:rPr>
        <w:t xml:space="preserve">potwierdzona za zgodność z oryginałem kopia aktualnego wyciągu </w:t>
      </w:r>
      <w:r>
        <w:rPr>
          <w:rFonts w:eastAsia="Calibri" w:cs="Times New Roman"/>
          <w:bCs/>
          <w:iCs/>
        </w:rPr>
        <w:br/>
      </w:r>
      <w:r w:rsidRPr="00560E7C">
        <w:rPr>
          <w:rFonts w:eastAsia="Calibri" w:cs="Times New Roman"/>
          <w:bCs/>
          <w:iCs/>
        </w:rPr>
        <w:t>z innego rejestru, ewidencji lub inny dokument potwierdzający osobowość prawną oferenta/oferentów. Dokument powinien zawierać nazwiska i funkcje</w:t>
      </w:r>
      <w:r>
        <w:rPr>
          <w:rFonts w:eastAsia="Calibri" w:cs="Times New Roman"/>
          <w:bCs/>
          <w:iCs/>
        </w:rPr>
        <w:t xml:space="preserve"> </w:t>
      </w:r>
      <w:r w:rsidRPr="00560E7C">
        <w:rPr>
          <w:rFonts w:eastAsia="Calibri" w:cs="Times New Roman"/>
          <w:bCs/>
          <w:iCs/>
        </w:rPr>
        <w:t>osób upoważnionych do składania oświadczeń w zakresie praw i obowiązków majątkowych podmiotu. Kopia musi być zgodna ze stanem faktycznym i prawnym</w:t>
      </w:r>
      <w:r>
        <w:rPr>
          <w:rFonts w:eastAsia="Calibri" w:cs="Times New Roman"/>
          <w:bCs/>
          <w:iCs/>
        </w:rPr>
        <w:t>,</w:t>
      </w:r>
    </w:p>
    <w:p w14:paraId="5998C455" w14:textId="77777777" w:rsidR="00A340A9" w:rsidRPr="00560E7C" w:rsidRDefault="00A340A9" w:rsidP="00A340A9">
      <w:pPr>
        <w:numPr>
          <w:ilvl w:val="0"/>
          <w:numId w:val="32"/>
        </w:numPr>
        <w:autoSpaceDE w:val="0"/>
        <w:autoSpaceDN w:val="0"/>
        <w:adjustRightInd w:val="0"/>
        <w:ind w:left="709" w:hanging="283"/>
        <w:contextualSpacing/>
        <w:jc w:val="both"/>
        <w:rPr>
          <w:rFonts w:eastAsia="Calibri" w:cs="Times New Roman"/>
          <w:bCs/>
          <w:iCs/>
        </w:rPr>
      </w:pPr>
      <w:r>
        <w:rPr>
          <w:rFonts w:eastAsia="Calibri" w:cs="Times New Roman"/>
          <w:bCs/>
          <w:iCs/>
        </w:rPr>
        <w:t>a</w:t>
      </w:r>
      <w:r w:rsidRPr="00560E7C">
        <w:rPr>
          <w:rFonts w:eastAsia="Calibri" w:cs="Times New Roman"/>
          <w:bCs/>
          <w:iCs/>
        </w:rPr>
        <w:t>ktualny statut organizacji lub inny dokument potwierdzający działalność pożytku publicznego w zakresie którego dotyczy konkurs</w:t>
      </w:r>
      <w:r>
        <w:rPr>
          <w:rFonts w:eastAsia="Calibri" w:cs="Times New Roman"/>
          <w:bCs/>
          <w:iCs/>
        </w:rPr>
        <w:t>,</w:t>
      </w:r>
    </w:p>
    <w:p w14:paraId="54B0D9A1" w14:textId="1DD754D5" w:rsidR="00A340A9" w:rsidRPr="00560E7C" w:rsidRDefault="00A340A9" w:rsidP="00A340A9">
      <w:pPr>
        <w:numPr>
          <w:ilvl w:val="0"/>
          <w:numId w:val="32"/>
        </w:numPr>
        <w:autoSpaceDE w:val="0"/>
        <w:autoSpaceDN w:val="0"/>
        <w:adjustRightInd w:val="0"/>
        <w:ind w:left="709" w:hanging="283"/>
        <w:contextualSpacing/>
        <w:jc w:val="both"/>
        <w:rPr>
          <w:rFonts w:eastAsia="Calibri" w:cs="Times New Roman"/>
          <w:bCs/>
          <w:iCs/>
        </w:rPr>
      </w:pPr>
      <w:r>
        <w:rPr>
          <w:rFonts w:eastAsia="Calibri" w:cs="Times New Roman"/>
          <w:bCs/>
          <w:iCs/>
        </w:rPr>
        <w:t>w</w:t>
      </w:r>
      <w:r w:rsidRPr="00560E7C">
        <w:rPr>
          <w:rFonts w:eastAsia="Calibri" w:cs="Times New Roman"/>
          <w:bCs/>
          <w:iCs/>
        </w:rPr>
        <w:t xml:space="preserve"> przypadku oferty wspólnej oświadczenie o współpracy pomiędzy organizacjami </w:t>
      </w:r>
      <w:r>
        <w:rPr>
          <w:rFonts w:eastAsia="Calibri" w:cs="Times New Roman"/>
          <w:bCs/>
          <w:iCs/>
        </w:rPr>
        <w:br/>
      </w:r>
      <w:r w:rsidRPr="00560E7C">
        <w:rPr>
          <w:rFonts w:eastAsia="Calibri" w:cs="Times New Roman"/>
          <w:bCs/>
          <w:iCs/>
        </w:rPr>
        <w:t>lub innymi uprawnionymi podmiotami określające zakres ich świadczeń składających się na realizację zadania</w:t>
      </w:r>
      <w:r w:rsidR="008B4A0F">
        <w:rPr>
          <w:rFonts w:eastAsia="Calibri" w:cs="Times New Roman"/>
          <w:bCs/>
          <w:iCs/>
        </w:rPr>
        <w:t xml:space="preserve">. </w:t>
      </w:r>
      <w:r w:rsidR="008B4A0F" w:rsidRPr="008B4A0F">
        <w:rPr>
          <w:rFonts w:eastAsia="Calibri" w:cs="Times New Roman"/>
          <w:bCs/>
          <w:iCs/>
        </w:rPr>
        <w:t xml:space="preserve">Przykładowy wzór oświadczenia wskazano w </w:t>
      </w:r>
      <w:r w:rsidR="008B4A0F" w:rsidRPr="008B4A0F">
        <w:rPr>
          <w:rFonts w:eastAsia="Calibri" w:cs="Times New Roman"/>
          <w:b/>
          <w:iCs/>
        </w:rPr>
        <w:t xml:space="preserve">załączniku </w:t>
      </w:r>
      <w:r w:rsidR="008B4A0F">
        <w:rPr>
          <w:rFonts w:eastAsia="Calibri" w:cs="Times New Roman"/>
          <w:b/>
          <w:iCs/>
        </w:rPr>
        <w:br/>
      </w:r>
      <w:r w:rsidR="008B4A0F" w:rsidRPr="008B4A0F">
        <w:rPr>
          <w:rFonts w:eastAsia="Calibri" w:cs="Times New Roman"/>
          <w:b/>
          <w:iCs/>
        </w:rPr>
        <w:t>nr 5</w:t>
      </w:r>
      <w:r w:rsidR="008B4A0F" w:rsidRPr="008B4A0F">
        <w:rPr>
          <w:rFonts w:eastAsia="Calibri" w:cs="Times New Roman"/>
          <w:bCs/>
          <w:iCs/>
        </w:rPr>
        <w:t xml:space="preserve"> do ogłoszenia</w:t>
      </w:r>
      <w:r w:rsidR="00A75355">
        <w:rPr>
          <w:rFonts w:eastAsia="Calibri" w:cs="Times New Roman"/>
          <w:bCs/>
          <w:iCs/>
        </w:rPr>
        <w:t>,</w:t>
      </w:r>
    </w:p>
    <w:p w14:paraId="1F99CCC8" w14:textId="77777777" w:rsidR="00A340A9" w:rsidRPr="00560E7C" w:rsidRDefault="00A340A9" w:rsidP="00A340A9">
      <w:pPr>
        <w:numPr>
          <w:ilvl w:val="0"/>
          <w:numId w:val="32"/>
        </w:numPr>
        <w:autoSpaceDE w:val="0"/>
        <w:autoSpaceDN w:val="0"/>
        <w:adjustRightInd w:val="0"/>
        <w:ind w:left="709" w:hanging="283"/>
        <w:contextualSpacing/>
        <w:jc w:val="both"/>
        <w:rPr>
          <w:rFonts w:eastAsia="Calibri" w:cs="Times New Roman"/>
          <w:bCs/>
          <w:iCs/>
        </w:rPr>
      </w:pPr>
      <w:r>
        <w:rPr>
          <w:rFonts w:eastAsia="Calibri" w:cs="Times New Roman"/>
          <w:bCs/>
          <w:iCs/>
        </w:rPr>
        <w:t>w</w:t>
      </w:r>
      <w:r w:rsidRPr="00560E7C">
        <w:rPr>
          <w:rFonts w:eastAsia="Calibri" w:cs="Times New Roman"/>
          <w:bCs/>
          <w:iCs/>
        </w:rPr>
        <w:t xml:space="preserve"> przypadku gdy ofertę podpisują osoby inne niż umocowane do reprezentacji zgodnie z KRS/ewidencją/rejestrem - pełnomocnictwo do działania w imieniu podmiotu</w:t>
      </w:r>
      <w:r>
        <w:rPr>
          <w:rFonts w:eastAsia="Calibri" w:cs="Times New Roman"/>
          <w:bCs/>
          <w:iCs/>
        </w:rPr>
        <w:t>,</w:t>
      </w:r>
    </w:p>
    <w:p w14:paraId="6A51DF95" w14:textId="21816D62" w:rsidR="00A340A9" w:rsidRPr="00560E7C" w:rsidRDefault="00A340A9" w:rsidP="00A340A9">
      <w:pPr>
        <w:numPr>
          <w:ilvl w:val="0"/>
          <w:numId w:val="32"/>
        </w:numPr>
        <w:autoSpaceDE w:val="0"/>
        <w:autoSpaceDN w:val="0"/>
        <w:adjustRightInd w:val="0"/>
        <w:ind w:left="709" w:hanging="283"/>
        <w:contextualSpacing/>
        <w:jc w:val="both"/>
        <w:rPr>
          <w:rFonts w:eastAsia="Calibri" w:cs="Times New Roman"/>
          <w:bCs/>
          <w:iCs/>
        </w:rPr>
      </w:pPr>
      <w:r>
        <w:rPr>
          <w:rFonts w:eastAsia="Calibri" w:cs="Times New Roman"/>
          <w:bCs/>
          <w:iCs/>
        </w:rPr>
        <w:t>o</w:t>
      </w:r>
      <w:r w:rsidRPr="00560E7C">
        <w:rPr>
          <w:rFonts w:eastAsia="Calibri" w:cs="Times New Roman"/>
          <w:bCs/>
          <w:iCs/>
        </w:rPr>
        <w:t>świadczenie o posiadaniu rachunku bankowego wraz z informacją o braku obciążeń na tym rachunku</w:t>
      </w:r>
      <w:r w:rsidR="008B4A0F">
        <w:rPr>
          <w:rFonts w:eastAsia="Calibri" w:cs="Times New Roman"/>
          <w:bCs/>
          <w:iCs/>
        </w:rPr>
        <w:t xml:space="preserve">. </w:t>
      </w:r>
      <w:r w:rsidR="008B4A0F" w:rsidRPr="008B4A0F">
        <w:rPr>
          <w:rFonts w:eastAsia="Calibri" w:cs="Times New Roman"/>
          <w:bCs/>
          <w:iCs/>
        </w:rPr>
        <w:t xml:space="preserve">Przykładowy wzór oświadczenia wskazano w </w:t>
      </w:r>
      <w:r w:rsidR="008B4A0F" w:rsidRPr="008B4A0F">
        <w:rPr>
          <w:rFonts w:eastAsia="Calibri" w:cs="Times New Roman"/>
          <w:b/>
          <w:iCs/>
        </w:rPr>
        <w:t>załączniku nr 6</w:t>
      </w:r>
      <w:r w:rsidR="008B4A0F" w:rsidRPr="008B4A0F">
        <w:rPr>
          <w:rFonts w:eastAsia="Calibri" w:cs="Times New Roman"/>
          <w:bCs/>
          <w:iCs/>
        </w:rPr>
        <w:t xml:space="preserve"> </w:t>
      </w:r>
      <w:r w:rsidR="008B4A0F">
        <w:rPr>
          <w:rFonts w:eastAsia="Calibri" w:cs="Times New Roman"/>
          <w:bCs/>
          <w:iCs/>
        </w:rPr>
        <w:br/>
      </w:r>
      <w:r w:rsidR="008B4A0F" w:rsidRPr="008B4A0F">
        <w:rPr>
          <w:rFonts w:eastAsia="Calibri" w:cs="Times New Roman"/>
          <w:bCs/>
          <w:iCs/>
        </w:rPr>
        <w:t>do ogłoszenia</w:t>
      </w:r>
      <w:r w:rsidR="00ED5EEF">
        <w:rPr>
          <w:rFonts w:eastAsia="Calibri" w:cs="Times New Roman"/>
          <w:bCs/>
          <w:iCs/>
        </w:rPr>
        <w:t>,</w:t>
      </w:r>
    </w:p>
    <w:p w14:paraId="61FB498B" w14:textId="69FA6A6F" w:rsidR="00A340A9" w:rsidRPr="00560E7C" w:rsidRDefault="00A340A9" w:rsidP="00A340A9">
      <w:pPr>
        <w:numPr>
          <w:ilvl w:val="0"/>
          <w:numId w:val="32"/>
        </w:numPr>
        <w:autoSpaceDE w:val="0"/>
        <w:autoSpaceDN w:val="0"/>
        <w:adjustRightInd w:val="0"/>
        <w:ind w:left="709" w:hanging="283"/>
        <w:contextualSpacing/>
        <w:jc w:val="both"/>
        <w:rPr>
          <w:rFonts w:eastAsia="Calibri" w:cs="Times New Roman"/>
          <w:bCs/>
          <w:iCs/>
        </w:rPr>
      </w:pPr>
      <w:r>
        <w:rPr>
          <w:rFonts w:eastAsia="Calibri" w:cs="Times New Roman"/>
          <w:bCs/>
          <w:iCs/>
        </w:rPr>
        <w:t>o</w:t>
      </w:r>
      <w:r w:rsidRPr="00560E7C">
        <w:rPr>
          <w:rFonts w:eastAsia="Calibri" w:cs="Times New Roman"/>
          <w:bCs/>
          <w:iCs/>
        </w:rPr>
        <w:t>świadczenie Oferenta o braku współfinansowania zadania określonego</w:t>
      </w:r>
      <w:r>
        <w:rPr>
          <w:rFonts w:eastAsia="Calibri" w:cs="Times New Roman"/>
          <w:bCs/>
          <w:iCs/>
        </w:rPr>
        <w:t xml:space="preserve"> </w:t>
      </w:r>
      <w:r w:rsidRPr="00560E7C">
        <w:rPr>
          <w:rFonts w:eastAsia="Calibri" w:cs="Times New Roman"/>
          <w:bCs/>
          <w:iCs/>
        </w:rPr>
        <w:t xml:space="preserve">w ofercie </w:t>
      </w:r>
      <w:r>
        <w:rPr>
          <w:rFonts w:eastAsia="Calibri" w:cs="Times New Roman"/>
          <w:bCs/>
          <w:iCs/>
        </w:rPr>
        <w:br/>
      </w:r>
      <w:r w:rsidRPr="00560E7C">
        <w:rPr>
          <w:rFonts w:eastAsia="Calibri" w:cs="Times New Roman"/>
          <w:bCs/>
          <w:iCs/>
        </w:rPr>
        <w:t>ze środków budżetu Samorządu Województwa Świętokrzyskiego z innego tytułu</w:t>
      </w:r>
      <w:r w:rsidR="008B4A0F">
        <w:rPr>
          <w:rFonts w:eastAsia="Calibri" w:cs="Times New Roman"/>
          <w:bCs/>
          <w:iCs/>
        </w:rPr>
        <w:t xml:space="preserve">. </w:t>
      </w:r>
      <w:r w:rsidR="008B4A0F" w:rsidRPr="008B4A0F">
        <w:rPr>
          <w:rFonts w:eastAsia="Calibri" w:cs="Times New Roman"/>
          <w:bCs/>
          <w:iCs/>
        </w:rPr>
        <w:t xml:space="preserve">Przykładowy wzór oświadczenia wskazano w </w:t>
      </w:r>
      <w:r w:rsidR="008B4A0F" w:rsidRPr="008B4A0F">
        <w:rPr>
          <w:rFonts w:eastAsia="Calibri" w:cs="Times New Roman"/>
          <w:b/>
          <w:iCs/>
        </w:rPr>
        <w:t>załączniku nr 7</w:t>
      </w:r>
      <w:r w:rsidR="008B4A0F" w:rsidRPr="008B4A0F">
        <w:rPr>
          <w:rFonts w:eastAsia="Calibri" w:cs="Times New Roman"/>
          <w:bCs/>
          <w:iCs/>
        </w:rPr>
        <w:t xml:space="preserve"> do ogłoszenia</w:t>
      </w:r>
      <w:r w:rsidR="00CB77FE">
        <w:rPr>
          <w:rFonts w:eastAsia="Calibri" w:cs="Times New Roman"/>
          <w:bCs/>
          <w:iCs/>
        </w:rPr>
        <w:t>,</w:t>
      </w:r>
    </w:p>
    <w:p w14:paraId="0041415A" w14:textId="3F639491" w:rsidR="00A340A9" w:rsidRDefault="00A340A9" w:rsidP="00A340A9">
      <w:pPr>
        <w:numPr>
          <w:ilvl w:val="0"/>
          <w:numId w:val="32"/>
        </w:numPr>
        <w:autoSpaceDE w:val="0"/>
        <w:autoSpaceDN w:val="0"/>
        <w:adjustRightInd w:val="0"/>
        <w:ind w:left="709" w:hanging="283"/>
        <w:contextualSpacing/>
        <w:jc w:val="both"/>
        <w:rPr>
          <w:rFonts w:eastAsia="Calibri" w:cs="Times New Roman"/>
          <w:b/>
          <w:iCs/>
        </w:rPr>
      </w:pPr>
      <w:r>
        <w:rPr>
          <w:rFonts w:eastAsia="Calibri" w:cs="Times New Roman"/>
          <w:bCs/>
          <w:iCs/>
        </w:rPr>
        <w:lastRenderedPageBreak/>
        <w:t>p</w:t>
      </w:r>
      <w:r w:rsidRPr="00560E7C">
        <w:rPr>
          <w:rFonts w:eastAsia="Calibri" w:cs="Times New Roman"/>
          <w:bCs/>
          <w:iCs/>
        </w:rPr>
        <w:t>osiadane rekomendacje uzyskane od jednostek samorządu terytorialnego lub innych podmiotów, związane z realizacją zleconych zadań, w tym zadań o podobnej</w:t>
      </w:r>
      <w:r>
        <w:rPr>
          <w:rFonts w:eastAsia="Calibri" w:cs="Times New Roman"/>
          <w:bCs/>
          <w:iCs/>
        </w:rPr>
        <w:t xml:space="preserve"> </w:t>
      </w:r>
      <w:r w:rsidRPr="00560E7C">
        <w:rPr>
          <w:rFonts w:eastAsia="Calibri" w:cs="Times New Roman"/>
          <w:bCs/>
          <w:iCs/>
        </w:rPr>
        <w:t xml:space="preserve">tematyce. </w:t>
      </w:r>
      <w:r w:rsidRPr="00560E7C">
        <w:rPr>
          <w:rFonts w:eastAsia="Calibri" w:cs="Times New Roman"/>
          <w:b/>
          <w:iCs/>
        </w:rPr>
        <w:t>Rekomendacje nie są załącznikiem obowiązkowym</w:t>
      </w:r>
      <w:r w:rsidRPr="00560E7C">
        <w:rPr>
          <w:rFonts w:eastAsia="Calibri" w:cs="Times New Roman"/>
        </w:rPr>
        <w:t>.</w:t>
      </w:r>
    </w:p>
    <w:p w14:paraId="6274C3BA" w14:textId="77777777" w:rsidR="00A340A9" w:rsidRPr="008D7CFE" w:rsidRDefault="00A340A9" w:rsidP="00A340A9">
      <w:pPr>
        <w:pStyle w:val="Akapitzlist"/>
        <w:numPr>
          <w:ilvl w:val="0"/>
          <w:numId w:val="9"/>
        </w:numPr>
        <w:autoSpaceDE w:val="0"/>
        <w:autoSpaceDN w:val="0"/>
        <w:adjustRightInd w:val="0"/>
        <w:ind w:left="426" w:hanging="426"/>
        <w:jc w:val="both"/>
        <w:rPr>
          <w:rFonts w:eastAsia="Calibri" w:cs="Times New Roman"/>
          <w:b/>
          <w:iCs/>
        </w:rPr>
      </w:pPr>
      <w:r w:rsidRPr="008D7CFE">
        <w:rPr>
          <w:rFonts w:eastAsia="Calibri" w:cs="Times New Roman"/>
        </w:rPr>
        <w:t>Nie będą rozpatrywane oferty przesłane wyłącznie za pośrednictwem poczty elektronicznej w formie skanu.</w:t>
      </w:r>
    </w:p>
    <w:p w14:paraId="3485B2F4" w14:textId="77777777" w:rsidR="00A340A9" w:rsidRPr="00540838" w:rsidRDefault="00A340A9" w:rsidP="00A340A9">
      <w:pPr>
        <w:pStyle w:val="Akapitzlist"/>
        <w:numPr>
          <w:ilvl w:val="0"/>
          <w:numId w:val="9"/>
        </w:numPr>
        <w:autoSpaceDE w:val="0"/>
        <w:autoSpaceDN w:val="0"/>
        <w:adjustRightInd w:val="0"/>
        <w:ind w:left="357" w:hanging="357"/>
        <w:jc w:val="both"/>
        <w:rPr>
          <w:rFonts w:eastAsia="Calibri" w:cs="Times New Roman"/>
        </w:rPr>
      </w:pPr>
      <w:r w:rsidRPr="00540838">
        <w:rPr>
          <w:rFonts w:eastAsia="Calibri" w:cs="Times New Roman"/>
          <w:b/>
          <w:iCs/>
        </w:rPr>
        <w:t xml:space="preserve">O zachowaniu terminu decyduje data wpływu oferty </w:t>
      </w:r>
      <w:r w:rsidRPr="00540838">
        <w:rPr>
          <w:rFonts w:eastAsia="Calibri" w:cs="Times New Roman"/>
          <w:bCs/>
          <w:iCs/>
        </w:rPr>
        <w:t>do Urzędu Marszałkowskiego Województwa Świętokrzyskiego</w:t>
      </w:r>
      <w:r>
        <w:rPr>
          <w:rFonts w:eastAsia="Calibri" w:cs="Times New Roman"/>
          <w:bCs/>
          <w:iCs/>
        </w:rPr>
        <w:t xml:space="preserve"> w Kielcach</w:t>
      </w:r>
      <w:r w:rsidRPr="00540838">
        <w:rPr>
          <w:rFonts w:eastAsia="Calibri" w:cs="Times New Roman"/>
          <w:bCs/>
          <w:iCs/>
        </w:rPr>
        <w:t>.</w:t>
      </w:r>
    </w:p>
    <w:p w14:paraId="082F1096" w14:textId="77777777" w:rsidR="00A340A9" w:rsidRPr="000D19B6" w:rsidRDefault="00A340A9" w:rsidP="00A340A9">
      <w:pPr>
        <w:pStyle w:val="Akapitzlist"/>
        <w:numPr>
          <w:ilvl w:val="0"/>
          <w:numId w:val="9"/>
        </w:numPr>
        <w:autoSpaceDE w:val="0"/>
        <w:autoSpaceDN w:val="0"/>
        <w:adjustRightInd w:val="0"/>
        <w:ind w:left="357" w:hanging="357"/>
        <w:jc w:val="both"/>
        <w:rPr>
          <w:rFonts w:eastAsia="Calibri" w:cs="Times New Roman"/>
        </w:rPr>
      </w:pPr>
      <w:r w:rsidRPr="00540838">
        <w:rPr>
          <w:rFonts w:eastAsia="Times New Roman" w:cs="Times New Roman"/>
          <w:lang w:eastAsia="pl-PL"/>
        </w:rPr>
        <w:t>Oferta wraz z załącznikami musi być kompletna i czytelnie wypełniona, podpisana przez osobę/osoby statutowo upoważnioną/upoważnione przez instytucje</w:t>
      </w:r>
      <w:r>
        <w:rPr>
          <w:rFonts w:eastAsia="Times New Roman" w:cs="Times New Roman"/>
          <w:lang w:eastAsia="pl-PL"/>
        </w:rPr>
        <w:t xml:space="preserve"> </w:t>
      </w:r>
      <w:r w:rsidRPr="00540838">
        <w:rPr>
          <w:rFonts w:eastAsia="Times New Roman" w:cs="Times New Roman"/>
          <w:lang w:eastAsia="pl-PL"/>
        </w:rPr>
        <w:t xml:space="preserve">do składania oświadczeń woli w jej imieniu ze skutkami o charakterze finansowym tych oświadczeń. Ponadto oferta składana w wersji  papierowej </w:t>
      </w:r>
      <w:r w:rsidRPr="00540838">
        <w:rPr>
          <w:rFonts w:eastAsia="Times New Roman" w:cs="Times New Roman"/>
          <w:color w:val="000000"/>
          <w:lang w:eastAsia="pl-PL"/>
        </w:rPr>
        <w:t>musi zawierać nazwę organizacji /</w:t>
      </w:r>
      <w:r w:rsidRPr="000D19B6">
        <w:rPr>
          <w:rFonts w:eastAsia="Times New Roman" w:cs="Times New Roman"/>
          <w:lang w:eastAsia="pl-PL"/>
        </w:rPr>
        <w:t xml:space="preserve">pieczęć </w:t>
      </w:r>
      <w:r>
        <w:rPr>
          <w:rFonts w:eastAsia="Times New Roman" w:cs="Times New Roman"/>
          <w:lang w:eastAsia="pl-PL"/>
        </w:rPr>
        <w:br/>
      </w:r>
      <w:r w:rsidRPr="000D19B6">
        <w:rPr>
          <w:rFonts w:eastAsia="Times New Roman" w:cs="Times New Roman"/>
          <w:lang w:eastAsia="pl-PL"/>
        </w:rPr>
        <w:t>lub pisemne oznaczenie organizacji/.</w:t>
      </w:r>
    </w:p>
    <w:p w14:paraId="109C0B15" w14:textId="77777777" w:rsidR="00A340A9" w:rsidRDefault="00A340A9" w:rsidP="00C41493">
      <w:pPr>
        <w:pStyle w:val="Akapitzlist"/>
        <w:numPr>
          <w:ilvl w:val="0"/>
          <w:numId w:val="9"/>
        </w:numPr>
        <w:ind w:left="284" w:hanging="426"/>
        <w:jc w:val="both"/>
        <w:rPr>
          <w:rFonts w:eastAsia="Calibri" w:cs="Times New Roman"/>
        </w:rPr>
      </w:pPr>
      <w:r w:rsidRPr="008D7CFE">
        <w:rPr>
          <w:rFonts w:eastAsia="Calibri" w:cs="Times New Roman"/>
        </w:rPr>
        <w:t>Dokumenty przedłożone jako kserokopie należy poświadczyć</w:t>
      </w:r>
      <w:r>
        <w:rPr>
          <w:rFonts w:eastAsia="Calibri" w:cs="Times New Roman"/>
        </w:rPr>
        <w:t xml:space="preserve"> </w:t>
      </w:r>
      <w:r w:rsidRPr="008D7CFE">
        <w:rPr>
          <w:rFonts w:eastAsia="Calibri" w:cs="Times New Roman"/>
        </w:rPr>
        <w:t xml:space="preserve">za zgodność </w:t>
      </w:r>
      <w:r w:rsidRPr="008D7CFE">
        <w:rPr>
          <w:rFonts w:eastAsia="Calibri" w:cs="Times New Roman"/>
        </w:rPr>
        <w:br/>
        <w:t>z oryginałem.</w:t>
      </w:r>
    </w:p>
    <w:p w14:paraId="4D61EE22" w14:textId="77777777" w:rsidR="00A340A9" w:rsidRPr="008D7CFE" w:rsidRDefault="00A340A9" w:rsidP="00C41493">
      <w:pPr>
        <w:pStyle w:val="Akapitzlist"/>
        <w:numPr>
          <w:ilvl w:val="0"/>
          <w:numId w:val="9"/>
        </w:numPr>
        <w:ind w:left="284" w:hanging="426"/>
        <w:jc w:val="both"/>
        <w:rPr>
          <w:rFonts w:eastAsia="Calibri" w:cs="Times New Roman"/>
        </w:rPr>
      </w:pPr>
      <w:r w:rsidRPr="008D7CFE">
        <w:rPr>
          <w:rFonts w:eastAsia="Calibri" w:cs="Times New Roman"/>
        </w:rPr>
        <w:t xml:space="preserve">Podmiot wnioskujący o przyznanie środków na realizację zadania winien przedstawić ofertę wykonania zadania zgodną z zasadami uczciwej konkurencji, gwarantującą wykonanie zadania w sposób efektywny, oszczędny i terminowy. </w:t>
      </w:r>
    </w:p>
    <w:p w14:paraId="40F96F75" w14:textId="77777777" w:rsidR="00A340A9" w:rsidRDefault="00A340A9" w:rsidP="00C41493">
      <w:pPr>
        <w:ind w:left="284"/>
        <w:jc w:val="both"/>
        <w:rPr>
          <w:rFonts w:eastAsia="Calibri" w:cs="Times New Roman"/>
          <w:b/>
          <w:bCs/>
        </w:rPr>
      </w:pPr>
      <w:r w:rsidRPr="004F2C57">
        <w:rPr>
          <w:rFonts w:eastAsia="Calibri" w:cs="Times New Roman"/>
          <w:b/>
          <w:bCs/>
        </w:rPr>
        <w:t>Na etapie rozliczenia zadania, dopuszcza się możliwość dokonywania przesunięć pomiędzy poszczególnymi pozycjami kosztów, finansowanymi w ramach dotacji, określonymi w kalkulacji przewidywanych kosztów, o nie więcej niż 20% w stosunku do wysokości danej pozycji kosztów, której dotyczy przesunięcie</w:t>
      </w:r>
      <w:r>
        <w:rPr>
          <w:rFonts w:eastAsia="Calibri" w:cs="Times New Roman"/>
          <w:b/>
          <w:bCs/>
        </w:rPr>
        <w:t>.</w:t>
      </w:r>
    </w:p>
    <w:p w14:paraId="3C35C4EE" w14:textId="77777777" w:rsidR="00A340A9" w:rsidRPr="00560E7C" w:rsidRDefault="00A340A9" w:rsidP="00C41493">
      <w:pPr>
        <w:ind w:left="284"/>
        <w:jc w:val="both"/>
        <w:rPr>
          <w:rFonts w:eastAsia="Calibri" w:cs="Times New Roman"/>
          <w:b/>
          <w:bCs/>
        </w:rPr>
      </w:pPr>
      <w:r w:rsidRPr="00560E7C">
        <w:rPr>
          <w:rFonts w:eastAsia="Calibri" w:cs="Times New Roman"/>
          <w:b/>
          <w:bCs/>
        </w:rPr>
        <w:t>Jeżeli dany koszt finansowy z dotacji wykazany w sprawozdaniu z realizacji zadania nie</w:t>
      </w:r>
      <w:r>
        <w:rPr>
          <w:rFonts w:eastAsia="Calibri" w:cs="Times New Roman"/>
          <w:b/>
          <w:bCs/>
        </w:rPr>
        <w:t xml:space="preserve"> </w:t>
      </w:r>
      <w:r w:rsidRPr="00560E7C">
        <w:rPr>
          <w:rFonts w:eastAsia="Calibri" w:cs="Times New Roman"/>
          <w:b/>
          <w:bCs/>
        </w:rPr>
        <w:t xml:space="preserve">jest równy z kosztem określonym w odpowiedniej pozycji kosztorysu, to uznaje </w:t>
      </w:r>
      <w:r>
        <w:rPr>
          <w:rFonts w:eastAsia="Calibri" w:cs="Times New Roman"/>
          <w:b/>
          <w:bCs/>
        </w:rPr>
        <w:br/>
      </w:r>
      <w:r w:rsidRPr="00560E7C">
        <w:rPr>
          <w:rFonts w:eastAsia="Calibri" w:cs="Times New Roman"/>
          <w:b/>
          <w:bCs/>
        </w:rPr>
        <w:t>się go za</w:t>
      </w:r>
      <w:r>
        <w:rPr>
          <w:rFonts w:eastAsia="Calibri" w:cs="Times New Roman"/>
          <w:b/>
          <w:bCs/>
        </w:rPr>
        <w:t xml:space="preserve"> </w:t>
      </w:r>
      <w:r w:rsidRPr="00560E7C">
        <w:rPr>
          <w:rFonts w:eastAsia="Calibri" w:cs="Times New Roman"/>
          <w:b/>
          <w:bCs/>
        </w:rPr>
        <w:t>zgodny z kosztorysem wtedy, gdy nie nastąpiło jego zwiększenie o więcej</w:t>
      </w:r>
      <w:r>
        <w:rPr>
          <w:rFonts w:eastAsia="Calibri" w:cs="Times New Roman"/>
          <w:b/>
          <w:bCs/>
        </w:rPr>
        <w:t xml:space="preserve"> </w:t>
      </w:r>
      <w:r>
        <w:rPr>
          <w:rFonts w:eastAsia="Calibri" w:cs="Times New Roman"/>
          <w:b/>
          <w:bCs/>
        </w:rPr>
        <w:br/>
      </w:r>
      <w:r w:rsidRPr="00560E7C">
        <w:rPr>
          <w:rFonts w:eastAsia="Calibri" w:cs="Times New Roman"/>
          <w:b/>
          <w:bCs/>
        </w:rPr>
        <w:t xml:space="preserve">niż 20 %. </w:t>
      </w:r>
    </w:p>
    <w:p w14:paraId="75D0A7BD" w14:textId="51DF129E" w:rsidR="00A340A9" w:rsidRPr="00560E7C" w:rsidRDefault="00A340A9" w:rsidP="00C41493">
      <w:pPr>
        <w:numPr>
          <w:ilvl w:val="0"/>
          <w:numId w:val="9"/>
        </w:numPr>
        <w:ind w:left="284" w:hanging="426"/>
        <w:jc w:val="both"/>
        <w:rPr>
          <w:rFonts w:eastAsia="Calibri" w:cs="Times New Roman"/>
        </w:rPr>
      </w:pPr>
      <w:r w:rsidRPr="00560E7C">
        <w:rPr>
          <w:rFonts w:eastAsia="Calibri" w:cs="Times New Roman"/>
        </w:rPr>
        <w:t xml:space="preserve">Treść ogłoszenia oraz wzór oferty wraz z załącznikami, dostępny jest na stronie internetowej: </w:t>
      </w:r>
      <w:hyperlink r:id="rId6" w:history="1">
        <w:r w:rsidRPr="00B23577">
          <w:rPr>
            <w:rStyle w:val="Hipercze"/>
            <w:rFonts w:eastAsia="Calibri" w:cs="Times New Roman"/>
          </w:rPr>
          <w:t>www.swietokrzyskie.pro</w:t>
        </w:r>
      </w:hyperlink>
      <w:r>
        <w:rPr>
          <w:rFonts w:eastAsia="Calibri" w:cs="Times New Roman"/>
        </w:rPr>
        <w:t xml:space="preserve"> </w:t>
      </w:r>
      <w:r w:rsidRPr="00560E7C">
        <w:rPr>
          <w:rFonts w:eastAsia="Calibri" w:cs="Times New Roman"/>
        </w:rPr>
        <w:t>zakładka Konkursy,</w:t>
      </w:r>
      <w:r>
        <w:rPr>
          <w:rFonts w:eastAsia="Calibri" w:cs="Times New Roman"/>
        </w:rPr>
        <w:t xml:space="preserve"> </w:t>
      </w:r>
      <w:r w:rsidRPr="00560E7C">
        <w:rPr>
          <w:rFonts w:eastAsia="Calibri" w:cs="Times New Roman"/>
        </w:rPr>
        <w:t xml:space="preserve">BIP, na tablicy ogłoszeń </w:t>
      </w:r>
      <w:r w:rsidRPr="00560E7C">
        <w:rPr>
          <w:rFonts w:eastAsia="Calibri" w:cs="Times New Roman"/>
        </w:rPr>
        <w:br/>
        <w:t>w siedzibie  Urzędu Marszałkowskiego Województwa Świętokrzyskiego</w:t>
      </w:r>
      <w:r w:rsidR="00B1091D">
        <w:rPr>
          <w:rFonts w:eastAsia="Calibri" w:cs="Times New Roman"/>
        </w:rPr>
        <w:t xml:space="preserve"> w Kielcach</w:t>
      </w:r>
      <w:r w:rsidRPr="00560E7C">
        <w:rPr>
          <w:rFonts w:eastAsia="Calibri" w:cs="Times New Roman"/>
        </w:rPr>
        <w:t xml:space="preserve">, </w:t>
      </w:r>
      <w:r w:rsidR="00B1091D">
        <w:rPr>
          <w:rFonts w:eastAsia="Calibri" w:cs="Times New Roman"/>
        </w:rPr>
        <w:br/>
      </w:r>
      <w:r>
        <w:rPr>
          <w:rFonts w:eastAsia="Calibri" w:cs="Times New Roman"/>
        </w:rPr>
        <w:t>a</w:t>
      </w:r>
      <w:r w:rsidRPr="00560E7C">
        <w:rPr>
          <w:rFonts w:eastAsia="Calibri" w:cs="Times New Roman"/>
        </w:rPr>
        <w:t>l. IX Wieków Kielc 3</w:t>
      </w:r>
      <w:r w:rsidR="00B1091D">
        <w:rPr>
          <w:rFonts w:eastAsia="Calibri" w:cs="Times New Roman"/>
        </w:rPr>
        <w:t>, 25-516 Kielce</w:t>
      </w:r>
      <w:r w:rsidRPr="00560E7C">
        <w:rPr>
          <w:rFonts w:eastAsia="Calibri" w:cs="Times New Roman"/>
        </w:rPr>
        <w:t xml:space="preserve"> i na platformie  </w:t>
      </w:r>
      <w:hyperlink r:id="rId7" w:history="1">
        <w:r w:rsidRPr="00560E7C">
          <w:rPr>
            <w:rFonts w:eastAsia="Calibri" w:cs="Times New Roman"/>
            <w:color w:val="0000FF"/>
            <w:u w:val="single"/>
          </w:rPr>
          <w:t>https://swietokrzyskie.engo.org.pl</w:t>
        </w:r>
      </w:hyperlink>
    </w:p>
    <w:p w14:paraId="63177B02" w14:textId="4D6A4718" w:rsidR="008B4A0F" w:rsidRDefault="00A340A9" w:rsidP="00C3121A">
      <w:pPr>
        <w:tabs>
          <w:tab w:val="num" w:pos="360"/>
        </w:tabs>
        <w:ind w:left="357" w:hanging="357"/>
        <w:jc w:val="both"/>
        <w:rPr>
          <w:rFonts w:eastAsia="Calibri" w:cs="Times New Roman"/>
        </w:rPr>
      </w:pPr>
      <w:r w:rsidRPr="00560E7C">
        <w:rPr>
          <w:rFonts w:eastAsia="Calibri" w:cs="Times New Roman"/>
        </w:rPr>
        <w:t xml:space="preserve">Szczegółowe informacje można uzyskać pod nr tel. </w:t>
      </w:r>
      <w:r w:rsidRPr="00560E7C">
        <w:rPr>
          <w:rFonts w:eastAsia="Calibri" w:cs="Times New Roman"/>
          <w:b/>
        </w:rPr>
        <w:t>41</w:t>
      </w:r>
      <w:r>
        <w:rPr>
          <w:rFonts w:eastAsia="Calibri" w:cs="Times New Roman"/>
          <w:b/>
        </w:rPr>
        <w:t> </w:t>
      </w:r>
      <w:r w:rsidRPr="00560E7C">
        <w:rPr>
          <w:rFonts w:eastAsia="Calibri" w:cs="Times New Roman"/>
          <w:b/>
        </w:rPr>
        <w:t>395</w:t>
      </w:r>
      <w:r>
        <w:rPr>
          <w:rFonts w:eastAsia="Calibri" w:cs="Times New Roman"/>
          <w:b/>
        </w:rPr>
        <w:t xml:space="preserve"> 17-79.</w:t>
      </w:r>
    </w:p>
    <w:p w14:paraId="1AFDF071" w14:textId="77777777" w:rsidR="00C3121A" w:rsidRDefault="00C3121A" w:rsidP="00C3121A">
      <w:pPr>
        <w:tabs>
          <w:tab w:val="num" w:pos="360"/>
        </w:tabs>
        <w:ind w:left="357" w:hanging="357"/>
        <w:jc w:val="both"/>
        <w:rPr>
          <w:rFonts w:eastAsia="Calibri" w:cs="Times New Roman"/>
        </w:rPr>
      </w:pPr>
    </w:p>
    <w:p w14:paraId="15EFC8D1" w14:textId="77777777" w:rsidR="00C3121A" w:rsidRPr="00C85995" w:rsidRDefault="00C3121A" w:rsidP="00C3121A">
      <w:pPr>
        <w:tabs>
          <w:tab w:val="num" w:pos="360"/>
        </w:tabs>
        <w:ind w:left="357" w:hanging="357"/>
        <w:jc w:val="both"/>
        <w:rPr>
          <w:rFonts w:eastAsia="Calibri" w:cs="Times New Roman"/>
        </w:rPr>
      </w:pPr>
    </w:p>
    <w:p w14:paraId="5DD5A029" w14:textId="3BE43709" w:rsidR="00A340A9" w:rsidRPr="00560E7C" w:rsidRDefault="00A340A9" w:rsidP="00A340A9">
      <w:pPr>
        <w:ind w:left="357" w:hanging="357"/>
        <w:jc w:val="both"/>
        <w:rPr>
          <w:rFonts w:eastAsia="Calibri" w:cs="Times New Roman"/>
          <w:b/>
          <w:bCs/>
        </w:rPr>
      </w:pPr>
      <w:r w:rsidRPr="00560E7C">
        <w:rPr>
          <w:rFonts w:eastAsia="Calibri" w:cs="Times New Roman"/>
          <w:b/>
          <w:bCs/>
        </w:rPr>
        <w:lastRenderedPageBreak/>
        <w:t>VI. TERMIN, TRYB I KRYTERIA WYBORU OFERT</w:t>
      </w:r>
    </w:p>
    <w:p w14:paraId="676E3DE7" w14:textId="77777777" w:rsidR="00A340A9" w:rsidRDefault="00A340A9" w:rsidP="00C3121A">
      <w:pPr>
        <w:numPr>
          <w:ilvl w:val="2"/>
          <w:numId w:val="5"/>
        </w:numPr>
        <w:tabs>
          <w:tab w:val="left" w:pos="360"/>
          <w:tab w:val="num" w:pos="720"/>
        </w:tabs>
        <w:spacing w:before="0"/>
        <w:ind w:left="357" w:hanging="357"/>
        <w:jc w:val="both"/>
        <w:rPr>
          <w:rFonts w:eastAsia="Calibri" w:cs="Times New Roman"/>
        </w:rPr>
      </w:pPr>
      <w:r w:rsidRPr="00560E7C">
        <w:rPr>
          <w:rFonts w:eastAsia="Calibri" w:cs="Times New Roman"/>
          <w:bCs/>
        </w:rPr>
        <w:t xml:space="preserve">Złożone oferty zaopiniowane  zostaną </w:t>
      </w:r>
      <w:r w:rsidRPr="00560E7C">
        <w:rPr>
          <w:rFonts w:eastAsia="Calibri" w:cs="Times New Roman"/>
          <w:b/>
        </w:rPr>
        <w:t xml:space="preserve">w terminie 30 dni </w:t>
      </w:r>
      <w:r>
        <w:rPr>
          <w:rFonts w:eastAsia="Calibri" w:cs="Times New Roman"/>
          <w:b/>
        </w:rPr>
        <w:t xml:space="preserve">kalendarzowych </w:t>
      </w:r>
      <w:r w:rsidRPr="00560E7C">
        <w:rPr>
          <w:rFonts w:eastAsia="Calibri" w:cs="Times New Roman"/>
          <w:b/>
        </w:rPr>
        <w:t>od dnia upływu terminu składania ofert</w:t>
      </w:r>
      <w:r w:rsidRPr="00560E7C">
        <w:rPr>
          <w:rFonts w:eastAsia="Calibri" w:cs="Times New Roman"/>
        </w:rPr>
        <w:t xml:space="preserve"> przez Komisję Konkursową powołaną przez Zarząd Województwa Świętokrzyskiego.</w:t>
      </w:r>
    </w:p>
    <w:p w14:paraId="0B49AE2C" w14:textId="77777777" w:rsidR="00A340A9" w:rsidRPr="0026492F" w:rsidRDefault="00A340A9" w:rsidP="00C3121A">
      <w:pPr>
        <w:numPr>
          <w:ilvl w:val="2"/>
          <w:numId w:val="5"/>
        </w:numPr>
        <w:tabs>
          <w:tab w:val="left" w:pos="360"/>
          <w:tab w:val="num" w:pos="720"/>
        </w:tabs>
        <w:spacing w:before="0"/>
        <w:ind w:left="357" w:hanging="357"/>
        <w:jc w:val="both"/>
        <w:rPr>
          <w:rFonts w:eastAsia="Calibri" w:cs="Times New Roman"/>
        </w:rPr>
      </w:pPr>
      <w:r w:rsidRPr="0026492F">
        <w:rPr>
          <w:rFonts w:eastAsia="Calibri" w:cs="Times New Roman"/>
        </w:rPr>
        <w:t>Procedura rozpatrywania ofert będzie obejmować ocenę formalną i merytoryczną.</w:t>
      </w:r>
    </w:p>
    <w:p w14:paraId="24AB8D00" w14:textId="77777777" w:rsidR="00A340A9" w:rsidRDefault="00A340A9" w:rsidP="00C3121A">
      <w:pPr>
        <w:numPr>
          <w:ilvl w:val="2"/>
          <w:numId w:val="5"/>
        </w:numPr>
        <w:tabs>
          <w:tab w:val="left" w:pos="360"/>
          <w:tab w:val="num" w:pos="720"/>
        </w:tabs>
        <w:spacing w:before="0"/>
        <w:ind w:left="357" w:hanging="357"/>
        <w:jc w:val="both"/>
        <w:rPr>
          <w:rFonts w:eastAsia="Calibri" w:cs="Times New Roman"/>
        </w:rPr>
      </w:pPr>
      <w:r w:rsidRPr="00560E7C">
        <w:rPr>
          <w:rFonts w:eastAsia="Calibri" w:cs="Times New Roman"/>
        </w:rPr>
        <w:t xml:space="preserve">Ocena formalna polega na sprawdzeniu czy spełnione są kryteria wskazane w karcie oceny formalnej. </w:t>
      </w:r>
    </w:p>
    <w:p w14:paraId="644D099F" w14:textId="77777777" w:rsidR="00A340A9" w:rsidRPr="00C85995" w:rsidRDefault="00A340A9" w:rsidP="00C3121A">
      <w:pPr>
        <w:tabs>
          <w:tab w:val="left" w:pos="360"/>
          <w:tab w:val="num" w:pos="720"/>
        </w:tabs>
        <w:spacing w:before="0"/>
        <w:ind w:left="357"/>
        <w:jc w:val="both"/>
        <w:rPr>
          <w:rFonts w:eastAsia="Calibri" w:cs="Times New Roman"/>
        </w:rPr>
      </w:pPr>
      <w:r w:rsidRPr="00C85995">
        <w:rPr>
          <w:rFonts w:eastAsia="Calibri" w:cs="Times New Roman"/>
        </w:rPr>
        <w:t>Za ofertę prawidłowo wypełnioną uznaje się ofertę w której:</w:t>
      </w:r>
    </w:p>
    <w:p w14:paraId="7A7703AE" w14:textId="77777777" w:rsidR="00A340A9" w:rsidRPr="00560E7C" w:rsidRDefault="00A340A9" w:rsidP="00A340A9">
      <w:pPr>
        <w:numPr>
          <w:ilvl w:val="0"/>
          <w:numId w:val="10"/>
        </w:numPr>
        <w:tabs>
          <w:tab w:val="num" w:pos="720"/>
        </w:tabs>
        <w:spacing w:before="0"/>
        <w:ind w:left="714" w:hanging="357"/>
        <w:jc w:val="both"/>
        <w:rPr>
          <w:rFonts w:eastAsia="Calibri" w:cs="Times New Roman"/>
        </w:rPr>
      </w:pPr>
      <w:r w:rsidRPr="00560E7C">
        <w:rPr>
          <w:rFonts w:eastAsia="Calibri" w:cs="Times New Roman"/>
        </w:rPr>
        <w:t>wypełniono wszystkie obowiązkowe pola,</w:t>
      </w:r>
    </w:p>
    <w:p w14:paraId="42D53222" w14:textId="77777777" w:rsidR="00A340A9" w:rsidRPr="00560E7C" w:rsidRDefault="00A340A9" w:rsidP="00A340A9">
      <w:pPr>
        <w:numPr>
          <w:ilvl w:val="0"/>
          <w:numId w:val="10"/>
        </w:numPr>
        <w:tabs>
          <w:tab w:val="num" w:pos="720"/>
        </w:tabs>
        <w:spacing w:before="0"/>
        <w:ind w:left="714" w:hanging="357"/>
        <w:jc w:val="both"/>
        <w:rPr>
          <w:rFonts w:eastAsia="Calibri" w:cs="Times New Roman"/>
        </w:rPr>
      </w:pPr>
      <w:r w:rsidRPr="00560E7C">
        <w:rPr>
          <w:rFonts w:eastAsia="Calibri" w:cs="Times New Roman"/>
        </w:rPr>
        <w:t>wskazano właściwy rodzaj zadania publicznego,</w:t>
      </w:r>
    </w:p>
    <w:p w14:paraId="07F10903" w14:textId="77777777" w:rsidR="00A340A9" w:rsidRPr="00560E7C" w:rsidRDefault="00A340A9" w:rsidP="00A340A9">
      <w:pPr>
        <w:numPr>
          <w:ilvl w:val="0"/>
          <w:numId w:val="10"/>
        </w:numPr>
        <w:tabs>
          <w:tab w:val="num" w:pos="720"/>
        </w:tabs>
        <w:spacing w:before="0"/>
        <w:ind w:left="714" w:hanging="357"/>
        <w:jc w:val="both"/>
        <w:rPr>
          <w:rFonts w:eastAsia="Calibri" w:cs="Times New Roman"/>
        </w:rPr>
      </w:pPr>
      <w:r w:rsidRPr="00560E7C">
        <w:rPr>
          <w:rFonts w:eastAsia="Calibri" w:cs="Times New Roman"/>
        </w:rPr>
        <w:t>dokonano wszystkich obowiązkowych wykreśleń,</w:t>
      </w:r>
    </w:p>
    <w:p w14:paraId="44F37694" w14:textId="77777777" w:rsidR="00A340A9" w:rsidRPr="00560E7C" w:rsidRDefault="00A340A9" w:rsidP="00A340A9">
      <w:pPr>
        <w:numPr>
          <w:ilvl w:val="0"/>
          <w:numId w:val="10"/>
        </w:numPr>
        <w:tabs>
          <w:tab w:val="num" w:pos="720"/>
        </w:tabs>
        <w:spacing w:before="0"/>
        <w:ind w:left="714" w:hanging="357"/>
        <w:jc w:val="both"/>
        <w:rPr>
          <w:rFonts w:eastAsia="Calibri" w:cs="Times New Roman"/>
        </w:rPr>
      </w:pPr>
      <w:r w:rsidRPr="00560E7C">
        <w:rPr>
          <w:rFonts w:eastAsia="Calibri" w:cs="Times New Roman"/>
        </w:rPr>
        <w:t>nie popełniono błędów rachunkowych w części V.A. i V.B.,</w:t>
      </w:r>
    </w:p>
    <w:p w14:paraId="4B18F856" w14:textId="77777777" w:rsidR="00A340A9" w:rsidRPr="00560E7C" w:rsidRDefault="00A340A9" w:rsidP="00A340A9">
      <w:pPr>
        <w:numPr>
          <w:ilvl w:val="0"/>
          <w:numId w:val="10"/>
        </w:numPr>
        <w:tabs>
          <w:tab w:val="num" w:pos="720"/>
        </w:tabs>
        <w:spacing w:before="0"/>
        <w:ind w:left="714" w:hanging="357"/>
        <w:jc w:val="both"/>
        <w:rPr>
          <w:rFonts w:eastAsia="Calibri" w:cs="Times New Roman"/>
          <w:color w:val="000000"/>
        </w:rPr>
      </w:pPr>
      <w:r w:rsidRPr="00560E7C">
        <w:rPr>
          <w:rFonts w:eastAsia="Calibri" w:cs="Times New Roman"/>
          <w:color w:val="000000"/>
        </w:rPr>
        <w:t xml:space="preserve">wskazano w pkt VI oferty - „Inne informacje” zapewnienie dostępności osobom </w:t>
      </w:r>
      <w:r w:rsidRPr="00560E7C">
        <w:rPr>
          <w:rFonts w:eastAsia="Calibri" w:cs="Times New Roman"/>
          <w:color w:val="000000"/>
        </w:rPr>
        <w:br/>
        <w:t>ze szczególnymi potrzebami,</w:t>
      </w:r>
    </w:p>
    <w:p w14:paraId="344CAB3D" w14:textId="4B23FBF6" w:rsidR="00A340A9" w:rsidRPr="008B4A0F" w:rsidRDefault="00A340A9" w:rsidP="008B4A0F">
      <w:pPr>
        <w:numPr>
          <w:ilvl w:val="0"/>
          <w:numId w:val="10"/>
        </w:numPr>
        <w:tabs>
          <w:tab w:val="num" w:pos="720"/>
        </w:tabs>
        <w:spacing w:before="0"/>
        <w:ind w:left="714" w:hanging="357"/>
        <w:jc w:val="both"/>
        <w:rPr>
          <w:rFonts w:eastAsia="Calibri" w:cs="Times New Roman"/>
          <w:b/>
          <w:color w:val="212121"/>
        </w:rPr>
      </w:pPr>
      <w:r w:rsidRPr="00C73E59">
        <w:rPr>
          <w:rFonts w:eastAsia="Calibri" w:cs="Times New Roman"/>
          <w:color w:val="212121"/>
        </w:rPr>
        <w:t>w przypadku wykazania w części V.B pkt 3.2 oferty wkładu niefinansowego (osobowego i rzeczowego) w części VI pkt 3 oferty podano oddzielnie prawidłową wysokość wkładu osobowego i oddzielnie prawidłową wysokość wkładu rzeczowego.</w:t>
      </w:r>
    </w:p>
    <w:p w14:paraId="7C522251" w14:textId="77777777" w:rsidR="00A340A9" w:rsidRPr="00891B24" w:rsidRDefault="00A340A9" w:rsidP="00A340A9">
      <w:pPr>
        <w:tabs>
          <w:tab w:val="num" w:pos="720"/>
        </w:tabs>
        <w:jc w:val="both"/>
        <w:rPr>
          <w:rFonts w:eastAsia="Calibri" w:cs="Times New Roman"/>
          <w:color w:val="004F88"/>
          <w:sz w:val="20"/>
          <w:szCs w:val="20"/>
        </w:rPr>
      </w:pPr>
      <w:r w:rsidRPr="00891B24">
        <w:rPr>
          <w:rFonts w:eastAsia="Calibri" w:cs="Times New Roman"/>
          <w:b/>
          <w:sz w:val="20"/>
          <w:szCs w:val="20"/>
        </w:rPr>
        <w:t>Tabela 2. Karta Oceny Formalnej Oferty:</w:t>
      </w:r>
      <w:r w:rsidRPr="00891B24">
        <w:rPr>
          <w:rFonts w:eastAsia="Calibri" w:cs="Times New Roman"/>
          <w:sz w:val="20"/>
          <w:szCs w:val="20"/>
        </w:rPr>
        <w:t xml:space="preserve"> </w:t>
      </w:r>
    </w:p>
    <w:tbl>
      <w:tblPr>
        <w:tblpPr w:leftFromText="141" w:rightFromText="141" w:bottomFromText="200" w:vertAnchor="text" w:horzAnchor="margin" w:tblpXSpec="center" w:tblpY="35"/>
        <w:tblW w:w="89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Caption w:val="Karta oceny formalnej"/>
        <w:tblDescription w:val="zawiera kryteria oceny formalnej oferty"/>
      </w:tblPr>
      <w:tblGrid>
        <w:gridCol w:w="521"/>
        <w:gridCol w:w="7129"/>
        <w:gridCol w:w="632"/>
        <w:gridCol w:w="632"/>
      </w:tblGrid>
      <w:tr w:rsidR="00A340A9" w:rsidRPr="00891B24" w14:paraId="4A3DB030" w14:textId="77777777" w:rsidTr="00876779">
        <w:trPr>
          <w:trHeight w:val="133"/>
        </w:trPr>
        <w:tc>
          <w:tcPr>
            <w:tcW w:w="8914" w:type="dxa"/>
            <w:gridSpan w:val="4"/>
            <w:tcBorders>
              <w:top w:val="single" w:sz="4" w:space="0" w:color="auto"/>
              <w:left w:val="single" w:sz="4" w:space="0" w:color="auto"/>
              <w:bottom w:val="single" w:sz="4" w:space="0" w:color="auto"/>
              <w:right w:val="single" w:sz="4" w:space="0" w:color="auto"/>
            </w:tcBorders>
            <w:vAlign w:val="center"/>
          </w:tcPr>
          <w:p w14:paraId="75FB717D" w14:textId="77777777" w:rsidR="00A340A9" w:rsidRPr="00891B24" w:rsidRDefault="00A340A9" w:rsidP="00876779">
            <w:pPr>
              <w:shd w:val="clear" w:color="auto" w:fill="FFFFFF" w:themeFill="background1"/>
              <w:jc w:val="center"/>
              <w:rPr>
                <w:rFonts w:eastAsia="Calibri" w:cs="Times New Roman"/>
                <w:b/>
                <w:bCs/>
                <w:sz w:val="20"/>
                <w:szCs w:val="20"/>
              </w:rPr>
            </w:pPr>
            <w:r w:rsidRPr="00891B24">
              <w:rPr>
                <w:rFonts w:cs="Times New Roman"/>
                <w:b/>
                <w:sz w:val="20"/>
                <w:szCs w:val="20"/>
              </w:rPr>
              <w:t>Karta Oceny Formalnej Oferty</w:t>
            </w:r>
          </w:p>
        </w:tc>
      </w:tr>
      <w:tr w:rsidR="00A340A9" w:rsidRPr="00891B24" w14:paraId="03FF9E60" w14:textId="77777777" w:rsidTr="00876779">
        <w:trPr>
          <w:trHeight w:val="56"/>
        </w:trPr>
        <w:tc>
          <w:tcPr>
            <w:tcW w:w="521" w:type="dxa"/>
            <w:tcBorders>
              <w:top w:val="single" w:sz="4" w:space="0" w:color="auto"/>
              <w:left w:val="single" w:sz="4" w:space="0" w:color="auto"/>
              <w:bottom w:val="single" w:sz="4" w:space="0" w:color="auto"/>
              <w:right w:val="single" w:sz="4" w:space="0" w:color="auto"/>
            </w:tcBorders>
            <w:vAlign w:val="center"/>
            <w:hideMark/>
          </w:tcPr>
          <w:p w14:paraId="3B9CEAF1" w14:textId="77777777" w:rsidR="00A340A9" w:rsidRPr="00891B24" w:rsidRDefault="00A340A9" w:rsidP="00876779">
            <w:pPr>
              <w:shd w:val="clear" w:color="auto" w:fill="FFFFFF" w:themeFill="background1"/>
              <w:jc w:val="center"/>
              <w:rPr>
                <w:rFonts w:eastAsia="Calibri" w:cs="Times New Roman"/>
                <w:b/>
                <w:bCs/>
                <w:sz w:val="20"/>
                <w:szCs w:val="20"/>
              </w:rPr>
            </w:pPr>
            <w:r w:rsidRPr="00891B24">
              <w:rPr>
                <w:rFonts w:eastAsia="Calibri" w:cs="Times New Roman"/>
                <w:b/>
                <w:bCs/>
                <w:sz w:val="20"/>
                <w:szCs w:val="20"/>
              </w:rPr>
              <w:t>L.p.</w:t>
            </w:r>
          </w:p>
        </w:tc>
        <w:tc>
          <w:tcPr>
            <w:tcW w:w="7129" w:type="dxa"/>
            <w:tcBorders>
              <w:top w:val="single" w:sz="4" w:space="0" w:color="auto"/>
              <w:left w:val="single" w:sz="4" w:space="0" w:color="auto"/>
              <w:bottom w:val="single" w:sz="4" w:space="0" w:color="auto"/>
              <w:right w:val="single" w:sz="4" w:space="0" w:color="auto"/>
            </w:tcBorders>
            <w:vAlign w:val="center"/>
          </w:tcPr>
          <w:p w14:paraId="0DEE00A9" w14:textId="77777777" w:rsidR="00A340A9" w:rsidRPr="00891B24" w:rsidRDefault="00A340A9" w:rsidP="00876779">
            <w:pPr>
              <w:shd w:val="clear" w:color="auto" w:fill="FFFFFF" w:themeFill="background1"/>
              <w:jc w:val="center"/>
              <w:rPr>
                <w:rFonts w:eastAsia="Calibri" w:cs="Times New Roman"/>
                <w:b/>
                <w:bCs/>
                <w:sz w:val="20"/>
                <w:szCs w:val="20"/>
              </w:rPr>
            </w:pPr>
            <w:r w:rsidRPr="00891B24">
              <w:rPr>
                <w:rFonts w:eastAsia="Calibri" w:cs="Times New Roman"/>
                <w:b/>
                <w:bCs/>
                <w:sz w:val="20"/>
                <w:szCs w:val="20"/>
              </w:rPr>
              <w:t>Kryteria oceny</w:t>
            </w:r>
          </w:p>
        </w:tc>
        <w:tc>
          <w:tcPr>
            <w:tcW w:w="632" w:type="dxa"/>
            <w:tcBorders>
              <w:top w:val="single" w:sz="4" w:space="0" w:color="auto"/>
              <w:left w:val="single" w:sz="4" w:space="0" w:color="auto"/>
              <w:bottom w:val="single" w:sz="4" w:space="0" w:color="auto"/>
              <w:right w:val="single" w:sz="4" w:space="0" w:color="auto"/>
            </w:tcBorders>
            <w:vAlign w:val="center"/>
          </w:tcPr>
          <w:p w14:paraId="7E9C1674" w14:textId="77777777" w:rsidR="00A340A9" w:rsidRPr="00891B24" w:rsidRDefault="00A340A9" w:rsidP="00876779">
            <w:pPr>
              <w:shd w:val="clear" w:color="auto" w:fill="FFFFFF" w:themeFill="background1"/>
              <w:jc w:val="center"/>
              <w:rPr>
                <w:rFonts w:eastAsia="Calibri" w:cs="Times New Roman"/>
                <w:b/>
                <w:bCs/>
                <w:sz w:val="20"/>
                <w:szCs w:val="20"/>
              </w:rPr>
            </w:pPr>
            <w:r w:rsidRPr="00891B24">
              <w:rPr>
                <w:rFonts w:eastAsia="Calibri" w:cs="Times New Roman"/>
                <w:b/>
                <w:bCs/>
                <w:sz w:val="20"/>
                <w:szCs w:val="20"/>
              </w:rPr>
              <w:t>TAK</w:t>
            </w:r>
          </w:p>
        </w:tc>
        <w:tc>
          <w:tcPr>
            <w:tcW w:w="632" w:type="dxa"/>
            <w:tcBorders>
              <w:top w:val="single" w:sz="4" w:space="0" w:color="auto"/>
              <w:left w:val="single" w:sz="4" w:space="0" w:color="auto"/>
              <w:bottom w:val="single" w:sz="4" w:space="0" w:color="auto"/>
              <w:right w:val="single" w:sz="4" w:space="0" w:color="auto"/>
            </w:tcBorders>
            <w:vAlign w:val="center"/>
          </w:tcPr>
          <w:p w14:paraId="45164FC9" w14:textId="77777777" w:rsidR="00A340A9" w:rsidRPr="00891B24" w:rsidRDefault="00A340A9" w:rsidP="00876779">
            <w:pPr>
              <w:shd w:val="clear" w:color="auto" w:fill="FFFFFF" w:themeFill="background1"/>
              <w:jc w:val="center"/>
              <w:rPr>
                <w:rFonts w:eastAsia="Calibri" w:cs="Times New Roman"/>
                <w:b/>
                <w:bCs/>
                <w:sz w:val="20"/>
                <w:szCs w:val="20"/>
              </w:rPr>
            </w:pPr>
            <w:r w:rsidRPr="00891B24">
              <w:rPr>
                <w:rFonts w:eastAsia="Calibri" w:cs="Times New Roman"/>
                <w:b/>
                <w:bCs/>
                <w:sz w:val="20"/>
                <w:szCs w:val="20"/>
              </w:rPr>
              <w:t>NIE</w:t>
            </w:r>
          </w:p>
        </w:tc>
      </w:tr>
      <w:tr w:rsidR="00A340A9" w:rsidRPr="00891B24" w14:paraId="4237BE33" w14:textId="77777777" w:rsidTr="00A340A9">
        <w:trPr>
          <w:trHeight w:val="2155"/>
        </w:trPr>
        <w:tc>
          <w:tcPr>
            <w:tcW w:w="521" w:type="dxa"/>
            <w:tcBorders>
              <w:top w:val="single" w:sz="4" w:space="0" w:color="auto"/>
              <w:left w:val="single" w:sz="4" w:space="0" w:color="auto"/>
              <w:bottom w:val="single" w:sz="4" w:space="0" w:color="auto"/>
              <w:right w:val="single" w:sz="4" w:space="0" w:color="auto"/>
            </w:tcBorders>
            <w:vAlign w:val="center"/>
          </w:tcPr>
          <w:p w14:paraId="006B7FE0" w14:textId="77777777" w:rsidR="00A340A9" w:rsidRPr="00891B24" w:rsidRDefault="00A340A9" w:rsidP="00A340A9">
            <w:pPr>
              <w:pStyle w:val="Akapitzlist"/>
              <w:numPr>
                <w:ilvl w:val="0"/>
                <w:numId w:val="15"/>
              </w:numPr>
              <w:shd w:val="clear" w:color="auto" w:fill="FFFFFF" w:themeFill="background1"/>
              <w:spacing w:before="0" w:line="240" w:lineRule="auto"/>
              <w:ind w:left="0" w:firstLine="0"/>
              <w:contextualSpacing w:val="0"/>
              <w:jc w:val="center"/>
              <w:rPr>
                <w:rFonts w:eastAsia="Calibri" w:cs="Times New Roman"/>
                <w:b/>
                <w:bCs/>
                <w:sz w:val="20"/>
                <w:szCs w:val="20"/>
              </w:rPr>
            </w:pPr>
          </w:p>
        </w:tc>
        <w:tc>
          <w:tcPr>
            <w:tcW w:w="7129" w:type="dxa"/>
            <w:tcBorders>
              <w:top w:val="single" w:sz="4" w:space="0" w:color="auto"/>
              <w:left w:val="single" w:sz="4" w:space="0" w:color="auto"/>
              <w:bottom w:val="single" w:sz="4" w:space="0" w:color="auto"/>
              <w:right w:val="single" w:sz="4" w:space="0" w:color="auto"/>
            </w:tcBorders>
            <w:vAlign w:val="center"/>
          </w:tcPr>
          <w:p w14:paraId="3715744A" w14:textId="550B0C4D" w:rsidR="00A340A9" w:rsidRPr="00891B24" w:rsidRDefault="00A340A9" w:rsidP="00876779">
            <w:pPr>
              <w:shd w:val="clear" w:color="auto" w:fill="FFFFFF" w:themeFill="background1"/>
              <w:rPr>
                <w:rFonts w:eastAsia="Calibri" w:cs="Times New Roman"/>
                <w:sz w:val="20"/>
                <w:szCs w:val="20"/>
              </w:rPr>
            </w:pPr>
            <w:r w:rsidRPr="00891B24">
              <w:rPr>
                <w:rFonts w:eastAsia="Calibri" w:cs="Times New Roman"/>
                <w:sz w:val="20"/>
                <w:szCs w:val="20"/>
              </w:rPr>
              <w:t>Oferent jest organizacją pozarządową lub innym podmiotem, o którym mowa w art. 3 ust. 3 ustawy z dnia 24 kwietnia 2003 r</w:t>
            </w:r>
            <w:r w:rsidR="00135FC3">
              <w:rPr>
                <w:rFonts w:eastAsia="Calibri" w:cs="Times New Roman"/>
                <w:sz w:val="20"/>
                <w:szCs w:val="20"/>
              </w:rPr>
              <w:t xml:space="preserve">. </w:t>
            </w:r>
            <w:r w:rsidRPr="00891B24">
              <w:rPr>
                <w:rFonts w:eastAsia="Calibri" w:cs="Times New Roman"/>
                <w:sz w:val="20"/>
                <w:szCs w:val="20"/>
              </w:rPr>
              <w:t xml:space="preserve">o działalności pożytku publicznego </w:t>
            </w:r>
            <w:r w:rsidR="00135FC3">
              <w:rPr>
                <w:rFonts w:eastAsia="Calibri" w:cs="Times New Roman"/>
                <w:sz w:val="20"/>
                <w:szCs w:val="20"/>
              </w:rPr>
              <w:br/>
            </w:r>
            <w:r w:rsidRPr="00891B24">
              <w:rPr>
                <w:rFonts w:eastAsia="Calibri" w:cs="Times New Roman"/>
                <w:sz w:val="20"/>
                <w:szCs w:val="20"/>
              </w:rPr>
              <w:t>i o wolontariacie.</w:t>
            </w:r>
          </w:p>
          <w:p w14:paraId="4D1B1266" w14:textId="2A8C04F7" w:rsidR="00A340A9" w:rsidRPr="00891B24" w:rsidRDefault="00A340A9" w:rsidP="00876779">
            <w:pPr>
              <w:shd w:val="clear" w:color="auto" w:fill="FFFFFF" w:themeFill="background1"/>
              <w:rPr>
                <w:rFonts w:eastAsia="Calibri" w:cs="Times New Roman"/>
                <w:sz w:val="20"/>
                <w:szCs w:val="20"/>
              </w:rPr>
            </w:pPr>
            <w:r w:rsidRPr="00891B24">
              <w:rPr>
                <w:rFonts w:eastAsia="Calibri" w:cs="Times New Roman"/>
                <w:sz w:val="20"/>
                <w:szCs w:val="20"/>
              </w:rPr>
              <w:t xml:space="preserve">Oferenci są organizacjami pozarządowymi lub innymi podmiotami, o których mowa </w:t>
            </w:r>
            <w:r>
              <w:rPr>
                <w:rFonts w:eastAsia="Calibri" w:cs="Times New Roman"/>
                <w:sz w:val="20"/>
                <w:szCs w:val="20"/>
              </w:rPr>
              <w:br/>
            </w:r>
            <w:r w:rsidRPr="00891B24">
              <w:rPr>
                <w:rFonts w:eastAsia="Calibri" w:cs="Times New Roman"/>
                <w:sz w:val="20"/>
                <w:szCs w:val="20"/>
              </w:rPr>
              <w:t>w art. 3 ust. 3 ustawy z dnia 24 kwietnia 2003 r</w:t>
            </w:r>
            <w:r w:rsidR="002E16EE">
              <w:rPr>
                <w:rFonts w:eastAsia="Calibri" w:cs="Times New Roman"/>
                <w:sz w:val="20"/>
                <w:szCs w:val="20"/>
              </w:rPr>
              <w:t>.</w:t>
            </w:r>
            <w:r w:rsidRPr="00891B24">
              <w:rPr>
                <w:rFonts w:eastAsia="Calibri" w:cs="Times New Roman"/>
                <w:sz w:val="20"/>
                <w:szCs w:val="20"/>
              </w:rPr>
              <w:t xml:space="preserve"> o działalności pożytku publicznego </w:t>
            </w:r>
            <w:r w:rsidR="002E16EE">
              <w:rPr>
                <w:rFonts w:eastAsia="Calibri" w:cs="Times New Roman"/>
                <w:sz w:val="20"/>
                <w:szCs w:val="20"/>
              </w:rPr>
              <w:br/>
            </w:r>
            <w:r w:rsidRPr="00891B24">
              <w:rPr>
                <w:rFonts w:eastAsia="Calibri" w:cs="Times New Roman"/>
                <w:sz w:val="20"/>
                <w:szCs w:val="20"/>
              </w:rPr>
              <w:t>i o wolontariacie.</w:t>
            </w:r>
          </w:p>
        </w:tc>
        <w:tc>
          <w:tcPr>
            <w:tcW w:w="632" w:type="dxa"/>
            <w:tcBorders>
              <w:top w:val="single" w:sz="4" w:space="0" w:color="auto"/>
              <w:left w:val="single" w:sz="4" w:space="0" w:color="auto"/>
              <w:bottom w:val="single" w:sz="4" w:space="0" w:color="auto"/>
              <w:right w:val="single" w:sz="4" w:space="0" w:color="auto"/>
            </w:tcBorders>
            <w:vAlign w:val="center"/>
            <w:hideMark/>
          </w:tcPr>
          <w:p w14:paraId="229DBE5B" w14:textId="77777777" w:rsidR="00A340A9" w:rsidRPr="00891B24" w:rsidRDefault="00A340A9" w:rsidP="00876779">
            <w:pPr>
              <w:jc w:val="center"/>
              <w:rPr>
                <w:rFonts w:eastAsia="Calibri" w:cs="Times New Roman"/>
                <w:b/>
                <w:bCs/>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14:paraId="189C60BC" w14:textId="77777777" w:rsidR="00A340A9" w:rsidRPr="00891B24" w:rsidRDefault="00A340A9" w:rsidP="00876779">
            <w:pPr>
              <w:jc w:val="center"/>
              <w:rPr>
                <w:rFonts w:eastAsia="Calibri" w:cs="Times New Roman"/>
                <w:b/>
                <w:bCs/>
                <w:sz w:val="20"/>
                <w:szCs w:val="20"/>
              </w:rPr>
            </w:pPr>
          </w:p>
        </w:tc>
      </w:tr>
      <w:tr w:rsidR="00A340A9" w:rsidRPr="00891B24" w14:paraId="49FE6A46" w14:textId="77777777" w:rsidTr="00876779">
        <w:trPr>
          <w:trHeight w:val="510"/>
        </w:trPr>
        <w:tc>
          <w:tcPr>
            <w:tcW w:w="521" w:type="dxa"/>
            <w:tcBorders>
              <w:top w:val="single" w:sz="4" w:space="0" w:color="auto"/>
              <w:left w:val="single" w:sz="4" w:space="0" w:color="auto"/>
              <w:bottom w:val="single" w:sz="4" w:space="0" w:color="auto"/>
              <w:right w:val="single" w:sz="4" w:space="0" w:color="auto"/>
            </w:tcBorders>
            <w:vAlign w:val="center"/>
          </w:tcPr>
          <w:p w14:paraId="6F888351" w14:textId="77777777" w:rsidR="00A340A9" w:rsidRPr="00891B24" w:rsidRDefault="00A340A9" w:rsidP="00A340A9">
            <w:pPr>
              <w:pStyle w:val="Akapitzlist"/>
              <w:numPr>
                <w:ilvl w:val="0"/>
                <w:numId w:val="15"/>
              </w:numPr>
              <w:shd w:val="clear" w:color="auto" w:fill="FFFFFF" w:themeFill="background1"/>
              <w:spacing w:before="0" w:line="240" w:lineRule="auto"/>
              <w:ind w:left="0" w:firstLine="0"/>
              <w:contextualSpacing w:val="0"/>
              <w:jc w:val="center"/>
              <w:rPr>
                <w:rFonts w:eastAsia="Calibri" w:cs="Times New Roman"/>
                <w:b/>
                <w:bCs/>
                <w:sz w:val="20"/>
                <w:szCs w:val="20"/>
              </w:rPr>
            </w:pPr>
          </w:p>
        </w:tc>
        <w:tc>
          <w:tcPr>
            <w:tcW w:w="7129" w:type="dxa"/>
            <w:tcBorders>
              <w:top w:val="single" w:sz="4" w:space="0" w:color="auto"/>
              <w:left w:val="single" w:sz="4" w:space="0" w:color="auto"/>
              <w:bottom w:val="single" w:sz="4" w:space="0" w:color="auto"/>
              <w:right w:val="single" w:sz="4" w:space="0" w:color="auto"/>
            </w:tcBorders>
            <w:vAlign w:val="center"/>
          </w:tcPr>
          <w:p w14:paraId="63229DA1" w14:textId="77777777" w:rsidR="00A340A9" w:rsidRPr="00891B24" w:rsidRDefault="00A340A9" w:rsidP="00876779">
            <w:pPr>
              <w:shd w:val="clear" w:color="auto" w:fill="FFFFFF" w:themeFill="background1"/>
              <w:rPr>
                <w:rFonts w:eastAsia="Calibri" w:cs="Times New Roman"/>
                <w:sz w:val="20"/>
                <w:szCs w:val="20"/>
              </w:rPr>
            </w:pPr>
            <w:r w:rsidRPr="00891B24">
              <w:rPr>
                <w:rFonts w:eastAsia="Calibri" w:cs="Times New Roman"/>
                <w:sz w:val="20"/>
                <w:szCs w:val="20"/>
              </w:rPr>
              <w:t xml:space="preserve">Oferta została złożona na właściwym formularzu, prawidłowo wypełniona oraz kompletna pod względem wymaganych załączników. </w:t>
            </w:r>
          </w:p>
        </w:tc>
        <w:tc>
          <w:tcPr>
            <w:tcW w:w="632" w:type="dxa"/>
            <w:tcBorders>
              <w:top w:val="single" w:sz="4" w:space="0" w:color="auto"/>
              <w:left w:val="single" w:sz="4" w:space="0" w:color="auto"/>
              <w:bottom w:val="single" w:sz="4" w:space="0" w:color="auto"/>
              <w:right w:val="single" w:sz="4" w:space="0" w:color="auto"/>
            </w:tcBorders>
            <w:vAlign w:val="center"/>
            <w:hideMark/>
          </w:tcPr>
          <w:p w14:paraId="42061636" w14:textId="77777777" w:rsidR="00A340A9" w:rsidRPr="00891B24" w:rsidRDefault="00A340A9" w:rsidP="00876779">
            <w:pPr>
              <w:jc w:val="center"/>
              <w:rPr>
                <w:rFonts w:eastAsia="Calibri" w:cs="Times New Roman"/>
                <w:b/>
                <w:bCs/>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14:paraId="7E8EDE98" w14:textId="77777777" w:rsidR="00A340A9" w:rsidRPr="00891B24" w:rsidRDefault="00A340A9" w:rsidP="00876779">
            <w:pPr>
              <w:jc w:val="center"/>
              <w:rPr>
                <w:rFonts w:eastAsia="Calibri" w:cs="Times New Roman"/>
                <w:b/>
                <w:bCs/>
                <w:sz w:val="20"/>
                <w:szCs w:val="20"/>
              </w:rPr>
            </w:pPr>
          </w:p>
        </w:tc>
      </w:tr>
      <w:tr w:rsidR="00A340A9" w:rsidRPr="00891B24" w14:paraId="27874F29" w14:textId="77777777" w:rsidTr="00876779">
        <w:trPr>
          <w:trHeight w:val="454"/>
        </w:trPr>
        <w:tc>
          <w:tcPr>
            <w:tcW w:w="521" w:type="dxa"/>
            <w:tcBorders>
              <w:top w:val="single" w:sz="4" w:space="0" w:color="auto"/>
              <w:left w:val="single" w:sz="4" w:space="0" w:color="auto"/>
              <w:bottom w:val="single" w:sz="4" w:space="0" w:color="auto"/>
              <w:right w:val="single" w:sz="4" w:space="0" w:color="auto"/>
            </w:tcBorders>
            <w:vAlign w:val="center"/>
          </w:tcPr>
          <w:p w14:paraId="403FDF6A" w14:textId="77777777" w:rsidR="00A340A9" w:rsidRPr="00891B24" w:rsidRDefault="00A340A9" w:rsidP="00A340A9">
            <w:pPr>
              <w:pStyle w:val="Akapitzlist"/>
              <w:numPr>
                <w:ilvl w:val="0"/>
                <w:numId w:val="15"/>
              </w:numPr>
              <w:shd w:val="clear" w:color="auto" w:fill="FFFFFF" w:themeFill="background1"/>
              <w:spacing w:before="0" w:line="240" w:lineRule="auto"/>
              <w:ind w:left="0" w:firstLine="0"/>
              <w:contextualSpacing w:val="0"/>
              <w:jc w:val="center"/>
              <w:rPr>
                <w:rFonts w:eastAsia="Calibri" w:cs="Times New Roman"/>
                <w:b/>
                <w:bCs/>
                <w:sz w:val="20"/>
                <w:szCs w:val="20"/>
              </w:rPr>
            </w:pPr>
          </w:p>
        </w:tc>
        <w:tc>
          <w:tcPr>
            <w:tcW w:w="7129" w:type="dxa"/>
            <w:tcBorders>
              <w:top w:val="single" w:sz="4" w:space="0" w:color="auto"/>
              <w:left w:val="single" w:sz="4" w:space="0" w:color="auto"/>
              <w:bottom w:val="single" w:sz="4" w:space="0" w:color="auto"/>
              <w:right w:val="single" w:sz="4" w:space="0" w:color="auto"/>
            </w:tcBorders>
            <w:vAlign w:val="center"/>
          </w:tcPr>
          <w:p w14:paraId="6D6AB322" w14:textId="77777777" w:rsidR="00A340A9" w:rsidRPr="00891B24" w:rsidRDefault="00A340A9" w:rsidP="00876779">
            <w:pPr>
              <w:shd w:val="clear" w:color="auto" w:fill="FFFFFF" w:themeFill="background1"/>
              <w:rPr>
                <w:rFonts w:eastAsia="Calibri" w:cs="Times New Roman"/>
                <w:bCs/>
                <w:sz w:val="20"/>
                <w:szCs w:val="20"/>
              </w:rPr>
            </w:pPr>
            <w:r w:rsidRPr="00891B24">
              <w:rPr>
                <w:rFonts w:eastAsia="Calibri" w:cs="Times New Roman"/>
                <w:bCs/>
                <w:sz w:val="20"/>
                <w:szCs w:val="20"/>
              </w:rPr>
              <w:t xml:space="preserve">Oferta jest zgodna z rodzajem zadania publicznego wskazanym w ogłoszeniu konkursowym. </w:t>
            </w:r>
          </w:p>
        </w:tc>
        <w:tc>
          <w:tcPr>
            <w:tcW w:w="632" w:type="dxa"/>
            <w:tcBorders>
              <w:top w:val="single" w:sz="4" w:space="0" w:color="auto"/>
              <w:left w:val="single" w:sz="4" w:space="0" w:color="auto"/>
              <w:bottom w:val="single" w:sz="4" w:space="0" w:color="auto"/>
              <w:right w:val="single" w:sz="4" w:space="0" w:color="auto"/>
            </w:tcBorders>
            <w:vAlign w:val="center"/>
            <w:hideMark/>
          </w:tcPr>
          <w:p w14:paraId="31670016" w14:textId="77777777" w:rsidR="00A340A9" w:rsidRPr="00891B24" w:rsidRDefault="00A340A9" w:rsidP="00876779">
            <w:pPr>
              <w:jc w:val="center"/>
              <w:rPr>
                <w:rFonts w:eastAsia="Calibri" w:cs="Times New Roman"/>
                <w:b/>
                <w:bCs/>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14:paraId="577B12A6" w14:textId="77777777" w:rsidR="00A340A9" w:rsidRPr="00891B24" w:rsidRDefault="00A340A9" w:rsidP="00876779">
            <w:pPr>
              <w:jc w:val="center"/>
              <w:rPr>
                <w:rFonts w:eastAsia="Calibri" w:cs="Times New Roman"/>
                <w:b/>
                <w:bCs/>
                <w:sz w:val="20"/>
                <w:szCs w:val="20"/>
              </w:rPr>
            </w:pPr>
          </w:p>
        </w:tc>
      </w:tr>
      <w:tr w:rsidR="00A340A9" w:rsidRPr="00891B24" w14:paraId="147FA282" w14:textId="77777777" w:rsidTr="00876779">
        <w:trPr>
          <w:trHeight w:val="454"/>
        </w:trPr>
        <w:tc>
          <w:tcPr>
            <w:tcW w:w="521" w:type="dxa"/>
            <w:tcBorders>
              <w:top w:val="single" w:sz="4" w:space="0" w:color="auto"/>
              <w:left w:val="single" w:sz="4" w:space="0" w:color="auto"/>
              <w:bottom w:val="single" w:sz="4" w:space="0" w:color="auto"/>
              <w:right w:val="single" w:sz="4" w:space="0" w:color="auto"/>
            </w:tcBorders>
            <w:vAlign w:val="center"/>
          </w:tcPr>
          <w:p w14:paraId="0CF49E1B" w14:textId="77777777" w:rsidR="00A340A9" w:rsidRPr="00891B24" w:rsidRDefault="00A340A9" w:rsidP="00A340A9">
            <w:pPr>
              <w:pStyle w:val="Akapitzlist"/>
              <w:numPr>
                <w:ilvl w:val="0"/>
                <w:numId w:val="15"/>
              </w:numPr>
              <w:shd w:val="clear" w:color="auto" w:fill="FFFFFF" w:themeFill="background1"/>
              <w:spacing w:before="0" w:line="240" w:lineRule="auto"/>
              <w:ind w:left="0" w:firstLine="0"/>
              <w:contextualSpacing w:val="0"/>
              <w:jc w:val="center"/>
              <w:rPr>
                <w:rFonts w:eastAsia="Calibri" w:cs="Times New Roman"/>
                <w:b/>
                <w:bCs/>
                <w:sz w:val="20"/>
                <w:szCs w:val="20"/>
              </w:rPr>
            </w:pPr>
          </w:p>
        </w:tc>
        <w:tc>
          <w:tcPr>
            <w:tcW w:w="7129" w:type="dxa"/>
            <w:tcBorders>
              <w:top w:val="single" w:sz="4" w:space="0" w:color="auto"/>
              <w:left w:val="single" w:sz="4" w:space="0" w:color="auto"/>
              <w:bottom w:val="single" w:sz="4" w:space="0" w:color="auto"/>
              <w:right w:val="single" w:sz="4" w:space="0" w:color="auto"/>
            </w:tcBorders>
            <w:vAlign w:val="center"/>
          </w:tcPr>
          <w:p w14:paraId="1F622CDB" w14:textId="77777777" w:rsidR="00A340A9" w:rsidRPr="00891B24" w:rsidRDefault="00A340A9" w:rsidP="00876779">
            <w:pPr>
              <w:shd w:val="clear" w:color="auto" w:fill="FFFFFF" w:themeFill="background1"/>
              <w:rPr>
                <w:rFonts w:eastAsia="Calibri" w:cs="Times New Roman"/>
                <w:bCs/>
                <w:sz w:val="20"/>
                <w:szCs w:val="20"/>
              </w:rPr>
            </w:pPr>
            <w:r w:rsidRPr="00891B24">
              <w:rPr>
                <w:rFonts w:eastAsia="Calibri" w:cs="Times New Roman"/>
                <w:bCs/>
                <w:sz w:val="20"/>
                <w:szCs w:val="20"/>
              </w:rPr>
              <w:t xml:space="preserve">Oferent prowadzi działalność statutową zgodną z rodzajem zadania wskazanym </w:t>
            </w:r>
            <w:r>
              <w:rPr>
                <w:rFonts w:eastAsia="Calibri" w:cs="Times New Roman"/>
                <w:bCs/>
                <w:sz w:val="20"/>
                <w:szCs w:val="20"/>
              </w:rPr>
              <w:br/>
            </w:r>
            <w:r w:rsidRPr="00891B24">
              <w:rPr>
                <w:rFonts w:eastAsia="Calibri" w:cs="Times New Roman"/>
                <w:bCs/>
                <w:sz w:val="20"/>
                <w:szCs w:val="20"/>
              </w:rPr>
              <w:t>w ogłoszeniu konkursowym.</w:t>
            </w:r>
          </w:p>
        </w:tc>
        <w:tc>
          <w:tcPr>
            <w:tcW w:w="632" w:type="dxa"/>
            <w:tcBorders>
              <w:top w:val="single" w:sz="4" w:space="0" w:color="auto"/>
              <w:left w:val="single" w:sz="4" w:space="0" w:color="auto"/>
              <w:bottom w:val="single" w:sz="4" w:space="0" w:color="auto"/>
              <w:right w:val="single" w:sz="4" w:space="0" w:color="auto"/>
            </w:tcBorders>
            <w:vAlign w:val="center"/>
          </w:tcPr>
          <w:p w14:paraId="145F8622" w14:textId="77777777" w:rsidR="00A340A9" w:rsidRPr="00891B24" w:rsidRDefault="00A340A9" w:rsidP="00876779">
            <w:pPr>
              <w:jc w:val="center"/>
              <w:rPr>
                <w:rFonts w:eastAsia="Calibri" w:cs="Times New Roman"/>
                <w:b/>
                <w:bCs/>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14:paraId="2FA97F26" w14:textId="77777777" w:rsidR="00A340A9" w:rsidRPr="00891B24" w:rsidRDefault="00A340A9" w:rsidP="00876779">
            <w:pPr>
              <w:jc w:val="center"/>
              <w:rPr>
                <w:rFonts w:eastAsia="Calibri" w:cs="Times New Roman"/>
                <w:b/>
                <w:bCs/>
                <w:sz w:val="20"/>
                <w:szCs w:val="20"/>
              </w:rPr>
            </w:pPr>
          </w:p>
        </w:tc>
      </w:tr>
      <w:tr w:rsidR="00A340A9" w:rsidRPr="00891B24" w14:paraId="528AC2AD" w14:textId="77777777" w:rsidTr="00C3121A">
        <w:trPr>
          <w:trHeight w:val="560"/>
        </w:trPr>
        <w:tc>
          <w:tcPr>
            <w:tcW w:w="521" w:type="dxa"/>
            <w:tcBorders>
              <w:top w:val="single" w:sz="4" w:space="0" w:color="auto"/>
              <w:left w:val="single" w:sz="4" w:space="0" w:color="auto"/>
              <w:bottom w:val="single" w:sz="4" w:space="0" w:color="auto"/>
              <w:right w:val="single" w:sz="4" w:space="0" w:color="auto"/>
            </w:tcBorders>
            <w:vAlign w:val="center"/>
          </w:tcPr>
          <w:p w14:paraId="7F8A168F" w14:textId="77777777" w:rsidR="00A340A9" w:rsidRPr="00891B24" w:rsidRDefault="00A340A9" w:rsidP="00A340A9">
            <w:pPr>
              <w:pStyle w:val="Akapitzlist"/>
              <w:numPr>
                <w:ilvl w:val="0"/>
                <w:numId w:val="15"/>
              </w:numPr>
              <w:shd w:val="clear" w:color="auto" w:fill="FFFFFF" w:themeFill="background1"/>
              <w:spacing w:before="0" w:line="240" w:lineRule="auto"/>
              <w:ind w:left="0" w:firstLine="0"/>
              <w:contextualSpacing w:val="0"/>
              <w:jc w:val="center"/>
              <w:rPr>
                <w:rFonts w:eastAsia="Calibri" w:cs="Times New Roman"/>
                <w:b/>
                <w:bCs/>
                <w:sz w:val="20"/>
                <w:szCs w:val="20"/>
              </w:rPr>
            </w:pPr>
          </w:p>
        </w:tc>
        <w:tc>
          <w:tcPr>
            <w:tcW w:w="7129" w:type="dxa"/>
            <w:tcBorders>
              <w:top w:val="single" w:sz="4" w:space="0" w:color="auto"/>
              <w:left w:val="single" w:sz="4" w:space="0" w:color="auto"/>
              <w:bottom w:val="single" w:sz="4" w:space="0" w:color="auto"/>
              <w:right w:val="single" w:sz="4" w:space="0" w:color="auto"/>
            </w:tcBorders>
            <w:vAlign w:val="center"/>
          </w:tcPr>
          <w:p w14:paraId="6F907B22" w14:textId="77777777" w:rsidR="00A340A9" w:rsidRPr="00891B24" w:rsidRDefault="00A340A9" w:rsidP="00876779">
            <w:pPr>
              <w:shd w:val="clear" w:color="auto" w:fill="FFFFFF" w:themeFill="background1"/>
              <w:rPr>
                <w:rFonts w:eastAsia="Calibri" w:cs="Times New Roman"/>
                <w:bCs/>
                <w:sz w:val="20"/>
                <w:szCs w:val="20"/>
              </w:rPr>
            </w:pPr>
            <w:r w:rsidRPr="00891B24">
              <w:rPr>
                <w:rFonts w:eastAsia="Calibri" w:cs="Times New Roman"/>
                <w:bCs/>
                <w:sz w:val="20"/>
                <w:szCs w:val="20"/>
              </w:rPr>
              <w:t>Termin realizacji zadania nie wykracza poza termin wskazany w ogłoszeniu konkursowym.</w:t>
            </w:r>
          </w:p>
        </w:tc>
        <w:tc>
          <w:tcPr>
            <w:tcW w:w="632" w:type="dxa"/>
            <w:tcBorders>
              <w:top w:val="single" w:sz="4" w:space="0" w:color="auto"/>
              <w:left w:val="single" w:sz="4" w:space="0" w:color="auto"/>
              <w:bottom w:val="single" w:sz="4" w:space="0" w:color="auto"/>
              <w:right w:val="single" w:sz="4" w:space="0" w:color="auto"/>
            </w:tcBorders>
            <w:vAlign w:val="center"/>
          </w:tcPr>
          <w:p w14:paraId="14D0CC0D" w14:textId="77777777" w:rsidR="00A340A9" w:rsidRPr="00891B24" w:rsidRDefault="00A340A9" w:rsidP="00876779">
            <w:pPr>
              <w:jc w:val="center"/>
              <w:rPr>
                <w:rFonts w:eastAsia="Calibri" w:cs="Times New Roman"/>
                <w:b/>
                <w:bCs/>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14:paraId="2930DC93" w14:textId="77777777" w:rsidR="00A340A9" w:rsidRPr="00891B24" w:rsidRDefault="00A340A9" w:rsidP="00876779">
            <w:pPr>
              <w:jc w:val="center"/>
              <w:rPr>
                <w:rFonts w:eastAsia="Calibri" w:cs="Times New Roman"/>
                <w:b/>
                <w:bCs/>
                <w:sz w:val="20"/>
                <w:szCs w:val="20"/>
              </w:rPr>
            </w:pPr>
          </w:p>
        </w:tc>
      </w:tr>
      <w:tr w:rsidR="00A340A9" w:rsidRPr="00891B24" w14:paraId="1466A599" w14:textId="77777777" w:rsidTr="00876779">
        <w:trPr>
          <w:trHeight w:val="454"/>
        </w:trPr>
        <w:tc>
          <w:tcPr>
            <w:tcW w:w="521" w:type="dxa"/>
            <w:tcBorders>
              <w:top w:val="single" w:sz="4" w:space="0" w:color="auto"/>
              <w:left w:val="single" w:sz="4" w:space="0" w:color="auto"/>
              <w:bottom w:val="single" w:sz="4" w:space="0" w:color="auto"/>
              <w:right w:val="single" w:sz="4" w:space="0" w:color="auto"/>
            </w:tcBorders>
            <w:vAlign w:val="center"/>
          </w:tcPr>
          <w:p w14:paraId="305B476E" w14:textId="77777777" w:rsidR="00A340A9" w:rsidRPr="00891B24" w:rsidRDefault="00A340A9" w:rsidP="00A340A9">
            <w:pPr>
              <w:pStyle w:val="Akapitzlist"/>
              <w:numPr>
                <w:ilvl w:val="0"/>
                <w:numId w:val="15"/>
              </w:numPr>
              <w:shd w:val="clear" w:color="auto" w:fill="FFFFFF" w:themeFill="background1"/>
              <w:spacing w:before="0" w:line="240" w:lineRule="auto"/>
              <w:ind w:left="0" w:firstLine="0"/>
              <w:contextualSpacing w:val="0"/>
              <w:jc w:val="center"/>
              <w:rPr>
                <w:rFonts w:eastAsia="Calibri" w:cs="Times New Roman"/>
                <w:b/>
                <w:bCs/>
                <w:sz w:val="20"/>
                <w:szCs w:val="20"/>
              </w:rPr>
            </w:pPr>
            <w:r>
              <w:rPr>
                <w:rFonts w:eastAsia="Calibri" w:cs="Times New Roman"/>
                <w:b/>
                <w:bCs/>
                <w:sz w:val="20"/>
                <w:szCs w:val="20"/>
              </w:rPr>
              <w:t>z</w:t>
            </w:r>
          </w:p>
        </w:tc>
        <w:tc>
          <w:tcPr>
            <w:tcW w:w="7129" w:type="dxa"/>
            <w:tcBorders>
              <w:top w:val="single" w:sz="4" w:space="0" w:color="auto"/>
              <w:left w:val="single" w:sz="4" w:space="0" w:color="auto"/>
              <w:bottom w:val="single" w:sz="4" w:space="0" w:color="auto"/>
              <w:right w:val="single" w:sz="4" w:space="0" w:color="auto"/>
            </w:tcBorders>
            <w:vAlign w:val="center"/>
          </w:tcPr>
          <w:p w14:paraId="38D025F9" w14:textId="77777777" w:rsidR="00A340A9" w:rsidRPr="00891B24" w:rsidRDefault="00A340A9" w:rsidP="00876779">
            <w:pPr>
              <w:shd w:val="clear" w:color="auto" w:fill="FFFFFF" w:themeFill="background1"/>
              <w:rPr>
                <w:rFonts w:eastAsia="Calibri" w:cs="Times New Roman"/>
                <w:bCs/>
                <w:sz w:val="20"/>
                <w:szCs w:val="20"/>
              </w:rPr>
            </w:pPr>
            <w:r w:rsidRPr="00891B24">
              <w:rPr>
                <w:rFonts w:eastAsia="Calibri" w:cs="Times New Roman"/>
                <w:bCs/>
                <w:sz w:val="20"/>
                <w:szCs w:val="20"/>
              </w:rPr>
              <w:t>Oferta została złożona w terminie i miejscu wskazanym w ogłoszeniu konkursowym.</w:t>
            </w:r>
          </w:p>
        </w:tc>
        <w:tc>
          <w:tcPr>
            <w:tcW w:w="632" w:type="dxa"/>
            <w:tcBorders>
              <w:top w:val="single" w:sz="4" w:space="0" w:color="auto"/>
              <w:left w:val="single" w:sz="4" w:space="0" w:color="auto"/>
              <w:bottom w:val="single" w:sz="4" w:space="0" w:color="auto"/>
              <w:right w:val="single" w:sz="4" w:space="0" w:color="auto"/>
            </w:tcBorders>
            <w:vAlign w:val="center"/>
            <w:hideMark/>
          </w:tcPr>
          <w:p w14:paraId="244D8139" w14:textId="77777777" w:rsidR="00A340A9" w:rsidRPr="00891B24" w:rsidRDefault="00A340A9" w:rsidP="00876779">
            <w:pPr>
              <w:jc w:val="center"/>
              <w:rPr>
                <w:rFonts w:eastAsia="Calibri" w:cs="Times New Roman"/>
                <w:b/>
                <w:bCs/>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14:paraId="4C633149" w14:textId="77777777" w:rsidR="00A340A9" w:rsidRPr="00891B24" w:rsidRDefault="00A340A9" w:rsidP="00876779">
            <w:pPr>
              <w:jc w:val="center"/>
              <w:rPr>
                <w:rFonts w:eastAsia="Calibri" w:cs="Times New Roman"/>
                <w:b/>
                <w:bCs/>
                <w:sz w:val="20"/>
                <w:szCs w:val="20"/>
              </w:rPr>
            </w:pPr>
          </w:p>
        </w:tc>
      </w:tr>
      <w:tr w:rsidR="00A340A9" w:rsidRPr="00891B24" w14:paraId="0FEB4D67" w14:textId="77777777" w:rsidTr="00876779">
        <w:trPr>
          <w:trHeight w:val="454"/>
        </w:trPr>
        <w:tc>
          <w:tcPr>
            <w:tcW w:w="521" w:type="dxa"/>
            <w:tcBorders>
              <w:top w:val="single" w:sz="4" w:space="0" w:color="auto"/>
              <w:left w:val="single" w:sz="4" w:space="0" w:color="auto"/>
              <w:bottom w:val="single" w:sz="4" w:space="0" w:color="auto"/>
              <w:right w:val="single" w:sz="4" w:space="0" w:color="auto"/>
            </w:tcBorders>
            <w:vAlign w:val="center"/>
          </w:tcPr>
          <w:p w14:paraId="40EB9D86" w14:textId="77777777" w:rsidR="00A340A9" w:rsidRPr="00891B24" w:rsidRDefault="00A340A9" w:rsidP="00A340A9">
            <w:pPr>
              <w:pStyle w:val="Akapitzlist"/>
              <w:numPr>
                <w:ilvl w:val="0"/>
                <w:numId w:val="15"/>
              </w:numPr>
              <w:shd w:val="clear" w:color="auto" w:fill="FFFFFF" w:themeFill="background1"/>
              <w:spacing w:before="0" w:line="240" w:lineRule="auto"/>
              <w:ind w:left="0" w:firstLine="0"/>
              <w:contextualSpacing w:val="0"/>
              <w:jc w:val="center"/>
              <w:rPr>
                <w:rFonts w:eastAsia="Calibri" w:cs="Times New Roman"/>
                <w:b/>
                <w:bCs/>
                <w:sz w:val="20"/>
                <w:szCs w:val="20"/>
              </w:rPr>
            </w:pPr>
          </w:p>
        </w:tc>
        <w:tc>
          <w:tcPr>
            <w:tcW w:w="7129" w:type="dxa"/>
            <w:tcBorders>
              <w:top w:val="single" w:sz="4" w:space="0" w:color="auto"/>
              <w:left w:val="single" w:sz="4" w:space="0" w:color="auto"/>
              <w:bottom w:val="single" w:sz="4" w:space="0" w:color="auto"/>
              <w:right w:val="single" w:sz="4" w:space="0" w:color="auto"/>
            </w:tcBorders>
            <w:vAlign w:val="center"/>
          </w:tcPr>
          <w:p w14:paraId="2A06E756" w14:textId="77777777" w:rsidR="00A340A9" w:rsidRPr="00891B24" w:rsidRDefault="00A340A9" w:rsidP="00876779">
            <w:pPr>
              <w:shd w:val="clear" w:color="auto" w:fill="FFFFFF" w:themeFill="background1"/>
              <w:rPr>
                <w:rFonts w:eastAsia="Calibri" w:cs="Times New Roman"/>
                <w:bCs/>
                <w:sz w:val="20"/>
                <w:szCs w:val="20"/>
              </w:rPr>
            </w:pPr>
            <w:r w:rsidRPr="00891B24">
              <w:rPr>
                <w:rFonts w:eastAsia="Calibri" w:cs="Times New Roman"/>
                <w:bCs/>
                <w:sz w:val="20"/>
                <w:szCs w:val="20"/>
              </w:rPr>
              <w:t>Prawidłowo zostały wypełnione oświadczenia stanowiące integralną część oferty.</w:t>
            </w:r>
          </w:p>
        </w:tc>
        <w:tc>
          <w:tcPr>
            <w:tcW w:w="632" w:type="dxa"/>
            <w:tcBorders>
              <w:top w:val="single" w:sz="4" w:space="0" w:color="auto"/>
              <w:left w:val="single" w:sz="4" w:space="0" w:color="auto"/>
              <w:bottom w:val="single" w:sz="4" w:space="0" w:color="auto"/>
              <w:right w:val="single" w:sz="4" w:space="0" w:color="auto"/>
            </w:tcBorders>
            <w:vAlign w:val="center"/>
            <w:hideMark/>
          </w:tcPr>
          <w:p w14:paraId="65E596EC" w14:textId="77777777" w:rsidR="00A340A9" w:rsidRPr="00891B24" w:rsidRDefault="00A340A9" w:rsidP="00876779">
            <w:pPr>
              <w:jc w:val="center"/>
              <w:rPr>
                <w:rFonts w:eastAsia="Calibri" w:cs="Times New Roman"/>
                <w:b/>
                <w:bCs/>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14:paraId="33DBBCEB" w14:textId="77777777" w:rsidR="00A340A9" w:rsidRPr="00891B24" w:rsidRDefault="00A340A9" w:rsidP="00876779">
            <w:pPr>
              <w:jc w:val="center"/>
              <w:rPr>
                <w:rFonts w:eastAsia="Calibri" w:cs="Times New Roman"/>
                <w:b/>
                <w:bCs/>
                <w:sz w:val="20"/>
                <w:szCs w:val="20"/>
              </w:rPr>
            </w:pPr>
          </w:p>
        </w:tc>
      </w:tr>
      <w:tr w:rsidR="00A340A9" w:rsidRPr="00891B24" w14:paraId="571FC2BD" w14:textId="77777777" w:rsidTr="00876779">
        <w:trPr>
          <w:trHeight w:val="454"/>
        </w:trPr>
        <w:tc>
          <w:tcPr>
            <w:tcW w:w="521" w:type="dxa"/>
            <w:tcBorders>
              <w:top w:val="single" w:sz="4" w:space="0" w:color="auto"/>
              <w:left w:val="single" w:sz="4" w:space="0" w:color="auto"/>
              <w:bottom w:val="single" w:sz="4" w:space="0" w:color="auto"/>
              <w:right w:val="single" w:sz="4" w:space="0" w:color="auto"/>
            </w:tcBorders>
            <w:vAlign w:val="center"/>
          </w:tcPr>
          <w:p w14:paraId="51052D93" w14:textId="77777777" w:rsidR="00A340A9" w:rsidRPr="00891B24" w:rsidRDefault="00A340A9" w:rsidP="00A340A9">
            <w:pPr>
              <w:pStyle w:val="Akapitzlist"/>
              <w:numPr>
                <w:ilvl w:val="0"/>
                <w:numId w:val="15"/>
              </w:numPr>
              <w:shd w:val="clear" w:color="auto" w:fill="FFFFFF" w:themeFill="background1"/>
              <w:spacing w:before="0" w:line="240" w:lineRule="auto"/>
              <w:ind w:left="0" w:firstLine="0"/>
              <w:contextualSpacing w:val="0"/>
              <w:jc w:val="center"/>
              <w:rPr>
                <w:rFonts w:eastAsia="Calibri" w:cs="Times New Roman"/>
                <w:b/>
                <w:bCs/>
                <w:sz w:val="20"/>
                <w:szCs w:val="20"/>
              </w:rPr>
            </w:pPr>
          </w:p>
        </w:tc>
        <w:tc>
          <w:tcPr>
            <w:tcW w:w="7129" w:type="dxa"/>
            <w:tcBorders>
              <w:top w:val="single" w:sz="4" w:space="0" w:color="auto"/>
              <w:left w:val="single" w:sz="4" w:space="0" w:color="auto"/>
              <w:bottom w:val="single" w:sz="4" w:space="0" w:color="auto"/>
              <w:right w:val="single" w:sz="4" w:space="0" w:color="auto"/>
            </w:tcBorders>
            <w:vAlign w:val="center"/>
          </w:tcPr>
          <w:p w14:paraId="4EB25357" w14:textId="77777777" w:rsidR="00A340A9" w:rsidRPr="00891B24" w:rsidRDefault="00A340A9" w:rsidP="00876779">
            <w:pPr>
              <w:shd w:val="clear" w:color="auto" w:fill="FFFFFF" w:themeFill="background1"/>
              <w:rPr>
                <w:rFonts w:eastAsia="Calibri" w:cs="Times New Roman"/>
                <w:bCs/>
                <w:sz w:val="20"/>
                <w:szCs w:val="20"/>
              </w:rPr>
            </w:pPr>
            <w:r w:rsidRPr="00891B24">
              <w:rPr>
                <w:rFonts w:eastAsia="Calibri" w:cs="Times New Roman"/>
                <w:bCs/>
                <w:sz w:val="20"/>
                <w:szCs w:val="20"/>
              </w:rPr>
              <w:t>Oferta została podpisana przez osoby upoważnione, podpisy są czytelne z podaniem imienia, nazwiska lub opatrzone pieczęcią imienną.</w:t>
            </w:r>
          </w:p>
        </w:tc>
        <w:tc>
          <w:tcPr>
            <w:tcW w:w="632" w:type="dxa"/>
            <w:tcBorders>
              <w:top w:val="single" w:sz="4" w:space="0" w:color="auto"/>
              <w:left w:val="single" w:sz="4" w:space="0" w:color="auto"/>
              <w:bottom w:val="single" w:sz="4" w:space="0" w:color="auto"/>
              <w:right w:val="single" w:sz="4" w:space="0" w:color="auto"/>
            </w:tcBorders>
            <w:vAlign w:val="center"/>
            <w:hideMark/>
          </w:tcPr>
          <w:p w14:paraId="2A3422DF" w14:textId="77777777" w:rsidR="00A340A9" w:rsidRPr="00891B24" w:rsidRDefault="00A340A9" w:rsidP="00876779">
            <w:pPr>
              <w:jc w:val="center"/>
              <w:rPr>
                <w:rFonts w:eastAsia="Calibri" w:cs="Times New Roman"/>
                <w:b/>
                <w:bCs/>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14:paraId="2D2A9EED" w14:textId="77777777" w:rsidR="00A340A9" w:rsidRPr="00891B24" w:rsidRDefault="00A340A9" w:rsidP="00876779">
            <w:pPr>
              <w:jc w:val="center"/>
              <w:rPr>
                <w:rFonts w:eastAsia="Calibri" w:cs="Times New Roman"/>
                <w:b/>
                <w:bCs/>
                <w:sz w:val="20"/>
                <w:szCs w:val="20"/>
              </w:rPr>
            </w:pPr>
          </w:p>
        </w:tc>
      </w:tr>
      <w:tr w:rsidR="00A340A9" w:rsidRPr="00891B24" w14:paraId="5EAAD594" w14:textId="77777777" w:rsidTr="00876779">
        <w:trPr>
          <w:trHeight w:val="454"/>
        </w:trPr>
        <w:tc>
          <w:tcPr>
            <w:tcW w:w="521" w:type="dxa"/>
            <w:tcBorders>
              <w:top w:val="single" w:sz="4" w:space="0" w:color="auto"/>
              <w:left w:val="single" w:sz="4" w:space="0" w:color="auto"/>
              <w:bottom w:val="single" w:sz="4" w:space="0" w:color="auto"/>
              <w:right w:val="single" w:sz="4" w:space="0" w:color="auto"/>
            </w:tcBorders>
            <w:vAlign w:val="center"/>
          </w:tcPr>
          <w:p w14:paraId="787EA1ED" w14:textId="77777777" w:rsidR="00A340A9" w:rsidRPr="00891B24" w:rsidRDefault="00A340A9" w:rsidP="00A340A9">
            <w:pPr>
              <w:pStyle w:val="Akapitzlist"/>
              <w:numPr>
                <w:ilvl w:val="0"/>
                <w:numId w:val="15"/>
              </w:numPr>
              <w:shd w:val="clear" w:color="auto" w:fill="FFFFFF" w:themeFill="background1"/>
              <w:spacing w:before="0" w:line="240" w:lineRule="auto"/>
              <w:ind w:left="0" w:firstLine="0"/>
              <w:contextualSpacing w:val="0"/>
              <w:jc w:val="center"/>
              <w:rPr>
                <w:rFonts w:eastAsia="Calibri" w:cs="Times New Roman"/>
                <w:b/>
                <w:bCs/>
                <w:sz w:val="20"/>
                <w:szCs w:val="20"/>
              </w:rPr>
            </w:pPr>
          </w:p>
        </w:tc>
        <w:tc>
          <w:tcPr>
            <w:tcW w:w="7129" w:type="dxa"/>
            <w:tcBorders>
              <w:top w:val="single" w:sz="4" w:space="0" w:color="auto"/>
              <w:left w:val="single" w:sz="4" w:space="0" w:color="auto"/>
              <w:bottom w:val="single" w:sz="4" w:space="0" w:color="auto"/>
              <w:right w:val="single" w:sz="4" w:space="0" w:color="auto"/>
            </w:tcBorders>
            <w:vAlign w:val="center"/>
          </w:tcPr>
          <w:p w14:paraId="2D16F610" w14:textId="77777777" w:rsidR="00A340A9" w:rsidRPr="00891B24" w:rsidRDefault="00A340A9" w:rsidP="00876779">
            <w:pPr>
              <w:shd w:val="clear" w:color="auto" w:fill="FFFFFF" w:themeFill="background1"/>
              <w:rPr>
                <w:rFonts w:eastAsia="Calibri" w:cs="Times New Roman"/>
                <w:bCs/>
                <w:sz w:val="20"/>
                <w:szCs w:val="20"/>
              </w:rPr>
            </w:pPr>
            <w:r w:rsidRPr="00891B24">
              <w:rPr>
                <w:rFonts w:eastAsia="Calibri" w:cs="Times New Roman"/>
                <w:bCs/>
                <w:sz w:val="20"/>
                <w:szCs w:val="20"/>
              </w:rPr>
              <w:t>Wysokość wnioskowanej kwoty dotacji nie jest wyższa od kwoty przeznaczonej na realizację zadania, na które została złożona oferta.</w:t>
            </w:r>
          </w:p>
        </w:tc>
        <w:tc>
          <w:tcPr>
            <w:tcW w:w="632" w:type="dxa"/>
            <w:tcBorders>
              <w:top w:val="single" w:sz="4" w:space="0" w:color="auto"/>
              <w:left w:val="single" w:sz="4" w:space="0" w:color="auto"/>
              <w:bottom w:val="single" w:sz="4" w:space="0" w:color="auto"/>
              <w:right w:val="single" w:sz="4" w:space="0" w:color="auto"/>
            </w:tcBorders>
            <w:vAlign w:val="center"/>
            <w:hideMark/>
          </w:tcPr>
          <w:p w14:paraId="64EA8C1E" w14:textId="77777777" w:rsidR="00A340A9" w:rsidRPr="00891B24" w:rsidRDefault="00A340A9" w:rsidP="00876779">
            <w:pPr>
              <w:jc w:val="center"/>
              <w:rPr>
                <w:rFonts w:eastAsia="Calibri" w:cs="Times New Roman"/>
                <w:b/>
                <w:bCs/>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14:paraId="150E3F9B" w14:textId="77777777" w:rsidR="00A340A9" w:rsidRPr="00891B24" w:rsidRDefault="00A340A9" w:rsidP="00876779">
            <w:pPr>
              <w:jc w:val="center"/>
              <w:rPr>
                <w:rFonts w:eastAsia="Calibri" w:cs="Times New Roman"/>
                <w:b/>
                <w:bCs/>
                <w:sz w:val="20"/>
                <w:szCs w:val="20"/>
              </w:rPr>
            </w:pPr>
          </w:p>
        </w:tc>
      </w:tr>
      <w:tr w:rsidR="00A340A9" w:rsidRPr="00891B24" w14:paraId="1F0E2DD8" w14:textId="77777777" w:rsidTr="00876779">
        <w:trPr>
          <w:trHeight w:val="510"/>
        </w:trPr>
        <w:tc>
          <w:tcPr>
            <w:tcW w:w="521" w:type="dxa"/>
            <w:tcBorders>
              <w:top w:val="single" w:sz="4" w:space="0" w:color="auto"/>
              <w:left w:val="single" w:sz="4" w:space="0" w:color="auto"/>
              <w:bottom w:val="single" w:sz="4" w:space="0" w:color="auto"/>
              <w:right w:val="single" w:sz="4" w:space="0" w:color="auto"/>
            </w:tcBorders>
            <w:vAlign w:val="center"/>
          </w:tcPr>
          <w:p w14:paraId="5AD0786A" w14:textId="77777777" w:rsidR="00A340A9" w:rsidRPr="00891B24" w:rsidRDefault="00A340A9" w:rsidP="00A340A9">
            <w:pPr>
              <w:pStyle w:val="Akapitzlist"/>
              <w:numPr>
                <w:ilvl w:val="0"/>
                <w:numId w:val="15"/>
              </w:numPr>
              <w:shd w:val="clear" w:color="auto" w:fill="FFFFFF" w:themeFill="background1"/>
              <w:spacing w:before="0" w:line="240" w:lineRule="auto"/>
              <w:ind w:left="0" w:firstLine="0"/>
              <w:contextualSpacing w:val="0"/>
              <w:jc w:val="center"/>
              <w:rPr>
                <w:rFonts w:eastAsia="Calibri" w:cs="Times New Roman"/>
                <w:b/>
                <w:bCs/>
                <w:sz w:val="20"/>
                <w:szCs w:val="20"/>
              </w:rPr>
            </w:pPr>
          </w:p>
        </w:tc>
        <w:tc>
          <w:tcPr>
            <w:tcW w:w="7129" w:type="dxa"/>
            <w:tcBorders>
              <w:top w:val="single" w:sz="4" w:space="0" w:color="auto"/>
              <w:left w:val="single" w:sz="4" w:space="0" w:color="auto"/>
              <w:bottom w:val="single" w:sz="4" w:space="0" w:color="auto"/>
              <w:right w:val="single" w:sz="4" w:space="0" w:color="auto"/>
            </w:tcBorders>
            <w:vAlign w:val="center"/>
          </w:tcPr>
          <w:p w14:paraId="0AA858B2" w14:textId="77777777" w:rsidR="00A340A9" w:rsidRPr="00891B24" w:rsidRDefault="00A340A9" w:rsidP="00876779">
            <w:pPr>
              <w:shd w:val="clear" w:color="auto" w:fill="FFFFFF" w:themeFill="background1"/>
              <w:rPr>
                <w:rFonts w:eastAsia="Calibri" w:cs="Times New Roman"/>
                <w:bCs/>
                <w:sz w:val="20"/>
                <w:szCs w:val="20"/>
              </w:rPr>
            </w:pPr>
            <w:r w:rsidRPr="00891B24">
              <w:rPr>
                <w:rFonts w:eastAsia="Calibri" w:cs="Times New Roman"/>
                <w:bCs/>
                <w:sz w:val="20"/>
                <w:szCs w:val="20"/>
              </w:rPr>
              <w:t>Zgodność z innymi zasadami i warunkami określonymi w ogłoszeniu w sprawie otwartego konkursu ofert, w tym:</w:t>
            </w:r>
          </w:p>
          <w:p w14:paraId="775F6480" w14:textId="77777777" w:rsidR="00A340A9" w:rsidRPr="00891B24" w:rsidRDefault="00A340A9" w:rsidP="00A340A9">
            <w:pPr>
              <w:pStyle w:val="Akapitzlist"/>
              <w:numPr>
                <w:ilvl w:val="0"/>
                <w:numId w:val="16"/>
              </w:numPr>
              <w:shd w:val="clear" w:color="auto" w:fill="FFFFFF" w:themeFill="background1"/>
              <w:spacing w:before="0" w:line="240" w:lineRule="auto"/>
              <w:ind w:left="252" w:hanging="252"/>
              <w:rPr>
                <w:rFonts w:eastAsia="Calibri" w:cs="Times New Roman"/>
                <w:bCs/>
                <w:sz w:val="20"/>
                <w:szCs w:val="20"/>
              </w:rPr>
            </w:pPr>
            <w:r w:rsidRPr="00891B24">
              <w:rPr>
                <w:rFonts w:eastAsia="Calibri" w:cs="Times New Roman"/>
                <w:bCs/>
                <w:sz w:val="20"/>
                <w:szCs w:val="20"/>
              </w:rPr>
              <w:t>wkład własny finansowy w wysokości min. 10,0% w odniesieniu do wnioskowanej kwoty dotacji (środki własne lub pozyskane z innych źródeł, w tym świadczenia pieniężne pobrane od odbiorców zadania),</w:t>
            </w:r>
          </w:p>
          <w:p w14:paraId="219F796A" w14:textId="77777777" w:rsidR="00A340A9" w:rsidRPr="00891B24" w:rsidRDefault="00A340A9" w:rsidP="003525BE">
            <w:pPr>
              <w:pStyle w:val="Akapitzlist"/>
              <w:numPr>
                <w:ilvl w:val="0"/>
                <w:numId w:val="16"/>
              </w:numPr>
              <w:shd w:val="clear" w:color="auto" w:fill="FFFFFF" w:themeFill="background1"/>
              <w:spacing w:before="0" w:line="240" w:lineRule="auto"/>
              <w:ind w:left="252" w:hanging="252"/>
              <w:rPr>
                <w:rFonts w:eastAsia="Calibri" w:cs="Times New Roman"/>
                <w:bCs/>
                <w:sz w:val="20"/>
                <w:szCs w:val="20"/>
              </w:rPr>
            </w:pPr>
            <w:r w:rsidRPr="00891B24">
              <w:rPr>
                <w:rFonts w:eastAsia="Calibri" w:cs="Times New Roman"/>
                <w:bCs/>
                <w:sz w:val="20"/>
                <w:szCs w:val="20"/>
              </w:rPr>
              <w:t xml:space="preserve">koszty administracyjne, związane z realizacją projektu w wysokości maksymalnie </w:t>
            </w:r>
            <w:r>
              <w:rPr>
                <w:rFonts w:eastAsia="Calibri" w:cs="Times New Roman"/>
                <w:bCs/>
                <w:sz w:val="20"/>
                <w:szCs w:val="20"/>
              </w:rPr>
              <w:t>15</w:t>
            </w:r>
            <w:r w:rsidRPr="00891B24">
              <w:rPr>
                <w:rFonts w:eastAsia="Calibri" w:cs="Times New Roman"/>
                <w:bCs/>
                <w:sz w:val="20"/>
                <w:szCs w:val="20"/>
              </w:rPr>
              <w:t>,0% całkowitych kosztów realizacji zadania,</w:t>
            </w:r>
          </w:p>
          <w:p w14:paraId="7E01952C" w14:textId="77777777" w:rsidR="00A340A9" w:rsidRPr="00891B24" w:rsidRDefault="00A340A9" w:rsidP="003525BE">
            <w:pPr>
              <w:pStyle w:val="Akapitzlist"/>
              <w:numPr>
                <w:ilvl w:val="0"/>
                <w:numId w:val="16"/>
              </w:numPr>
              <w:shd w:val="clear" w:color="auto" w:fill="FFFFFF" w:themeFill="background1"/>
              <w:spacing w:before="0" w:line="240" w:lineRule="auto"/>
              <w:ind w:left="252" w:hanging="252"/>
              <w:rPr>
                <w:rFonts w:eastAsia="Calibri" w:cs="Times New Roman"/>
                <w:bCs/>
                <w:sz w:val="20"/>
                <w:szCs w:val="20"/>
              </w:rPr>
            </w:pPr>
            <w:r w:rsidRPr="00891B24">
              <w:rPr>
                <w:rFonts w:eastAsia="Calibri" w:cs="Times New Roman"/>
                <w:bCs/>
                <w:sz w:val="20"/>
                <w:szCs w:val="20"/>
              </w:rPr>
              <w:t>oferta dotyczy realizacji wyłącznie jednego zadania publicznego, które zostało wskazane w ogłoszeniu o otwartym konkursie ofert.</w:t>
            </w:r>
          </w:p>
        </w:tc>
        <w:tc>
          <w:tcPr>
            <w:tcW w:w="632" w:type="dxa"/>
            <w:tcBorders>
              <w:top w:val="single" w:sz="4" w:space="0" w:color="auto"/>
              <w:left w:val="single" w:sz="4" w:space="0" w:color="auto"/>
              <w:bottom w:val="single" w:sz="4" w:space="0" w:color="auto"/>
              <w:right w:val="single" w:sz="4" w:space="0" w:color="auto"/>
            </w:tcBorders>
            <w:vAlign w:val="center"/>
            <w:hideMark/>
          </w:tcPr>
          <w:p w14:paraId="1DC4A5A2" w14:textId="77777777" w:rsidR="00A340A9" w:rsidRPr="00891B24" w:rsidRDefault="00A340A9" w:rsidP="00876779">
            <w:pPr>
              <w:jc w:val="center"/>
              <w:rPr>
                <w:rFonts w:eastAsia="Calibri" w:cs="Times New Roman"/>
                <w:b/>
                <w:bCs/>
                <w:sz w:val="20"/>
                <w:szCs w:val="20"/>
              </w:rPr>
            </w:pPr>
          </w:p>
        </w:tc>
        <w:tc>
          <w:tcPr>
            <w:tcW w:w="632" w:type="dxa"/>
            <w:tcBorders>
              <w:top w:val="single" w:sz="4" w:space="0" w:color="auto"/>
              <w:left w:val="single" w:sz="4" w:space="0" w:color="auto"/>
              <w:bottom w:val="single" w:sz="4" w:space="0" w:color="auto"/>
              <w:right w:val="single" w:sz="4" w:space="0" w:color="auto"/>
            </w:tcBorders>
            <w:vAlign w:val="center"/>
          </w:tcPr>
          <w:p w14:paraId="1C12FA04" w14:textId="77777777" w:rsidR="00A340A9" w:rsidRPr="00891B24" w:rsidRDefault="00A340A9" w:rsidP="00876779">
            <w:pPr>
              <w:jc w:val="center"/>
              <w:rPr>
                <w:rFonts w:eastAsia="Calibri" w:cs="Times New Roman"/>
                <w:b/>
                <w:bCs/>
                <w:sz w:val="20"/>
                <w:szCs w:val="20"/>
              </w:rPr>
            </w:pPr>
          </w:p>
        </w:tc>
      </w:tr>
      <w:tr w:rsidR="00A340A9" w:rsidRPr="00891B24" w14:paraId="170EDBFC" w14:textId="77777777" w:rsidTr="00876779">
        <w:trPr>
          <w:trHeight w:val="510"/>
        </w:trPr>
        <w:tc>
          <w:tcPr>
            <w:tcW w:w="8914" w:type="dxa"/>
            <w:gridSpan w:val="4"/>
            <w:tcBorders>
              <w:top w:val="single" w:sz="4" w:space="0" w:color="auto"/>
              <w:left w:val="single" w:sz="4" w:space="0" w:color="auto"/>
              <w:bottom w:val="single" w:sz="4" w:space="0" w:color="auto"/>
              <w:right w:val="single" w:sz="4" w:space="0" w:color="auto"/>
            </w:tcBorders>
            <w:vAlign w:val="center"/>
          </w:tcPr>
          <w:p w14:paraId="7E016865" w14:textId="77777777" w:rsidR="00A340A9" w:rsidRPr="00891B24" w:rsidRDefault="00A340A9" w:rsidP="00876779">
            <w:pPr>
              <w:rPr>
                <w:rFonts w:eastAsia="Calibri" w:cs="Times New Roman"/>
                <w:b/>
                <w:bCs/>
                <w:sz w:val="20"/>
                <w:szCs w:val="20"/>
                <w:highlight w:val="yellow"/>
              </w:rPr>
            </w:pPr>
            <w:r w:rsidRPr="00891B24">
              <w:rPr>
                <w:rFonts w:eastAsia="Calibri" w:cs="Times New Roman"/>
                <w:b/>
                <w:bCs/>
                <w:sz w:val="20"/>
                <w:szCs w:val="20"/>
              </w:rPr>
              <w:t xml:space="preserve">Uzasadnienie oceny, gdy oferta nie spełnia wymagań formalnych: </w:t>
            </w:r>
            <w:r w:rsidRPr="00891B24">
              <w:rPr>
                <w:rFonts w:eastAsia="Calibri" w:cs="Times New Roman"/>
                <w:bCs/>
                <w:sz w:val="20"/>
                <w:szCs w:val="20"/>
              </w:rPr>
              <w:t>……………………………………………………..</w:t>
            </w:r>
          </w:p>
        </w:tc>
      </w:tr>
    </w:tbl>
    <w:p w14:paraId="7514BB6E" w14:textId="71F962B0" w:rsidR="00A340A9" w:rsidRPr="008B4A0F" w:rsidRDefault="00A340A9" w:rsidP="00FA0F81">
      <w:pPr>
        <w:pStyle w:val="Akapitzlist"/>
        <w:numPr>
          <w:ilvl w:val="2"/>
          <w:numId w:val="5"/>
        </w:numPr>
        <w:tabs>
          <w:tab w:val="clear" w:pos="630"/>
          <w:tab w:val="num" w:pos="284"/>
          <w:tab w:val="left" w:pos="360"/>
        </w:tabs>
        <w:spacing w:before="0"/>
        <w:ind w:left="284" w:hanging="284"/>
        <w:jc w:val="both"/>
        <w:rPr>
          <w:rFonts w:eastAsia="Calibri" w:cs="Times New Roman"/>
        </w:rPr>
      </w:pPr>
      <w:r w:rsidRPr="008B4A0F">
        <w:rPr>
          <w:rFonts w:eastAsia="Calibri" w:cs="Times New Roman"/>
        </w:rPr>
        <w:t xml:space="preserve">Niespełnienie przynajmniej jednego z kryteriów formalnych skutkuje odrzuceniem oferty </w:t>
      </w:r>
      <w:r w:rsidRPr="008B4A0F">
        <w:rPr>
          <w:rFonts w:eastAsia="Calibri" w:cs="Times New Roman"/>
        </w:rPr>
        <w:br/>
        <w:t>z przyczyn formalnych.</w:t>
      </w:r>
    </w:p>
    <w:p w14:paraId="141CCC4D" w14:textId="1D6A4E57" w:rsidR="00A340A9" w:rsidRPr="008B4A0F" w:rsidRDefault="00A340A9" w:rsidP="00FA0F81">
      <w:pPr>
        <w:numPr>
          <w:ilvl w:val="2"/>
          <w:numId w:val="5"/>
        </w:numPr>
        <w:tabs>
          <w:tab w:val="left" w:pos="284"/>
          <w:tab w:val="num" w:pos="720"/>
        </w:tabs>
        <w:spacing w:before="0"/>
        <w:ind w:left="284" w:hanging="284"/>
        <w:jc w:val="both"/>
        <w:rPr>
          <w:rFonts w:eastAsia="Calibri" w:cs="Times New Roman"/>
        </w:rPr>
      </w:pPr>
      <w:r w:rsidRPr="00560E7C">
        <w:rPr>
          <w:rFonts w:eastAsia="Calibri" w:cs="Times New Roman"/>
        </w:rPr>
        <w:t>Ocena merytoryczna polega na sprawdzeniu czy spełnione są kryteria wskazane w karcie oceny merytorycznej.</w:t>
      </w:r>
    </w:p>
    <w:p w14:paraId="2FD67480" w14:textId="77777777" w:rsidR="00A340A9" w:rsidRPr="00891B24" w:rsidRDefault="00A340A9" w:rsidP="00A340A9">
      <w:pPr>
        <w:tabs>
          <w:tab w:val="num" w:pos="720"/>
        </w:tabs>
        <w:jc w:val="both"/>
        <w:rPr>
          <w:rFonts w:eastAsia="Calibri" w:cs="Times New Roman"/>
          <w:bCs/>
          <w:sz w:val="20"/>
          <w:szCs w:val="20"/>
        </w:rPr>
      </w:pPr>
      <w:r w:rsidRPr="00891B24">
        <w:rPr>
          <w:rFonts w:eastAsia="Calibri" w:cs="Times New Roman"/>
          <w:b/>
          <w:bCs/>
          <w:sz w:val="20"/>
          <w:szCs w:val="20"/>
        </w:rPr>
        <w:t>Tabela 3</w:t>
      </w:r>
      <w:r w:rsidRPr="00891B24">
        <w:rPr>
          <w:rFonts w:eastAsia="Calibri" w:cs="Times New Roman"/>
          <w:sz w:val="20"/>
          <w:szCs w:val="20"/>
        </w:rPr>
        <w:t xml:space="preserve">. </w:t>
      </w:r>
      <w:r w:rsidRPr="00891B24">
        <w:rPr>
          <w:rFonts w:eastAsia="Calibri" w:cs="Times New Roman"/>
          <w:b/>
          <w:sz w:val="20"/>
          <w:szCs w:val="20"/>
        </w:rPr>
        <w:t xml:space="preserve">Karta Oceny Merytorycznej Oferty: </w:t>
      </w:r>
    </w:p>
    <w:tbl>
      <w:tblPr>
        <w:tblStyle w:val="Tabela-Siatka"/>
        <w:tblW w:w="5019" w:type="pct"/>
        <w:tblLayout w:type="fixed"/>
        <w:tblLook w:val="04A0" w:firstRow="1" w:lastRow="0" w:firstColumn="1" w:lastColumn="0" w:noHBand="0" w:noVBand="1"/>
        <w:tblCaption w:val="Karta Oceny Merytorycznej "/>
        <w:tblDescription w:val="Zawiera kryteria oceny merytorycznej oferty"/>
      </w:tblPr>
      <w:tblGrid>
        <w:gridCol w:w="570"/>
        <w:gridCol w:w="5947"/>
        <w:gridCol w:w="1133"/>
        <w:gridCol w:w="1446"/>
      </w:tblGrid>
      <w:tr w:rsidR="00A340A9" w:rsidRPr="00891B24" w14:paraId="224301B3" w14:textId="77777777" w:rsidTr="00876779">
        <w:trPr>
          <w:trHeight w:val="273"/>
          <w:tblHeader/>
        </w:trPr>
        <w:tc>
          <w:tcPr>
            <w:tcW w:w="5000" w:type="pct"/>
            <w:gridSpan w:val="4"/>
            <w:vAlign w:val="center"/>
          </w:tcPr>
          <w:p w14:paraId="514013C3" w14:textId="77777777" w:rsidR="00A340A9" w:rsidRPr="00891B24" w:rsidRDefault="00A340A9" w:rsidP="00876779">
            <w:pPr>
              <w:jc w:val="center"/>
              <w:rPr>
                <w:rFonts w:ascii="Times New Roman" w:hAnsi="Times New Roman"/>
                <w:b/>
              </w:rPr>
            </w:pPr>
            <w:r w:rsidRPr="00891B24">
              <w:rPr>
                <w:rFonts w:ascii="Times New Roman" w:hAnsi="Times New Roman"/>
                <w:b/>
              </w:rPr>
              <w:t>Karta Oceny Merytorycznej Oferty</w:t>
            </w:r>
          </w:p>
        </w:tc>
      </w:tr>
      <w:tr w:rsidR="00A340A9" w:rsidRPr="00891B24" w14:paraId="2E9384A8" w14:textId="77777777" w:rsidTr="009B56A1">
        <w:trPr>
          <w:trHeight w:val="854"/>
        </w:trPr>
        <w:tc>
          <w:tcPr>
            <w:tcW w:w="313" w:type="pct"/>
            <w:vAlign w:val="center"/>
          </w:tcPr>
          <w:p w14:paraId="7FA4EC0B" w14:textId="77777777" w:rsidR="00A340A9" w:rsidRPr="00891B24" w:rsidRDefault="00A340A9" w:rsidP="00876779">
            <w:pPr>
              <w:jc w:val="center"/>
              <w:rPr>
                <w:rFonts w:ascii="Times New Roman" w:hAnsi="Times New Roman"/>
                <w:b/>
              </w:rPr>
            </w:pPr>
            <w:r w:rsidRPr="00891B24">
              <w:rPr>
                <w:rFonts w:ascii="Times New Roman" w:hAnsi="Times New Roman"/>
                <w:b/>
              </w:rPr>
              <w:t>L.p.</w:t>
            </w:r>
          </w:p>
        </w:tc>
        <w:tc>
          <w:tcPr>
            <w:tcW w:w="3269" w:type="pct"/>
            <w:vAlign w:val="center"/>
          </w:tcPr>
          <w:p w14:paraId="75004ECA" w14:textId="77777777" w:rsidR="00A340A9" w:rsidRPr="00891B24" w:rsidRDefault="00A340A9" w:rsidP="00876779">
            <w:pPr>
              <w:jc w:val="center"/>
              <w:rPr>
                <w:rFonts w:ascii="Times New Roman" w:hAnsi="Times New Roman"/>
                <w:b/>
              </w:rPr>
            </w:pPr>
            <w:r w:rsidRPr="00891B24">
              <w:rPr>
                <w:rFonts w:ascii="Times New Roman" w:hAnsi="Times New Roman"/>
                <w:b/>
              </w:rPr>
              <w:t>Kryterium oceny</w:t>
            </w:r>
          </w:p>
        </w:tc>
        <w:tc>
          <w:tcPr>
            <w:tcW w:w="623" w:type="pct"/>
            <w:vAlign w:val="center"/>
          </w:tcPr>
          <w:p w14:paraId="2D712C50" w14:textId="193BB50F" w:rsidR="00A340A9" w:rsidRPr="00891B24" w:rsidRDefault="00A340A9" w:rsidP="009B56A1">
            <w:pPr>
              <w:jc w:val="center"/>
              <w:rPr>
                <w:rFonts w:ascii="Times New Roman" w:hAnsi="Times New Roman"/>
                <w:b/>
              </w:rPr>
            </w:pPr>
            <w:r w:rsidRPr="00891B24">
              <w:rPr>
                <w:rFonts w:ascii="Times New Roman" w:hAnsi="Times New Roman"/>
                <w:b/>
              </w:rPr>
              <w:t>Punktacja(min–max)</w:t>
            </w:r>
          </w:p>
        </w:tc>
        <w:tc>
          <w:tcPr>
            <w:tcW w:w="795" w:type="pct"/>
            <w:vAlign w:val="center"/>
          </w:tcPr>
          <w:p w14:paraId="69BDB9F3" w14:textId="77777777" w:rsidR="00A340A9" w:rsidRPr="00891B24" w:rsidRDefault="00A340A9" w:rsidP="00876779">
            <w:pPr>
              <w:jc w:val="center"/>
              <w:rPr>
                <w:rFonts w:ascii="Times New Roman" w:hAnsi="Times New Roman"/>
                <w:b/>
              </w:rPr>
            </w:pPr>
            <w:r w:rsidRPr="00891B24">
              <w:rPr>
                <w:rFonts w:ascii="Times New Roman" w:hAnsi="Times New Roman"/>
                <w:b/>
              </w:rPr>
              <w:t>Liczba przyznanych punktów</w:t>
            </w:r>
          </w:p>
        </w:tc>
      </w:tr>
      <w:tr w:rsidR="00A340A9" w:rsidRPr="00891B24" w14:paraId="42F829F4" w14:textId="77777777" w:rsidTr="009B56A1">
        <w:trPr>
          <w:trHeight w:val="136"/>
        </w:trPr>
        <w:tc>
          <w:tcPr>
            <w:tcW w:w="313" w:type="pct"/>
            <w:vAlign w:val="center"/>
          </w:tcPr>
          <w:p w14:paraId="6C54F1A7"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
              </w:rPr>
            </w:pPr>
          </w:p>
        </w:tc>
        <w:tc>
          <w:tcPr>
            <w:tcW w:w="3269" w:type="pct"/>
            <w:vAlign w:val="center"/>
          </w:tcPr>
          <w:p w14:paraId="11C77E98" w14:textId="77777777" w:rsidR="00A340A9" w:rsidRPr="00A340A9" w:rsidRDefault="00A340A9" w:rsidP="00876779">
            <w:pPr>
              <w:rPr>
                <w:rFonts w:ascii="Times New Roman" w:hAnsi="Times New Roman"/>
                <w:b/>
                <w:bCs/>
              </w:rPr>
            </w:pPr>
            <w:r w:rsidRPr="00A340A9">
              <w:rPr>
                <w:rFonts w:ascii="Times New Roman" w:hAnsi="Times New Roman"/>
                <w:b/>
                <w:bCs/>
              </w:rPr>
              <w:t>Zasięg ponadlokalny efektu oddziaływania:</w:t>
            </w:r>
          </w:p>
          <w:p w14:paraId="2D50487D" w14:textId="77777777" w:rsidR="00A340A9" w:rsidRPr="00A340A9" w:rsidRDefault="00A340A9" w:rsidP="00A340A9">
            <w:pPr>
              <w:pStyle w:val="Akapitzlist"/>
              <w:numPr>
                <w:ilvl w:val="0"/>
                <w:numId w:val="17"/>
              </w:numPr>
              <w:spacing w:before="0"/>
              <w:ind w:left="284" w:hanging="284"/>
              <w:rPr>
                <w:rFonts w:ascii="Times New Roman" w:hAnsi="Times New Roman"/>
              </w:rPr>
            </w:pPr>
            <w:r w:rsidRPr="00A340A9">
              <w:rPr>
                <w:rFonts w:ascii="Times New Roman" w:hAnsi="Times New Roman"/>
              </w:rPr>
              <w:t xml:space="preserve">uczestnikami projektu są mieszkańcy 1 – 4 powiatów (w tym Miasto Kielce) – </w:t>
            </w:r>
            <w:r w:rsidRPr="00A340A9">
              <w:rPr>
                <w:rFonts w:ascii="Times New Roman" w:hAnsi="Times New Roman"/>
                <w:b/>
              </w:rPr>
              <w:t>1 pkt</w:t>
            </w:r>
          </w:p>
          <w:p w14:paraId="7BF9B0E2" w14:textId="77777777" w:rsidR="00A340A9" w:rsidRPr="00A340A9" w:rsidRDefault="00A340A9" w:rsidP="00A340A9">
            <w:pPr>
              <w:pStyle w:val="Akapitzlist"/>
              <w:numPr>
                <w:ilvl w:val="0"/>
                <w:numId w:val="17"/>
              </w:numPr>
              <w:spacing w:before="0"/>
              <w:ind w:left="284" w:hanging="284"/>
              <w:rPr>
                <w:rFonts w:ascii="Times New Roman" w:hAnsi="Times New Roman"/>
              </w:rPr>
            </w:pPr>
            <w:r w:rsidRPr="00A340A9">
              <w:rPr>
                <w:rFonts w:ascii="Times New Roman" w:hAnsi="Times New Roman"/>
              </w:rPr>
              <w:t xml:space="preserve">uczestnikami projektu są mieszkańcy 5 – 7 powiatów (w tym Miasto Kielce) – </w:t>
            </w:r>
            <w:r w:rsidRPr="00A340A9">
              <w:rPr>
                <w:rFonts w:ascii="Times New Roman" w:hAnsi="Times New Roman"/>
                <w:b/>
              </w:rPr>
              <w:t>2 pkt</w:t>
            </w:r>
          </w:p>
          <w:p w14:paraId="3503C743" w14:textId="77777777" w:rsidR="00A340A9" w:rsidRPr="00A340A9" w:rsidRDefault="00A340A9" w:rsidP="00A340A9">
            <w:pPr>
              <w:pStyle w:val="Akapitzlist"/>
              <w:numPr>
                <w:ilvl w:val="0"/>
                <w:numId w:val="17"/>
              </w:numPr>
              <w:spacing w:before="0"/>
              <w:ind w:left="284" w:hanging="284"/>
              <w:contextualSpacing w:val="0"/>
              <w:rPr>
                <w:rFonts w:ascii="Times New Roman" w:hAnsi="Times New Roman"/>
              </w:rPr>
            </w:pPr>
            <w:r w:rsidRPr="00A340A9">
              <w:rPr>
                <w:rFonts w:ascii="Times New Roman" w:hAnsi="Times New Roman"/>
              </w:rPr>
              <w:t xml:space="preserve">uczestnikami projektu są mieszkańcy 8 - 14 powiatów (w tym Miasto Kielce) – </w:t>
            </w:r>
            <w:r w:rsidRPr="00A340A9">
              <w:rPr>
                <w:rFonts w:ascii="Times New Roman" w:hAnsi="Times New Roman"/>
                <w:b/>
              </w:rPr>
              <w:t>3 pkt</w:t>
            </w:r>
          </w:p>
        </w:tc>
        <w:tc>
          <w:tcPr>
            <w:tcW w:w="623" w:type="pct"/>
            <w:vAlign w:val="center"/>
          </w:tcPr>
          <w:p w14:paraId="6D00243D" w14:textId="77777777" w:rsidR="00A340A9" w:rsidRPr="00891B24" w:rsidRDefault="00A340A9" w:rsidP="00876779">
            <w:pPr>
              <w:jc w:val="center"/>
              <w:rPr>
                <w:rFonts w:ascii="Times New Roman" w:hAnsi="Times New Roman"/>
              </w:rPr>
            </w:pPr>
            <w:r w:rsidRPr="00891B24">
              <w:rPr>
                <w:rFonts w:ascii="Times New Roman" w:hAnsi="Times New Roman"/>
              </w:rPr>
              <w:t>1 - 3</w:t>
            </w:r>
          </w:p>
        </w:tc>
        <w:tc>
          <w:tcPr>
            <w:tcW w:w="795" w:type="pct"/>
            <w:vAlign w:val="center"/>
          </w:tcPr>
          <w:p w14:paraId="397B1C44" w14:textId="77777777" w:rsidR="00A340A9" w:rsidRPr="00891B24" w:rsidRDefault="00A340A9" w:rsidP="00876779">
            <w:pPr>
              <w:jc w:val="center"/>
              <w:rPr>
                <w:rFonts w:ascii="Times New Roman" w:hAnsi="Times New Roman"/>
              </w:rPr>
            </w:pPr>
          </w:p>
        </w:tc>
      </w:tr>
      <w:tr w:rsidR="00A340A9" w:rsidRPr="00891B24" w14:paraId="069B30C3" w14:textId="77777777" w:rsidTr="00110748">
        <w:trPr>
          <w:trHeight w:val="912"/>
        </w:trPr>
        <w:tc>
          <w:tcPr>
            <w:tcW w:w="313" w:type="pct"/>
            <w:vAlign w:val="center"/>
          </w:tcPr>
          <w:p w14:paraId="456E59E5"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
              </w:rPr>
            </w:pPr>
          </w:p>
        </w:tc>
        <w:tc>
          <w:tcPr>
            <w:tcW w:w="3269" w:type="pct"/>
            <w:vAlign w:val="center"/>
          </w:tcPr>
          <w:p w14:paraId="357B8161" w14:textId="77777777" w:rsidR="00A340A9" w:rsidRPr="00A340A9" w:rsidRDefault="00A340A9" w:rsidP="00876779">
            <w:pPr>
              <w:pStyle w:val="Default"/>
              <w:rPr>
                <w:rFonts w:ascii="Times New Roman" w:hAnsi="Times New Roman"/>
                <w:sz w:val="18"/>
                <w:szCs w:val="18"/>
              </w:rPr>
            </w:pPr>
            <w:r w:rsidRPr="00A340A9">
              <w:rPr>
                <w:rFonts w:ascii="Times New Roman" w:hAnsi="Times New Roman"/>
                <w:b/>
                <w:bCs/>
                <w:sz w:val="18"/>
                <w:szCs w:val="18"/>
              </w:rPr>
              <w:t xml:space="preserve">Opis odbiorców zadania oraz metody i narzędzia ich rekrutacji: </w:t>
            </w:r>
          </w:p>
          <w:p w14:paraId="5E1F4240" w14:textId="77777777" w:rsidR="00A340A9" w:rsidRPr="00A340A9" w:rsidRDefault="00A340A9" w:rsidP="00A340A9">
            <w:pPr>
              <w:pStyle w:val="Default"/>
              <w:numPr>
                <w:ilvl w:val="0"/>
                <w:numId w:val="33"/>
              </w:numPr>
              <w:ind w:left="304" w:hanging="304"/>
              <w:rPr>
                <w:rFonts w:ascii="Times New Roman" w:hAnsi="Times New Roman"/>
              </w:rPr>
            </w:pPr>
            <w:r w:rsidRPr="00A340A9">
              <w:rPr>
                <w:rFonts w:ascii="Times New Roman" w:hAnsi="Times New Roman"/>
              </w:rPr>
              <w:t xml:space="preserve">opis grupy docelowej – opis zawiera wiek lub status uczestników, liczbę odbiorców, cechy społeczne/środowiskowe, grupa docelowa jest zgodna z rodzajem zadania publicznego – </w:t>
            </w:r>
            <w:r w:rsidRPr="00A340A9">
              <w:rPr>
                <w:rFonts w:ascii="Times New Roman" w:hAnsi="Times New Roman"/>
                <w:b/>
                <w:bCs/>
              </w:rPr>
              <w:t xml:space="preserve">1 pkt </w:t>
            </w:r>
          </w:p>
          <w:p w14:paraId="703D6D2F" w14:textId="229DC89B" w:rsidR="00A340A9" w:rsidRPr="00A340A9" w:rsidRDefault="00A340A9" w:rsidP="00A340A9">
            <w:pPr>
              <w:pStyle w:val="Default"/>
              <w:numPr>
                <w:ilvl w:val="0"/>
                <w:numId w:val="33"/>
              </w:numPr>
              <w:ind w:left="304" w:hanging="304"/>
              <w:rPr>
                <w:rFonts w:ascii="Times New Roman" w:hAnsi="Times New Roman"/>
              </w:rPr>
            </w:pPr>
            <w:r w:rsidRPr="00A340A9">
              <w:rPr>
                <w:rFonts w:ascii="Times New Roman" w:hAnsi="Times New Roman"/>
              </w:rPr>
              <w:t xml:space="preserve">opisana metoda rekrutacji jest dostosowana do odbiorców zadania oraz wskazuje na uwzględnienie dostępności dla osób </w:t>
            </w:r>
            <w:r w:rsidR="009B56A1">
              <w:rPr>
                <w:rFonts w:ascii="Times New Roman" w:hAnsi="Times New Roman"/>
              </w:rPr>
              <w:br/>
            </w:r>
            <w:r w:rsidRPr="00A340A9">
              <w:rPr>
                <w:rFonts w:ascii="Times New Roman" w:hAnsi="Times New Roman"/>
              </w:rPr>
              <w:t xml:space="preserve">ze szczególnymi potrzebami – </w:t>
            </w:r>
            <w:r w:rsidRPr="00A340A9">
              <w:rPr>
                <w:rFonts w:ascii="Times New Roman" w:hAnsi="Times New Roman"/>
                <w:b/>
                <w:bCs/>
              </w:rPr>
              <w:t xml:space="preserve">1 pkt </w:t>
            </w:r>
          </w:p>
          <w:p w14:paraId="7F929F67" w14:textId="77777777" w:rsidR="00A340A9" w:rsidRPr="00A340A9" w:rsidRDefault="00A340A9" w:rsidP="00A340A9">
            <w:pPr>
              <w:pStyle w:val="Default"/>
              <w:numPr>
                <w:ilvl w:val="0"/>
                <w:numId w:val="33"/>
              </w:numPr>
              <w:ind w:left="304" w:hanging="304"/>
              <w:rPr>
                <w:rFonts w:ascii="Times New Roman" w:hAnsi="Times New Roman"/>
                <w:b/>
                <w:bCs/>
              </w:rPr>
            </w:pPr>
            <w:r w:rsidRPr="00A340A9">
              <w:rPr>
                <w:rFonts w:ascii="Times New Roman" w:hAnsi="Times New Roman"/>
              </w:rPr>
              <w:t xml:space="preserve">opisano narzędzia rekrutacji odbiorców zadania – </w:t>
            </w:r>
            <w:r w:rsidRPr="00A340A9">
              <w:rPr>
                <w:rFonts w:ascii="Times New Roman" w:hAnsi="Times New Roman"/>
                <w:b/>
                <w:bCs/>
              </w:rPr>
              <w:t xml:space="preserve">1 pkt </w:t>
            </w:r>
          </w:p>
          <w:p w14:paraId="36FA3206" w14:textId="77777777" w:rsidR="00A340A9" w:rsidRPr="00A340A9" w:rsidRDefault="00A340A9" w:rsidP="00A340A9">
            <w:pPr>
              <w:pStyle w:val="Default"/>
              <w:numPr>
                <w:ilvl w:val="0"/>
                <w:numId w:val="33"/>
              </w:numPr>
              <w:ind w:left="304" w:hanging="304"/>
              <w:rPr>
                <w:rFonts w:ascii="Times New Roman" w:hAnsi="Times New Roman"/>
              </w:rPr>
            </w:pPr>
            <w:r w:rsidRPr="00A340A9">
              <w:rPr>
                <w:rFonts w:ascii="Times New Roman" w:hAnsi="Times New Roman"/>
              </w:rPr>
              <w:lastRenderedPageBreak/>
              <w:t xml:space="preserve">liczba odbiorców poszczególnych działań jest zgodna we wszystkich częściach oferty – </w:t>
            </w:r>
            <w:r w:rsidRPr="00A340A9">
              <w:rPr>
                <w:rFonts w:ascii="Times New Roman" w:hAnsi="Times New Roman"/>
                <w:b/>
                <w:bCs/>
              </w:rPr>
              <w:t xml:space="preserve">1 pkt </w:t>
            </w:r>
          </w:p>
          <w:p w14:paraId="375DD08B" w14:textId="77777777" w:rsidR="00A340A9" w:rsidRPr="00A340A9" w:rsidRDefault="00A340A9" w:rsidP="00876779">
            <w:pPr>
              <w:rPr>
                <w:rFonts w:ascii="Times New Roman" w:hAnsi="Times New Roman"/>
              </w:rPr>
            </w:pPr>
            <w:r w:rsidRPr="00A340A9">
              <w:rPr>
                <w:rFonts w:ascii="Times New Roman" w:hAnsi="Times New Roman"/>
                <w:b/>
                <w:bCs/>
                <w:sz w:val="18"/>
                <w:szCs w:val="18"/>
              </w:rPr>
              <w:t>UWAGA</w:t>
            </w:r>
            <w:r w:rsidRPr="00A340A9">
              <w:rPr>
                <w:rFonts w:ascii="Times New Roman" w:hAnsi="Times New Roman"/>
                <w:sz w:val="18"/>
                <w:szCs w:val="18"/>
              </w:rPr>
              <w:t xml:space="preserve">: uzyskane </w:t>
            </w:r>
            <w:r w:rsidRPr="00A340A9">
              <w:rPr>
                <w:rFonts w:ascii="Times New Roman" w:hAnsi="Times New Roman"/>
                <w:b/>
                <w:bCs/>
                <w:sz w:val="18"/>
                <w:szCs w:val="18"/>
              </w:rPr>
              <w:t xml:space="preserve">punkty podlegają sumowaniu </w:t>
            </w:r>
          </w:p>
        </w:tc>
        <w:tc>
          <w:tcPr>
            <w:tcW w:w="623" w:type="pct"/>
            <w:vAlign w:val="center"/>
          </w:tcPr>
          <w:p w14:paraId="25163F76" w14:textId="77777777" w:rsidR="00A340A9" w:rsidRPr="00891B24" w:rsidRDefault="00A340A9" w:rsidP="00876779">
            <w:pPr>
              <w:jc w:val="center"/>
              <w:rPr>
                <w:rFonts w:ascii="Times New Roman" w:hAnsi="Times New Roman"/>
              </w:rPr>
            </w:pPr>
            <w:r w:rsidRPr="00891B24">
              <w:rPr>
                <w:rFonts w:ascii="Times New Roman" w:hAnsi="Times New Roman"/>
              </w:rPr>
              <w:lastRenderedPageBreak/>
              <w:t xml:space="preserve">0 - </w:t>
            </w:r>
            <w:r>
              <w:rPr>
                <w:rFonts w:ascii="Times New Roman" w:hAnsi="Times New Roman"/>
              </w:rPr>
              <w:t>4</w:t>
            </w:r>
          </w:p>
        </w:tc>
        <w:tc>
          <w:tcPr>
            <w:tcW w:w="795" w:type="pct"/>
            <w:vAlign w:val="center"/>
          </w:tcPr>
          <w:p w14:paraId="618D58F9" w14:textId="77777777" w:rsidR="00A340A9" w:rsidRPr="00891B24" w:rsidRDefault="00A340A9" w:rsidP="00876779">
            <w:pPr>
              <w:jc w:val="center"/>
              <w:rPr>
                <w:rFonts w:ascii="Times New Roman" w:hAnsi="Times New Roman"/>
              </w:rPr>
            </w:pPr>
          </w:p>
        </w:tc>
      </w:tr>
      <w:tr w:rsidR="00A340A9" w:rsidRPr="00891B24" w14:paraId="67471F17" w14:textId="77777777" w:rsidTr="00110748">
        <w:trPr>
          <w:trHeight w:val="2413"/>
        </w:trPr>
        <w:tc>
          <w:tcPr>
            <w:tcW w:w="313" w:type="pct"/>
            <w:vAlign w:val="center"/>
          </w:tcPr>
          <w:p w14:paraId="0AAA5653"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
              </w:rPr>
            </w:pPr>
          </w:p>
        </w:tc>
        <w:tc>
          <w:tcPr>
            <w:tcW w:w="3269" w:type="pct"/>
            <w:vAlign w:val="center"/>
          </w:tcPr>
          <w:p w14:paraId="43BE6B72" w14:textId="77777777" w:rsidR="00A340A9" w:rsidRPr="00A340A9" w:rsidRDefault="00A340A9" w:rsidP="00876779">
            <w:pPr>
              <w:rPr>
                <w:rFonts w:ascii="Times New Roman" w:hAnsi="Times New Roman"/>
                <w:b/>
                <w:bCs/>
              </w:rPr>
            </w:pPr>
            <w:r w:rsidRPr="00A340A9">
              <w:rPr>
                <w:rFonts w:ascii="Times New Roman" w:hAnsi="Times New Roman"/>
                <w:b/>
                <w:bCs/>
              </w:rPr>
              <w:t>Harmonogram realizacji zadania adekwatny do poziomu i złożoności oraz liczby zaplanowanych działań:</w:t>
            </w:r>
          </w:p>
          <w:p w14:paraId="7B2CBE37" w14:textId="77777777" w:rsidR="00A340A9" w:rsidRPr="00A340A9" w:rsidRDefault="00A340A9" w:rsidP="00A340A9">
            <w:pPr>
              <w:pStyle w:val="Default"/>
              <w:numPr>
                <w:ilvl w:val="0"/>
                <w:numId w:val="34"/>
              </w:numPr>
              <w:ind w:left="304" w:hanging="304"/>
              <w:rPr>
                <w:rFonts w:ascii="Times New Roman" w:hAnsi="Times New Roman"/>
              </w:rPr>
            </w:pPr>
            <w:r w:rsidRPr="00A340A9">
              <w:rPr>
                <w:rFonts w:ascii="Times New Roman" w:hAnsi="Times New Roman"/>
              </w:rPr>
              <w:t xml:space="preserve">wszystkie działania zostały prawidłowo i zwięźle opisane, przedstawione w porządku chronologicznym a termin realizacji poszczególnych działań pozwoli zakończyć realizację zadania w planowanym terminie </w:t>
            </w:r>
            <w:r w:rsidRPr="00A340A9">
              <w:rPr>
                <w:rFonts w:ascii="Times New Roman" w:hAnsi="Times New Roman"/>
                <w:b/>
                <w:bCs/>
              </w:rPr>
              <w:t xml:space="preserve">– 1 pkt </w:t>
            </w:r>
          </w:p>
          <w:p w14:paraId="7E8A40F5" w14:textId="77777777" w:rsidR="00A340A9" w:rsidRPr="00A340A9" w:rsidRDefault="00A340A9" w:rsidP="00A340A9">
            <w:pPr>
              <w:pStyle w:val="Default"/>
              <w:numPr>
                <w:ilvl w:val="0"/>
                <w:numId w:val="34"/>
              </w:numPr>
              <w:ind w:left="304" w:hanging="304"/>
              <w:rPr>
                <w:rFonts w:ascii="Times New Roman" w:hAnsi="Times New Roman"/>
              </w:rPr>
            </w:pPr>
            <w:r w:rsidRPr="00A340A9">
              <w:rPr>
                <w:rFonts w:ascii="Times New Roman" w:hAnsi="Times New Roman"/>
              </w:rPr>
              <w:t xml:space="preserve">działania przedstawione w harmonogramie są opisane i zgodne we wszystkich częściach oferty – </w:t>
            </w:r>
            <w:r w:rsidRPr="00A340A9">
              <w:rPr>
                <w:rFonts w:ascii="Times New Roman" w:hAnsi="Times New Roman"/>
                <w:b/>
                <w:bCs/>
              </w:rPr>
              <w:t xml:space="preserve">1 pkt </w:t>
            </w:r>
          </w:p>
          <w:p w14:paraId="18EAF64F" w14:textId="5FC4B1BC" w:rsidR="00A340A9" w:rsidRPr="00A340A9" w:rsidRDefault="00A340A9" w:rsidP="00876779">
            <w:pPr>
              <w:spacing w:before="60" w:after="60"/>
              <w:rPr>
                <w:rFonts w:ascii="Times New Roman" w:hAnsi="Times New Roman"/>
              </w:rPr>
            </w:pPr>
            <w:r w:rsidRPr="00A340A9">
              <w:rPr>
                <w:rFonts w:ascii="Times New Roman" w:hAnsi="Times New Roman"/>
                <w:b/>
                <w:bCs/>
              </w:rPr>
              <w:t>UWAGA</w:t>
            </w:r>
            <w:r w:rsidRPr="00A340A9">
              <w:rPr>
                <w:rFonts w:ascii="Times New Roman" w:hAnsi="Times New Roman"/>
              </w:rPr>
              <w:t xml:space="preserve">: uzyskane </w:t>
            </w:r>
            <w:r w:rsidRPr="00A340A9">
              <w:rPr>
                <w:rFonts w:ascii="Times New Roman" w:hAnsi="Times New Roman"/>
                <w:b/>
              </w:rPr>
              <w:t>punkty podlegają sumowaniu</w:t>
            </w:r>
          </w:p>
        </w:tc>
        <w:tc>
          <w:tcPr>
            <w:tcW w:w="623" w:type="pct"/>
            <w:vAlign w:val="center"/>
          </w:tcPr>
          <w:p w14:paraId="08F7FF8E" w14:textId="77777777" w:rsidR="00A340A9" w:rsidRPr="00891B24" w:rsidRDefault="00A340A9" w:rsidP="00876779">
            <w:pPr>
              <w:jc w:val="center"/>
              <w:rPr>
                <w:rFonts w:ascii="Times New Roman" w:hAnsi="Times New Roman"/>
              </w:rPr>
            </w:pPr>
            <w:r w:rsidRPr="00891B24">
              <w:rPr>
                <w:rFonts w:ascii="Times New Roman" w:hAnsi="Times New Roman"/>
              </w:rPr>
              <w:t xml:space="preserve">0 - </w:t>
            </w:r>
            <w:r>
              <w:rPr>
                <w:rFonts w:ascii="Times New Roman" w:hAnsi="Times New Roman"/>
              </w:rPr>
              <w:t>2</w:t>
            </w:r>
          </w:p>
        </w:tc>
        <w:tc>
          <w:tcPr>
            <w:tcW w:w="795" w:type="pct"/>
            <w:vAlign w:val="center"/>
          </w:tcPr>
          <w:p w14:paraId="2D13AFAC" w14:textId="77777777" w:rsidR="00A340A9" w:rsidRPr="00891B24" w:rsidRDefault="00A340A9" w:rsidP="00876779">
            <w:pPr>
              <w:jc w:val="center"/>
              <w:rPr>
                <w:rFonts w:ascii="Times New Roman" w:hAnsi="Times New Roman"/>
              </w:rPr>
            </w:pPr>
          </w:p>
        </w:tc>
      </w:tr>
      <w:tr w:rsidR="00A340A9" w:rsidRPr="00891B24" w14:paraId="44AF4139" w14:textId="77777777" w:rsidTr="009B56A1">
        <w:trPr>
          <w:trHeight w:val="132"/>
        </w:trPr>
        <w:tc>
          <w:tcPr>
            <w:tcW w:w="313" w:type="pct"/>
            <w:vAlign w:val="center"/>
          </w:tcPr>
          <w:p w14:paraId="2E80ABBE" w14:textId="77777777" w:rsidR="00A340A9" w:rsidRPr="00E66781" w:rsidRDefault="00A340A9" w:rsidP="00A340A9">
            <w:pPr>
              <w:pStyle w:val="Akapitzlist"/>
              <w:numPr>
                <w:ilvl w:val="0"/>
                <w:numId w:val="19"/>
              </w:numPr>
              <w:spacing w:before="0"/>
              <w:ind w:left="0" w:firstLine="0"/>
              <w:contextualSpacing w:val="0"/>
              <w:rPr>
                <w:rFonts w:ascii="Times New Roman" w:hAnsi="Times New Roman"/>
                <w:b/>
              </w:rPr>
            </w:pPr>
          </w:p>
        </w:tc>
        <w:tc>
          <w:tcPr>
            <w:tcW w:w="3269" w:type="pct"/>
            <w:vAlign w:val="center"/>
          </w:tcPr>
          <w:p w14:paraId="19497191" w14:textId="77777777" w:rsidR="00A340A9" w:rsidRPr="00A340A9" w:rsidRDefault="00A340A9" w:rsidP="00876779">
            <w:pPr>
              <w:pStyle w:val="Default"/>
              <w:rPr>
                <w:rFonts w:ascii="Times New Roman" w:hAnsi="Times New Roman"/>
              </w:rPr>
            </w:pPr>
            <w:r w:rsidRPr="00A340A9">
              <w:rPr>
                <w:rFonts w:ascii="Times New Roman" w:hAnsi="Times New Roman"/>
                <w:b/>
                <w:bCs/>
              </w:rPr>
              <w:t xml:space="preserve">Zgodność założonych rezultatów z celami zadania określonymi w ogłoszeniu konkursowym, realność osiągnięcia rezultatów i sposób monitoringu: </w:t>
            </w:r>
          </w:p>
          <w:p w14:paraId="31967D7A" w14:textId="77777777" w:rsidR="00A340A9" w:rsidRPr="00A340A9" w:rsidRDefault="00A340A9" w:rsidP="00A340A9">
            <w:pPr>
              <w:pStyle w:val="Default"/>
              <w:numPr>
                <w:ilvl w:val="0"/>
                <w:numId w:val="35"/>
              </w:numPr>
              <w:ind w:left="304" w:hanging="304"/>
              <w:rPr>
                <w:rFonts w:ascii="Times New Roman" w:hAnsi="Times New Roman"/>
              </w:rPr>
            </w:pPr>
            <w:r w:rsidRPr="00A340A9">
              <w:rPr>
                <w:rFonts w:ascii="Times New Roman" w:hAnsi="Times New Roman"/>
              </w:rPr>
              <w:t xml:space="preserve">rezultaty odpowiadają zaplanowanym działaniom, które zostały opisane we wszystkich częściach oferty – </w:t>
            </w:r>
            <w:r w:rsidRPr="00A340A9">
              <w:rPr>
                <w:rFonts w:ascii="Times New Roman" w:hAnsi="Times New Roman"/>
                <w:b/>
                <w:bCs/>
              </w:rPr>
              <w:t xml:space="preserve">1 pkt </w:t>
            </w:r>
          </w:p>
          <w:p w14:paraId="755874D4" w14:textId="77777777" w:rsidR="00A340A9" w:rsidRPr="00A340A9" w:rsidRDefault="00A340A9" w:rsidP="00A340A9">
            <w:pPr>
              <w:pStyle w:val="Default"/>
              <w:numPr>
                <w:ilvl w:val="0"/>
                <w:numId w:val="35"/>
              </w:numPr>
              <w:ind w:left="304" w:hanging="304"/>
              <w:rPr>
                <w:rFonts w:ascii="Times New Roman" w:hAnsi="Times New Roman"/>
              </w:rPr>
            </w:pPr>
            <w:r w:rsidRPr="00A340A9">
              <w:rPr>
                <w:rFonts w:ascii="Times New Roman" w:hAnsi="Times New Roman"/>
              </w:rPr>
              <w:t xml:space="preserve">prawidłowo określono wartość docelową rezultatów, która jest zgodna z rezultatami wskazanymi we wszystkich częściach oferty – </w:t>
            </w:r>
            <w:r w:rsidRPr="00A340A9">
              <w:rPr>
                <w:rFonts w:ascii="Times New Roman" w:hAnsi="Times New Roman"/>
                <w:b/>
                <w:bCs/>
              </w:rPr>
              <w:t xml:space="preserve">1 pkt </w:t>
            </w:r>
          </w:p>
          <w:p w14:paraId="5D86DC1B" w14:textId="77777777" w:rsidR="00A340A9" w:rsidRPr="00A340A9" w:rsidRDefault="00A340A9" w:rsidP="00A340A9">
            <w:pPr>
              <w:pStyle w:val="Default"/>
              <w:numPr>
                <w:ilvl w:val="0"/>
                <w:numId w:val="35"/>
              </w:numPr>
              <w:ind w:left="304" w:hanging="304"/>
              <w:rPr>
                <w:rFonts w:ascii="Times New Roman" w:hAnsi="Times New Roman"/>
              </w:rPr>
            </w:pPr>
            <w:r w:rsidRPr="00A340A9">
              <w:rPr>
                <w:rFonts w:ascii="Times New Roman" w:hAnsi="Times New Roman"/>
              </w:rPr>
              <w:t xml:space="preserve">rezultaty są mierzalne – </w:t>
            </w:r>
            <w:r w:rsidRPr="00A340A9">
              <w:rPr>
                <w:rFonts w:ascii="Times New Roman" w:hAnsi="Times New Roman"/>
                <w:b/>
                <w:bCs/>
              </w:rPr>
              <w:t xml:space="preserve">1 pkt </w:t>
            </w:r>
          </w:p>
          <w:p w14:paraId="19B6D1A6" w14:textId="77777777" w:rsidR="00A340A9" w:rsidRPr="00A340A9" w:rsidRDefault="00A340A9" w:rsidP="00A340A9">
            <w:pPr>
              <w:pStyle w:val="Default"/>
              <w:numPr>
                <w:ilvl w:val="0"/>
                <w:numId w:val="35"/>
              </w:numPr>
              <w:ind w:left="304" w:hanging="304"/>
              <w:rPr>
                <w:rFonts w:ascii="Times New Roman" w:hAnsi="Times New Roman"/>
              </w:rPr>
            </w:pPr>
            <w:r w:rsidRPr="00A340A9">
              <w:rPr>
                <w:rFonts w:ascii="Times New Roman" w:hAnsi="Times New Roman"/>
              </w:rPr>
              <w:t xml:space="preserve">zaplanowano właściwy sposób monitorowania rezultatów – </w:t>
            </w:r>
            <w:r w:rsidRPr="00A340A9">
              <w:rPr>
                <w:rFonts w:ascii="Times New Roman" w:hAnsi="Times New Roman"/>
                <w:b/>
                <w:bCs/>
              </w:rPr>
              <w:t xml:space="preserve">1 pkt </w:t>
            </w:r>
          </w:p>
          <w:p w14:paraId="15959EFB" w14:textId="77777777" w:rsidR="00A340A9" w:rsidRPr="00A340A9" w:rsidRDefault="00A340A9" w:rsidP="00876779">
            <w:pPr>
              <w:spacing w:before="60" w:after="60"/>
              <w:rPr>
                <w:rFonts w:ascii="Times New Roman" w:hAnsi="Times New Roman"/>
                <w:highlight w:val="yellow"/>
              </w:rPr>
            </w:pPr>
            <w:r w:rsidRPr="00A340A9">
              <w:rPr>
                <w:rFonts w:ascii="Times New Roman" w:hAnsi="Times New Roman"/>
                <w:b/>
                <w:bCs/>
              </w:rPr>
              <w:t>UWAGA</w:t>
            </w:r>
            <w:r w:rsidRPr="00A340A9">
              <w:rPr>
                <w:rFonts w:ascii="Times New Roman" w:hAnsi="Times New Roman"/>
              </w:rPr>
              <w:t xml:space="preserve">: uzyskane </w:t>
            </w:r>
            <w:r w:rsidRPr="00A340A9">
              <w:rPr>
                <w:rFonts w:ascii="Times New Roman" w:hAnsi="Times New Roman"/>
                <w:b/>
                <w:bCs/>
              </w:rPr>
              <w:t xml:space="preserve">punkty podlegają sumowaniu </w:t>
            </w:r>
          </w:p>
        </w:tc>
        <w:tc>
          <w:tcPr>
            <w:tcW w:w="623" w:type="pct"/>
            <w:vAlign w:val="center"/>
          </w:tcPr>
          <w:p w14:paraId="2800B636" w14:textId="77777777" w:rsidR="00A340A9" w:rsidRPr="00891B24" w:rsidRDefault="00A340A9" w:rsidP="00876779">
            <w:pPr>
              <w:jc w:val="center"/>
              <w:rPr>
                <w:rFonts w:ascii="Times New Roman" w:hAnsi="Times New Roman"/>
              </w:rPr>
            </w:pPr>
            <w:r w:rsidRPr="00891B24">
              <w:rPr>
                <w:rFonts w:ascii="Times New Roman" w:hAnsi="Times New Roman"/>
              </w:rPr>
              <w:t>0 – 4</w:t>
            </w:r>
          </w:p>
        </w:tc>
        <w:tc>
          <w:tcPr>
            <w:tcW w:w="795" w:type="pct"/>
            <w:vAlign w:val="center"/>
          </w:tcPr>
          <w:p w14:paraId="3E5B03D8" w14:textId="77777777" w:rsidR="00A340A9" w:rsidRPr="00891B24" w:rsidRDefault="00A340A9" w:rsidP="00876779">
            <w:pPr>
              <w:jc w:val="center"/>
              <w:rPr>
                <w:rFonts w:ascii="Times New Roman" w:hAnsi="Times New Roman"/>
              </w:rPr>
            </w:pPr>
          </w:p>
        </w:tc>
      </w:tr>
      <w:tr w:rsidR="00A340A9" w:rsidRPr="00891B24" w14:paraId="4A776AFD" w14:textId="77777777" w:rsidTr="00110748">
        <w:trPr>
          <w:trHeight w:val="2369"/>
        </w:trPr>
        <w:tc>
          <w:tcPr>
            <w:tcW w:w="313" w:type="pct"/>
            <w:vAlign w:val="center"/>
          </w:tcPr>
          <w:p w14:paraId="1265F3B0"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
              </w:rPr>
            </w:pPr>
          </w:p>
        </w:tc>
        <w:tc>
          <w:tcPr>
            <w:tcW w:w="3269" w:type="pct"/>
            <w:vAlign w:val="center"/>
          </w:tcPr>
          <w:p w14:paraId="6C426174" w14:textId="77777777" w:rsidR="00A340A9" w:rsidRPr="00A340A9" w:rsidRDefault="00A340A9" w:rsidP="00876779">
            <w:pPr>
              <w:rPr>
                <w:rFonts w:ascii="Times New Roman" w:hAnsi="Times New Roman"/>
                <w:b/>
                <w:bCs/>
              </w:rPr>
            </w:pPr>
            <w:r w:rsidRPr="00A340A9">
              <w:rPr>
                <w:rFonts w:ascii="Times New Roman" w:hAnsi="Times New Roman"/>
                <w:b/>
                <w:bCs/>
              </w:rPr>
              <w:t>Kwalifikacje, kompetencje i doświadczenie osób zaangażowanych w realizację zadania:</w:t>
            </w:r>
          </w:p>
          <w:p w14:paraId="49A19A06" w14:textId="77777777" w:rsidR="00A340A9" w:rsidRPr="00A340A9" w:rsidRDefault="00A340A9" w:rsidP="00A340A9">
            <w:pPr>
              <w:pStyle w:val="Akapitzlist"/>
              <w:numPr>
                <w:ilvl w:val="0"/>
                <w:numId w:val="18"/>
              </w:numPr>
              <w:spacing w:before="0"/>
              <w:ind w:left="284" w:hanging="284"/>
              <w:rPr>
                <w:rFonts w:ascii="Times New Roman" w:hAnsi="Times New Roman"/>
              </w:rPr>
            </w:pPr>
            <w:r w:rsidRPr="00A340A9">
              <w:rPr>
                <w:rFonts w:ascii="Times New Roman" w:hAnsi="Times New Roman"/>
              </w:rPr>
              <w:t xml:space="preserve">w ofercie nie wskazano kwalifikacji i doświadczenia osób, które będą realizować zadanie </w:t>
            </w:r>
            <w:r w:rsidRPr="00A340A9">
              <w:rPr>
                <w:rFonts w:ascii="Times New Roman" w:hAnsi="Times New Roman"/>
                <w:b/>
              </w:rPr>
              <w:t xml:space="preserve">LUB </w:t>
            </w:r>
            <w:r w:rsidRPr="00A340A9">
              <w:rPr>
                <w:rFonts w:ascii="Times New Roman" w:hAnsi="Times New Roman"/>
              </w:rPr>
              <w:t xml:space="preserve">wskazane kwalifikacje nie są zgodne </w:t>
            </w:r>
            <w:r w:rsidRPr="00A340A9">
              <w:rPr>
                <w:rFonts w:ascii="Times New Roman" w:hAnsi="Times New Roman"/>
              </w:rPr>
              <w:br/>
              <w:t xml:space="preserve">z zakresem realizowanych zadań </w:t>
            </w:r>
            <w:r w:rsidRPr="00A340A9">
              <w:rPr>
                <w:rFonts w:ascii="Times New Roman" w:hAnsi="Times New Roman"/>
                <w:b/>
              </w:rPr>
              <w:t>– 0 pkt</w:t>
            </w:r>
          </w:p>
          <w:p w14:paraId="579EADD2" w14:textId="77777777" w:rsidR="00A340A9" w:rsidRPr="00A340A9" w:rsidRDefault="00A340A9" w:rsidP="00A340A9">
            <w:pPr>
              <w:pStyle w:val="Akapitzlist"/>
              <w:numPr>
                <w:ilvl w:val="0"/>
                <w:numId w:val="18"/>
              </w:numPr>
              <w:spacing w:before="0"/>
              <w:ind w:left="284" w:hanging="284"/>
              <w:rPr>
                <w:rFonts w:ascii="Times New Roman" w:hAnsi="Times New Roman"/>
              </w:rPr>
            </w:pPr>
            <w:r w:rsidRPr="00A340A9">
              <w:rPr>
                <w:rFonts w:ascii="Times New Roman" w:hAnsi="Times New Roman"/>
              </w:rPr>
              <w:t xml:space="preserve">kwalifikacje i doświadczenie kadry umożliwią wykonanie zadania </w:t>
            </w:r>
            <w:r w:rsidRPr="00A340A9">
              <w:rPr>
                <w:rFonts w:ascii="Times New Roman" w:hAnsi="Times New Roman"/>
              </w:rPr>
              <w:br/>
              <w:t xml:space="preserve">na dostatecznym poziomie </w:t>
            </w:r>
            <w:r w:rsidRPr="00A340A9">
              <w:rPr>
                <w:rFonts w:ascii="Times New Roman" w:hAnsi="Times New Roman"/>
                <w:b/>
              </w:rPr>
              <w:t>– 1 pkt</w:t>
            </w:r>
          </w:p>
          <w:p w14:paraId="7D7F42BA" w14:textId="77777777" w:rsidR="00A340A9" w:rsidRPr="00A340A9" w:rsidRDefault="00A340A9" w:rsidP="00A340A9">
            <w:pPr>
              <w:pStyle w:val="Akapitzlist"/>
              <w:numPr>
                <w:ilvl w:val="0"/>
                <w:numId w:val="18"/>
              </w:numPr>
              <w:spacing w:before="0"/>
              <w:ind w:left="284" w:hanging="284"/>
              <w:rPr>
                <w:rFonts w:ascii="Times New Roman" w:hAnsi="Times New Roman"/>
              </w:rPr>
            </w:pPr>
            <w:r w:rsidRPr="00A340A9">
              <w:rPr>
                <w:rFonts w:ascii="Times New Roman" w:hAnsi="Times New Roman"/>
              </w:rPr>
              <w:t xml:space="preserve">kwalifikacje i doświadczenie kadry umożliwią wykonanie zadania </w:t>
            </w:r>
            <w:r w:rsidRPr="00A340A9">
              <w:rPr>
                <w:rFonts w:ascii="Times New Roman" w:hAnsi="Times New Roman"/>
              </w:rPr>
              <w:br/>
              <w:t xml:space="preserve">na wysokim poziomie </w:t>
            </w:r>
            <w:r w:rsidRPr="00A340A9">
              <w:rPr>
                <w:rFonts w:ascii="Times New Roman" w:hAnsi="Times New Roman"/>
                <w:b/>
              </w:rPr>
              <w:t xml:space="preserve">– 2 pkt </w:t>
            </w:r>
          </w:p>
        </w:tc>
        <w:tc>
          <w:tcPr>
            <w:tcW w:w="623" w:type="pct"/>
            <w:vAlign w:val="center"/>
          </w:tcPr>
          <w:p w14:paraId="162FD9ED" w14:textId="77777777" w:rsidR="00A340A9" w:rsidRPr="00891B24" w:rsidRDefault="00A340A9" w:rsidP="00876779">
            <w:pPr>
              <w:jc w:val="center"/>
              <w:rPr>
                <w:rFonts w:ascii="Times New Roman" w:hAnsi="Times New Roman"/>
              </w:rPr>
            </w:pPr>
            <w:r w:rsidRPr="00891B24">
              <w:rPr>
                <w:rFonts w:ascii="Times New Roman" w:hAnsi="Times New Roman"/>
              </w:rPr>
              <w:t>0 - 2</w:t>
            </w:r>
          </w:p>
        </w:tc>
        <w:tc>
          <w:tcPr>
            <w:tcW w:w="795" w:type="pct"/>
            <w:vAlign w:val="center"/>
          </w:tcPr>
          <w:p w14:paraId="44C8126B" w14:textId="77777777" w:rsidR="00A340A9" w:rsidRPr="00891B24" w:rsidRDefault="00A340A9" w:rsidP="00876779">
            <w:pPr>
              <w:jc w:val="center"/>
              <w:rPr>
                <w:rFonts w:ascii="Times New Roman" w:hAnsi="Times New Roman"/>
              </w:rPr>
            </w:pPr>
          </w:p>
        </w:tc>
      </w:tr>
      <w:tr w:rsidR="00A340A9" w:rsidRPr="00891B24" w14:paraId="52890E3C" w14:textId="77777777" w:rsidTr="0018532E">
        <w:trPr>
          <w:trHeight w:val="4857"/>
        </w:trPr>
        <w:tc>
          <w:tcPr>
            <w:tcW w:w="313" w:type="pct"/>
            <w:vAlign w:val="center"/>
          </w:tcPr>
          <w:p w14:paraId="625036C3"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
              </w:rPr>
            </w:pPr>
          </w:p>
        </w:tc>
        <w:tc>
          <w:tcPr>
            <w:tcW w:w="3269" w:type="pct"/>
            <w:vAlign w:val="center"/>
          </w:tcPr>
          <w:p w14:paraId="3A51C24A" w14:textId="77777777" w:rsidR="00A340A9" w:rsidRPr="00A340A9" w:rsidRDefault="00A340A9" w:rsidP="00876779">
            <w:pPr>
              <w:pStyle w:val="Default"/>
              <w:rPr>
                <w:rFonts w:ascii="Times New Roman" w:hAnsi="Times New Roman"/>
              </w:rPr>
            </w:pPr>
            <w:r w:rsidRPr="00A340A9">
              <w:rPr>
                <w:rFonts w:ascii="Times New Roman" w:hAnsi="Times New Roman"/>
                <w:b/>
                <w:bCs/>
              </w:rPr>
              <w:t xml:space="preserve">Komplementarność zadania z innymi działaniami organizacji lub lokalnych instytucji: </w:t>
            </w:r>
          </w:p>
          <w:p w14:paraId="6D97567D" w14:textId="7068784E" w:rsidR="00A340A9" w:rsidRPr="00A340A9" w:rsidRDefault="00A340A9" w:rsidP="00A340A9">
            <w:pPr>
              <w:pStyle w:val="Default"/>
              <w:numPr>
                <w:ilvl w:val="0"/>
                <w:numId w:val="36"/>
              </w:numPr>
              <w:ind w:left="304" w:hanging="284"/>
              <w:rPr>
                <w:rFonts w:ascii="Times New Roman" w:hAnsi="Times New Roman"/>
              </w:rPr>
            </w:pPr>
            <w:r w:rsidRPr="00A340A9">
              <w:rPr>
                <w:rFonts w:ascii="Times New Roman" w:hAnsi="Times New Roman"/>
              </w:rPr>
              <w:t>oferta NIE zawiera uzasadnienia, iż zadanie jest powiązane z innym</w:t>
            </w:r>
            <w:r w:rsidR="00E31A01">
              <w:rPr>
                <w:rFonts w:ascii="Times New Roman" w:hAnsi="Times New Roman"/>
              </w:rPr>
              <w:t>i</w:t>
            </w:r>
            <w:r w:rsidRPr="00A340A9">
              <w:rPr>
                <w:rFonts w:ascii="Times New Roman" w:hAnsi="Times New Roman"/>
              </w:rPr>
              <w:t xml:space="preserve"> działaniami organizacji lub lokalnych instytucji w taki sposób, że zadania te: rozwiązują ten sam problem, realizują wspólne cele, wzmacniają efekty poszczególnych przedsięwzięć, podejmują działania na rzecz zdiagnozowanej w ofercie grupy docelowej ORAZ zadanie NIE jest elementem innego cyklicznego przedsięwzięcia realizowanego przez organizację lub wskazaną instytucję lokalną – </w:t>
            </w:r>
            <w:r w:rsidRPr="00A340A9">
              <w:rPr>
                <w:rFonts w:ascii="Times New Roman" w:hAnsi="Times New Roman"/>
                <w:b/>
                <w:bCs/>
              </w:rPr>
              <w:t xml:space="preserve">0 pkt </w:t>
            </w:r>
          </w:p>
          <w:p w14:paraId="61DDEFCC" w14:textId="33D808D4" w:rsidR="00A340A9" w:rsidRPr="00A340A9" w:rsidRDefault="00A340A9" w:rsidP="00A340A9">
            <w:pPr>
              <w:pStyle w:val="Default"/>
              <w:numPr>
                <w:ilvl w:val="0"/>
                <w:numId w:val="36"/>
              </w:numPr>
              <w:ind w:left="304" w:hanging="284"/>
              <w:rPr>
                <w:rFonts w:ascii="Times New Roman" w:hAnsi="Times New Roman"/>
              </w:rPr>
            </w:pPr>
            <w:r w:rsidRPr="00A340A9">
              <w:rPr>
                <w:rFonts w:ascii="Times New Roman" w:hAnsi="Times New Roman"/>
              </w:rPr>
              <w:t>oferta zawiera uzasadnienie, iż zadanie jest powiązane z innym</w:t>
            </w:r>
            <w:r w:rsidR="0018532E">
              <w:rPr>
                <w:rFonts w:ascii="Times New Roman" w:hAnsi="Times New Roman"/>
              </w:rPr>
              <w:t>i</w:t>
            </w:r>
            <w:r w:rsidRPr="00A340A9">
              <w:rPr>
                <w:rFonts w:ascii="Times New Roman" w:hAnsi="Times New Roman"/>
              </w:rPr>
              <w:t xml:space="preserve"> działaniami organizacji lub lokalnych instytucji w taki sposób, </w:t>
            </w:r>
          </w:p>
          <w:p w14:paraId="1A453EA7" w14:textId="5F9D157A" w:rsidR="00A340A9" w:rsidRPr="00A340A9" w:rsidRDefault="00A340A9" w:rsidP="00876779">
            <w:pPr>
              <w:pStyle w:val="Default"/>
              <w:ind w:left="304"/>
              <w:rPr>
                <w:rFonts w:ascii="Times New Roman" w:hAnsi="Times New Roman"/>
              </w:rPr>
            </w:pPr>
            <w:r w:rsidRPr="00A340A9">
              <w:rPr>
                <w:rFonts w:ascii="Times New Roman" w:hAnsi="Times New Roman"/>
              </w:rPr>
              <w:t xml:space="preserve">że zadania te: rozwiązują ten sam problem, realizują wspólne cele, wzmacniają efekty poszczególnych przedsięwzięć, podejmują działania na rzecz zdiagnozowanej w ofercie grupy docelowej </w:t>
            </w:r>
            <w:r w:rsidR="007443DE">
              <w:rPr>
                <w:rFonts w:ascii="Times New Roman" w:hAnsi="Times New Roman"/>
              </w:rPr>
              <w:br/>
            </w:r>
            <w:r w:rsidRPr="00A340A9">
              <w:rPr>
                <w:rFonts w:ascii="Times New Roman" w:hAnsi="Times New Roman"/>
              </w:rPr>
              <w:t xml:space="preserve">– </w:t>
            </w:r>
            <w:r w:rsidRPr="00A340A9">
              <w:rPr>
                <w:rFonts w:ascii="Times New Roman" w:hAnsi="Times New Roman"/>
                <w:b/>
                <w:bCs/>
              </w:rPr>
              <w:t xml:space="preserve">1 pkt </w:t>
            </w:r>
          </w:p>
          <w:p w14:paraId="6D814277" w14:textId="4F49B3C2" w:rsidR="00A340A9" w:rsidRPr="00A340A9" w:rsidRDefault="00A340A9" w:rsidP="00A340A9">
            <w:pPr>
              <w:pStyle w:val="Default"/>
              <w:numPr>
                <w:ilvl w:val="0"/>
                <w:numId w:val="36"/>
              </w:numPr>
              <w:ind w:left="304" w:hanging="284"/>
              <w:rPr>
                <w:rFonts w:ascii="Times New Roman" w:hAnsi="Times New Roman"/>
              </w:rPr>
            </w:pPr>
            <w:r w:rsidRPr="00A340A9">
              <w:rPr>
                <w:rFonts w:ascii="Times New Roman" w:hAnsi="Times New Roman"/>
              </w:rPr>
              <w:t xml:space="preserve">zadanie jest elementem innego cyklicznego przedsięwzięcia realizowanego przez organizację lub wskazaną instytucję lokalną </w:t>
            </w:r>
            <w:r w:rsidR="007443DE">
              <w:rPr>
                <w:rFonts w:ascii="Times New Roman" w:hAnsi="Times New Roman"/>
              </w:rPr>
              <w:br/>
            </w:r>
            <w:r w:rsidRPr="00A340A9">
              <w:rPr>
                <w:rFonts w:ascii="Times New Roman" w:hAnsi="Times New Roman"/>
              </w:rPr>
              <w:t xml:space="preserve">– </w:t>
            </w:r>
            <w:r w:rsidRPr="00A340A9">
              <w:rPr>
                <w:rFonts w:ascii="Times New Roman" w:hAnsi="Times New Roman"/>
                <w:b/>
                <w:bCs/>
              </w:rPr>
              <w:t xml:space="preserve">1 pkt </w:t>
            </w:r>
          </w:p>
          <w:p w14:paraId="12DFB91B" w14:textId="5B157115" w:rsidR="00110748" w:rsidRPr="00110748" w:rsidRDefault="00A340A9" w:rsidP="00876779">
            <w:pPr>
              <w:spacing w:before="60" w:after="60"/>
              <w:rPr>
                <w:rFonts w:ascii="Times New Roman" w:hAnsi="Times New Roman"/>
                <w:b/>
                <w:bCs/>
              </w:rPr>
            </w:pPr>
            <w:r w:rsidRPr="00A340A9">
              <w:rPr>
                <w:rFonts w:ascii="Times New Roman" w:hAnsi="Times New Roman"/>
                <w:b/>
                <w:bCs/>
              </w:rPr>
              <w:t xml:space="preserve">UWAGA: </w:t>
            </w:r>
            <w:r w:rsidRPr="00A340A9">
              <w:rPr>
                <w:rFonts w:ascii="Times New Roman" w:hAnsi="Times New Roman"/>
              </w:rPr>
              <w:t xml:space="preserve">uzyskane </w:t>
            </w:r>
            <w:r w:rsidRPr="00A340A9">
              <w:rPr>
                <w:rFonts w:ascii="Times New Roman" w:hAnsi="Times New Roman"/>
                <w:b/>
                <w:bCs/>
              </w:rPr>
              <w:t xml:space="preserve">punkty podlegają sumowaniu </w:t>
            </w:r>
          </w:p>
        </w:tc>
        <w:tc>
          <w:tcPr>
            <w:tcW w:w="623" w:type="pct"/>
            <w:vAlign w:val="center"/>
          </w:tcPr>
          <w:p w14:paraId="2BCD0D9D" w14:textId="77777777" w:rsidR="00A340A9" w:rsidRPr="00891B24" w:rsidRDefault="00A340A9" w:rsidP="00876779">
            <w:pPr>
              <w:jc w:val="center"/>
              <w:rPr>
                <w:rFonts w:ascii="Times New Roman" w:hAnsi="Times New Roman"/>
                <w:color w:val="000000" w:themeColor="text1"/>
              </w:rPr>
            </w:pPr>
            <w:r w:rsidRPr="00891B24">
              <w:rPr>
                <w:rFonts w:ascii="Times New Roman" w:hAnsi="Times New Roman"/>
                <w:color w:val="000000" w:themeColor="text1"/>
              </w:rPr>
              <w:t>0 - 2</w:t>
            </w:r>
          </w:p>
        </w:tc>
        <w:tc>
          <w:tcPr>
            <w:tcW w:w="795" w:type="pct"/>
            <w:vAlign w:val="center"/>
          </w:tcPr>
          <w:p w14:paraId="748FFA7A" w14:textId="77777777" w:rsidR="00A340A9" w:rsidRPr="00891B24" w:rsidRDefault="00A340A9" w:rsidP="00876779">
            <w:pPr>
              <w:jc w:val="center"/>
              <w:rPr>
                <w:rFonts w:ascii="Times New Roman" w:hAnsi="Times New Roman"/>
              </w:rPr>
            </w:pPr>
          </w:p>
        </w:tc>
      </w:tr>
      <w:tr w:rsidR="00A340A9" w:rsidRPr="00891B24" w14:paraId="56C9403E" w14:textId="77777777" w:rsidTr="009B56A1">
        <w:trPr>
          <w:trHeight w:val="132"/>
        </w:trPr>
        <w:tc>
          <w:tcPr>
            <w:tcW w:w="313" w:type="pct"/>
            <w:vAlign w:val="center"/>
          </w:tcPr>
          <w:p w14:paraId="6EF3EDA2"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Cs/>
              </w:rPr>
            </w:pPr>
          </w:p>
        </w:tc>
        <w:tc>
          <w:tcPr>
            <w:tcW w:w="3269" w:type="pct"/>
            <w:vAlign w:val="center"/>
          </w:tcPr>
          <w:p w14:paraId="1EF057E4" w14:textId="6ED0656F" w:rsidR="00A340A9" w:rsidRPr="00A340A9" w:rsidRDefault="00A340A9" w:rsidP="00876779">
            <w:pPr>
              <w:pStyle w:val="Default"/>
              <w:rPr>
                <w:rFonts w:ascii="Times New Roman" w:hAnsi="Times New Roman"/>
              </w:rPr>
            </w:pPr>
            <w:r w:rsidRPr="00A340A9">
              <w:rPr>
                <w:rFonts w:ascii="Times New Roman" w:hAnsi="Times New Roman"/>
                <w:b/>
                <w:bCs/>
              </w:rPr>
              <w:t xml:space="preserve">Racjonalność i niezbędność przedstawionych kosztów </w:t>
            </w:r>
            <w:r w:rsidR="00E94352">
              <w:rPr>
                <w:rFonts w:ascii="Times New Roman" w:hAnsi="Times New Roman"/>
                <w:b/>
                <w:bCs/>
              </w:rPr>
              <w:br/>
            </w:r>
            <w:r w:rsidRPr="00A340A9">
              <w:rPr>
                <w:rFonts w:ascii="Times New Roman" w:hAnsi="Times New Roman"/>
                <w:b/>
                <w:bCs/>
              </w:rPr>
              <w:t xml:space="preserve">z perspektywy założonych działań: </w:t>
            </w:r>
          </w:p>
          <w:p w14:paraId="05687902" w14:textId="77777777" w:rsidR="00A340A9" w:rsidRPr="00A340A9" w:rsidRDefault="00A340A9" w:rsidP="00A340A9">
            <w:pPr>
              <w:pStyle w:val="Default"/>
              <w:numPr>
                <w:ilvl w:val="0"/>
                <w:numId w:val="37"/>
              </w:numPr>
              <w:ind w:left="304" w:hanging="284"/>
              <w:rPr>
                <w:rFonts w:ascii="Times New Roman" w:hAnsi="Times New Roman"/>
              </w:rPr>
            </w:pPr>
            <w:r w:rsidRPr="00A340A9">
              <w:rPr>
                <w:rFonts w:ascii="Times New Roman" w:hAnsi="Times New Roman"/>
              </w:rPr>
              <w:t xml:space="preserve">wszystkie planowane koszty kwalifikowalne związane są z działaniami, które będą zrealizowane w ramach zadania – </w:t>
            </w:r>
            <w:r w:rsidRPr="00A340A9">
              <w:rPr>
                <w:rFonts w:ascii="Times New Roman" w:hAnsi="Times New Roman"/>
                <w:b/>
                <w:bCs/>
              </w:rPr>
              <w:t xml:space="preserve">1 pkt </w:t>
            </w:r>
          </w:p>
          <w:p w14:paraId="13F6F787" w14:textId="149AAD3C" w:rsidR="00A340A9" w:rsidRPr="00A340A9" w:rsidRDefault="00A340A9" w:rsidP="00A340A9">
            <w:pPr>
              <w:pStyle w:val="Default"/>
              <w:numPr>
                <w:ilvl w:val="0"/>
                <w:numId w:val="37"/>
              </w:numPr>
              <w:ind w:left="304" w:hanging="284"/>
              <w:rPr>
                <w:rFonts w:ascii="Times New Roman" w:hAnsi="Times New Roman"/>
              </w:rPr>
            </w:pPr>
            <w:r w:rsidRPr="00A340A9">
              <w:rPr>
                <w:rFonts w:ascii="Times New Roman" w:hAnsi="Times New Roman"/>
              </w:rPr>
              <w:t>wysokość poszczególnych kosztów kwalifikowa</w:t>
            </w:r>
            <w:r w:rsidR="00A74552">
              <w:rPr>
                <w:rFonts w:ascii="Times New Roman" w:hAnsi="Times New Roman"/>
              </w:rPr>
              <w:t>l</w:t>
            </w:r>
            <w:r w:rsidRPr="00A340A9">
              <w:rPr>
                <w:rFonts w:ascii="Times New Roman" w:hAnsi="Times New Roman"/>
              </w:rPr>
              <w:t xml:space="preserve">nych skorelowana jest z liczbą uczestników (grupą docelową) poszczególnych działań – </w:t>
            </w:r>
            <w:r w:rsidRPr="00A340A9">
              <w:rPr>
                <w:rFonts w:ascii="Times New Roman" w:hAnsi="Times New Roman"/>
                <w:b/>
                <w:bCs/>
              </w:rPr>
              <w:t xml:space="preserve">1 pkt </w:t>
            </w:r>
          </w:p>
          <w:p w14:paraId="0482B98F" w14:textId="77777777" w:rsidR="00A340A9" w:rsidRPr="00A340A9" w:rsidRDefault="00A340A9" w:rsidP="00A340A9">
            <w:pPr>
              <w:pStyle w:val="Default"/>
              <w:numPr>
                <w:ilvl w:val="0"/>
                <w:numId w:val="37"/>
              </w:numPr>
              <w:ind w:left="304" w:hanging="284"/>
              <w:rPr>
                <w:rFonts w:ascii="Times New Roman" w:hAnsi="Times New Roman"/>
              </w:rPr>
            </w:pPr>
            <w:r w:rsidRPr="00A340A9">
              <w:rPr>
                <w:rFonts w:ascii="Times New Roman" w:hAnsi="Times New Roman"/>
              </w:rPr>
              <w:t xml:space="preserve">wartość poszczególnych kosztów kwalifikowalnych jest racjonalna </w:t>
            </w:r>
            <w:r w:rsidRPr="00A340A9">
              <w:rPr>
                <w:rFonts w:ascii="Times New Roman" w:hAnsi="Times New Roman"/>
              </w:rPr>
              <w:br/>
              <w:t xml:space="preserve">np. wskazana w oparciu o stawki rynkowe – </w:t>
            </w:r>
            <w:r w:rsidRPr="00A340A9">
              <w:rPr>
                <w:rFonts w:ascii="Times New Roman" w:hAnsi="Times New Roman"/>
                <w:b/>
                <w:bCs/>
              </w:rPr>
              <w:t xml:space="preserve">1 pkt </w:t>
            </w:r>
          </w:p>
          <w:p w14:paraId="26154950" w14:textId="77777777" w:rsidR="00A340A9" w:rsidRPr="00A340A9" w:rsidRDefault="00A340A9" w:rsidP="00876779">
            <w:pPr>
              <w:spacing w:before="60" w:after="60"/>
              <w:rPr>
                <w:rFonts w:ascii="Times New Roman" w:hAnsi="Times New Roman"/>
                <w:bCs/>
                <w:highlight w:val="yellow"/>
              </w:rPr>
            </w:pPr>
            <w:r w:rsidRPr="00A340A9">
              <w:rPr>
                <w:rFonts w:ascii="Times New Roman" w:hAnsi="Times New Roman"/>
                <w:b/>
                <w:bCs/>
              </w:rPr>
              <w:t xml:space="preserve">UWAGA: </w:t>
            </w:r>
            <w:r w:rsidRPr="00D0271A">
              <w:rPr>
                <w:rFonts w:ascii="Times New Roman" w:hAnsi="Times New Roman"/>
              </w:rPr>
              <w:t>uzyskane</w:t>
            </w:r>
            <w:r w:rsidRPr="00A340A9">
              <w:rPr>
                <w:rFonts w:ascii="Times New Roman" w:hAnsi="Times New Roman"/>
                <w:b/>
                <w:bCs/>
              </w:rPr>
              <w:t xml:space="preserve"> punkty podlegają sumowaniu </w:t>
            </w:r>
          </w:p>
        </w:tc>
        <w:tc>
          <w:tcPr>
            <w:tcW w:w="623" w:type="pct"/>
            <w:vAlign w:val="center"/>
          </w:tcPr>
          <w:p w14:paraId="19AA5BE7" w14:textId="77777777" w:rsidR="00A340A9" w:rsidRPr="00891B24" w:rsidRDefault="00A340A9" w:rsidP="00876779">
            <w:pPr>
              <w:jc w:val="center"/>
              <w:rPr>
                <w:rFonts w:ascii="Times New Roman" w:hAnsi="Times New Roman"/>
              </w:rPr>
            </w:pPr>
            <w:r w:rsidRPr="00891B24">
              <w:rPr>
                <w:rFonts w:ascii="Times New Roman" w:hAnsi="Times New Roman"/>
              </w:rPr>
              <w:t>0 - 3</w:t>
            </w:r>
          </w:p>
        </w:tc>
        <w:tc>
          <w:tcPr>
            <w:tcW w:w="795" w:type="pct"/>
            <w:vAlign w:val="center"/>
          </w:tcPr>
          <w:p w14:paraId="37947E97" w14:textId="77777777" w:rsidR="00A340A9" w:rsidRPr="00891B24" w:rsidRDefault="00A340A9" w:rsidP="00876779">
            <w:pPr>
              <w:jc w:val="center"/>
              <w:rPr>
                <w:rFonts w:ascii="Times New Roman" w:hAnsi="Times New Roman"/>
              </w:rPr>
            </w:pPr>
          </w:p>
        </w:tc>
      </w:tr>
      <w:tr w:rsidR="00A340A9" w:rsidRPr="00A340A9" w14:paraId="20926AAA" w14:textId="77777777" w:rsidTr="009B56A1">
        <w:trPr>
          <w:trHeight w:val="592"/>
        </w:trPr>
        <w:tc>
          <w:tcPr>
            <w:tcW w:w="313" w:type="pct"/>
            <w:vAlign w:val="center"/>
          </w:tcPr>
          <w:p w14:paraId="01B27F1E"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Cs/>
              </w:rPr>
            </w:pPr>
          </w:p>
        </w:tc>
        <w:tc>
          <w:tcPr>
            <w:tcW w:w="3269" w:type="pct"/>
            <w:vAlign w:val="center"/>
          </w:tcPr>
          <w:p w14:paraId="37C3474A" w14:textId="77777777" w:rsidR="00A340A9" w:rsidRPr="00A340A9" w:rsidRDefault="00A340A9" w:rsidP="00876779">
            <w:pPr>
              <w:rPr>
                <w:rFonts w:ascii="Times New Roman" w:hAnsi="Times New Roman"/>
                <w:b/>
              </w:rPr>
            </w:pPr>
            <w:r w:rsidRPr="00A340A9">
              <w:rPr>
                <w:rFonts w:ascii="Times New Roman" w:hAnsi="Times New Roman"/>
                <w:b/>
              </w:rPr>
              <w:t>Prawidłowa kwalifikacja kosztów do poszczególnych kategorii kosztów:</w:t>
            </w:r>
          </w:p>
          <w:p w14:paraId="5992ADDC" w14:textId="77777777" w:rsidR="00A340A9" w:rsidRPr="00A340A9" w:rsidRDefault="00A340A9" w:rsidP="00A340A9">
            <w:pPr>
              <w:pStyle w:val="Akapitzlist"/>
              <w:numPr>
                <w:ilvl w:val="0"/>
                <w:numId w:val="20"/>
              </w:numPr>
              <w:spacing w:before="0"/>
              <w:ind w:left="284" w:hanging="284"/>
              <w:rPr>
                <w:rFonts w:ascii="Times New Roman" w:hAnsi="Times New Roman"/>
                <w:bCs/>
              </w:rPr>
            </w:pPr>
            <w:r w:rsidRPr="00A340A9">
              <w:rPr>
                <w:rFonts w:ascii="Times New Roman" w:hAnsi="Times New Roman"/>
                <w:bCs/>
              </w:rPr>
              <w:t xml:space="preserve">koszty wskazane w zestawieniu kosztów NIE zostały prawidłowo zakwalifikowane do poszczególnych kategorii kosztów </w:t>
            </w:r>
            <w:r w:rsidRPr="00A340A9">
              <w:rPr>
                <w:rFonts w:ascii="Times New Roman" w:hAnsi="Times New Roman"/>
                <w:b/>
              </w:rPr>
              <w:t>– 0 pkt</w:t>
            </w:r>
          </w:p>
          <w:p w14:paraId="6B24C8CE" w14:textId="77777777" w:rsidR="00A340A9" w:rsidRPr="00A340A9" w:rsidRDefault="00A340A9" w:rsidP="00A340A9">
            <w:pPr>
              <w:pStyle w:val="Akapitzlist"/>
              <w:numPr>
                <w:ilvl w:val="0"/>
                <w:numId w:val="20"/>
              </w:numPr>
              <w:spacing w:before="0"/>
              <w:ind w:left="284" w:hanging="284"/>
              <w:rPr>
                <w:rFonts w:ascii="Times New Roman" w:hAnsi="Times New Roman"/>
                <w:bCs/>
              </w:rPr>
            </w:pPr>
            <w:r w:rsidRPr="00A340A9">
              <w:rPr>
                <w:rFonts w:ascii="Times New Roman" w:hAnsi="Times New Roman"/>
                <w:bCs/>
              </w:rPr>
              <w:t xml:space="preserve">koszty wskazane w zestawieniu kosztów zostały prawidłowo zakwalifikowane do poszczególnych kategorii kosztów </w:t>
            </w:r>
            <w:r w:rsidRPr="00A340A9">
              <w:rPr>
                <w:rFonts w:ascii="Times New Roman" w:hAnsi="Times New Roman"/>
                <w:b/>
              </w:rPr>
              <w:t>– 1 pkt</w:t>
            </w:r>
          </w:p>
        </w:tc>
        <w:tc>
          <w:tcPr>
            <w:tcW w:w="623" w:type="pct"/>
            <w:vAlign w:val="center"/>
          </w:tcPr>
          <w:p w14:paraId="7D3878A6" w14:textId="77777777" w:rsidR="00A340A9" w:rsidRPr="00A340A9" w:rsidRDefault="00A340A9" w:rsidP="00876779">
            <w:pPr>
              <w:jc w:val="center"/>
              <w:rPr>
                <w:rFonts w:ascii="Times New Roman" w:hAnsi="Times New Roman"/>
              </w:rPr>
            </w:pPr>
            <w:r w:rsidRPr="00A340A9">
              <w:rPr>
                <w:rFonts w:ascii="Times New Roman" w:hAnsi="Times New Roman"/>
              </w:rPr>
              <w:t>0 - 1</w:t>
            </w:r>
          </w:p>
        </w:tc>
        <w:tc>
          <w:tcPr>
            <w:tcW w:w="795" w:type="pct"/>
            <w:vAlign w:val="center"/>
          </w:tcPr>
          <w:p w14:paraId="7A797535" w14:textId="77777777" w:rsidR="00A340A9" w:rsidRPr="00A340A9" w:rsidRDefault="00A340A9" w:rsidP="00876779">
            <w:pPr>
              <w:jc w:val="center"/>
              <w:rPr>
                <w:rFonts w:ascii="Times New Roman" w:hAnsi="Times New Roman"/>
              </w:rPr>
            </w:pPr>
          </w:p>
        </w:tc>
      </w:tr>
      <w:tr w:rsidR="00A340A9" w:rsidRPr="00A340A9" w14:paraId="2B7F0C07" w14:textId="77777777" w:rsidTr="009B56A1">
        <w:trPr>
          <w:trHeight w:val="759"/>
        </w:trPr>
        <w:tc>
          <w:tcPr>
            <w:tcW w:w="313" w:type="pct"/>
            <w:vAlign w:val="center"/>
          </w:tcPr>
          <w:p w14:paraId="2C12D1B4"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Cs/>
              </w:rPr>
            </w:pPr>
          </w:p>
        </w:tc>
        <w:tc>
          <w:tcPr>
            <w:tcW w:w="3269" w:type="pct"/>
            <w:vAlign w:val="center"/>
          </w:tcPr>
          <w:p w14:paraId="6903A6FA" w14:textId="77777777" w:rsidR="00A340A9" w:rsidRPr="00A340A9" w:rsidRDefault="00A340A9" w:rsidP="00876779">
            <w:pPr>
              <w:pStyle w:val="Default"/>
              <w:rPr>
                <w:rFonts w:ascii="Times New Roman" w:hAnsi="Times New Roman"/>
              </w:rPr>
            </w:pPr>
            <w:r w:rsidRPr="00A340A9">
              <w:rPr>
                <w:rFonts w:ascii="Times New Roman" w:hAnsi="Times New Roman"/>
                <w:b/>
                <w:bCs/>
              </w:rPr>
              <w:t xml:space="preserve">Wysokość środków własnych lub pozyskanych z innych źródeł: </w:t>
            </w:r>
          </w:p>
          <w:p w14:paraId="4C29B4B0" w14:textId="77777777" w:rsidR="00A340A9" w:rsidRPr="00A340A9" w:rsidRDefault="00A340A9" w:rsidP="00A340A9">
            <w:pPr>
              <w:pStyle w:val="Default"/>
              <w:numPr>
                <w:ilvl w:val="0"/>
                <w:numId w:val="38"/>
              </w:numPr>
              <w:ind w:left="304" w:hanging="304"/>
              <w:rPr>
                <w:rFonts w:ascii="Times New Roman" w:hAnsi="Times New Roman"/>
              </w:rPr>
            </w:pPr>
            <w:r w:rsidRPr="00A340A9">
              <w:rPr>
                <w:rFonts w:ascii="Times New Roman" w:hAnsi="Times New Roman"/>
              </w:rPr>
              <w:t xml:space="preserve">10,0% – 14,5% wnioskowanej kwoty dotacji </w:t>
            </w:r>
            <w:r w:rsidRPr="00A340A9">
              <w:rPr>
                <w:rFonts w:ascii="Times New Roman" w:hAnsi="Times New Roman"/>
                <w:b/>
                <w:bCs/>
              </w:rPr>
              <w:t xml:space="preserve">– 1 pkt </w:t>
            </w:r>
          </w:p>
          <w:p w14:paraId="7705A50B" w14:textId="77777777" w:rsidR="00A340A9" w:rsidRPr="00A340A9" w:rsidRDefault="00A340A9" w:rsidP="00A340A9">
            <w:pPr>
              <w:pStyle w:val="Default"/>
              <w:numPr>
                <w:ilvl w:val="0"/>
                <w:numId w:val="38"/>
              </w:numPr>
              <w:ind w:left="304" w:hanging="304"/>
              <w:rPr>
                <w:rFonts w:ascii="Times New Roman" w:hAnsi="Times New Roman"/>
              </w:rPr>
            </w:pPr>
            <w:r w:rsidRPr="00A340A9">
              <w:rPr>
                <w:rFonts w:ascii="Times New Roman" w:hAnsi="Times New Roman"/>
              </w:rPr>
              <w:t xml:space="preserve">powyżej 14,5 % wnioskowanej kwoty dotacji </w:t>
            </w:r>
            <w:r w:rsidRPr="00A340A9">
              <w:rPr>
                <w:rFonts w:ascii="Times New Roman" w:hAnsi="Times New Roman"/>
                <w:b/>
                <w:bCs/>
              </w:rPr>
              <w:t xml:space="preserve">– 2 pkt </w:t>
            </w:r>
          </w:p>
        </w:tc>
        <w:tc>
          <w:tcPr>
            <w:tcW w:w="623" w:type="pct"/>
            <w:vAlign w:val="center"/>
          </w:tcPr>
          <w:p w14:paraId="2E99806C" w14:textId="77777777" w:rsidR="00A340A9" w:rsidRPr="00A340A9" w:rsidRDefault="00A340A9" w:rsidP="00876779">
            <w:pPr>
              <w:jc w:val="center"/>
              <w:rPr>
                <w:rFonts w:ascii="Times New Roman" w:hAnsi="Times New Roman"/>
              </w:rPr>
            </w:pPr>
            <w:r w:rsidRPr="00A340A9">
              <w:rPr>
                <w:rFonts w:ascii="Times New Roman" w:hAnsi="Times New Roman"/>
              </w:rPr>
              <w:t>1 - 2</w:t>
            </w:r>
          </w:p>
        </w:tc>
        <w:tc>
          <w:tcPr>
            <w:tcW w:w="795" w:type="pct"/>
            <w:vAlign w:val="center"/>
          </w:tcPr>
          <w:p w14:paraId="51E07897" w14:textId="77777777" w:rsidR="00A340A9" w:rsidRPr="00A340A9" w:rsidRDefault="00A340A9" w:rsidP="00876779">
            <w:pPr>
              <w:jc w:val="center"/>
              <w:rPr>
                <w:rFonts w:ascii="Times New Roman" w:hAnsi="Times New Roman"/>
              </w:rPr>
            </w:pPr>
          </w:p>
        </w:tc>
      </w:tr>
      <w:tr w:rsidR="00A340A9" w:rsidRPr="00A340A9" w14:paraId="64AE85D9" w14:textId="77777777" w:rsidTr="009B56A1">
        <w:trPr>
          <w:trHeight w:val="699"/>
        </w:trPr>
        <w:tc>
          <w:tcPr>
            <w:tcW w:w="313" w:type="pct"/>
            <w:vAlign w:val="center"/>
          </w:tcPr>
          <w:p w14:paraId="43FD33D9"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Cs/>
              </w:rPr>
            </w:pPr>
          </w:p>
        </w:tc>
        <w:tc>
          <w:tcPr>
            <w:tcW w:w="3269" w:type="pct"/>
            <w:vAlign w:val="center"/>
          </w:tcPr>
          <w:p w14:paraId="63BAD45C" w14:textId="77777777" w:rsidR="00A340A9" w:rsidRPr="00A340A9" w:rsidRDefault="00A340A9" w:rsidP="00876779">
            <w:pPr>
              <w:rPr>
                <w:rFonts w:ascii="Times New Roman" w:hAnsi="Times New Roman"/>
                <w:b/>
                <w:color w:val="000000" w:themeColor="text1"/>
              </w:rPr>
            </w:pPr>
            <w:r w:rsidRPr="00A340A9">
              <w:rPr>
                <w:rFonts w:ascii="Times New Roman" w:hAnsi="Times New Roman"/>
                <w:b/>
                <w:color w:val="000000" w:themeColor="text1"/>
              </w:rPr>
              <w:t>Wkład rzeczowy, w szczególności dysponowanie odpowiednimi zasobami materialnymi adekwatnymi do realizacji zadania:</w:t>
            </w:r>
          </w:p>
          <w:p w14:paraId="1171C709" w14:textId="77777777" w:rsidR="00A340A9" w:rsidRPr="00A340A9" w:rsidRDefault="00A340A9" w:rsidP="00A340A9">
            <w:pPr>
              <w:pStyle w:val="Akapitzlist"/>
              <w:numPr>
                <w:ilvl w:val="0"/>
                <w:numId w:val="22"/>
              </w:numPr>
              <w:spacing w:before="0"/>
              <w:ind w:left="284" w:hanging="284"/>
              <w:contextualSpacing w:val="0"/>
              <w:rPr>
                <w:rFonts w:ascii="Times New Roman" w:hAnsi="Times New Roman"/>
                <w:bCs/>
              </w:rPr>
            </w:pPr>
            <w:r w:rsidRPr="00A340A9">
              <w:rPr>
                <w:rFonts w:ascii="Times New Roman" w:hAnsi="Times New Roman"/>
                <w:bCs/>
              </w:rPr>
              <w:t xml:space="preserve">całkowite koszty realizacji zadania NIE obejmują wkładu rzeczowego w ramach niefinansowego wkładu własnego Oferenta </w:t>
            </w:r>
            <w:r w:rsidRPr="00A340A9">
              <w:rPr>
                <w:rFonts w:ascii="Times New Roman" w:hAnsi="Times New Roman"/>
                <w:b/>
              </w:rPr>
              <w:t>– 0 pkt</w:t>
            </w:r>
          </w:p>
          <w:p w14:paraId="54ED502D" w14:textId="0798E58E" w:rsidR="00A340A9" w:rsidRPr="00A340A9" w:rsidRDefault="00A340A9" w:rsidP="00A340A9">
            <w:pPr>
              <w:pStyle w:val="Akapitzlist"/>
              <w:numPr>
                <w:ilvl w:val="0"/>
                <w:numId w:val="22"/>
              </w:numPr>
              <w:spacing w:before="0"/>
              <w:ind w:left="284" w:hanging="284"/>
              <w:contextualSpacing w:val="0"/>
              <w:rPr>
                <w:rFonts w:ascii="Times New Roman" w:hAnsi="Times New Roman"/>
                <w:bCs/>
              </w:rPr>
            </w:pPr>
            <w:r w:rsidRPr="00A340A9">
              <w:rPr>
                <w:rFonts w:ascii="Times New Roman" w:hAnsi="Times New Roman"/>
                <w:bCs/>
              </w:rPr>
              <w:t xml:space="preserve">całkowite koszty realizacji zadania obejmują wkład rzeczowy </w:t>
            </w:r>
            <w:r w:rsidR="00F3138F">
              <w:rPr>
                <w:rFonts w:ascii="Times New Roman" w:hAnsi="Times New Roman"/>
                <w:bCs/>
              </w:rPr>
              <w:br/>
            </w:r>
            <w:r w:rsidRPr="00A340A9">
              <w:rPr>
                <w:rFonts w:ascii="Times New Roman" w:hAnsi="Times New Roman"/>
                <w:bCs/>
              </w:rPr>
              <w:t xml:space="preserve">w ramach niefinansowego wkładu własnego Oferenta </w:t>
            </w:r>
            <w:r w:rsidRPr="00A340A9">
              <w:rPr>
                <w:rFonts w:ascii="Times New Roman" w:hAnsi="Times New Roman"/>
                <w:b/>
              </w:rPr>
              <w:t>– 1 pkt</w:t>
            </w:r>
          </w:p>
        </w:tc>
        <w:tc>
          <w:tcPr>
            <w:tcW w:w="623" w:type="pct"/>
            <w:vAlign w:val="center"/>
          </w:tcPr>
          <w:p w14:paraId="2F29B91F" w14:textId="77777777" w:rsidR="00A340A9" w:rsidRPr="00A340A9" w:rsidRDefault="00A340A9" w:rsidP="00876779">
            <w:pPr>
              <w:jc w:val="center"/>
              <w:rPr>
                <w:rFonts w:ascii="Times New Roman" w:hAnsi="Times New Roman"/>
              </w:rPr>
            </w:pPr>
            <w:r w:rsidRPr="00A340A9">
              <w:rPr>
                <w:rFonts w:ascii="Times New Roman" w:hAnsi="Times New Roman"/>
              </w:rPr>
              <w:t>0 - 1</w:t>
            </w:r>
          </w:p>
        </w:tc>
        <w:tc>
          <w:tcPr>
            <w:tcW w:w="795" w:type="pct"/>
            <w:vAlign w:val="center"/>
          </w:tcPr>
          <w:p w14:paraId="6EAFADE1" w14:textId="77777777" w:rsidR="00A340A9" w:rsidRPr="00A340A9" w:rsidRDefault="00A340A9" w:rsidP="00876779">
            <w:pPr>
              <w:jc w:val="center"/>
              <w:rPr>
                <w:rFonts w:ascii="Times New Roman" w:hAnsi="Times New Roman"/>
              </w:rPr>
            </w:pPr>
          </w:p>
        </w:tc>
      </w:tr>
      <w:tr w:rsidR="00A340A9" w:rsidRPr="00A340A9" w14:paraId="22841795" w14:textId="77777777" w:rsidTr="009B56A1">
        <w:trPr>
          <w:trHeight w:val="416"/>
        </w:trPr>
        <w:tc>
          <w:tcPr>
            <w:tcW w:w="313" w:type="pct"/>
            <w:vAlign w:val="center"/>
          </w:tcPr>
          <w:p w14:paraId="1651D271"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Cs/>
              </w:rPr>
            </w:pPr>
          </w:p>
        </w:tc>
        <w:tc>
          <w:tcPr>
            <w:tcW w:w="3269" w:type="pct"/>
            <w:vAlign w:val="center"/>
          </w:tcPr>
          <w:p w14:paraId="5C02EF26" w14:textId="77777777" w:rsidR="00A340A9" w:rsidRPr="00A340A9" w:rsidRDefault="00A340A9" w:rsidP="00876779">
            <w:pPr>
              <w:rPr>
                <w:rFonts w:ascii="Times New Roman" w:hAnsi="Times New Roman"/>
                <w:b/>
                <w:color w:val="000000" w:themeColor="text1"/>
              </w:rPr>
            </w:pPr>
            <w:r w:rsidRPr="00A340A9">
              <w:rPr>
                <w:rFonts w:ascii="Times New Roman" w:hAnsi="Times New Roman"/>
                <w:b/>
                <w:color w:val="000000" w:themeColor="text1"/>
              </w:rPr>
              <w:t>Wkład osobowy, w tym świadczenia wolontariuszy i praca społeczna członków:</w:t>
            </w:r>
          </w:p>
          <w:p w14:paraId="779D642F" w14:textId="2CBF0F08" w:rsidR="00A340A9" w:rsidRPr="00A340A9" w:rsidRDefault="00A340A9" w:rsidP="00A340A9">
            <w:pPr>
              <w:pStyle w:val="Akapitzlist"/>
              <w:numPr>
                <w:ilvl w:val="0"/>
                <w:numId w:val="23"/>
              </w:numPr>
              <w:spacing w:before="0"/>
              <w:ind w:left="284" w:hanging="284"/>
              <w:contextualSpacing w:val="0"/>
              <w:rPr>
                <w:rFonts w:ascii="Times New Roman" w:hAnsi="Times New Roman"/>
                <w:bCs/>
              </w:rPr>
            </w:pPr>
            <w:r w:rsidRPr="00A340A9">
              <w:rPr>
                <w:rFonts w:ascii="Times New Roman" w:hAnsi="Times New Roman"/>
                <w:bCs/>
              </w:rPr>
              <w:t xml:space="preserve">całkowite koszty realizacji zadania NIE obejmują wkładu osobowego w ramach niefinansowego wkładu własnego Oferenta </w:t>
            </w:r>
            <w:r w:rsidR="00F3138F">
              <w:rPr>
                <w:rFonts w:ascii="Times New Roman" w:hAnsi="Times New Roman"/>
                <w:bCs/>
              </w:rPr>
              <w:br/>
            </w:r>
            <w:r w:rsidRPr="00A340A9">
              <w:rPr>
                <w:rFonts w:ascii="Times New Roman" w:hAnsi="Times New Roman"/>
                <w:b/>
              </w:rPr>
              <w:t>– 0 pkt</w:t>
            </w:r>
          </w:p>
          <w:p w14:paraId="6C19680A" w14:textId="0FAB2DB7" w:rsidR="00A340A9" w:rsidRPr="00A340A9" w:rsidRDefault="00A340A9" w:rsidP="00A340A9">
            <w:pPr>
              <w:pStyle w:val="Akapitzlist"/>
              <w:numPr>
                <w:ilvl w:val="0"/>
                <w:numId w:val="23"/>
              </w:numPr>
              <w:spacing w:before="0"/>
              <w:ind w:left="284" w:hanging="284"/>
              <w:contextualSpacing w:val="0"/>
              <w:rPr>
                <w:rFonts w:ascii="Times New Roman" w:hAnsi="Times New Roman"/>
                <w:bCs/>
              </w:rPr>
            </w:pPr>
            <w:r w:rsidRPr="00A340A9">
              <w:rPr>
                <w:rFonts w:ascii="Times New Roman" w:hAnsi="Times New Roman"/>
                <w:bCs/>
              </w:rPr>
              <w:t xml:space="preserve">całkowite koszty realizacji zadania obejmują wkład osobowy </w:t>
            </w:r>
            <w:r w:rsidR="00F3138F">
              <w:rPr>
                <w:rFonts w:ascii="Times New Roman" w:hAnsi="Times New Roman"/>
                <w:bCs/>
              </w:rPr>
              <w:br/>
            </w:r>
            <w:r w:rsidRPr="00A340A9">
              <w:rPr>
                <w:rFonts w:ascii="Times New Roman" w:hAnsi="Times New Roman"/>
                <w:bCs/>
              </w:rPr>
              <w:t xml:space="preserve">w ramach niefinansowego wkładu własnego Oferenta </w:t>
            </w:r>
            <w:r w:rsidRPr="00A340A9">
              <w:rPr>
                <w:rFonts w:ascii="Times New Roman" w:hAnsi="Times New Roman"/>
                <w:b/>
              </w:rPr>
              <w:t>– 1 pkt</w:t>
            </w:r>
          </w:p>
        </w:tc>
        <w:tc>
          <w:tcPr>
            <w:tcW w:w="623" w:type="pct"/>
            <w:vAlign w:val="center"/>
          </w:tcPr>
          <w:p w14:paraId="25B94956" w14:textId="77777777" w:rsidR="00A340A9" w:rsidRPr="00A340A9" w:rsidRDefault="00A340A9" w:rsidP="00876779">
            <w:pPr>
              <w:jc w:val="center"/>
              <w:rPr>
                <w:rFonts w:ascii="Times New Roman" w:hAnsi="Times New Roman"/>
              </w:rPr>
            </w:pPr>
            <w:r w:rsidRPr="00A340A9">
              <w:rPr>
                <w:rFonts w:ascii="Times New Roman" w:hAnsi="Times New Roman"/>
              </w:rPr>
              <w:t>0 - 1</w:t>
            </w:r>
          </w:p>
        </w:tc>
        <w:tc>
          <w:tcPr>
            <w:tcW w:w="795" w:type="pct"/>
            <w:vAlign w:val="center"/>
          </w:tcPr>
          <w:p w14:paraId="503F2BE7" w14:textId="77777777" w:rsidR="00A340A9" w:rsidRPr="00A340A9" w:rsidRDefault="00A340A9" w:rsidP="00876779">
            <w:pPr>
              <w:jc w:val="center"/>
              <w:rPr>
                <w:rFonts w:ascii="Times New Roman" w:hAnsi="Times New Roman"/>
              </w:rPr>
            </w:pPr>
          </w:p>
        </w:tc>
      </w:tr>
      <w:tr w:rsidR="00A340A9" w:rsidRPr="00A340A9" w14:paraId="21C4A7AE" w14:textId="77777777" w:rsidTr="009B56A1">
        <w:trPr>
          <w:trHeight w:val="785"/>
        </w:trPr>
        <w:tc>
          <w:tcPr>
            <w:tcW w:w="313" w:type="pct"/>
            <w:vAlign w:val="center"/>
          </w:tcPr>
          <w:p w14:paraId="408980BA"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
              </w:rPr>
            </w:pPr>
          </w:p>
        </w:tc>
        <w:tc>
          <w:tcPr>
            <w:tcW w:w="3269" w:type="pct"/>
            <w:vAlign w:val="center"/>
          </w:tcPr>
          <w:p w14:paraId="761C31FD" w14:textId="77777777" w:rsidR="00A340A9" w:rsidRPr="00A340A9" w:rsidRDefault="00A340A9" w:rsidP="00876779">
            <w:pPr>
              <w:rPr>
                <w:rFonts w:ascii="Times New Roman" w:hAnsi="Times New Roman"/>
                <w:b/>
                <w:bCs/>
              </w:rPr>
            </w:pPr>
            <w:r w:rsidRPr="00A340A9">
              <w:rPr>
                <w:rFonts w:ascii="Times New Roman" w:hAnsi="Times New Roman"/>
                <w:b/>
                <w:bCs/>
              </w:rPr>
              <w:t>Prawidłowa realizacja umowy i rozliczenia dotacji:</w:t>
            </w:r>
          </w:p>
          <w:p w14:paraId="32B6AF9F" w14:textId="55988CB4" w:rsidR="00A340A9" w:rsidRPr="00A340A9" w:rsidRDefault="00A340A9" w:rsidP="00A340A9">
            <w:pPr>
              <w:pStyle w:val="Default"/>
              <w:numPr>
                <w:ilvl w:val="0"/>
                <w:numId w:val="39"/>
              </w:numPr>
              <w:ind w:left="304" w:hanging="304"/>
              <w:rPr>
                <w:rFonts w:ascii="Times New Roman" w:hAnsi="Times New Roman"/>
              </w:rPr>
            </w:pPr>
            <w:r w:rsidRPr="00A340A9">
              <w:rPr>
                <w:rFonts w:ascii="Times New Roman" w:hAnsi="Times New Roman"/>
              </w:rPr>
              <w:t>Oferent w zakresie współpracy w ostatni</w:t>
            </w:r>
            <w:r w:rsidR="00803EBF">
              <w:rPr>
                <w:rFonts w:ascii="Times New Roman" w:hAnsi="Times New Roman"/>
              </w:rPr>
              <w:t>m</w:t>
            </w:r>
            <w:r w:rsidRPr="00A340A9">
              <w:rPr>
                <w:rFonts w:ascii="Times New Roman" w:hAnsi="Times New Roman"/>
              </w:rPr>
              <w:t xml:space="preserve"> </w:t>
            </w:r>
            <w:r w:rsidR="00803EBF">
              <w:rPr>
                <w:rFonts w:ascii="Times New Roman" w:hAnsi="Times New Roman"/>
              </w:rPr>
              <w:t xml:space="preserve">roku </w:t>
            </w:r>
            <w:r w:rsidRPr="00A340A9">
              <w:rPr>
                <w:rFonts w:ascii="Times New Roman" w:hAnsi="Times New Roman"/>
              </w:rPr>
              <w:t xml:space="preserve">z Departamentem Ochrony Zdrowia UMWŚ w Kielcach rozwiązał lub odstąpił </w:t>
            </w:r>
            <w:r w:rsidR="00803EBF">
              <w:rPr>
                <w:rFonts w:ascii="Times New Roman" w:hAnsi="Times New Roman"/>
              </w:rPr>
              <w:br/>
            </w:r>
            <w:r w:rsidRPr="00A340A9">
              <w:rPr>
                <w:rFonts w:ascii="Times New Roman" w:hAnsi="Times New Roman"/>
              </w:rPr>
              <w:t xml:space="preserve">od wykonania zawartej umowy </w:t>
            </w:r>
            <w:r w:rsidRPr="00A340A9">
              <w:rPr>
                <w:rFonts w:ascii="Times New Roman" w:hAnsi="Times New Roman"/>
                <w:b/>
                <w:bCs/>
              </w:rPr>
              <w:t xml:space="preserve">LUB </w:t>
            </w:r>
            <w:r w:rsidRPr="00A340A9">
              <w:rPr>
                <w:rFonts w:ascii="Times New Roman" w:hAnsi="Times New Roman"/>
              </w:rPr>
              <w:t>dokonał zwrotu przyznanych środków finansowych w wyniku przeprowadzonej kontroli</w:t>
            </w:r>
            <w:r w:rsidR="00803EBF">
              <w:rPr>
                <w:rFonts w:ascii="Times New Roman" w:hAnsi="Times New Roman"/>
              </w:rPr>
              <w:br/>
            </w:r>
            <w:r w:rsidRPr="00A340A9">
              <w:rPr>
                <w:rFonts w:ascii="Times New Roman" w:hAnsi="Times New Roman"/>
                <w:b/>
                <w:bCs/>
              </w:rPr>
              <w:t xml:space="preserve">LUB </w:t>
            </w:r>
            <w:r w:rsidRPr="00A340A9">
              <w:rPr>
                <w:rFonts w:ascii="Times New Roman" w:hAnsi="Times New Roman"/>
              </w:rPr>
              <w:t xml:space="preserve">nie aplikował o środki finansowe do Departamentu Ochrony Zdrowia UMWŚ w Kielcach – </w:t>
            </w:r>
            <w:r w:rsidRPr="00A340A9">
              <w:rPr>
                <w:rFonts w:ascii="Times New Roman" w:hAnsi="Times New Roman"/>
                <w:b/>
                <w:bCs/>
              </w:rPr>
              <w:t xml:space="preserve">0 pkt </w:t>
            </w:r>
          </w:p>
          <w:p w14:paraId="257C3237" w14:textId="350570A4" w:rsidR="00A340A9" w:rsidRPr="00A340A9" w:rsidRDefault="00A340A9" w:rsidP="00A340A9">
            <w:pPr>
              <w:pStyle w:val="Default"/>
              <w:numPr>
                <w:ilvl w:val="0"/>
                <w:numId w:val="39"/>
              </w:numPr>
              <w:ind w:left="304" w:hanging="304"/>
              <w:rPr>
                <w:rFonts w:ascii="Times New Roman" w:hAnsi="Times New Roman"/>
              </w:rPr>
            </w:pPr>
            <w:r w:rsidRPr="00A340A9">
              <w:rPr>
                <w:rFonts w:ascii="Times New Roman" w:hAnsi="Times New Roman"/>
              </w:rPr>
              <w:t xml:space="preserve">terminowe wykonanie umowy oraz rozliczenie dotacji otrzymanej </w:t>
            </w:r>
            <w:r w:rsidRPr="00A340A9">
              <w:rPr>
                <w:rFonts w:ascii="Times New Roman" w:hAnsi="Times New Roman"/>
              </w:rPr>
              <w:br/>
              <w:t xml:space="preserve">w zakresie współpracy z Departamentem Ochrony Zdrowia UMWŚ w Kielcach – </w:t>
            </w:r>
            <w:r w:rsidRPr="00A340A9">
              <w:rPr>
                <w:rFonts w:ascii="Times New Roman" w:hAnsi="Times New Roman"/>
                <w:b/>
                <w:bCs/>
              </w:rPr>
              <w:t xml:space="preserve">1 pkt </w:t>
            </w:r>
          </w:p>
        </w:tc>
        <w:tc>
          <w:tcPr>
            <w:tcW w:w="623" w:type="pct"/>
            <w:vAlign w:val="center"/>
          </w:tcPr>
          <w:p w14:paraId="289F3E73" w14:textId="77777777" w:rsidR="00A340A9" w:rsidRPr="00A340A9" w:rsidRDefault="00A340A9" w:rsidP="00876779">
            <w:pPr>
              <w:jc w:val="center"/>
              <w:rPr>
                <w:rFonts w:ascii="Times New Roman" w:hAnsi="Times New Roman"/>
              </w:rPr>
            </w:pPr>
            <w:r w:rsidRPr="00A340A9">
              <w:rPr>
                <w:rFonts w:ascii="Times New Roman" w:hAnsi="Times New Roman"/>
              </w:rPr>
              <w:t>0 - 1</w:t>
            </w:r>
          </w:p>
        </w:tc>
        <w:tc>
          <w:tcPr>
            <w:tcW w:w="795" w:type="pct"/>
            <w:vAlign w:val="center"/>
          </w:tcPr>
          <w:p w14:paraId="002B8CC9" w14:textId="77777777" w:rsidR="00A340A9" w:rsidRPr="00A340A9" w:rsidRDefault="00A340A9" w:rsidP="00876779">
            <w:pPr>
              <w:jc w:val="center"/>
              <w:rPr>
                <w:rFonts w:ascii="Times New Roman" w:hAnsi="Times New Roman"/>
              </w:rPr>
            </w:pPr>
          </w:p>
        </w:tc>
      </w:tr>
      <w:tr w:rsidR="00A340A9" w:rsidRPr="00A340A9" w14:paraId="058B64DD" w14:textId="77777777" w:rsidTr="009B56A1">
        <w:trPr>
          <w:trHeight w:val="274"/>
        </w:trPr>
        <w:tc>
          <w:tcPr>
            <w:tcW w:w="313" w:type="pct"/>
            <w:vAlign w:val="center"/>
          </w:tcPr>
          <w:p w14:paraId="10617B95" w14:textId="77777777" w:rsidR="00A340A9" w:rsidRPr="00891B24" w:rsidRDefault="00A340A9" w:rsidP="00A340A9">
            <w:pPr>
              <w:pStyle w:val="Akapitzlist"/>
              <w:numPr>
                <w:ilvl w:val="0"/>
                <w:numId w:val="19"/>
              </w:numPr>
              <w:spacing w:before="0"/>
              <w:ind w:left="0" w:firstLine="0"/>
              <w:contextualSpacing w:val="0"/>
              <w:rPr>
                <w:rFonts w:ascii="Times New Roman" w:hAnsi="Times New Roman"/>
                <w:b/>
              </w:rPr>
            </w:pPr>
          </w:p>
        </w:tc>
        <w:tc>
          <w:tcPr>
            <w:tcW w:w="3269" w:type="pct"/>
            <w:vAlign w:val="center"/>
          </w:tcPr>
          <w:p w14:paraId="06CEBBEE" w14:textId="77777777" w:rsidR="00A340A9" w:rsidRPr="00A340A9" w:rsidRDefault="00A340A9" w:rsidP="00876779">
            <w:pPr>
              <w:rPr>
                <w:rFonts w:ascii="Times New Roman" w:hAnsi="Times New Roman"/>
                <w:b/>
                <w:bCs/>
              </w:rPr>
            </w:pPr>
            <w:r w:rsidRPr="00A340A9">
              <w:rPr>
                <w:rFonts w:ascii="Times New Roman" w:hAnsi="Times New Roman"/>
                <w:b/>
                <w:bCs/>
              </w:rPr>
              <w:t>Oferent rozpoczął działalność w roku poprzedzającym rok ogłoszenia otwartego konkursu ofert lub w roku ogłoszenia konkursu:</w:t>
            </w:r>
          </w:p>
          <w:p w14:paraId="440C40CC" w14:textId="77777777" w:rsidR="00A340A9" w:rsidRPr="00A340A9" w:rsidRDefault="00A340A9" w:rsidP="00A340A9">
            <w:pPr>
              <w:pStyle w:val="Akapitzlist"/>
              <w:numPr>
                <w:ilvl w:val="0"/>
                <w:numId w:val="21"/>
              </w:numPr>
              <w:spacing w:before="0"/>
              <w:ind w:left="284" w:hanging="284"/>
              <w:rPr>
                <w:rFonts w:ascii="Times New Roman" w:hAnsi="Times New Roman"/>
                <w:b/>
                <w:bCs/>
              </w:rPr>
            </w:pPr>
            <w:r w:rsidRPr="00A340A9">
              <w:rPr>
                <w:rFonts w:ascii="Times New Roman" w:hAnsi="Times New Roman"/>
              </w:rPr>
              <w:t xml:space="preserve">nie – </w:t>
            </w:r>
            <w:r w:rsidRPr="00A340A9">
              <w:rPr>
                <w:rFonts w:ascii="Times New Roman" w:hAnsi="Times New Roman"/>
                <w:b/>
                <w:bCs/>
              </w:rPr>
              <w:t>0 pkt</w:t>
            </w:r>
          </w:p>
          <w:p w14:paraId="251EB9D0" w14:textId="77777777" w:rsidR="00A340A9" w:rsidRPr="00A340A9" w:rsidRDefault="00A340A9" w:rsidP="00A340A9">
            <w:pPr>
              <w:pStyle w:val="Akapitzlist"/>
              <w:numPr>
                <w:ilvl w:val="0"/>
                <w:numId w:val="21"/>
              </w:numPr>
              <w:spacing w:before="0"/>
              <w:ind w:left="284" w:hanging="284"/>
              <w:rPr>
                <w:rFonts w:ascii="Times New Roman" w:hAnsi="Times New Roman"/>
              </w:rPr>
            </w:pPr>
            <w:r w:rsidRPr="00A340A9">
              <w:rPr>
                <w:rFonts w:ascii="Times New Roman" w:hAnsi="Times New Roman"/>
              </w:rPr>
              <w:t xml:space="preserve">tak – </w:t>
            </w:r>
            <w:r w:rsidRPr="00A340A9">
              <w:rPr>
                <w:rFonts w:ascii="Times New Roman" w:hAnsi="Times New Roman"/>
                <w:b/>
                <w:bCs/>
              </w:rPr>
              <w:t>1 pkt</w:t>
            </w:r>
          </w:p>
        </w:tc>
        <w:tc>
          <w:tcPr>
            <w:tcW w:w="623" w:type="pct"/>
            <w:vAlign w:val="center"/>
          </w:tcPr>
          <w:p w14:paraId="26CB2307" w14:textId="77777777" w:rsidR="00A340A9" w:rsidRPr="00A340A9" w:rsidRDefault="00A340A9" w:rsidP="00876779">
            <w:pPr>
              <w:jc w:val="center"/>
              <w:rPr>
                <w:rFonts w:ascii="Times New Roman" w:hAnsi="Times New Roman"/>
              </w:rPr>
            </w:pPr>
            <w:r w:rsidRPr="00A340A9">
              <w:rPr>
                <w:rFonts w:ascii="Times New Roman" w:hAnsi="Times New Roman"/>
              </w:rPr>
              <w:t>0 - 1</w:t>
            </w:r>
          </w:p>
        </w:tc>
        <w:tc>
          <w:tcPr>
            <w:tcW w:w="795" w:type="pct"/>
            <w:vAlign w:val="center"/>
          </w:tcPr>
          <w:p w14:paraId="5A0B7B70" w14:textId="77777777" w:rsidR="00A340A9" w:rsidRPr="00A340A9" w:rsidRDefault="00A340A9" w:rsidP="00876779">
            <w:pPr>
              <w:jc w:val="center"/>
              <w:rPr>
                <w:rFonts w:ascii="Times New Roman" w:hAnsi="Times New Roman"/>
              </w:rPr>
            </w:pPr>
          </w:p>
        </w:tc>
      </w:tr>
      <w:tr w:rsidR="00A340A9" w:rsidRPr="00891B24" w14:paraId="7F583C1C" w14:textId="77777777" w:rsidTr="009B56A1">
        <w:trPr>
          <w:trHeight w:val="412"/>
        </w:trPr>
        <w:tc>
          <w:tcPr>
            <w:tcW w:w="3582" w:type="pct"/>
            <w:gridSpan w:val="2"/>
            <w:vAlign w:val="center"/>
          </w:tcPr>
          <w:p w14:paraId="4FA91859" w14:textId="77777777" w:rsidR="00A340A9" w:rsidRPr="00891B24" w:rsidRDefault="00A340A9" w:rsidP="00876779">
            <w:pPr>
              <w:jc w:val="right"/>
              <w:rPr>
                <w:rFonts w:ascii="Times New Roman" w:hAnsi="Times New Roman"/>
                <w:b/>
              </w:rPr>
            </w:pPr>
            <w:r w:rsidRPr="00891B24">
              <w:rPr>
                <w:rFonts w:ascii="Times New Roman" w:hAnsi="Times New Roman"/>
                <w:b/>
                <w:lang w:eastAsia="en-US"/>
              </w:rPr>
              <w:t>Liczba punktów:</w:t>
            </w:r>
          </w:p>
        </w:tc>
        <w:tc>
          <w:tcPr>
            <w:tcW w:w="623" w:type="pct"/>
            <w:vAlign w:val="center"/>
          </w:tcPr>
          <w:p w14:paraId="2517F2AA" w14:textId="77777777" w:rsidR="00A340A9" w:rsidRPr="00891B24" w:rsidRDefault="00A340A9" w:rsidP="00876779">
            <w:pPr>
              <w:jc w:val="center"/>
              <w:rPr>
                <w:rFonts w:ascii="Times New Roman" w:hAnsi="Times New Roman"/>
                <w:b/>
              </w:rPr>
            </w:pPr>
            <w:r w:rsidRPr="00891B24">
              <w:rPr>
                <w:rFonts w:ascii="Times New Roman" w:hAnsi="Times New Roman"/>
                <w:b/>
              </w:rPr>
              <w:t>2-27</w:t>
            </w:r>
          </w:p>
        </w:tc>
        <w:tc>
          <w:tcPr>
            <w:tcW w:w="795" w:type="pct"/>
            <w:vAlign w:val="center"/>
          </w:tcPr>
          <w:p w14:paraId="22C51F8D" w14:textId="77777777" w:rsidR="00A340A9" w:rsidRPr="00891B24" w:rsidRDefault="00A340A9" w:rsidP="00876779">
            <w:pPr>
              <w:jc w:val="center"/>
              <w:rPr>
                <w:rFonts w:ascii="Times New Roman" w:hAnsi="Times New Roman"/>
              </w:rPr>
            </w:pPr>
          </w:p>
        </w:tc>
      </w:tr>
      <w:tr w:rsidR="00A340A9" w:rsidRPr="00891B24" w14:paraId="62B85647" w14:textId="77777777" w:rsidTr="00876779">
        <w:trPr>
          <w:trHeight w:val="387"/>
        </w:trPr>
        <w:tc>
          <w:tcPr>
            <w:tcW w:w="5000" w:type="pct"/>
            <w:gridSpan w:val="4"/>
            <w:vAlign w:val="center"/>
          </w:tcPr>
          <w:p w14:paraId="770700D8" w14:textId="77777777" w:rsidR="00A340A9" w:rsidRPr="00891B24" w:rsidRDefault="00A340A9" w:rsidP="00876779">
            <w:pPr>
              <w:rPr>
                <w:rFonts w:ascii="Times New Roman" w:hAnsi="Times New Roman"/>
              </w:rPr>
            </w:pPr>
            <w:r w:rsidRPr="00891B24">
              <w:rPr>
                <w:rFonts w:ascii="Times New Roman" w:hAnsi="Times New Roman"/>
                <w:b/>
                <w:bCs/>
              </w:rPr>
              <w:t>Uzasadnienie / uwagi do oceny merytorycznej:</w:t>
            </w:r>
            <w:r w:rsidRPr="00891B24">
              <w:rPr>
                <w:rFonts w:ascii="Times New Roman" w:hAnsi="Times New Roman"/>
              </w:rPr>
              <w:t xml:space="preserve"> ……………………………………………………………………………</w:t>
            </w:r>
          </w:p>
        </w:tc>
      </w:tr>
    </w:tbl>
    <w:p w14:paraId="54D2CCB7" w14:textId="77777777" w:rsidR="00A340A9" w:rsidRPr="00560E7C" w:rsidRDefault="00A340A9" w:rsidP="00A340A9">
      <w:pPr>
        <w:tabs>
          <w:tab w:val="num" w:pos="720"/>
        </w:tabs>
        <w:jc w:val="both"/>
        <w:rPr>
          <w:rFonts w:eastAsia="Calibri" w:cs="Times New Roman"/>
          <w:bCs/>
        </w:rPr>
      </w:pPr>
    </w:p>
    <w:p w14:paraId="48B0E869" w14:textId="5892FF53" w:rsidR="00C3121A" w:rsidRDefault="00A340A9" w:rsidP="00C3121A">
      <w:pPr>
        <w:numPr>
          <w:ilvl w:val="2"/>
          <w:numId w:val="5"/>
        </w:numPr>
        <w:tabs>
          <w:tab w:val="left" w:pos="360"/>
          <w:tab w:val="num" w:pos="720"/>
        </w:tabs>
        <w:ind w:left="357" w:hanging="357"/>
        <w:jc w:val="both"/>
        <w:rPr>
          <w:rFonts w:eastAsia="Calibri" w:cs="Times New Roman"/>
        </w:rPr>
      </w:pPr>
      <w:r w:rsidRPr="00560E7C">
        <w:rPr>
          <w:rFonts w:eastAsia="Calibri" w:cs="Times New Roman"/>
        </w:rPr>
        <w:lastRenderedPageBreak/>
        <w:t xml:space="preserve">Komisja na „Karcie </w:t>
      </w:r>
      <w:r w:rsidR="00B00136">
        <w:rPr>
          <w:rFonts w:eastAsia="Calibri" w:cs="Times New Roman"/>
        </w:rPr>
        <w:t>O</w:t>
      </w:r>
      <w:r w:rsidRPr="00560E7C">
        <w:rPr>
          <w:rFonts w:eastAsia="Calibri" w:cs="Times New Roman"/>
        </w:rPr>
        <w:t xml:space="preserve">ceny </w:t>
      </w:r>
      <w:r w:rsidR="00B00136">
        <w:rPr>
          <w:rFonts w:eastAsia="Calibri" w:cs="Times New Roman"/>
        </w:rPr>
        <w:t>M</w:t>
      </w:r>
      <w:r w:rsidRPr="00560E7C">
        <w:rPr>
          <w:rFonts w:eastAsia="Calibri" w:cs="Times New Roman"/>
        </w:rPr>
        <w:t xml:space="preserve">erytorycznej </w:t>
      </w:r>
      <w:r w:rsidR="00B00136">
        <w:rPr>
          <w:rFonts w:eastAsia="Calibri" w:cs="Times New Roman"/>
        </w:rPr>
        <w:t>O</w:t>
      </w:r>
      <w:r w:rsidRPr="00560E7C">
        <w:rPr>
          <w:rFonts w:eastAsia="Calibri" w:cs="Times New Roman"/>
        </w:rPr>
        <w:t xml:space="preserve">ferty” wskazuje propozycję przyznania </w:t>
      </w:r>
      <w:r>
        <w:rPr>
          <w:rFonts w:eastAsia="Calibri" w:cs="Times New Roman"/>
        </w:rPr>
        <w:br/>
      </w:r>
      <w:r w:rsidRPr="00560E7C">
        <w:rPr>
          <w:rFonts w:eastAsia="Calibri" w:cs="Times New Roman"/>
        </w:rPr>
        <w:t xml:space="preserve">lub nieprzyznania dotacji. </w:t>
      </w:r>
    </w:p>
    <w:p w14:paraId="6264C823" w14:textId="65FA26D7" w:rsidR="00A340A9" w:rsidRPr="00C3121A" w:rsidRDefault="00A340A9" w:rsidP="00C3121A">
      <w:pPr>
        <w:numPr>
          <w:ilvl w:val="2"/>
          <w:numId w:val="5"/>
        </w:numPr>
        <w:tabs>
          <w:tab w:val="left" w:pos="360"/>
          <w:tab w:val="num" w:pos="720"/>
        </w:tabs>
        <w:spacing w:before="0"/>
        <w:ind w:left="357" w:hanging="357"/>
        <w:jc w:val="both"/>
        <w:rPr>
          <w:rFonts w:eastAsia="Calibri" w:cs="Times New Roman"/>
        </w:rPr>
      </w:pPr>
      <w:r w:rsidRPr="00C3121A">
        <w:rPr>
          <w:rFonts w:eastAsia="Calibri" w:cs="Times New Roman"/>
        </w:rPr>
        <w:t>Złożenie oferty nie jest równoznaczne z przyznaniem dotacji.</w:t>
      </w:r>
    </w:p>
    <w:p w14:paraId="4F5EE3FF" w14:textId="77777777" w:rsidR="00A340A9" w:rsidRDefault="00A340A9" w:rsidP="00C3121A">
      <w:pPr>
        <w:numPr>
          <w:ilvl w:val="2"/>
          <w:numId w:val="5"/>
        </w:numPr>
        <w:tabs>
          <w:tab w:val="left" w:pos="360"/>
          <w:tab w:val="num" w:pos="720"/>
        </w:tabs>
        <w:spacing w:before="0"/>
        <w:ind w:left="357" w:hanging="357"/>
        <w:jc w:val="both"/>
        <w:rPr>
          <w:rFonts w:eastAsia="Calibri" w:cs="Times New Roman"/>
        </w:rPr>
      </w:pPr>
      <w:r w:rsidRPr="00560E7C">
        <w:rPr>
          <w:rFonts w:eastAsia="Calibri" w:cs="Times New Roman"/>
        </w:rPr>
        <w:t xml:space="preserve">Komisja Konkursowa rekomenduje Zarządowi Województwa </w:t>
      </w:r>
      <w:r>
        <w:rPr>
          <w:rFonts w:eastAsia="Calibri" w:cs="Times New Roman"/>
        </w:rPr>
        <w:t>Ś</w:t>
      </w:r>
      <w:r w:rsidRPr="00560E7C">
        <w:rPr>
          <w:rFonts w:eastAsia="Calibri" w:cs="Times New Roman"/>
        </w:rPr>
        <w:t>więtokrzyskiego propozycję udzielania wsparcia dla wybranych ofert, które uzyskały w trakcie oceny merytorycznej mini</w:t>
      </w:r>
      <w:r>
        <w:rPr>
          <w:rFonts w:eastAsia="Calibri" w:cs="Times New Roman"/>
        </w:rPr>
        <w:t xml:space="preserve">mum 14 </w:t>
      </w:r>
      <w:r w:rsidRPr="00560E7C">
        <w:rPr>
          <w:rFonts w:eastAsia="Calibri" w:cs="Times New Roman"/>
        </w:rPr>
        <w:t>punktów</w:t>
      </w:r>
      <w:r>
        <w:rPr>
          <w:rFonts w:eastAsia="Calibri" w:cs="Times New Roman"/>
        </w:rPr>
        <w:t>.</w:t>
      </w:r>
    </w:p>
    <w:p w14:paraId="065D7C17" w14:textId="77777777" w:rsidR="00A340A9" w:rsidRPr="00891B24" w:rsidRDefault="00A340A9" w:rsidP="00C3121A">
      <w:pPr>
        <w:numPr>
          <w:ilvl w:val="2"/>
          <w:numId w:val="5"/>
        </w:numPr>
        <w:tabs>
          <w:tab w:val="left" w:pos="360"/>
          <w:tab w:val="num" w:pos="720"/>
        </w:tabs>
        <w:spacing w:before="0"/>
        <w:ind w:left="357" w:hanging="357"/>
        <w:jc w:val="both"/>
        <w:rPr>
          <w:rFonts w:eastAsia="Calibri" w:cs="Times New Roman"/>
        </w:rPr>
      </w:pPr>
      <w:r w:rsidRPr="00891B24">
        <w:rPr>
          <w:rFonts w:eastAsia="Calibri" w:cs="Times New Roman"/>
        </w:rPr>
        <w:t>W przypadku braku możliwości dofinansowania wszystkich złożonych projektów spełniających kryteria formalne i merytoryczne, z uwagi na ograniczone środki finansowe, dofinansowane zostaną projekty, które w ocenie merytorycznej uzyskają najwyższą liczbę punktów.</w:t>
      </w:r>
    </w:p>
    <w:p w14:paraId="58C55FDE" w14:textId="3FD162F8" w:rsidR="00C3121A" w:rsidRPr="00C3121A" w:rsidRDefault="00A340A9" w:rsidP="007266E1">
      <w:pPr>
        <w:numPr>
          <w:ilvl w:val="2"/>
          <w:numId w:val="5"/>
        </w:numPr>
        <w:tabs>
          <w:tab w:val="left" w:pos="360"/>
          <w:tab w:val="num" w:pos="720"/>
        </w:tabs>
        <w:spacing w:before="0"/>
        <w:ind w:left="357" w:hanging="499"/>
        <w:jc w:val="both"/>
        <w:rPr>
          <w:rFonts w:eastAsia="Calibri" w:cs="Times New Roman"/>
          <w:b/>
          <w:bCs/>
        </w:rPr>
      </w:pPr>
      <w:r w:rsidRPr="00560E7C">
        <w:rPr>
          <w:rFonts w:eastAsia="Calibri" w:cs="Times New Roman"/>
          <w:b/>
          <w:bCs/>
        </w:rPr>
        <w:t xml:space="preserve">Nie przewiduje się możliwości uzupełniania i korygowania złożonej oferty </w:t>
      </w:r>
      <w:r w:rsidR="00EB1D6B">
        <w:rPr>
          <w:rFonts w:eastAsia="Calibri" w:cs="Times New Roman"/>
          <w:b/>
          <w:bCs/>
        </w:rPr>
        <w:br/>
      </w:r>
      <w:r w:rsidRPr="00560E7C">
        <w:rPr>
          <w:rFonts w:eastAsia="Calibri" w:cs="Times New Roman"/>
          <w:b/>
          <w:bCs/>
        </w:rPr>
        <w:t>oraz wymaganych załączników.</w:t>
      </w:r>
    </w:p>
    <w:p w14:paraId="74169229" w14:textId="77777777" w:rsidR="00A340A9" w:rsidRPr="00560E7C" w:rsidRDefault="00A340A9" w:rsidP="00A340A9">
      <w:pPr>
        <w:rPr>
          <w:rFonts w:eastAsia="Arial Unicode MS" w:cs="Times New Roman"/>
          <w:b/>
          <w:lang w:eastAsia="pl-PL"/>
        </w:rPr>
      </w:pPr>
      <w:r w:rsidRPr="00560E7C">
        <w:rPr>
          <w:rFonts w:eastAsia="Calibri" w:cs="Times New Roman"/>
          <w:b/>
          <w:bCs/>
        </w:rPr>
        <w:t xml:space="preserve">VII. </w:t>
      </w:r>
      <w:r w:rsidRPr="00560E7C">
        <w:rPr>
          <w:rFonts w:eastAsia="Arial Unicode MS" w:cs="Times New Roman"/>
          <w:b/>
          <w:lang w:eastAsia="pl-PL"/>
        </w:rPr>
        <w:t xml:space="preserve">OBOWIĄZKI INFORMACYJNE </w:t>
      </w:r>
    </w:p>
    <w:p w14:paraId="20F21F37" w14:textId="77777777" w:rsidR="00A340A9" w:rsidRPr="00C85995" w:rsidRDefault="00A340A9" w:rsidP="00A340A9">
      <w:pPr>
        <w:numPr>
          <w:ilvl w:val="3"/>
          <w:numId w:val="8"/>
        </w:numPr>
        <w:ind w:left="357" w:hanging="357"/>
        <w:contextualSpacing/>
        <w:jc w:val="both"/>
        <w:rPr>
          <w:rFonts w:eastAsia="Arial Unicode MS" w:cs="Times New Roman"/>
          <w:lang w:eastAsia="pl-PL"/>
        </w:rPr>
      </w:pPr>
      <w:r w:rsidRPr="00C85995">
        <w:rPr>
          <w:rFonts w:eastAsia="Arial Unicode MS" w:cs="Times New Roman"/>
          <w:lang w:eastAsia="pl-PL"/>
        </w:rPr>
        <w:t xml:space="preserve">Oferent zobowiązuje się do umieszczenia logo Województwa Świętokrzyskiego </w:t>
      </w:r>
      <w:r w:rsidRPr="00C85995">
        <w:rPr>
          <w:rFonts w:eastAsia="Arial Unicode MS" w:cs="Times New Roman"/>
          <w:lang w:eastAsia="pl-PL"/>
        </w:rPr>
        <w:br/>
        <w:t>oraz zapisu „Zadanie dofinansowane z budżetu Województwa Świętokrzyskiego”,</w:t>
      </w:r>
      <w:r w:rsidRPr="00C85995">
        <w:rPr>
          <w:rFonts w:eastAsia="Arial Unicode MS" w:cs="Times New Roman"/>
          <w:lang w:eastAsia="pl-PL"/>
        </w:rPr>
        <w:br/>
        <w:t xml:space="preserve">na wszystkich materiałach promocyjnych, informacyjnych, szkoleniowych i edukacyjnych, dotyczących realizowanego zadania publicznego oraz na zakupionych rzeczach, </w:t>
      </w:r>
      <w:r>
        <w:rPr>
          <w:rFonts w:eastAsia="Arial Unicode MS" w:cs="Times New Roman"/>
          <w:lang w:eastAsia="pl-PL"/>
        </w:rPr>
        <w:br/>
      </w:r>
      <w:r w:rsidRPr="00C85995">
        <w:rPr>
          <w:rFonts w:eastAsia="Arial Unicode MS" w:cs="Times New Roman"/>
          <w:lang w:eastAsia="pl-PL"/>
        </w:rPr>
        <w:t xml:space="preserve">o ile ich wielkość i przeznaczenie tego nie uniemożliwia, proporcjonalnie do wielkości innych oznaczeń, w sposób zapewniający jego dobrą widoczność. </w:t>
      </w:r>
    </w:p>
    <w:p w14:paraId="03A43F40" w14:textId="77777777" w:rsidR="00A340A9" w:rsidRPr="00C85995" w:rsidRDefault="00A340A9" w:rsidP="00A340A9">
      <w:pPr>
        <w:numPr>
          <w:ilvl w:val="3"/>
          <w:numId w:val="8"/>
        </w:numPr>
        <w:ind w:left="357" w:hanging="357"/>
        <w:contextualSpacing/>
        <w:jc w:val="both"/>
        <w:rPr>
          <w:rFonts w:eastAsia="Arial Unicode MS" w:cs="Times New Roman"/>
          <w:lang w:eastAsia="pl-PL"/>
        </w:rPr>
      </w:pPr>
      <w:r w:rsidRPr="00C85995">
        <w:rPr>
          <w:rFonts w:eastAsia="Arial Unicode MS" w:cs="Times New Roman"/>
          <w:lang w:eastAsia="pl-PL"/>
        </w:rPr>
        <w:t xml:space="preserve">Logo Województwa Świętokrzyskiego Oferent winien pobrać ze strony internetowej </w:t>
      </w:r>
      <w:hyperlink r:id="rId8" w:history="1">
        <w:r w:rsidRPr="00C85995">
          <w:rPr>
            <w:rFonts w:eastAsia="Arial Unicode MS" w:cs="Times New Roman"/>
            <w:u w:val="single"/>
            <w:lang w:eastAsia="pl-PL"/>
          </w:rPr>
          <w:t>www.swietokrzyskie.pro</w:t>
        </w:r>
      </w:hyperlink>
      <w:r w:rsidRPr="00C85995">
        <w:rPr>
          <w:rFonts w:eastAsia="Arial Unicode MS" w:cs="Times New Roman"/>
          <w:lang w:eastAsia="pl-PL"/>
        </w:rPr>
        <w:t>, zakładka: Województwo – Insygnia Województwa</w:t>
      </w:r>
      <w:r>
        <w:rPr>
          <w:rFonts w:eastAsia="Arial Unicode MS" w:cs="Times New Roman"/>
          <w:lang w:eastAsia="pl-PL"/>
        </w:rPr>
        <w:t xml:space="preserve"> </w:t>
      </w:r>
      <w:r w:rsidRPr="00C85995">
        <w:rPr>
          <w:rFonts w:eastAsia="Arial Unicode MS" w:cs="Times New Roman"/>
          <w:lang w:eastAsia="pl-PL"/>
        </w:rPr>
        <w:t xml:space="preserve">Świętokrzyskiego.   </w:t>
      </w:r>
    </w:p>
    <w:p w14:paraId="7562E68E" w14:textId="0D3FCF3B" w:rsidR="00C3121A" w:rsidRPr="00C3121A" w:rsidRDefault="00A340A9" w:rsidP="00C3121A">
      <w:pPr>
        <w:numPr>
          <w:ilvl w:val="3"/>
          <w:numId w:val="8"/>
        </w:numPr>
        <w:ind w:left="357" w:hanging="357"/>
        <w:contextualSpacing/>
        <w:jc w:val="both"/>
        <w:rPr>
          <w:rFonts w:eastAsia="Arial Unicode MS" w:cs="Times New Roman"/>
          <w:lang w:eastAsia="pl-PL"/>
        </w:rPr>
      </w:pPr>
      <w:r w:rsidRPr="00C85995">
        <w:rPr>
          <w:rFonts w:eastAsia="Arial Unicode MS" w:cs="Times New Roman"/>
          <w:lang w:eastAsia="pl-PL"/>
        </w:rPr>
        <w:t>Oferent jest zobowiązany do dostarczenia zaproszeń dla przedstawicieli Województwa Świętokrzyskiego na większe wydarzenia realizowane w ramach ogłoszonego konkursu.</w:t>
      </w:r>
    </w:p>
    <w:p w14:paraId="26175A5B" w14:textId="4C93286C" w:rsidR="00A340A9" w:rsidRPr="00560E7C" w:rsidRDefault="00A340A9" w:rsidP="00A340A9">
      <w:pPr>
        <w:jc w:val="both"/>
        <w:rPr>
          <w:rFonts w:eastAsia="Calibri" w:cs="Times New Roman"/>
          <w:b/>
          <w:bCs/>
        </w:rPr>
      </w:pPr>
      <w:r w:rsidRPr="006C4F7B">
        <w:rPr>
          <w:rFonts w:eastAsia="Calibri" w:cs="Times New Roman"/>
          <w:b/>
          <w:bCs/>
        </w:rPr>
        <w:t xml:space="preserve">VIII. INFORMACJA O ZREALIZOWANYCH ZADANIACH PUBLICZNYCH TEGO SAMEGO RODZAJU PRZEZ SAMORZĄD WOJEWÓDZTWA ŚWIĘTOKRZYSKIEGO W ROKU 2025 I W ROKU 2026 </w:t>
      </w:r>
    </w:p>
    <w:p w14:paraId="68F213D9" w14:textId="05DA432E" w:rsidR="00A340A9" w:rsidRPr="008431D9" w:rsidRDefault="00A340A9" w:rsidP="00A340A9">
      <w:pPr>
        <w:ind w:firstLine="708"/>
        <w:jc w:val="both"/>
        <w:rPr>
          <w:rFonts w:eastAsia="Calibri" w:cs="Times New Roman"/>
          <w:bCs/>
          <w:color w:val="000000"/>
        </w:rPr>
      </w:pPr>
      <w:r w:rsidRPr="008431D9">
        <w:rPr>
          <w:rFonts w:eastAsia="Calibri" w:cs="Times New Roman"/>
          <w:bCs/>
          <w:color w:val="000000"/>
        </w:rPr>
        <w:t xml:space="preserve">W roku 2025 r. łączna kwota środków zabezpieczona w budżecie Województwa </w:t>
      </w:r>
      <w:r>
        <w:rPr>
          <w:rFonts w:eastAsia="Calibri" w:cs="Times New Roman"/>
          <w:bCs/>
          <w:color w:val="000000"/>
        </w:rPr>
        <w:br/>
      </w:r>
      <w:r w:rsidRPr="008431D9">
        <w:rPr>
          <w:rFonts w:eastAsia="Calibri" w:cs="Times New Roman"/>
          <w:bCs/>
          <w:color w:val="000000"/>
        </w:rPr>
        <w:t>na realizację</w:t>
      </w:r>
      <w:r>
        <w:rPr>
          <w:rFonts w:eastAsia="Calibri" w:cs="Times New Roman"/>
          <w:bCs/>
          <w:color w:val="000000"/>
        </w:rPr>
        <w:t xml:space="preserve"> </w:t>
      </w:r>
      <w:r w:rsidRPr="008431D9">
        <w:rPr>
          <w:rFonts w:eastAsia="Calibri" w:cs="Times New Roman"/>
          <w:bCs/>
          <w:color w:val="000000"/>
        </w:rPr>
        <w:t xml:space="preserve">zadań z zakresu </w:t>
      </w:r>
      <w:r w:rsidRPr="008431D9">
        <w:rPr>
          <w:rFonts w:cs="Times New Roman"/>
        </w:rPr>
        <w:t xml:space="preserve">przeciwdziałania uzależnieniom i patologiom społecznym </w:t>
      </w:r>
      <w:r>
        <w:rPr>
          <w:rFonts w:cs="Times New Roman"/>
        </w:rPr>
        <w:br/>
      </w:r>
      <w:r w:rsidR="005F67CB">
        <w:t>–</w:t>
      </w:r>
      <w:r w:rsidRPr="008431D9">
        <w:rPr>
          <w:rFonts w:cs="Times New Roman"/>
        </w:rPr>
        <w:t xml:space="preserve"> profilaktyk</w:t>
      </w:r>
      <w:r w:rsidR="005F67CB">
        <w:rPr>
          <w:rFonts w:cs="Times New Roman"/>
        </w:rPr>
        <w:t>i</w:t>
      </w:r>
      <w:r w:rsidRPr="008431D9">
        <w:rPr>
          <w:rFonts w:cs="Times New Roman"/>
        </w:rPr>
        <w:t xml:space="preserve"> </w:t>
      </w:r>
      <w:r>
        <w:rPr>
          <w:rFonts w:cs="Times New Roman"/>
        </w:rPr>
        <w:t xml:space="preserve"> </w:t>
      </w:r>
      <w:r w:rsidRPr="008431D9">
        <w:rPr>
          <w:rFonts w:cs="Times New Roman"/>
        </w:rPr>
        <w:t>i</w:t>
      </w:r>
      <w:r>
        <w:t xml:space="preserve"> </w:t>
      </w:r>
      <w:r w:rsidRPr="008431D9">
        <w:rPr>
          <w:rFonts w:cs="Times New Roman"/>
        </w:rPr>
        <w:t>rozwiązywania problemów alkoholowych</w:t>
      </w:r>
      <w:r w:rsidR="005F67CB">
        <w:rPr>
          <w:rFonts w:cs="Times New Roman"/>
        </w:rPr>
        <w:t>,</w:t>
      </w:r>
      <w:r w:rsidR="005F67CB">
        <w:rPr>
          <w:rFonts w:cs="Times New Roman"/>
          <w:b/>
          <w:bCs/>
        </w:rPr>
        <w:t xml:space="preserve"> </w:t>
      </w:r>
      <w:r w:rsidRPr="008431D9">
        <w:rPr>
          <w:rFonts w:eastAsia="Calibri" w:cs="Times New Roman"/>
          <w:bCs/>
          <w:color w:val="000000"/>
        </w:rPr>
        <w:t>wynosiła: 60 000,00 zł</w:t>
      </w:r>
      <w:r>
        <w:rPr>
          <w:rFonts w:eastAsia="Calibri"/>
          <w:bCs/>
        </w:rPr>
        <w:t>.</w:t>
      </w:r>
    </w:p>
    <w:p w14:paraId="29F04DEA" w14:textId="214FF0C3" w:rsidR="00A340A9" w:rsidRPr="008431D9" w:rsidRDefault="00A340A9" w:rsidP="00A340A9">
      <w:pPr>
        <w:pStyle w:val="Default"/>
        <w:spacing w:line="360" w:lineRule="auto"/>
        <w:ind w:firstLine="708"/>
        <w:jc w:val="both"/>
      </w:pPr>
      <w:r w:rsidRPr="008431D9">
        <w:rPr>
          <w:rFonts w:eastAsia="Calibri"/>
          <w:bCs/>
          <w14:ligatures w14:val="none"/>
        </w:rPr>
        <w:t xml:space="preserve">W roku 2026 r. łączna kwota środków zabezpieczona w budżecie Województwa </w:t>
      </w:r>
      <w:r>
        <w:rPr>
          <w:rFonts w:eastAsia="Calibri"/>
          <w:bCs/>
          <w14:ligatures w14:val="none"/>
        </w:rPr>
        <w:br/>
      </w:r>
      <w:r w:rsidRPr="008431D9">
        <w:rPr>
          <w:rFonts w:eastAsia="Calibri"/>
          <w:bCs/>
          <w14:ligatures w14:val="none"/>
        </w:rPr>
        <w:t>na realizację</w:t>
      </w:r>
      <w:r>
        <w:t xml:space="preserve"> </w:t>
      </w:r>
      <w:r w:rsidRPr="008431D9">
        <w:rPr>
          <w:rFonts w:eastAsia="Calibri"/>
          <w:bCs/>
          <w14:ligatures w14:val="none"/>
        </w:rPr>
        <w:t xml:space="preserve">zadań z zakresu </w:t>
      </w:r>
      <w:r w:rsidRPr="008431D9">
        <w:t xml:space="preserve">przeciwdziałania uzależnieniom i patologiom społecznym </w:t>
      </w:r>
      <w:r>
        <w:t xml:space="preserve">– </w:t>
      </w:r>
      <w:r w:rsidRPr="008431D9">
        <w:t>profilaktyk</w:t>
      </w:r>
      <w:r w:rsidR="005F67CB">
        <w:t>i</w:t>
      </w:r>
      <w:r w:rsidRPr="008431D9">
        <w:t xml:space="preserve"> </w:t>
      </w:r>
      <w:r>
        <w:t xml:space="preserve"> </w:t>
      </w:r>
      <w:r w:rsidRPr="008431D9">
        <w:t>i</w:t>
      </w:r>
      <w:r>
        <w:t xml:space="preserve"> </w:t>
      </w:r>
      <w:r w:rsidRPr="008431D9">
        <w:t>rozwiązywania problemów alkoholowych</w:t>
      </w:r>
      <w:r w:rsidR="005F67CB">
        <w:t>,</w:t>
      </w:r>
      <w:r w:rsidR="005F67CB">
        <w:rPr>
          <w:b/>
          <w:bCs/>
        </w:rPr>
        <w:t xml:space="preserve"> </w:t>
      </w:r>
      <w:r w:rsidRPr="008431D9">
        <w:rPr>
          <w:rFonts w:eastAsia="Calibri"/>
          <w:bCs/>
          <w14:ligatures w14:val="none"/>
        </w:rPr>
        <w:t>wynosi: 100 000,00 zł.</w:t>
      </w:r>
      <w:r w:rsidRPr="008431D9">
        <w:rPr>
          <w:rFonts w:eastAsia="Calibri"/>
          <w:bCs/>
          <w:color w:val="004F88"/>
          <w14:ligatures w14:val="none"/>
        </w:rPr>
        <w:t xml:space="preserve"> </w:t>
      </w:r>
    </w:p>
    <w:p w14:paraId="45DB6E44" w14:textId="44828A1B" w:rsidR="00A340A9" w:rsidRPr="00A340A9" w:rsidRDefault="00A340A9" w:rsidP="00A340A9">
      <w:pPr>
        <w:pStyle w:val="Default"/>
        <w:spacing w:line="360" w:lineRule="auto"/>
        <w:ind w:firstLine="708"/>
        <w:jc w:val="both"/>
        <w:rPr>
          <w:rFonts w:eastAsia="Calibri"/>
          <w:iCs/>
          <w14:ligatures w14:val="none"/>
        </w:rPr>
      </w:pPr>
      <w:r w:rsidRPr="008431D9">
        <w:rPr>
          <w:rFonts w:eastAsia="Calibri"/>
          <w14:ligatures w14:val="none"/>
        </w:rPr>
        <w:lastRenderedPageBreak/>
        <w:t>Szczegółowy wykaz podmiotów i  wysokość przyznanych środków w roku 2025 i roku 2026 r.</w:t>
      </w:r>
      <w:r>
        <w:rPr>
          <w:rFonts w:eastAsia="Calibri"/>
          <w14:ligatures w14:val="none"/>
        </w:rPr>
        <w:t xml:space="preserve"> </w:t>
      </w:r>
      <w:r w:rsidRPr="008431D9">
        <w:rPr>
          <w:rFonts w:eastAsia="Calibri"/>
          <w14:ligatures w14:val="none"/>
        </w:rPr>
        <w:t xml:space="preserve">dostępny jest w Departamencie Ochrony Zdrowia tut. Urzędu </w:t>
      </w:r>
      <w:r w:rsidRPr="008431D9">
        <w:rPr>
          <w:rFonts w:eastAsia="Calibri"/>
          <w:iCs/>
          <w14:ligatures w14:val="none"/>
        </w:rPr>
        <w:t>oraz na stronie internetowej</w:t>
      </w:r>
      <w:r>
        <w:rPr>
          <w:rFonts w:eastAsia="Calibri"/>
          <w14:ligatures w14:val="none"/>
        </w:rPr>
        <w:t xml:space="preserve"> </w:t>
      </w:r>
      <w:hyperlink r:id="rId9" w:history="1">
        <w:r w:rsidRPr="00F5000D">
          <w:rPr>
            <w:rStyle w:val="Hipercze"/>
            <w:rFonts w:eastAsia="Calibri"/>
            <w:iCs/>
            <w14:ligatures w14:val="none"/>
          </w:rPr>
          <w:t>www.swietokorzyskie.pro</w:t>
        </w:r>
      </w:hyperlink>
      <w:r w:rsidRPr="008431D9">
        <w:rPr>
          <w:rFonts w:eastAsia="Calibri"/>
          <w:iCs/>
          <w14:ligatures w14:val="none"/>
        </w:rPr>
        <w:t xml:space="preserve"> i  BIP</w:t>
      </w:r>
      <w:r>
        <w:rPr>
          <w:rFonts w:eastAsia="Calibri"/>
          <w:iCs/>
          <w14:ligatures w14:val="none"/>
        </w:rPr>
        <w:t>.</w:t>
      </w:r>
    </w:p>
    <w:p w14:paraId="0E2205B7" w14:textId="77777777" w:rsidR="00A340A9" w:rsidRDefault="00A340A9" w:rsidP="00A340A9">
      <w:pPr>
        <w:rPr>
          <w:rFonts w:eastAsia="Calibri" w:cs="Times New Roman"/>
          <w:color w:val="004F88"/>
        </w:rPr>
      </w:pPr>
      <w:r w:rsidRPr="00C95C02">
        <w:rPr>
          <w:rFonts w:eastAsia="Calibri" w:cs="Times New Roman"/>
          <w:b/>
          <w:bCs/>
        </w:rPr>
        <w:t>I</w:t>
      </w:r>
      <w:r>
        <w:rPr>
          <w:rFonts w:eastAsia="Calibri" w:cs="Times New Roman"/>
          <w:b/>
          <w:bCs/>
        </w:rPr>
        <w:t xml:space="preserve">X. </w:t>
      </w:r>
      <w:r w:rsidRPr="00C95C02">
        <w:rPr>
          <w:rFonts w:eastAsia="Calibri" w:cs="Times New Roman"/>
          <w:b/>
          <w:bCs/>
        </w:rPr>
        <w:t>KLAUZULA INFORMACYJNA</w:t>
      </w:r>
      <w:r>
        <w:rPr>
          <w:rFonts w:eastAsia="Calibri" w:cs="Times New Roman"/>
          <w:b/>
          <w:bCs/>
        </w:rPr>
        <w:t xml:space="preserve">: </w:t>
      </w:r>
    </w:p>
    <w:p w14:paraId="577CC460" w14:textId="296015C2" w:rsidR="00A340A9" w:rsidRPr="00A340A9" w:rsidRDefault="00A340A9" w:rsidP="00C3121A">
      <w:pPr>
        <w:jc w:val="both"/>
        <w:rPr>
          <w:rFonts w:eastAsia="Calibri" w:cs="Times New Roman"/>
        </w:rPr>
      </w:pPr>
      <w:r w:rsidRPr="00A340A9">
        <w:rPr>
          <w:rFonts w:eastAsia="Calibri" w:cs="Times New Roman"/>
        </w:rP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w:t>
      </w:r>
      <w:r w:rsidR="00C3121A">
        <w:rPr>
          <w:rFonts w:eastAsia="Calibri" w:cs="Times New Roman"/>
        </w:rPr>
        <w:br/>
      </w:r>
      <w:r w:rsidRPr="00A340A9">
        <w:rPr>
          <w:rFonts w:eastAsia="Calibri" w:cs="Times New Roman"/>
        </w:rPr>
        <w:t>z późn.zm.), zwanego dalej „RODO”, informuje się, że:</w:t>
      </w:r>
    </w:p>
    <w:p w14:paraId="68868DC9" w14:textId="7C7580C3" w:rsidR="00A340A9" w:rsidRPr="00A340A9" w:rsidRDefault="00A340A9" w:rsidP="00B135BB">
      <w:pPr>
        <w:pStyle w:val="Akapitzlist"/>
        <w:numPr>
          <w:ilvl w:val="0"/>
          <w:numId w:val="40"/>
        </w:numPr>
        <w:ind w:left="284" w:hanging="284"/>
        <w:jc w:val="both"/>
        <w:rPr>
          <w:rFonts w:eastAsia="Calibri" w:cs="Times New Roman"/>
        </w:rPr>
      </w:pPr>
      <w:r w:rsidRPr="00A340A9">
        <w:rPr>
          <w:rFonts w:eastAsia="Calibri" w:cs="Times New Roman"/>
        </w:rPr>
        <w:t xml:space="preserve">Administratorem Pani/Pana danych osobowych jest Zarząd Województwa Świętokrzyskiego z siedzibą w Kielcach, al. IX Wieków Kielc 3, 25-516 Kielce, </w:t>
      </w:r>
      <w:r>
        <w:rPr>
          <w:rFonts w:eastAsia="Calibri" w:cs="Times New Roman"/>
        </w:rPr>
        <w:br/>
      </w:r>
      <w:r w:rsidRPr="00A340A9">
        <w:rPr>
          <w:rFonts w:eastAsia="Calibri" w:cs="Times New Roman"/>
        </w:rPr>
        <w:t xml:space="preserve">tel.: 41 395-16-60, fax.: 41 395-16-79, e-mail: </w:t>
      </w:r>
      <w:hyperlink r:id="rId10" w:history="1">
        <w:r w:rsidRPr="00A340A9">
          <w:rPr>
            <w:rStyle w:val="Hipercze"/>
            <w:rFonts w:eastAsia="Calibri" w:cs="Times New Roman"/>
          </w:rPr>
          <w:t>urzad.marszalkowski@sejmik.kielce.pl</w:t>
        </w:r>
      </w:hyperlink>
      <w:r w:rsidRPr="00A340A9">
        <w:rPr>
          <w:rFonts w:eastAsia="Calibri" w:cs="Times New Roman"/>
        </w:rPr>
        <w:t xml:space="preserve">. Dane osobowe są przetwarzane w Urzędzie Marszałkowskim Województwa Świętokrzyskiego </w:t>
      </w:r>
      <w:r w:rsidR="00B135BB">
        <w:rPr>
          <w:rFonts w:eastAsia="Calibri" w:cs="Times New Roman"/>
        </w:rPr>
        <w:br/>
      </w:r>
      <w:r w:rsidRPr="00A340A9">
        <w:rPr>
          <w:rFonts w:eastAsia="Calibri" w:cs="Times New Roman"/>
        </w:rPr>
        <w:t>w Kielcach.</w:t>
      </w:r>
    </w:p>
    <w:p w14:paraId="0CFA3BFA" w14:textId="365D4427" w:rsidR="00A340A9" w:rsidRPr="00A340A9" w:rsidRDefault="00A340A9" w:rsidP="00B135BB">
      <w:pPr>
        <w:pStyle w:val="Akapitzlist"/>
        <w:numPr>
          <w:ilvl w:val="0"/>
          <w:numId w:val="40"/>
        </w:numPr>
        <w:ind w:left="284" w:hanging="284"/>
        <w:jc w:val="both"/>
        <w:rPr>
          <w:rFonts w:eastAsia="Calibri" w:cs="Times New Roman"/>
        </w:rPr>
      </w:pPr>
      <w:r w:rsidRPr="00A340A9">
        <w:rPr>
          <w:rFonts w:eastAsia="Calibri" w:cs="Times New Roman"/>
        </w:rPr>
        <w:t xml:space="preserve">Wyznaczono Inspektora Ochrony Danych, z którym można skontaktować się we wszystkich sprawach dotyczących przetwarzania Pani/Pana danych osobowych oraz korzystania z praw związanych z przetwarzaniem danych osobowych e-mailem: </w:t>
      </w:r>
      <w:hyperlink r:id="rId11" w:history="1">
        <w:r w:rsidRPr="00A340A9">
          <w:rPr>
            <w:rStyle w:val="Hipercze"/>
            <w:rFonts w:eastAsia="Calibri" w:cs="Times New Roman"/>
          </w:rPr>
          <w:t>iod@sejmik.kielce.pl</w:t>
        </w:r>
      </w:hyperlink>
      <w:r w:rsidRPr="00A340A9">
        <w:rPr>
          <w:rFonts w:eastAsia="Calibri" w:cs="Times New Roman"/>
        </w:rPr>
        <w:t xml:space="preserve"> </w:t>
      </w:r>
      <w:r w:rsidR="00B135BB">
        <w:rPr>
          <w:rFonts w:eastAsia="Calibri" w:cs="Times New Roman"/>
        </w:rPr>
        <w:br/>
      </w:r>
      <w:r w:rsidRPr="00A340A9">
        <w:rPr>
          <w:rFonts w:eastAsia="Calibri" w:cs="Times New Roman"/>
        </w:rPr>
        <w:t>lub pisemnie na adres: Inspektor Ochrony Danych, Urząd Marszałkowski Województwa Świętokrzyskiego w Kielcach, al. IX Wieków Kielc 3, 25-516 Kielce, bądź telefonicznie: 41 395-15-18, 41 395-11-06.</w:t>
      </w:r>
    </w:p>
    <w:p w14:paraId="76DBA522" w14:textId="43C2671D" w:rsidR="00A340A9" w:rsidRPr="00A340A9" w:rsidRDefault="00A340A9" w:rsidP="00B135BB">
      <w:pPr>
        <w:pStyle w:val="Akapitzlist"/>
        <w:numPr>
          <w:ilvl w:val="0"/>
          <w:numId w:val="40"/>
        </w:numPr>
        <w:ind w:left="284" w:hanging="284"/>
        <w:jc w:val="both"/>
        <w:rPr>
          <w:rFonts w:eastAsia="Calibri" w:cs="Times New Roman"/>
        </w:rPr>
      </w:pPr>
      <w:r w:rsidRPr="00A340A9">
        <w:rPr>
          <w:rFonts w:eastAsia="Calibri" w:cs="Times New Roman"/>
        </w:rPr>
        <w:t>Pani/Pana dane osobowe są przetwarzane na podstawie:</w:t>
      </w:r>
    </w:p>
    <w:p w14:paraId="635AF5D9" w14:textId="38BC9963" w:rsidR="00A340A9" w:rsidRPr="00A340A9" w:rsidRDefault="00A340A9" w:rsidP="00B135BB">
      <w:pPr>
        <w:pStyle w:val="Akapitzlist"/>
        <w:numPr>
          <w:ilvl w:val="0"/>
          <w:numId w:val="41"/>
        </w:numPr>
        <w:ind w:left="567" w:hanging="284"/>
        <w:jc w:val="both"/>
        <w:rPr>
          <w:rFonts w:eastAsia="Calibri" w:cs="Times New Roman"/>
        </w:rPr>
      </w:pPr>
      <w:r w:rsidRPr="00A340A9">
        <w:rPr>
          <w:rFonts w:eastAsia="Calibri" w:cs="Times New Roman"/>
        </w:rPr>
        <w:t xml:space="preserve">art. 6 ust. 1 lit. c RODO w zw. z art. 19 ustawy z dnia 24 kwietnia 2003 r. o działalności pożytku publicznego i o wolontariacie (Dz. U. z 2025 r. poz. 1338 z </w:t>
      </w:r>
      <w:proofErr w:type="spellStart"/>
      <w:r w:rsidRPr="00A340A9">
        <w:rPr>
          <w:rFonts w:eastAsia="Calibri" w:cs="Times New Roman"/>
        </w:rPr>
        <w:t>późn</w:t>
      </w:r>
      <w:proofErr w:type="spellEnd"/>
      <w:r w:rsidRPr="00A340A9">
        <w:rPr>
          <w:rFonts w:eastAsia="Calibri" w:cs="Times New Roman"/>
        </w:rPr>
        <w:t xml:space="preserve">. zm.) </w:t>
      </w:r>
      <w:r>
        <w:rPr>
          <w:rFonts w:eastAsia="Calibri" w:cs="Times New Roman"/>
        </w:rPr>
        <w:br/>
      </w:r>
      <w:r w:rsidRPr="00A340A9">
        <w:rPr>
          <w:rFonts w:eastAsia="Calibri" w:cs="Times New Roman"/>
        </w:rPr>
        <w:t xml:space="preserve">w zw. z § 1 pkt 1, 3, 5 rozporządzenia Przewodniczącego Komitetu do spraw Pożytku Publicznego z dnia 24 października 2018 r. w sprawie wzorów ofert i ramowych wzorów umów dotyczących realizacji zadań publicznych oraz wzorów sprawozdań </w:t>
      </w:r>
      <w:r>
        <w:rPr>
          <w:rFonts w:eastAsia="Calibri" w:cs="Times New Roman"/>
        </w:rPr>
        <w:br/>
      </w:r>
      <w:r w:rsidRPr="00A340A9">
        <w:rPr>
          <w:rFonts w:eastAsia="Calibri" w:cs="Times New Roman"/>
        </w:rPr>
        <w:t xml:space="preserve">z wykonania tych zadań (Dz. U. </w:t>
      </w:r>
      <w:r w:rsidR="00962CF0">
        <w:rPr>
          <w:rFonts w:eastAsia="Calibri" w:cs="Times New Roman"/>
        </w:rPr>
        <w:t>2018</w:t>
      </w:r>
      <w:r w:rsidR="00B55275">
        <w:rPr>
          <w:rFonts w:eastAsia="Calibri" w:cs="Times New Roman"/>
        </w:rPr>
        <w:t xml:space="preserve"> </w:t>
      </w:r>
      <w:r w:rsidRPr="00A340A9">
        <w:rPr>
          <w:rFonts w:eastAsia="Calibri" w:cs="Times New Roman"/>
        </w:rPr>
        <w:t xml:space="preserve">poz. 2057 z </w:t>
      </w:r>
      <w:proofErr w:type="spellStart"/>
      <w:r w:rsidRPr="00A340A9">
        <w:rPr>
          <w:rFonts w:eastAsia="Calibri" w:cs="Times New Roman"/>
        </w:rPr>
        <w:t>późn</w:t>
      </w:r>
      <w:proofErr w:type="spellEnd"/>
      <w:r w:rsidRPr="00A340A9">
        <w:rPr>
          <w:rFonts w:eastAsia="Calibri" w:cs="Times New Roman"/>
        </w:rPr>
        <w:t>. zm.) w celu rozpatrzenia złożonej Oferty, zawarcia umowy o powierzenie realizacji zadania publicznego, rozpatrzenia złożonego sprawozdania z wykonania zadania publicznego;</w:t>
      </w:r>
    </w:p>
    <w:p w14:paraId="33966046" w14:textId="39EAD0B6" w:rsidR="00A340A9" w:rsidRPr="00A340A9" w:rsidRDefault="00A340A9" w:rsidP="00B135BB">
      <w:pPr>
        <w:pStyle w:val="Akapitzlist"/>
        <w:numPr>
          <w:ilvl w:val="0"/>
          <w:numId w:val="41"/>
        </w:numPr>
        <w:ind w:left="567" w:hanging="284"/>
        <w:jc w:val="both"/>
        <w:rPr>
          <w:rFonts w:eastAsia="Calibri" w:cs="Times New Roman"/>
        </w:rPr>
      </w:pPr>
      <w:r w:rsidRPr="00A340A9">
        <w:rPr>
          <w:rFonts w:eastAsia="Calibri" w:cs="Times New Roman"/>
        </w:rPr>
        <w:t xml:space="preserve">art. 6 ust. 1 lit. c RODO w zw. z art. 6 ust. 1, 1a, 2b i 2d ustawy z dnia 14 lipca 1983 r. </w:t>
      </w:r>
      <w:r w:rsidR="00B135BB">
        <w:rPr>
          <w:rFonts w:eastAsia="Calibri" w:cs="Times New Roman"/>
        </w:rPr>
        <w:br/>
      </w:r>
      <w:r w:rsidRPr="00A340A9">
        <w:rPr>
          <w:rFonts w:eastAsia="Calibri" w:cs="Times New Roman"/>
        </w:rPr>
        <w:t xml:space="preserve">o narodowym zasobie archiwalnym i archiwach (Dz. U. z 2020 r. poz. 164 z późn.zm.) oraz rozporządzeniem Prezesa Rady Ministrów z dnia 18 stycznia 2011 r. w sprawie instrukcji kancelaryjnej, jednolitych rzeczowych wykazów akt oraz instrukcji w sprawie </w:t>
      </w:r>
      <w:r w:rsidRPr="00A340A9">
        <w:rPr>
          <w:rFonts w:eastAsia="Calibri" w:cs="Times New Roman"/>
        </w:rPr>
        <w:lastRenderedPageBreak/>
        <w:t xml:space="preserve">organizacji i zakresu działania archiwów zakładowych (Dz. U. Nr 14, poz. 67 z </w:t>
      </w:r>
      <w:proofErr w:type="spellStart"/>
      <w:r w:rsidRPr="00A340A9">
        <w:rPr>
          <w:rFonts w:eastAsia="Calibri" w:cs="Times New Roman"/>
        </w:rPr>
        <w:t>późn</w:t>
      </w:r>
      <w:proofErr w:type="spellEnd"/>
      <w:r w:rsidRPr="00A340A9">
        <w:rPr>
          <w:rFonts w:eastAsia="Calibri" w:cs="Times New Roman"/>
        </w:rPr>
        <w:t xml:space="preserve">. zm.) w celu archiwizacji dokumentacji. </w:t>
      </w:r>
    </w:p>
    <w:p w14:paraId="2AF81A20" w14:textId="3AF7EF07" w:rsidR="00A340A9" w:rsidRPr="00A340A9" w:rsidRDefault="00A340A9" w:rsidP="00A340A9">
      <w:pPr>
        <w:pStyle w:val="Akapitzlist"/>
        <w:numPr>
          <w:ilvl w:val="0"/>
          <w:numId w:val="40"/>
        </w:numPr>
        <w:ind w:left="284" w:hanging="284"/>
        <w:jc w:val="both"/>
        <w:rPr>
          <w:rFonts w:eastAsia="Calibri" w:cs="Times New Roman"/>
        </w:rPr>
      </w:pPr>
      <w:r w:rsidRPr="00A340A9">
        <w:rPr>
          <w:rFonts w:eastAsia="Calibri" w:cs="Times New Roman"/>
        </w:rPr>
        <w:t xml:space="preserve">Kategorie danych osobowych pozyskanych pośrednio (takich jak: imię i nazwisko, numer telefonu, adres poczty elektronicznej) mogą odnosić się do osoby upoważnionej do składania wyjaśnień dotyczących Oferty, osoby do kontaktów roboczych wskazanej w umowie </w:t>
      </w:r>
      <w:r>
        <w:rPr>
          <w:rFonts w:eastAsia="Calibri" w:cs="Times New Roman"/>
        </w:rPr>
        <w:br/>
      </w:r>
      <w:r w:rsidRPr="00A340A9">
        <w:rPr>
          <w:rFonts w:eastAsia="Calibri" w:cs="Times New Roman"/>
        </w:rPr>
        <w:t>o powierzenie realizacji zadania publicznego. Źródłem pochodzenia tych danych jest Oferent, Zleceniobiorca.</w:t>
      </w:r>
    </w:p>
    <w:p w14:paraId="0B0EF60D" w14:textId="258CB741" w:rsidR="00A340A9" w:rsidRPr="00A340A9" w:rsidRDefault="00A340A9" w:rsidP="00A340A9">
      <w:pPr>
        <w:pStyle w:val="Akapitzlist"/>
        <w:numPr>
          <w:ilvl w:val="0"/>
          <w:numId w:val="40"/>
        </w:numPr>
        <w:ind w:left="284" w:hanging="284"/>
        <w:jc w:val="both"/>
        <w:rPr>
          <w:rFonts w:eastAsia="Calibri" w:cs="Times New Roman"/>
        </w:rPr>
      </w:pPr>
      <w:r w:rsidRPr="00A340A9">
        <w:rPr>
          <w:rFonts w:eastAsia="Calibri" w:cs="Times New Roman"/>
        </w:rPr>
        <w:t xml:space="preserve">Odbiorcami Pani/Pana danych osobowych będą wyłącznie podmioty uprawnione </w:t>
      </w:r>
      <w:r>
        <w:rPr>
          <w:rFonts w:eastAsia="Calibri" w:cs="Times New Roman"/>
        </w:rPr>
        <w:br/>
      </w:r>
      <w:r w:rsidRPr="00A340A9">
        <w:rPr>
          <w:rFonts w:eastAsia="Calibri" w:cs="Times New Roman"/>
        </w:rPr>
        <w:t xml:space="preserve">do uzyskania danych osobowych na podstawie przepisów prawa, podmioty upoważnione przez Administratora, dostawcy usług pocztowych, kurierskich lub informatycznych. Ponadto, w zakresie stanowiącym informację publiczną Pani/Pana dane osobowe będą ujawniane każdemu zainteresowanemu taką informacją lub publikowane w Biuletynie Informacji Publicznej Urzędu Marszałkowskiego Województwa Świętokrzyskiego </w:t>
      </w:r>
      <w:r>
        <w:rPr>
          <w:rFonts w:eastAsia="Calibri" w:cs="Times New Roman"/>
        </w:rPr>
        <w:br/>
      </w:r>
      <w:r w:rsidRPr="00A340A9">
        <w:rPr>
          <w:rFonts w:eastAsia="Calibri" w:cs="Times New Roman"/>
        </w:rPr>
        <w:t>w Kielcach.</w:t>
      </w:r>
    </w:p>
    <w:p w14:paraId="5801FB95" w14:textId="225EFAB4" w:rsidR="00A340A9" w:rsidRPr="00A340A9" w:rsidRDefault="00A340A9" w:rsidP="00A340A9">
      <w:pPr>
        <w:pStyle w:val="Akapitzlist"/>
        <w:numPr>
          <w:ilvl w:val="0"/>
          <w:numId w:val="40"/>
        </w:numPr>
        <w:ind w:left="284" w:hanging="284"/>
        <w:jc w:val="both"/>
        <w:rPr>
          <w:rFonts w:eastAsia="Calibri" w:cs="Times New Roman"/>
        </w:rPr>
      </w:pPr>
      <w:r w:rsidRPr="00A340A9">
        <w:rPr>
          <w:rFonts w:eastAsia="Calibri" w:cs="Times New Roman"/>
        </w:rPr>
        <w:t xml:space="preserve">Pani/Pana dane osobowe będą przechowywane przez okres pięciu lat (w przypadku złożenia Oferty, lecz braku zawarcia umowy o powierzenie realizacji zadania publicznego) </w:t>
      </w:r>
      <w:r>
        <w:rPr>
          <w:rFonts w:eastAsia="Calibri" w:cs="Times New Roman"/>
        </w:rPr>
        <w:br/>
      </w:r>
      <w:r w:rsidRPr="00A340A9">
        <w:rPr>
          <w:rFonts w:eastAsia="Calibri" w:cs="Times New Roman"/>
        </w:rPr>
        <w:t>lub dziesięciu lat (w przypadku złożenia Oferty i zawarcia umowy o powierzenie realizacji zadania publicznego), a następnie będą archiwizowane zgodnie z obowiązującymi przepisami prawa dotyczącymi archiwizacji dokumentacji.</w:t>
      </w:r>
    </w:p>
    <w:p w14:paraId="5F1D5912" w14:textId="30C486CF" w:rsidR="00A340A9" w:rsidRPr="00A340A9" w:rsidRDefault="00A340A9" w:rsidP="00A340A9">
      <w:pPr>
        <w:pStyle w:val="Akapitzlist"/>
        <w:numPr>
          <w:ilvl w:val="0"/>
          <w:numId w:val="40"/>
        </w:numPr>
        <w:ind w:left="284" w:hanging="284"/>
        <w:jc w:val="both"/>
        <w:rPr>
          <w:rFonts w:eastAsia="Calibri" w:cs="Times New Roman"/>
        </w:rPr>
      </w:pPr>
      <w:r w:rsidRPr="00A340A9">
        <w:rPr>
          <w:rFonts w:eastAsia="Calibri" w:cs="Times New Roman"/>
        </w:rPr>
        <w:t xml:space="preserve">Przysługuje Pani/Panu od Administratora: prawo dostępu do treści danych osobowych </w:t>
      </w:r>
      <w:r>
        <w:rPr>
          <w:rFonts w:eastAsia="Calibri" w:cs="Times New Roman"/>
        </w:rPr>
        <w:br/>
      </w:r>
      <w:r w:rsidRPr="00A340A9">
        <w:rPr>
          <w:rFonts w:eastAsia="Calibri" w:cs="Times New Roman"/>
        </w:rPr>
        <w:t>i uzyskania ich kopii (art. 15 RODO), prawo do sprostowania swoich danych (art. 16 RODO), prawo do ograniczenia przetwarzania danych (art. 18 RODO).</w:t>
      </w:r>
    </w:p>
    <w:p w14:paraId="03EEEE7F" w14:textId="7E748E9C" w:rsidR="00A340A9" w:rsidRPr="00A340A9" w:rsidRDefault="00A340A9" w:rsidP="00A340A9">
      <w:pPr>
        <w:pStyle w:val="Akapitzlist"/>
        <w:numPr>
          <w:ilvl w:val="0"/>
          <w:numId w:val="40"/>
        </w:numPr>
        <w:ind w:left="284" w:hanging="284"/>
        <w:jc w:val="both"/>
        <w:rPr>
          <w:rFonts w:eastAsia="Calibri" w:cs="Times New Roman"/>
        </w:rPr>
      </w:pPr>
      <w:r w:rsidRPr="00A340A9">
        <w:rPr>
          <w:rFonts w:eastAsia="Calibri" w:cs="Times New Roman"/>
        </w:rPr>
        <w:t xml:space="preserve">Ma Pani/Pan prawo do wniesienia skargi z art. 77 RODO do organu nadzorczego - Prezesa Urzędu Ochrony Danych Osobowych z siedzibą w Warszawie, gdy uzna Pani/Pan, </w:t>
      </w:r>
      <w:r>
        <w:rPr>
          <w:rFonts w:eastAsia="Calibri" w:cs="Times New Roman"/>
        </w:rPr>
        <w:br/>
      </w:r>
      <w:r w:rsidRPr="00A340A9">
        <w:rPr>
          <w:rFonts w:eastAsia="Calibri" w:cs="Times New Roman"/>
        </w:rPr>
        <w:t>że przetwarzanie danych osobowych Pani/Pana dotyczących narusza przepisy RODO.</w:t>
      </w:r>
    </w:p>
    <w:p w14:paraId="00402148" w14:textId="414D7020" w:rsidR="00A340A9" w:rsidRPr="00A340A9" w:rsidRDefault="00A340A9" w:rsidP="00A340A9">
      <w:pPr>
        <w:pStyle w:val="Akapitzlist"/>
        <w:numPr>
          <w:ilvl w:val="0"/>
          <w:numId w:val="40"/>
        </w:numPr>
        <w:ind w:left="284" w:hanging="284"/>
        <w:jc w:val="both"/>
        <w:rPr>
          <w:rFonts w:eastAsia="Calibri" w:cs="Times New Roman"/>
        </w:rPr>
      </w:pPr>
      <w:r w:rsidRPr="00A340A9">
        <w:rPr>
          <w:rFonts w:eastAsia="Calibri" w:cs="Times New Roman"/>
        </w:rPr>
        <w:t>Pani/Pana dane osobowe nie będą przekazywane do państwa trzeciego, ani do organizacji międzynarodowych.</w:t>
      </w:r>
    </w:p>
    <w:p w14:paraId="374981E7" w14:textId="0DD9468E" w:rsidR="00A340A9" w:rsidRPr="00A340A9" w:rsidRDefault="00A340A9" w:rsidP="00A340A9">
      <w:pPr>
        <w:pStyle w:val="Akapitzlist"/>
        <w:numPr>
          <w:ilvl w:val="0"/>
          <w:numId w:val="40"/>
        </w:numPr>
        <w:ind w:left="284" w:hanging="426"/>
        <w:jc w:val="both"/>
        <w:rPr>
          <w:rFonts w:eastAsia="Calibri" w:cs="Times New Roman"/>
        </w:rPr>
      </w:pPr>
      <w:r w:rsidRPr="00A340A9">
        <w:rPr>
          <w:rFonts w:eastAsia="Calibri" w:cs="Times New Roman"/>
        </w:rPr>
        <w:t>Podanie przez Panią/Pana danych osobowych jest wymogiem prawnym, a ich niepodanie skutkuje brakiem możliwości realizacji celów, dla których są gromadzone.</w:t>
      </w:r>
    </w:p>
    <w:p w14:paraId="298D01C7" w14:textId="4F613C41" w:rsidR="00A340A9" w:rsidRDefault="00A340A9" w:rsidP="00A340A9">
      <w:pPr>
        <w:pStyle w:val="Akapitzlist"/>
        <w:numPr>
          <w:ilvl w:val="0"/>
          <w:numId w:val="40"/>
        </w:numPr>
        <w:ind w:left="284" w:hanging="426"/>
        <w:jc w:val="both"/>
      </w:pPr>
      <w:r w:rsidRPr="00A340A9">
        <w:rPr>
          <w:rFonts w:eastAsia="Calibri" w:cs="Times New Roman"/>
        </w:rPr>
        <w:t xml:space="preserve">Pani/Pana dane osobowe nie podlegają zautomatyzowanemu podejmowaniu decyzji, </w:t>
      </w:r>
      <w:r>
        <w:rPr>
          <w:rFonts w:eastAsia="Calibri" w:cs="Times New Roman"/>
        </w:rPr>
        <w:br/>
      </w:r>
      <w:r w:rsidRPr="00A340A9">
        <w:rPr>
          <w:rFonts w:eastAsia="Calibri" w:cs="Times New Roman"/>
        </w:rPr>
        <w:t>w tym profilowaniu, o którym mowa w art. 22 ust. 1 i 4 RODO.</w:t>
      </w:r>
    </w:p>
    <w:p w14:paraId="218A0457" w14:textId="77777777" w:rsidR="00A340A9" w:rsidRDefault="00A340A9" w:rsidP="00A340A9"/>
    <w:p w14:paraId="1B55E934" w14:textId="5EF9039A" w:rsidR="00D523EC" w:rsidRPr="00D523EC" w:rsidRDefault="00D523EC" w:rsidP="00D523EC"/>
    <w:sectPr w:rsidR="00D523EC" w:rsidRPr="00D523EC" w:rsidSect="00132A79">
      <w:pgSz w:w="11906" w:h="16838" w:code="9"/>
      <w:pgMar w:top="1417" w:right="1417" w:bottom="1417" w:left="1417" w:header="1701" w:footer="709" w:gutter="0"/>
      <w:pgNumType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109"/>
    <w:multiLevelType w:val="hybridMultilevel"/>
    <w:tmpl w:val="5860D0A0"/>
    <w:lvl w:ilvl="0" w:tplc="0BC85C1E">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2FA7249"/>
    <w:multiLevelType w:val="hybridMultilevel"/>
    <w:tmpl w:val="66CC4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D2227"/>
    <w:multiLevelType w:val="hybridMultilevel"/>
    <w:tmpl w:val="E660A512"/>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 w15:restartNumberingAfterBreak="0">
    <w:nsid w:val="095A6159"/>
    <w:multiLevelType w:val="hybridMultilevel"/>
    <w:tmpl w:val="F8183B2C"/>
    <w:lvl w:ilvl="0" w:tplc="75604172">
      <w:start w:val="1"/>
      <w:numFmt w:val="bullet"/>
      <w:lvlText w:val=""/>
      <w:lvlJc w:val="left"/>
      <w:pPr>
        <w:tabs>
          <w:tab w:val="num" w:pos="360"/>
        </w:tabs>
        <w:ind w:left="360" w:hanging="360"/>
      </w:pPr>
      <w:rPr>
        <w:rFonts w:ascii="Wingdings" w:hAnsi="Wingdings" w:hint="default"/>
      </w:rPr>
    </w:lvl>
    <w:lvl w:ilvl="1" w:tplc="93DA7BAA">
      <w:start w:val="1"/>
      <w:numFmt w:val="upperRoman"/>
      <w:lvlText w:val="%2."/>
      <w:lvlJc w:val="left"/>
      <w:pPr>
        <w:tabs>
          <w:tab w:val="num" w:pos="1800"/>
        </w:tabs>
        <w:ind w:left="1800" w:hanging="720"/>
      </w:pPr>
      <w:rPr>
        <w:rFonts w:cs="Times New Roman" w:hint="default"/>
        <w:sz w:val="28"/>
      </w:rPr>
    </w:lvl>
    <w:lvl w:ilvl="2" w:tplc="37D8B394">
      <w:start w:val="1"/>
      <w:numFmt w:val="decimal"/>
      <w:lvlText w:val="%3."/>
      <w:lvlJc w:val="left"/>
      <w:pPr>
        <w:tabs>
          <w:tab w:val="num" w:pos="630"/>
        </w:tabs>
        <w:ind w:left="630" w:hanging="630"/>
      </w:pPr>
      <w:rPr>
        <w:rFonts w:cs="Times New Roman" w:hint="default"/>
        <w:b w:val="0"/>
      </w:rPr>
    </w:lvl>
    <w:lvl w:ilvl="3" w:tplc="743A5240">
      <w:start w:val="1"/>
      <w:numFmt w:val="decimal"/>
      <w:lvlText w:val="%4)"/>
      <w:lvlJc w:val="left"/>
      <w:pPr>
        <w:ind w:left="2880" w:hanging="360"/>
      </w:pPr>
      <w:rPr>
        <w:rFont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11076"/>
    <w:multiLevelType w:val="hybridMultilevel"/>
    <w:tmpl w:val="54246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EA649A"/>
    <w:multiLevelType w:val="hybridMultilevel"/>
    <w:tmpl w:val="8E92E152"/>
    <w:lvl w:ilvl="0" w:tplc="8C32D5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5958DC"/>
    <w:multiLevelType w:val="hybridMultilevel"/>
    <w:tmpl w:val="6644AB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882AD0"/>
    <w:multiLevelType w:val="hybridMultilevel"/>
    <w:tmpl w:val="6220DAAE"/>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8E02E2"/>
    <w:multiLevelType w:val="hybridMultilevel"/>
    <w:tmpl w:val="AEE61F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3C6D55"/>
    <w:multiLevelType w:val="multilevel"/>
    <w:tmpl w:val="B12697E8"/>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start w:val="2"/>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8BD04E1"/>
    <w:multiLevelType w:val="hybridMultilevel"/>
    <w:tmpl w:val="AABEBC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D1D2A"/>
    <w:multiLevelType w:val="hybridMultilevel"/>
    <w:tmpl w:val="F6D60E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142A11"/>
    <w:multiLevelType w:val="hybridMultilevel"/>
    <w:tmpl w:val="F8C0890A"/>
    <w:lvl w:ilvl="0" w:tplc="C95C4AB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3B0799D"/>
    <w:multiLevelType w:val="hybridMultilevel"/>
    <w:tmpl w:val="7A0A60B2"/>
    <w:lvl w:ilvl="0" w:tplc="04150011">
      <w:start w:val="1"/>
      <w:numFmt w:val="decimal"/>
      <w:lvlText w:val="%1)"/>
      <w:lvlJc w:val="left"/>
      <w:pPr>
        <w:ind w:left="76" w:hanging="360"/>
      </w:p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4" w15:restartNumberingAfterBreak="0">
    <w:nsid w:val="45907093"/>
    <w:multiLevelType w:val="hybridMultilevel"/>
    <w:tmpl w:val="BE88E47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EE00A4"/>
    <w:multiLevelType w:val="hybridMultilevel"/>
    <w:tmpl w:val="813AF96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4B3F770E"/>
    <w:multiLevelType w:val="hybridMultilevel"/>
    <w:tmpl w:val="213688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E55BE9"/>
    <w:multiLevelType w:val="hybridMultilevel"/>
    <w:tmpl w:val="0DC6CF2E"/>
    <w:lvl w:ilvl="0" w:tplc="C84A654A">
      <w:start w:val="1"/>
      <w:numFmt w:val="lowerLetter"/>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CC020D9"/>
    <w:multiLevelType w:val="hybridMultilevel"/>
    <w:tmpl w:val="9948F9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F45B90"/>
    <w:multiLevelType w:val="hybridMultilevel"/>
    <w:tmpl w:val="FF34F326"/>
    <w:lvl w:ilvl="0" w:tplc="AB623EF0">
      <w:start w:val="1"/>
      <w:numFmt w:val="decimal"/>
      <w:lvlText w:val="%1)"/>
      <w:lvlJc w:val="left"/>
      <w:pPr>
        <w:ind w:left="720" w:hanging="360"/>
      </w:pPr>
      <w:rPr>
        <w:rFonts w:ascii="Times New Roman" w:hAnsi="Times New Roman" w:cs="Arial"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1CC4B88"/>
    <w:multiLevelType w:val="hybridMultilevel"/>
    <w:tmpl w:val="13FAB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A774C9"/>
    <w:multiLevelType w:val="multilevel"/>
    <w:tmpl w:val="56C8A3FE"/>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Times New Roman" w:eastAsia="Times New Roman" w:hAnsi="Times New Roman"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54324C7E"/>
    <w:multiLevelType w:val="hybridMultilevel"/>
    <w:tmpl w:val="549E9B26"/>
    <w:lvl w:ilvl="0" w:tplc="6630C1C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D26B7E"/>
    <w:multiLevelType w:val="hybridMultilevel"/>
    <w:tmpl w:val="36163B52"/>
    <w:lvl w:ilvl="0" w:tplc="04150017">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15:restartNumberingAfterBreak="0">
    <w:nsid w:val="57AC20AD"/>
    <w:multiLevelType w:val="hybridMultilevel"/>
    <w:tmpl w:val="FDD432AA"/>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9320CA"/>
    <w:multiLevelType w:val="hybridMultilevel"/>
    <w:tmpl w:val="045C8F6C"/>
    <w:lvl w:ilvl="0" w:tplc="CA722B7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B2435A"/>
    <w:multiLevelType w:val="hybridMultilevel"/>
    <w:tmpl w:val="060C384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AD56402"/>
    <w:multiLevelType w:val="hybridMultilevel"/>
    <w:tmpl w:val="E6C80256"/>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5B5B02AD"/>
    <w:multiLevelType w:val="hybridMultilevel"/>
    <w:tmpl w:val="6644AB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D92859"/>
    <w:multiLevelType w:val="hybridMultilevel"/>
    <w:tmpl w:val="2E189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177ACE"/>
    <w:multiLevelType w:val="hybridMultilevel"/>
    <w:tmpl w:val="BC7462B6"/>
    <w:lvl w:ilvl="0" w:tplc="04150017">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D9E4296"/>
    <w:multiLevelType w:val="multilevel"/>
    <w:tmpl w:val="77A092C6"/>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ind w:left="1146" w:hanging="360"/>
      </w:pPr>
      <w:rPr>
        <w:rFonts w:ascii="Symbol" w:hAnsi="Symbol" w:hint="default"/>
      </w:rPr>
    </w:lvl>
    <w:lvl w:ilvl="3">
      <w:start w:val="3"/>
      <w:numFmt w:val="decimal"/>
      <w:lvlText w:val="%4"/>
      <w:lvlJc w:val="left"/>
      <w:pPr>
        <w:tabs>
          <w:tab w:val="num" w:pos="2880"/>
        </w:tabs>
        <w:ind w:left="2880" w:hanging="360"/>
      </w:pPr>
      <w:rPr>
        <w:rFonts w:cs="Times New Roman" w:hint="default"/>
      </w:rPr>
    </w:lvl>
    <w:lvl w:ilvl="4">
      <w:start w:val="1"/>
      <w:numFmt w:val="upperRoman"/>
      <w:lvlText w:val="%5."/>
      <w:lvlJc w:val="left"/>
      <w:pPr>
        <w:tabs>
          <w:tab w:val="num" w:pos="3960"/>
        </w:tabs>
        <w:ind w:left="3960" w:hanging="720"/>
      </w:pPr>
      <w:rPr>
        <w:rFonts w:cs="Times New Roman" w:hint="default"/>
      </w:rPr>
    </w:lvl>
    <w:lvl w:ilvl="5">
      <w:start w:val="2"/>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5DA95E9C"/>
    <w:multiLevelType w:val="hybridMultilevel"/>
    <w:tmpl w:val="B51A4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8246B2"/>
    <w:multiLevelType w:val="hybridMultilevel"/>
    <w:tmpl w:val="E79E4E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9B054F"/>
    <w:multiLevelType w:val="hybridMultilevel"/>
    <w:tmpl w:val="6CD8F276"/>
    <w:lvl w:ilvl="0" w:tplc="386280BC">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8D5522"/>
    <w:multiLevelType w:val="hybridMultilevel"/>
    <w:tmpl w:val="5E5E9F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217687"/>
    <w:multiLevelType w:val="hybridMultilevel"/>
    <w:tmpl w:val="CBE6E1F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D93709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1A1D1E"/>
    <w:multiLevelType w:val="hybridMultilevel"/>
    <w:tmpl w:val="E3AE1EB0"/>
    <w:lvl w:ilvl="0" w:tplc="3C284C8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62F3267"/>
    <w:multiLevelType w:val="hybridMultilevel"/>
    <w:tmpl w:val="49E2BE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F715E3"/>
    <w:multiLevelType w:val="hybridMultilevel"/>
    <w:tmpl w:val="942288DC"/>
    <w:lvl w:ilvl="0" w:tplc="C93EE942">
      <w:start w:val="1"/>
      <w:numFmt w:val="decimal"/>
      <w:lvlText w:val="%1."/>
      <w:lvlJc w:val="left"/>
      <w:pPr>
        <w:ind w:left="720" w:hanging="360"/>
      </w:pPr>
      <w:rPr>
        <w:rFonts w:hint="default"/>
        <w:b/>
      </w:rPr>
    </w:lvl>
    <w:lvl w:ilvl="1" w:tplc="379853D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48590D"/>
    <w:multiLevelType w:val="hybridMultilevel"/>
    <w:tmpl w:val="1390D16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4837537">
    <w:abstractNumId w:val="18"/>
  </w:num>
  <w:num w:numId="2" w16cid:durableId="448470842">
    <w:abstractNumId w:val="41"/>
  </w:num>
  <w:num w:numId="3" w16cid:durableId="1821535616">
    <w:abstractNumId w:val="38"/>
  </w:num>
  <w:num w:numId="4" w16cid:durableId="11347754">
    <w:abstractNumId w:val="9"/>
  </w:num>
  <w:num w:numId="5" w16cid:durableId="1758861631">
    <w:abstractNumId w:val="3"/>
  </w:num>
  <w:num w:numId="6" w16cid:durableId="994257318">
    <w:abstractNumId w:val="21"/>
  </w:num>
  <w:num w:numId="7" w16cid:durableId="87309204">
    <w:abstractNumId w:val="0"/>
  </w:num>
  <w:num w:numId="8" w16cid:durableId="1945067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9221935">
    <w:abstractNumId w:val="34"/>
  </w:num>
  <w:num w:numId="10" w16cid:durableId="6560871">
    <w:abstractNumId w:val="17"/>
  </w:num>
  <w:num w:numId="11" w16cid:durableId="2034501010">
    <w:abstractNumId w:val="35"/>
  </w:num>
  <w:num w:numId="12" w16cid:durableId="1421291863">
    <w:abstractNumId w:val="16"/>
  </w:num>
  <w:num w:numId="13" w16cid:durableId="536822277">
    <w:abstractNumId w:val="27"/>
  </w:num>
  <w:num w:numId="14" w16cid:durableId="414279166">
    <w:abstractNumId w:val="23"/>
  </w:num>
  <w:num w:numId="15" w16cid:durableId="287905511">
    <w:abstractNumId w:val="33"/>
  </w:num>
  <w:num w:numId="16" w16cid:durableId="1758096328">
    <w:abstractNumId w:val="36"/>
  </w:num>
  <w:num w:numId="17" w16cid:durableId="425271115">
    <w:abstractNumId w:val="13"/>
  </w:num>
  <w:num w:numId="18" w16cid:durableId="1965694588">
    <w:abstractNumId w:val="12"/>
  </w:num>
  <w:num w:numId="19" w16cid:durableId="1787390056">
    <w:abstractNumId w:val="40"/>
  </w:num>
  <w:num w:numId="20" w16cid:durableId="877398906">
    <w:abstractNumId w:val="26"/>
  </w:num>
  <w:num w:numId="21" w16cid:durableId="58594722">
    <w:abstractNumId w:val="22"/>
  </w:num>
  <w:num w:numId="22" w16cid:durableId="1647932097">
    <w:abstractNumId w:val="6"/>
  </w:num>
  <w:num w:numId="23" w16cid:durableId="1529180152">
    <w:abstractNumId w:val="28"/>
  </w:num>
  <w:num w:numId="24" w16cid:durableId="842624573">
    <w:abstractNumId w:val="37"/>
  </w:num>
  <w:num w:numId="25" w16cid:durableId="1158618537">
    <w:abstractNumId w:val="20"/>
  </w:num>
  <w:num w:numId="26" w16cid:durableId="120147514">
    <w:abstractNumId w:val="5"/>
  </w:num>
  <w:num w:numId="27" w16cid:durableId="1045758508">
    <w:abstractNumId w:val="24"/>
  </w:num>
  <w:num w:numId="28" w16cid:durableId="996959776">
    <w:abstractNumId w:val="7"/>
  </w:num>
  <w:num w:numId="29" w16cid:durableId="672563073">
    <w:abstractNumId w:val="15"/>
  </w:num>
  <w:num w:numId="30" w16cid:durableId="810053840">
    <w:abstractNumId w:val="31"/>
  </w:num>
  <w:num w:numId="31" w16cid:durableId="1433285725">
    <w:abstractNumId w:val="2"/>
  </w:num>
  <w:num w:numId="32" w16cid:durableId="369109623">
    <w:abstractNumId w:val="30"/>
  </w:num>
  <w:num w:numId="33" w16cid:durableId="333726065">
    <w:abstractNumId w:val="25"/>
  </w:num>
  <w:num w:numId="34" w16cid:durableId="1296331450">
    <w:abstractNumId w:val="4"/>
  </w:num>
  <w:num w:numId="35" w16cid:durableId="1186948042">
    <w:abstractNumId w:val="39"/>
  </w:num>
  <w:num w:numId="36" w16cid:durableId="1816943726">
    <w:abstractNumId w:val="11"/>
  </w:num>
  <w:num w:numId="37" w16cid:durableId="24714455">
    <w:abstractNumId w:val="10"/>
  </w:num>
  <w:num w:numId="38" w16cid:durableId="1431201690">
    <w:abstractNumId w:val="29"/>
  </w:num>
  <w:num w:numId="39" w16cid:durableId="2132967165">
    <w:abstractNumId w:val="1"/>
  </w:num>
  <w:num w:numId="40" w16cid:durableId="1221289929">
    <w:abstractNumId w:val="32"/>
  </w:num>
  <w:num w:numId="41" w16cid:durableId="1345015857">
    <w:abstractNumId w:val="8"/>
  </w:num>
  <w:num w:numId="42" w16cid:durableId="368191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B7"/>
    <w:rsid w:val="00014345"/>
    <w:rsid w:val="000240EB"/>
    <w:rsid w:val="00025539"/>
    <w:rsid w:val="00035D49"/>
    <w:rsid w:val="00076F1A"/>
    <w:rsid w:val="00090BBF"/>
    <w:rsid w:val="000A481D"/>
    <w:rsid w:val="000C5B87"/>
    <w:rsid w:val="000E37CA"/>
    <w:rsid w:val="000F247B"/>
    <w:rsid w:val="00110748"/>
    <w:rsid w:val="00112DCF"/>
    <w:rsid w:val="001301D3"/>
    <w:rsid w:val="00132A79"/>
    <w:rsid w:val="00135FC3"/>
    <w:rsid w:val="00143F23"/>
    <w:rsid w:val="00156850"/>
    <w:rsid w:val="00164D5C"/>
    <w:rsid w:val="00184764"/>
    <w:rsid w:val="0018532E"/>
    <w:rsid w:val="001E44BF"/>
    <w:rsid w:val="001F09E2"/>
    <w:rsid w:val="001F14A8"/>
    <w:rsid w:val="001F6078"/>
    <w:rsid w:val="002112E5"/>
    <w:rsid w:val="002145FD"/>
    <w:rsid w:val="00216D5F"/>
    <w:rsid w:val="00222054"/>
    <w:rsid w:val="002672AD"/>
    <w:rsid w:val="00275FC9"/>
    <w:rsid w:val="002761BD"/>
    <w:rsid w:val="0028136C"/>
    <w:rsid w:val="002921C7"/>
    <w:rsid w:val="002A12B1"/>
    <w:rsid w:val="002A470B"/>
    <w:rsid w:val="002B0A2A"/>
    <w:rsid w:val="002C334D"/>
    <w:rsid w:val="002E16EE"/>
    <w:rsid w:val="00332227"/>
    <w:rsid w:val="00340503"/>
    <w:rsid w:val="0034476A"/>
    <w:rsid w:val="00350B94"/>
    <w:rsid w:val="00351513"/>
    <w:rsid w:val="003525BE"/>
    <w:rsid w:val="00360056"/>
    <w:rsid w:val="00381D9E"/>
    <w:rsid w:val="00392B70"/>
    <w:rsid w:val="0039662A"/>
    <w:rsid w:val="003A2910"/>
    <w:rsid w:val="003B7032"/>
    <w:rsid w:val="003C3B63"/>
    <w:rsid w:val="003E6BD4"/>
    <w:rsid w:val="003F41B7"/>
    <w:rsid w:val="004022E0"/>
    <w:rsid w:val="00422221"/>
    <w:rsid w:val="00432D1E"/>
    <w:rsid w:val="004446D7"/>
    <w:rsid w:val="0047412E"/>
    <w:rsid w:val="00475EF1"/>
    <w:rsid w:val="004815BC"/>
    <w:rsid w:val="004B7CED"/>
    <w:rsid w:val="004D7978"/>
    <w:rsid w:val="004E3FB8"/>
    <w:rsid w:val="004E6620"/>
    <w:rsid w:val="004F0513"/>
    <w:rsid w:val="005123E5"/>
    <w:rsid w:val="005217D0"/>
    <w:rsid w:val="00522BBB"/>
    <w:rsid w:val="00527883"/>
    <w:rsid w:val="00554F81"/>
    <w:rsid w:val="00561CE2"/>
    <w:rsid w:val="005952A3"/>
    <w:rsid w:val="005C2AD8"/>
    <w:rsid w:val="005D4A53"/>
    <w:rsid w:val="005E0B9D"/>
    <w:rsid w:val="005F67CB"/>
    <w:rsid w:val="0060216C"/>
    <w:rsid w:val="00625E9E"/>
    <w:rsid w:val="0063588D"/>
    <w:rsid w:val="00662C4F"/>
    <w:rsid w:val="00665FAD"/>
    <w:rsid w:val="006770B5"/>
    <w:rsid w:val="00682805"/>
    <w:rsid w:val="00694A8B"/>
    <w:rsid w:val="006A099D"/>
    <w:rsid w:val="006F320B"/>
    <w:rsid w:val="006F60B0"/>
    <w:rsid w:val="006F67CC"/>
    <w:rsid w:val="00711226"/>
    <w:rsid w:val="007266E1"/>
    <w:rsid w:val="007266EE"/>
    <w:rsid w:val="00737545"/>
    <w:rsid w:val="007443DE"/>
    <w:rsid w:val="00747C67"/>
    <w:rsid w:val="00755140"/>
    <w:rsid w:val="0076544B"/>
    <w:rsid w:val="00791F22"/>
    <w:rsid w:val="00794FDB"/>
    <w:rsid w:val="007B1251"/>
    <w:rsid w:val="007B3C3C"/>
    <w:rsid w:val="007C64C9"/>
    <w:rsid w:val="007C755D"/>
    <w:rsid w:val="007D0619"/>
    <w:rsid w:val="007D533F"/>
    <w:rsid w:val="007D5F0C"/>
    <w:rsid w:val="00802ABD"/>
    <w:rsid w:val="00803EBF"/>
    <w:rsid w:val="0083228A"/>
    <w:rsid w:val="00832A40"/>
    <w:rsid w:val="00843CC4"/>
    <w:rsid w:val="00870133"/>
    <w:rsid w:val="00875D09"/>
    <w:rsid w:val="008B4A0F"/>
    <w:rsid w:val="008B563D"/>
    <w:rsid w:val="008C2485"/>
    <w:rsid w:val="008D68AD"/>
    <w:rsid w:val="008E341A"/>
    <w:rsid w:val="00904139"/>
    <w:rsid w:val="0091156E"/>
    <w:rsid w:val="009227D7"/>
    <w:rsid w:val="00923FF6"/>
    <w:rsid w:val="00925FBC"/>
    <w:rsid w:val="00937D75"/>
    <w:rsid w:val="00952BD2"/>
    <w:rsid w:val="0096137C"/>
    <w:rsid w:val="00962CF0"/>
    <w:rsid w:val="00965A8D"/>
    <w:rsid w:val="00965B8E"/>
    <w:rsid w:val="00966FBB"/>
    <w:rsid w:val="009841EE"/>
    <w:rsid w:val="009906E7"/>
    <w:rsid w:val="009A6478"/>
    <w:rsid w:val="009B56A1"/>
    <w:rsid w:val="009D4305"/>
    <w:rsid w:val="009E691D"/>
    <w:rsid w:val="00A005E6"/>
    <w:rsid w:val="00A238F4"/>
    <w:rsid w:val="00A310A0"/>
    <w:rsid w:val="00A340A9"/>
    <w:rsid w:val="00A50538"/>
    <w:rsid w:val="00A74552"/>
    <w:rsid w:val="00A7515F"/>
    <w:rsid w:val="00A75355"/>
    <w:rsid w:val="00A91C8F"/>
    <w:rsid w:val="00AB0DD9"/>
    <w:rsid w:val="00B00136"/>
    <w:rsid w:val="00B1091D"/>
    <w:rsid w:val="00B135BB"/>
    <w:rsid w:val="00B15A1A"/>
    <w:rsid w:val="00B34794"/>
    <w:rsid w:val="00B4524A"/>
    <w:rsid w:val="00B466F6"/>
    <w:rsid w:val="00B50AE0"/>
    <w:rsid w:val="00B55275"/>
    <w:rsid w:val="00B5591A"/>
    <w:rsid w:val="00B637D3"/>
    <w:rsid w:val="00B65B91"/>
    <w:rsid w:val="00B76374"/>
    <w:rsid w:val="00BE2DE3"/>
    <w:rsid w:val="00BE3B5B"/>
    <w:rsid w:val="00BE4EB0"/>
    <w:rsid w:val="00BE6550"/>
    <w:rsid w:val="00BF0083"/>
    <w:rsid w:val="00C3121A"/>
    <w:rsid w:val="00C3156B"/>
    <w:rsid w:val="00C41493"/>
    <w:rsid w:val="00CA2E56"/>
    <w:rsid w:val="00CA53D2"/>
    <w:rsid w:val="00CA6CA9"/>
    <w:rsid w:val="00CB201E"/>
    <w:rsid w:val="00CB77FE"/>
    <w:rsid w:val="00CD26EE"/>
    <w:rsid w:val="00CD4175"/>
    <w:rsid w:val="00CD4E7A"/>
    <w:rsid w:val="00CE0F4F"/>
    <w:rsid w:val="00CE5193"/>
    <w:rsid w:val="00CE7BF4"/>
    <w:rsid w:val="00CF650B"/>
    <w:rsid w:val="00CF6F39"/>
    <w:rsid w:val="00D0271A"/>
    <w:rsid w:val="00D0590E"/>
    <w:rsid w:val="00D523EC"/>
    <w:rsid w:val="00D87268"/>
    <w:rsid w:val="00DB7128"/>
    <w:rsid w:val="00E16A72"/>
    <w:rsid w:val="00E20962"/>
    <w:rsid w:val="00E24F0E"/>
    <w:rsid w:val="00E31A01"/>
    <w:rsid w:val="00E41F72"/>
    <w:rsid w:val="00E719FA"/>
    <w:rsid w:val="00E91C6B"/>
    <w:rsid w:val="00E94352"/>
    <w:rsid w:val="00EB1D5D"/>
    <w:rsid w:val="00EB1D6B"/>
    <w:rsid w:val="00EB34D2"/>
    <w:rsid w:val="00EB62DD"/>
    <w:rsid w:val="00ED3586"/>
    <w:rsid w:val="00ED5EEF"/>
    <w:rsid w:val="00EF0EF7"/>
    <w:rsid w:val="00EF1A2B"/>
    <w:rsid w:val="00F23EC7"/>
    <w:rsid w:val="00F3138F"/>
    <w:rsid w:val="00F47414"/>
    <w:rsid w:val="00F65A84"/>
    <w:rsid w:val="00F94EA3"/>
    <w:rsid w:val="00F97ED8"/>
    <w:rsid w:val="00FA0F81"/>
    <w:rsid w:val="00FA49A9"/>
    <w:rsid w:val="00FB7567"/>
    <w:rsid w:val="00FD3DF7"/>
    <w:rsid w:val="00FD6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7196"/>
  <w15:chartTrackingRefBased/>
  <w15:docId w15:val="{ED6601DB-91A1-4BB8-9FBB-CBA40EA6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136C"/>
    <w:pPr>
      <w:spacing w:before="120"/>
    </w:pPr>
  </w:style>
  <w:style w:type="paragraph" w:styleId="Nagwek1">
    <w:name w:val="heading 1"/>
    <w:basedOn w:val="Normalny"/>
    <w:next w:val="Normalny"/>
    <w:link w:val="Nagwek1Znak"/>
    <w:uiPriority w:val="9"/>
    <w:qFormat/>
    <w:rsid w:val="0028136C"/>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iPriority w:val="9"/>
    <w:qFormat/>
    <w:rsid w:val="00076F1A"/>
    <w:pPr>
      <w:keepNext/>
      <w:keepLines/>
      <w:spacing w:before="240"/>
      <w:outlineLvl w:val="1"/>
    </w:pPr>
    <w:rPr>
      <w:rFonts w:eastAsiaTheme="majorEastAsia" w:cstheme="majorBidi"/>
      <w:b/>
      <w:sz w:val="25"/>
      <w:szCs w:val="26"/>
    </w:rPr>
  </w:style>
  <w:style w:type="paragraph" w:styleId="Nagwek3">
    <w:name w:val="heading 3"/>
    <w:basedOn w:val="Normalny"/>
    <w:next w:val="Normalny"/>
    <w:link w:val="Nagwek3Znak"/>
    <w:uiPriority w:val="9"/>
    <w:qFormat/>
    <w:rsid w:val="00F65A84"/>
    <w:pPr>
      <w:keepNext/>
      <w:keepLines/>
      <w:spacing w:before="40"/>
      <w:outlineLvl w:val="2"/>
    </w:pPr>
    <w:rPr>
      <w:rFonts w:eastAsiaTheme="majorEastAsia" w:cstheme="majorBidi"/>
      <w:b/>
    </w:rPr>
  </w:style>
  <w:style w:type="paragraph" w:styleId="Nagwek4">
    <w:name w:val="heading 4"/>
    <w:basedOn w:val="Normalny"/>
    <w:next w:val="Normalny"/>
    <w:link w:val="Nagwek4Znak"/>
    <w:uiPriority w:val="9"/>
    <w:rsid w:val="00CF6F39"/>
    <w:pPr>
      <w:keepNext/>
      <w:spacing w:before="240" w:after="60"/>
      <w:outlineLvl w:val="3"/>
    </w:pPr>
    <w:rPr>
      <w:rFonts w:eastAsiaTheme="minorEastAsia"/>
      <w:b/>
      <w:bCs/>
      <w:sz w:val="28"/>
      <w:szCs w:val="28"/>
    </w:rPr>
  </w:style>
  <w:style w:type="paragraph" w:styleId="Nagwek5">
    <w:name w:val="heading 5"/>
    <w:basedOn w:val="Normalny"/>
    <w:next w:val="Normalny"/>
    <w:link w:val="Nagwek5Znak"/>
    <w:uiPriority w:val="9"/>
    <w:rsid w:val="00CF6F39"/>
    <w:pPr>
      <w:keepNext/>
      <w:keepLines/>
      <w:spacing w:before="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rsid w:val="00CF6F39"/>
    <w:pPr>
      <w:keepNext/>
      <w:keepLines/>
      <w:spacing w:before="40"/>
      <w:outlineLvl w:val="5"/>
    </w:pPr>
    <w:rPr>
      <w:rFonts w:eastAsiaTheme="majorEastAsia" w:cstheme="majorBidi"/>
      <w:color w:val="1F4D78" w:themeColor="accent1" w:themeShade="7F"/>
    </w:rPr>
  </w:style>
  <w:style w:type="paragraph" w:styleId="Nagwek7">
    <w:name w:val="heading 7"/>
    <w:basedOn w:val="Normalny"/>
    <w:next w:val="Normalny"/>
    <w:link w:val="Nagwek7Znak"/>
    <w:uiPriority w:val="9"/>
    <w:unhideWhenUsed/>
    <w:rsid w:val="00CF6F3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CF6F3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CF6F3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136C"/>
    <w:rPr>
      <w:rFonts w:eastAsiaTheme="majorEastAsia" w:cstheme="majorBidi"/>
      <w:b/>
      <w:szCs w:val="32"/>
    </w:rPr>
  </w:style>
  <w:style w:type="character" w:customStyle="1" w:styleId="Nagwek2Znak">
    <w:name w:val="Nagłówek 2 Znak"/>
    <w:basedOn w:val="Domylnaczcionkaakapitu"/>
    <w:link w:val="Nagwek2"/>
    <w:uiPriority w:val="9"/>
    <w:rsid w:val="00076F1A"/>
    <w:rPr>
      <w:rFonts w:eastAsiaTheme="majorEastAsia" w:cstheme="majorBidi"/>
      <w:b/>
      <w:sz w:val="25"/>
      <w:szCs w:val="26"/>
    </w:rPr>
  </w:style>
  <w:style w:type="character" w:customStyle="1" w:styleId="Nagwek3Znak">
    <w:name w:val="Nagłówek 3 Znak"/>
    <w:basedOn w:val="Domylnaczcionkaakapitu"/>
    <w:link w:val="Nagwek3"/>
    <w:uiPriority w:val="9"/>
    <w:rsid w:val="00F65A84"/>
    <w:rPr>
      <w:rFonts w:eastAsiaTheme="majorEastAsia" w:cstheme="majorBidi"/>
      <w:b/>
      <w:i/>
      <w:sz w:val="24"/>
    </w:rPr>
  </w:style>
  <w:style w:type="paragraph" w:styleId="Tytu">
    <w:name w:val="Title"/>
    <w:basedOn w:val="Normalny"/>
    <w:next w:val="Normalny"/>
    <w:link w:val="TytuZnak"/>
    <w:uiPriority w:val="10"/>
    <w:qFormat/>
    <w:rsid w:val="0028136C"/>
    <w:pPr>
      <w:spacing w:before="0"/>
      <w:contextualSpacing/>
    </w:pPr>
    <w:rPr>
      <w:rFonts w:eastAsiaTheme="majorEastAsia" w:cstheme="majorBidi"/>
      <w:b/>
      <w:caps/>
      <w:spacing w:val="-10"/>
      <w:kern w:val="28"/>
      <w:sz w:val="22"/>
      <w:szCs w:val="56"/>
    </w:rPr>
  </w:style>
  <w:style w:type="character" w:customStyle="1" w:styleId="TytuZnak">
    <w:name w:val="Tytuł Znak"/>
    <w:basedOn w:val="Domylnaczcionkaakapitu"/>
    <w:link w:val="Tytu"/>
    <w:uiPriority w:val="10"/>
    <w:rsid w:val="0028136C"/>
    <w:rPr>
      <w:rFonts w:eastAsiaTheme="majorEastAsia" w:cstheme="majorBidi"/>
      <w:b/>
      <w:caps/>
      <w:spacing w:val="-10"/>
      <w:kern w:val="28"/>
      <w:sz w:val="22"/>
      <w:szCs w:val="56"/>
    </w:rPr>
  </w:style>
  <w:style w:type="paragraph" w:styleId="Bezodstpw">
    <w:name w:val="No Spacing"/>
    <w:uiPriority w:val="1"/>
    <w:qFormat/>
    <w:rsid w:val="0028136C"/>
    <w:pPr>
      <w:spacing w:before="120"/>
    </w:pPr>
    <w:rPr>
      <w:rFonts w:eastAsia="Calibri"/>
    </w:rPr>
  </w:style>
  <w:style w:type="paragraph" w:styleId="Cytat">
    <w:name w:val="Quote"/>
    <w:basedOn w:val="Normalny"/>
    <w:next w:val="Normalny"/>
    <w:link w:val="CytatZnak"/>
    <w:uiPriority w:val="29"/>
    <w:qFormat/>
    <w:rsid w:val="00CF6F3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F6F39"/>
    <w:rPr>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character" w:customStyle="1" w:styleId="Nagwek5Znak">
    <w:name w:val="Nagłówek 5 Znak"/>
    <w:basedOn w:val="Domylnaczcionkaakapitu"/>
    <w:link w:val="Nagwek5"/>
    <w:uiPriority w:val="9"/>
    <w:rsid w:val="00CF6F39"/>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rsid w:val="00CF6F39"/>
    <w:rPr>
      <w:rFonts w:eastAsiaTheme="majorEastAsia" w:cstheme="majorBidi"/>
      <w:color w:val="1F4D78" w:themeColor="accent1" w:themeShade="7F"/>
    </w:rPr>
  </w:style>
  <w:style w:type="character" w:customStyle="1" w:styleId="Nagwek7Znak">
    <w:name w:val="Nagłówek 7 Znak"/>
    <w:basedOn w:val="Domylnaczcionkaakapitu"/>
    <w:link w:val="Nagwek7"/>
    <w:uiPriority w:val="9"/>
    <w:rsid w:val="00CF6F3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CF6F3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CF6F39"/>
    <w:rPr>
      <w:rFonts w:eastAsiaTheme="majorEastAsia" w:cstheme="majorBidi"/>
      <w:i/>
      <w:iCs/>
      <w:color w:val="272727" w:themeColor="text1" w:themeTint="D8"/>
      <w:sz w:val="21"/>
      <w:szCs w:val="21"/>
    </w:rPr>
  </w:style>
  <w:style w:type="paragraph" w:styleId="Nagwek">
    <w:name w:val="header"/>
    <w:basedOn w:val="Normalny"/>
    <w:link w:val="NagwekZnak"/>
    <w:uiPriority w:val="99"/>
    <w:unhideWhenUsed/>
    <w:rsid w:val="00CF6F39"/>
    <w:pPr>
      <w:tabs>
        <w:tab w:val="center" w:pos="4536"/>
        <w:tab w:val="right" w:pos="9072"/>
      </w:tabs>
      <w:spacing w:line="240" w:lineRule="auto"/>
    </w:pPr>
  </w:style>
  <w:style w:type="character" w:customStyle="1" w:styleId="NagwekZnak">
    <w:name w:val="Nagłówek Znak"/>
    <w:basedOn w:val="Domylnaczcionkaakapitu"/>
    <w:link w:val="Nagwek"/>
    <w:uiPriority w:val="99"/>
    <w:rsid w:val="00CF6F39"/>
  </w:style>
  <w:style w:type="paragraph" w:styleId="Stopka">
    <w:name w:val="footer"/>
    <w:basedOn w:val="Normalny"/>
    <w:link w:val="StopkaZnak"/>
    <w:uiPriority w:val="99"/>
    <w:unhideWhenUsed/>
    <w:rsid w:val="00CF6F39"/>
    <w:pPr>
      <w:tabs>
        <w:tab w:val="center" w:pos="4536"/>
        <w:tab w:val="right" w:pos="9072"/>
      </w:tabs>
      <w:spacing w:line="240" w:lineRule="auto"/>
    </w:pPr>
  </w:style>
  <w:style w:type="character" w:customStyle="1" w:styleId="StopkaZnak">
    <w:name w:val="Stopka Znak"/>
    <w:basedOn w:val="Domylnaczcionkaakapitu"/>
    <w:link w:val="Stopka"/>
    <w:uiPriority w:val="99"/>
    <w:rsid w:val="00CF6F39"/>
  </w:style>
  <w:style w:type="paragraph" w:styleId="Podtytu">
    <w:name w:val="Subtitle"/>
    <w:basedOn w:val="Normalny"/>
    <w:next w:val="Normalny"/>
    <w:link w:val="PodtytuZnak"/>
    <w:uiPriority w:val="11"/>
    <w:rsid w:val="00CF6F39"/>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CF6F39"/>
    <w:rPr>
      <w:rFonts w:eastAsiaTheme="minorEastAsia" w:cstheme="minorBidi"/>
      <w:color w:val="5A5A5A" w:themeColor="text1" w:themeTint="A5"/>
      <w:spacing w:val="15"/>
      <w:sz w:val="22"/>
      <w:szCs w:val="22"/>
    </w:rPr>
  </w:style>
  <w:style w:type="character" w:styleId="Tekstzastpczy">
    <w:name w:val="Placeholder Text"/>
    <w:basedOn w:val="Domylnaczcionkaakapitu"/>
    <w:uiPriority w:val="99"/>
    <w:semiHidden/>
    <w:rsid w:val="00E719FA"/>
    <w:rPr>
      <w:color w:val="808080"/>
    </w:rPr>
  </w:style>
  <w:style w:type="paragraph" w:styleId="Akapitzlist">
    <w:name w:val="List Paragraph"/>
    <w:aliases w:val="Akapit z listą BS"/>
    <w:basedOn w:val="Normalny"/>
    <w:link w:val="AkapitzlistZnak"/>
    <w:uiPriority w:val="34"/>
    <w:qFormat/>
    <w:rsid w:val="00E719FA"/>
    <w:pPr>
      <w:ind w:left="720"/>
      <w:contextualSpacing/>
    </w:pPr>
  </w:style>
  <w:style w:type="character" w:styleId="Pogrubienie">
    <w:name w:val="Strong"/>
    <w:basedOn w:val="Domylnaczcionkaakapitu"/>
    <w:uiPriority w:val="22"/>
    <w:qFormat/>
    <w:rsid w:val="007D5F0C"/>
    <w:rPr>
      <w:b/>
      <w:color w:val="auto"/>
    </w:rPr>
  </w:style>
  <w:style w:type="character" w:styleId="Wyrnieniedelikatne">
    <w:name w:val="Subtle Emphasis"/>
    <w:basedOn w:val="Domylnaczcionkaakapitu"/>
    <w:uiPriority w:val="19"/>
    <w:qFormat/>
    <w:rsid w:val="00BF0083"/>
    <w:rPr>
      <w:i/>
      <w:iCs/>
      <w:color w:val="262626" w:themeColor="text1" w:themeTint="D9"/>
    </w:rPr>
  </w:style>
  <w:style w:type="character" w:styleId="Uwydatnienie">
    <w:name w:val="Emphasis"/>
    <w:basedOn w:val="Domylnaczcionkaakapitu"/>
    <w:uiPriority w:val="20"/>
    <w:qFormat/>
    <w:rsid w:val="00F65A84"/>
    <w:rPr>
      <w:rFonts w:ascii="Times New Roman" w:hAnsi="Times New Roman"/>
      <w:b w:val="0"/>
      <w:i/>
      <w:iCs/>
      <w:sz w:val="24"/>
    </w:rPr>
  </w:style>
  <w:style w:type="character" w:styleId="Wyrnienieintensywne">
    <w:name w:val="Intense Emphasis"/>
    <w:basedOn w:val="Domylnaczcionkaakapitu"/>
    <w:uiPriority w:val="21"/>
    <w:qFormat/>
    <w:rsid w:val="00432D1E"/>
    <w:rPr>
      <w:i/>
      <w:iCs/>
      <w:color w:val="5B9BD5" w:themeColor="accent1"/>
    </w:rPr>
  </w:style>
  <w:style w:type="character" w:styleId="Odwoanieintensywne">
    <w:name w:val="Intense Reference"/>
    <w:basedOn w:val="Domylnaczcionkaakapitu"/>
    <w:uiPriority w:val="32"/>
    <w:qFormat/>
    <w:rsid w:val="00432D1E"/>
    <w:rPr>
      <w:b/>
      <w:bCs/>
      <w:smallCaps/>
      <w:color w:val="5B9BD5" w:themeColor="accent1"/>
      <w:spacing w:val="5"/>
    </w:rPr>
  </w:style>
  <w:style w:type="paragraph" w:styleId="Tekstdymka">
    <w:name w:val="Balloon Text"/>
    <w:basedOn w:val="Normalny"/>
    <w:link w:val="TekstdymkaZnak"/>
    <w:uiPriority w:val="99"/>
    <w:semiHidden/>
    <w:unhideWhenUsed/>
    <w:rsid w:val="00D8726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7268"/>
    <w:rPr>
      <w:rFonts w:ascii="Segoe UI" w:hAnsi="Segoe UI" w:cs="Segoe UI"/>
      <w:sz w:val="18"/>
      <w:szCs w:val="18"/>
    </w:rPr>
  </w:style>
  <w:style w:type="character" w:customStyle="1" w:styleId="Formularznormalny">
    <w:name w:val="Formularz normalny"/>
    <w:uiPriority w:val="1"/>
    <w:qFormat/>
    <w:rsid w:val="00360056"/>
    <w:rPr>
      <w:rFonts w:ascii="Times New Roman" w:hAnsi="Times New Roman"/>
      <w:color w:val="000000"/>
      <w:sz w:val="24"/>
      <w:u w:val="none"/>
    </w:rPr>
  </w:style>
  <w:style w:type="table" w:styleId="Tabela-Siatka">
    <w:name w:val="Table Grid"/>
    <w:basedOn w:val="Standardowy"/>
    <w:uiPriority w:val="59"/>
    <w:rsid w:val="00A340A9"/>
    <w:pPr>
      <w:spacing w:line="240" w:lineRule="auto"/>
    </w:pPr>
    <w:rPr>
      <w:rFonts w:ascii="Calibri" w:eastAsia="Calibri" w:hAnsi="Calibri" w:cs="Times New Roman"/>
      <w:color w:val="auto"/>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40A9"/>
    <w:pPr>
      <w:autoSpaceDE w:val="0"/>
      <w:autoSpaceDN w:val="0"/>
      <w:adjustRightInd w:val="0"/>
      <w:spacing w:line="240" w:lineRule="auto"/>
    </w:pPr>
    <w:rPr>
      <w:rFonts w:cs="Times New Roman"/>
      <w:color w:val="000000"/>
      <w14:ligatures w14:val="standardContextual"/>
    </w:rPr>
  </w:style>
  <w:style w:type="character" w:customStyle="1" w:styleId="AkapitzlistZnak">
    <w:name w:val="Akapit z listą Znak"/>
    <w:aliases w:val="Akapit z listą BS Znak"/>
    <w:link w:val="Akapitzlist"/>
    <w:uiPriority w:val="34"/>
    <w:locked/>
    <w:rsid w:val="00A340A9"/>
  </w:style>
  <w:style w:type="character" w:styleId="Hipercze">
    <w:name w:val="Hyperlink"/>
    <w:basedOn w:val="Domylnaczcionkaakapitu"/>
    <w:uiPriority w:val="99"/>
    <w:unhideWhenUsed/>
    <w:rsid w:val="00A340A9"/>
    <w:rPr>
      <w:color w:val="0563C1" w:themeColor="hyperlink"/>
      <w:u w:val="single"/>
    </w:rPr>
  </w:style>
  <w:style w:type="character" w:customStyle="1" w:styleId="t286pc">
    <w:name w:val="t286pc"/>
    <w:basedOn w:val="Domylnaczcionkaakapitu"/>
    <w:rsid w:val="00A340A9"/>
  </w:style>
  <w:style w:type="character" w:styleId="Nierozpoznanawzmianka">
    <w:name w:val="Unresolved Mention"/>
    <w:basedOn w:val="Domylnaczcionkaakapitu"/>
    <w:uiPriority w:val="99"/>
    <w:semiHidden/>
    <w:unhideWhenUsed/>
    <w:rsid w:val="00A340A9"/>
    <w:rPr>
      <w:color w:val="605E5C"/>
      <w:shd w:val="clear" w:color="auto" w:fill="E1DFDD"/>
    </w:rPr>
  </w:style>
  <w:style w:type="character" w:styleId="UyteHipercze">
    <w:name w:val="FollowedHyperlink"/>
    <w:basedOn w:val="Domylnaczcionkaakapitu"/>
    <w:uiPriority w:val="99"/>
    <w:semiHidden/>
    <w:unhideWhenUsed/>
    <w:rsid w:val="00B10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etokrzyskie.pr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s://swietokrzyskie.engo.org.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wietokrzyskie.pro" TargetMode="External"/><Relationship Id="rId11" Type="http://schemas.openxmlformats.org/officeDocument/2006/relationships/hyperlink" Target="mailto:iod@sejmik.kielce.pl" TargetMode="External"/><Relationship Id="rId5" Type="http://schemas.openxmlformats.org/officeDocument/2006/relationships/webSettings" Target="webSettings.xml"/><Relationship Id="rId10" Type="http://schemas.openxmlformats.org/officeDocument/2006/relationships/hyperlink" Target="mailto:urzad.marszalkowski@sejmik.kielce.pl" TargetMode="External"/><Relationship Id="rId4" Type="http://schemas.openxmlformats.org/officeDocument/2006/relationships/settings" Target="settings.xml"/><Relationship Id="rId9" Type="http://schemas.openxmlformats.org/officeDocument/2006/relationships/hyperlink" Target="http://www.swietokorzyskie.pr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7536A3CFB4860A7877A9CF6489A2F"/>
        <w:category>
          <w:name w:val="Ogólne"/>
          <w:gallery w:val="placeholder"/>
        </w:category>
        <w:types>
          <w:type w:val="bbPlcHdr"/>
        </w:types>
        <w:behaviors>
          <w:behavior w:val="content"/>
        </w:behaviors>
        <w:guid w:val="{19AFEA6F-DE50-434E-BD42-7DD22CDDC06C}"/>
      </w:docPartPr>
      <w:docPartBody>
        <w:p w:rsidR="00361FC1" w:rsidRDefault="00751499" w:rsidP="00751499">
          <w:pPr>
            <w:pStyle w:val="9F97536A3CFB4860A7877A9CF6489A2F14"/>
          </w:pPr>
          <w:r w:rsidRPr="002C334D">
            <w:rPr>
              <w:rStyle w:val="Tekstzastpczy"/>
              <w:color w:val="808080" w:themeColor="background1" w:themeShade="80"/>
            </w:rPr>
            <w:t>Numer</w:t>
          </w:r>
        </w:p>
      </w:docPartBody>
    </w:docPart>
    <w:docPart>
      <w:docPartPr>
        <w:name w:val="A24E7521874644018CD3CE82AE96D6E9"/>
        <w:category>
          <w:name w:val="Ogólne"/>
          <w:gallery w:val="placeholder"/>
        </w:category>
        <w:types>
          <w:type w:val="bbPlcHdr"/>
        </w:types>
        <w:behaviors>
          <w:behavior w:val="content"/>
        </w:behaviors>
        <w:guid w:val="{F5668E64-4A40-4B24-AF9C-00AFBB63E051}"/>
      </w:docPartPr>
      <w:docPartBody>
        <w:p w:rsidR="001924A6" w:rsidRDefault="00751499" w:rsidP="00751499">
          <w:pPr>
            <w:pStyle w:val="A24E7521874644018CD3CE82AE96D6E912"/>
          </w:pPr>
          <w:r>
            <w:rPr>
              <w:rStyle w:val="Tekstzastpczy"/>
            </w:rPr>
            <w:t>DWIE OSTATNIE CYFRY BR.</w:t>
          </w:r>
        </w:p>
      </w:docPartBody>
    </w:docPart>
    <w:docPart>
      <w:docPartPr>
        <w:name w:val="6C449C2622384734B7F8B340462DFD12"/>
        <w:category>
          <w:name w:val="Ogólne"/>
          <w:gallery w:val="placeholder"/>
        </w:category>
        <w:types>
          <w:type w:val="bbPlcHdr"/>
        </w:types>
        <w:behaviors>
          <w:behavior w:val="content"/>
        </w:behaviors>
        <w:guid w:val="{2457EF7E-6481-47B6-8D02-C482BB2845EA}"/>
      </w:docPartPr>
      <w:docPartBody>
        <w:p w:rsidR="00C34E6D" w:rsidRDefault="00751499" w:rsidP="00751499">
          <w:pPr>
            <w:pStyle w:val="6C449C2622384734B7F8B340462DFD127"/>
          </w:pPr>
          <w:r>
            <w:rPr>
              <w:rStyle w:val="Tekstzastpczy"/>
              <w:b w:val="0"/>
              <w:caps w:val="0"/>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AB"/>
    <w:rsid w:val="00023745"/>
    <w:rsid w:val="00127622"/>
    <w:rsid w:val="00140AE4"/>
    <w:rsid w:val="00142EAF"/>
    <w:rsid w:val="00162E35"/>
    <w:rsid w:val="0018311C"/>
    <w:rsid w:val="001924A6"/>
    <w:rsid w:val="001B203C"/>
    <w:rsid w:val="001E0059"/>
    <w:rsid w:val="00216D5F"/>
    <w:rsid w:val="002622AB"/>
    <w:rsid w:val="002723C5"/>
    <w:rsid w:val="002876FD"/>
    <w:rsid w:val="002B0DE2"/>
    <w:rsid w:val="00336B9E"/>
    <w:rsid w:val="00361FC1"/>
    <w:rsid w:val="0039662A"/>
    <w:rsid w:val="003A7D58"/>
    <w:rsid w:val="003C268E"/>
    <w:rsid w:val="003C3B04"/>
    <w:rsid w:val="00410EE9"/>
    <w:rsid w:val="00420245"/>
    <w:rsid w:val="00440CD5"/>
    <w:rsid w:val="004911B9"/>
    <w:rsid w:val="00491830"/>
    <w:rsid w:val="004D0D40"/>
    <w:rsid w:val="0052722F"/>
    <w:rsid w:val="00535E80"/>
    <w:rsid w:val="005373DD"/>
    <w:rsid w:val="005875B8"/>
    <w:rsid w:val="005D3AEE"/>
    <w:rsid w:val="005E2D06"/>
    <w:rsid w:val="006919A3"/>
    <w:rsid w:val="006A0A94"/>
    <w:rsid w:val="006A7155"/>
    <w:rsid w:val="006B491D"/>
    <w:rsid w:val="00751499"/>
    <w:rsid w:val="007B28EE"/>
    <w:rsid w:val="007C64C9"/>
    <w:rsid w:val="008252BC"/>
    <w:rsid w:val="0084312C"/>
    <w:rsid w:val="00853182"/>
    <w:rsid w:val="00875D09"/>
    <w:rsid w:val="008F01D6"/>
    <w:rsid w:val="009057B8"/>
    <w:rsid w:val="0091156E"/>
    <w:rsid w:val="00982FE4"/>
    <w:rsid w:val="009906E7"/>
    <w:rsid w:val="009A5337"/>
    <w:rsid w:val="00A576B5"/>
    <w:rsid w:val="00A91DBA"/>
    <w:rsid w:val="00A95D1B"/>
    <w:rsid w:val="00AE5D54"/>
    <w:rsid w:val="00AF2F5F"/>
    <w:rsid w:val="00B05966"/>
    <w:rsid w:val="00B14CD6"/>
    <w:rsid w:val="00B31297"/>
    <w:rsid w:val="00B53C9A"/>
    <w:rsid w:val="00B55F84"/>
    <w:rsid w:val="00BE356A"/>
    <w:rsid w:val="00C26E7D"/>
    <w:rsid w:val="00C345B7"/>
    <w:rsid w:val="00C34E6D"/>
    <w:rsid w:val="00CA4191"/>
    <w:rsid w:val="00CD661B"/>
    <w:rsid w:val="00D8345B"/>
    <w:rsid w:val="00DB3B78"/>
    <w:rsid w:val="00E01F56"/>
    <w:rsid w:val="00ED04C4"/>
    <w:rsid w:val="00F8045A"/>
    <w:rsid w:val="00FB560F"/>
    <w:rsid w:val="00FC65B7"/>
    <w:rsid w:val="00FF279C"/>
    <w:rsid w:val="00FF48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51499"/>
    <w:rPr>
      <w:color w:val="808080"/>
    </w:rPr>
  </w:style>
  <w:style w:type="character" w:styleId="Pogrubienie">
    <w:name w:val="Strong"/>
    <w:basedOn w:val="Domylnaczcionkaakapitu"/>
    <w:uiPriority w:val="22"/>
    <w:qFormat/>
    <w:rsid w:val="00B31297"/>
    <w:rPr>
      <w:b/>
      <w:color w:val="auto"/>
    </w:rPr>
  </w:style>
  <w:style w:type="paragraph" w:customStyle="1" w:styleId="9F97536A3CFB4860A7877A9CF6489A2F14">
    <w:name w:val="9F97536A3CFB4860A7877A9CF6489A2F14"/>
    <w:rsid w:val="00751499"/>
    <w:pPr>
      <w:spacing w:after="0" w:line="360" w:lineRule="auto"/>
      <w:contextualSpacing/>
    </w:pPr>
    <w:rPr>
      <w:rFonts w:ascii="Times New Roman" w:eastAsiaTheme="majorEastAsia" w:hAnsi="Times New Roman" w:cstheme="majorBidi"/>
      <w:b/>
      <w:caps/>
      <w:color w:val="000000" w:themeColor="text1"/>
      <w:spacing w:val="-10"/>
      <w:kern w:val="28"/>
      <w:szCs w:val="56"/>
      <w:lang w:eastAsia="en-US"/>
    </w:rPr>
  </w:style>
  <w:style w:type="paragraph" w:customStyle="1" w:styleId="A24E7521874644018CD3CE82AE96D6E912">
    <w:name w:val="A24E7521874644018CD3CE82AE96D6E912"/>
    <w:rsid w:val="00751499"/>
    <w:pPr>
      <w:spacing w:after="0" w:line="360" w:lineRule="auto"/>
      <w:contextualSpacing/>
    </w:pPr>
    <w:rPr>
      <w:rFonts w:ascii="Times New Roman" w:eastAsiaTheme="majorEastAsia" w:hAnsi="Times New Roman" w:cstheme="majorBidi"/>
      <w:b/>
      <w:caps/>
      <w:color w:val="000000" w:themeColor="text1"/>
      <w:spacing w:val="-10"/>
      <w:kern w:val="28"/>
      <w:szCs w:val="56"/>
      <w:lang w:eastAsia="en-US"/>
    </w:rPr>
  </w:style>
  <w:style w:type="paragraph" w:customStyle="1" w:styleId="6C449C2622384734B7F8B340462DFD127">
    <w:name w:val="6C449C2622384734B7F8B340462DFD127"/>
    <w:rsid w:val="00751499"/>
    <w:pPr>
      <w:spacing w:after="0" w:line="360" w:lineRule="auto"/>
      <w:contextualSpacing/>
    </w:pPr>
    <w:rPr>
      <w:rFonts w:ascii="Times New Roman" w:eastAsiaTheme="majorEastAsia" w:hAnsi="Times New Roman" w:cstheme="majorBidi"/>
      <w:b/>
      <w:caps/>
      <w:color w:val="000000" w:themeColor="text1"/>
      <w:spacing w:val="-10"/>
      <w:kern w:val="28"/>
      <w:szCs w:val="5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D5025-1569-4AFE-BCCF-8A7888FB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5678</Words>
  <Characters>34074</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Uchwała Zarządu Województwa Świętokrzyskiego</vt:lpstr>
    </vt:vector>
  </TitlesOfParts>
  <Company>Urząd Marszałkowski Województwa Świętokrzyskiego</Company>
  <LinksUpToDate>false</LinksUpToDate>
  <CharactersWithSpaces>39673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Zarządu Województwa Świętokrzyskiego</dc:title>
  <dc:subject/>
  <dc:creator>Marszałek Województwa Świętokrzyskiego</dc:creator>
  <cp:keywords/>
  <dc:description/>
  <cp:lastModifiedBy>Wojcieszyńska, Urszula</cp:lastModifiedBy>
  <cp:revision>2</cp:revision>
  <cp:lastPrinted>2026-03-05T09:13:00Z</cp:lastPrinted>
  <dcterms:created xsi:type="dcterms:W3CDTF">2026-03-12T13:36:00Z</dcterms:created>
  <dcterms:modified xsi:type="dcterms:W3CDTF">2026-03-12T13:36:00Z</dcterms:modified>
</cp:coreProperties>
</file>