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CCEC7C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AD0381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67F4E833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r w:rsidR="00007E2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zakresu bezpieczeństwa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133B586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AD038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5 </w:t>
            </w:r>
            <w:r w:rsidR="00007E2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sierpnia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</w:t>
            </w:r>
            <w:r w:rsidR="00007E2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września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CB0C6F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6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6B8AFD6A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007E2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edukacyjno-informacyjny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01E35195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starszych 60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E962A59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1-</w:t>
            </w:r>
            <w:r w:rsidR="00007E2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15 październik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CB0C6F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02A67DC1" w14:textId="76A60EFE" w:rsidR="00F548C5" w:rsidRPr="00585D65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W tym punkcie można podać dodatkowe informacje </w:t>
            </w:r>
            <w:r w:rsidR="00585D65">
              <w:rPr>
                <w:rFonts w:asciiTheme="minorHAnsi" w:hAnsiTheme="minorHAnsi" w:cs="Calibri"/>
                <w:sz w:val="20"/>
                <w:szCs w:val="20"/>
              </w:rPr>
              <w:t>takie jak:</w:t>
            </w:r>
          </w:p>
          <w:p w14:paraId="015D37C8" w14:textId="7251592F" w:rsidR="00585D65" w:rsidRPr="00585D65" w:rsidRDefault="00585D65" w:rsidP="00585D65">
            <w:pPr>
              <w:pStyle w:val="Akapitzlist"/>
              <w:spacing w:line="360" w:lineRule="auto"/>
              <w:jc w:val="both"/>
              <w:rPr>
                <w:rFonts w:asciiTheme="minorHAnsi" w:hAnsiTheme="minorHAnsi" w:cs="Calibri"/>
                <w:color w:val="EE0000"/>
                <w:sz w:val="22"/>
                <w:szCs w:val="22"/>
              </w:rPr>
            </w:pPr>
            <w:r w:rsidRPr="00585D65">
              <w:rPr>
                <w:rFonts w:asciiTheme="minorHAnsi" w:hAnsiTheme="minorHAnsi" w:cs="Calibri"/>
                <w:color w:val="EE0000"/>
                <w:sz w:val="22"/>
                <w:szCs w:val="22"/>
              </w:rPr>
              <w:lastRenderedPageBreak/>
              <w:t>W przypadku wykazania w części V.B pkt 3.2 oferty wkładu niefinansowego (osobowego i rzeczowego) należy podać oddzielnie wysokość wkładu osobowego i wysokość wkładu rzeczowego.</w:t>
            </w:r>
          </w:p>
          <w:p w14:paraId="703193DF" w14:textId="77777777" w:rsidR="00585D65" w:rsidRPr="00585D65" w:rsidRDefault="00585D65" w:rsidP="00585D65">
            <w:pPr>
              <w:pStyle w:val="Akapitzlist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color w:val="EE0000"/>
                <w:sz w:val="22"/>
                <w:szCs w:val="22"/>
              </w:rPr>
            </w:pPr>
            <w:r w:rsidRPr="00585D65">
              <w:rPr>
                <w:rFonts w:asciiTheme="minorHAnsi" w:hAnsiTheme="minorHAnsi" w:cs="Calibri"/>
                <w:b/>
                <w:bCs/>
                <w:color w:val="EE0000"/>
                <w:sz w:val="22"/>
                <w:szCs w:val="22"/>
              </w:rPr>
              <w:t xml:space="preserve">Wniesienie wkładu osobowego czy rzeczowego nie jest obligatoryjne. </w:t>
            </w:r>
          </w:p>
          <w:p w14:paraId="6E277FFF" w14:textId="12D0FDD2" w:rsidR="00585D65" w:rsidRPr="00585D65" w:rsidRDefault="00585D65" w:rsidP="00585D65">
            <w:pPr>
              <w:pStyle w:val="Akapitzlist"/>
              <w:spacing w:line="360" w:lineRule="auto"/>
              <w:jc w:val="both"/>
              <w:rPr>
                <w:rFonts w:asciiTheme="minorHAnsi" w:hAnsiTheme="minorHAnsi" w:cs="Calibri"/>
                <w:color w:val="EE0000"/>
                <w:sz w:val="22"/>
                <w:szCs w:val="22"/>
              </w:rPr>
            </w:pPr>
            <w:r w:rsidRPr="00585D65">
              <w:rPr>
                <w:rFonts w:asciiTheme="minorHAnsi" w:hAnsiTheme="minorHAnsi" w:cs="Calibri"/>
                <w:color w:val="EE0000"/>
                <w:sz w:val="22"/>
                <w:szCs w:val="22"/>
              </w:rPr>
              <w:t xml:space="preserve">Należy jednak pamiętać, że przy wykazaniu w części V.B pkt 3.2 oferty wkładu niefinansowego (osobowego i rzeczowego) jeżeli nie zostanie on uwzględniony w </w:t>
            </w:r>
            <w:r>
              <w:rPr>
                <w:rFonts w:asciiTheme="minorHAnsi" w:hAnsiTheme="minorHAnsi" w:cs="Calibri"/>
                <w:color w:val="EE0000"/>
                <w:sz w:val="22"/>
                <w:szCs w:val="22"/>
              </w:rPr>
              <w:t>tej</w:t>
            </w:r>
            <w:r w:rsidRPr="00585D65">
              <w:rPr>
                <w:rFonts w:asciiTheme="minorHAnsi" w:hAnsiTheme="minorHAnsi" w:cs="Calibri"/>
                <w:color w:val="EE0000"/>
                <w:sz w:val="22"/>
                <w:szCs w:val="22"/>
              </w:rPr>
              <w:t xml:space="preserve"> części</w:t>
            </w:r>
            <w:r>
              <w:rPr>
                <w:rFonts w:asciiTheme="minorHAnsi" w:hAnsiTheme="minorHAnsi" w:cs="Calibri"/>
                <w:color w:val="EE0000"/>
                <w:sz w:val="22"/>
                <w:szCs w:val="22"/>
              </w:rPr>
              <w:t xml:space="preserve"> </w:t>
            </w:r>
            <w:r w:rsidRPr="00585D65">
              <w:rPr>
                <w:rFonts w:asciiTheme="minorHAnsi" w:hAnsiTheme="minorHAnsi" w:cs="Calibri"/>
                <w:color w:val="EE0000"/>
                <w:sz w:val="22"/>
                <w:szCs w:val="22"/>
              </w:rPr>
              <w:t>oferty oferta zostanie odrzucona ze względów formalnych.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D8D" w14:textId="77777777" w:rsidR="008029CE" w:rsidRDefault="008029CE">
      <w:r>
        <w:separator/>
      </w:r>
    </w:p>
  </w:endnote>
  <w:endnote w:type="continuationSeparator" w:id="0">
    <w:p w14:paraId="11E88481" w14:textId="77777777" w:rsidR="008029CE" w:rsidRDefault="0080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3C79" w14:textId="77777777" w:rsidR="008029CE" w:rsidRDefault="008029CE">
      <w:r>
        <w:separator/>
      </w:r>
    </w:p>
  </w:footnote>
  <w:footnote w:type="continuationSeparator" w:id="0">
    <w:p w14:paraId="1175EDD7" w14:textId="77777777" w:rsidR="008029CE" w:rsidRDefault="008029C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E2C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322"/>
    <w:rsid w:val="00334A5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94D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5D65"/>
    <w:rsid w:val="0058607A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687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5FC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9CE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5F5D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381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36D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C6F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3C3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0629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966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2129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11</cp:revision>
  <cp:lastPrinted>2018-10-01T08:37:00Z</cp:lastPrinted>
  <dcterms:created xsi:type="dcterms:W3CDTF">2024-04-25T05:09:00Z</dcterms:created>
  <dcterms:modified xsi:type="dcterms:W3CDTF">2026-06-08T06:02:00Z</dcterms:modified>
</cp:coreProperties>
</file>