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DB26D4" w14:textId="5A474A10" w:rsidR="00A764A4" w:rsidRPr="00340A85" w:rsidRDefault="008E353D" w:rsidP="008E353D">
      <w:pPr>
        <w:jc w:val="center"/>
        <w:rPr>
          <w:b/>
          <w:bCs/>
          <w:sz w:val="24"/>
          <w:szCs w:val="24"/>
        </w:rPr>
      </w:pPr>
      <w:r w:rsidRPr="00340A85">
        <w:rPr>
          <w:b/>
          <w:bCs/>
          <w:sz w:val="24"/>
          <w:szCs w:val="24"/>
        </w:rPr>
        <w:t xml:space="preserve">Ogłoszenie o naborze uczestników </w:t>
      </w:r>
      <w:r w:rsidR="006E0187">
        <w:rPr>
          <w:b/>
          <w:bCs/>
          <w:sz w:val="24"/>
          <w:szCs w:val="24"/>
        </w:rPr>
        <w:t>krajowe</w:t>
      </w:r>
      <w:r w:rsidR="00443BED">
        <w:rPr>
          <w:b/>
          <w:bCs/>
          <w:sz w:val="24"/>
          <w:szCs w:val="24"/>
        </w:rPr>
        <w:t>go spotkania</w:t>
      </w:r>
      <w:r w:rsidR="006E0187">
        <w:rPr>
          <w:b/>
          <w:bCs/>
          <w:sz w:val="24"/>
          <w:szCs w:val="24"/>
        </w:rPr>
        <w:t xml:space="preserve"> sieciujące</w:t>
      </w:r>
      <w:r w:rsidR="00443BED">
        <w:rPr>
          <w:b/>
          <w:bCs/>
          <w:sz w:val="24"/>
          <w:szCs w:val="24"/>
        </w:rPr>
        <w:t>go</w:t>
      </w:r>
      <w:r w:rsidR="006E0187">
        <w:rPr>
          <w:b/>
          <w:bCs/>
          <w:sz w:val="24"/>
          <w:szCs w:val="24"/>
        </w:rPr>
        <w:t xml:space="preserve"> połączone</w:t>
      </w:r>
      <w:r w:rsidR="00443BED">
        <w:rPr>
          <w:b/>
          <w:bCs/>
          <w:sz w:val="24"/>
          <w:szCs w:val="24"/>
        </w:rPr>
        <w:t>go</w:t>
      </w:r>
      <w:r w:rsidR="00443BED">
        <w:rPr>
          <w:b/>
          <w:bCs/>
          <w:sz w:val="24"/>
          <w:szCs w:val="24"/>
        </w:rPr>
        <w:br/>
      </w:r>
      <w:r w:rsidR="006E0187">
        <w:rPr>
          <w:b/>
          <w:bCs/>
          <w:sz w:val="24"/>
          <w:szCs w:val="24"/>
        </w:rPr>
        <w:t>z udziałem</w:t>
      </w:r>
      <w:r w:rsidR="00443BED">
        <w:rPr>
          <w:b/>
          <w:bCs/>
          <w:sz w:val="24"/>
          <w:szCs w:val="24"/>
        </w:rPr>
        <w:t xml:space="preserve"> </w:t>
      </w:r>
      <w:r w:rsidR="006E0187">
        <w:rPr>
          <w:b/>
          <w:bCs/>
          <w:sz w:val="24"/>
          <w:szCs w:val="24"/>
        </w:rPr>
        <w:t>w XXXV Forum Ekonomicznym w Karpaczu</w:t>
      </w:r>
    </w:p>
    <w:p w14:paraId="23BF331A" w14:textId="71AD9DB0" w:rsidR="003D3B86" w:rsidRDefault="008E353D" w:rsidP="0016688A">
      <w:pPr>
        <w:spacing w:after="120"/>
        <w:jc w:val="both"/>
      </w:pPr>
      <w:r>
        <w:t>Urząd Marszałkowski Województwa Świętokrzyskiego, Departament Rozwoju Regionalnego</w:t>
      </w:r>
      <w:r w:rsidR="006E0187">
        <w:t>,</w:t>
      </w:r>
      <w:r>
        <w:t xml:space="preserve"> ogłasza nabór uczestników </w:t>
      </w:r>
      <w:r w:rsidR="006E0187" w:rsidRPr="006E0187">
        <w:rPr>
          <w:b/>
          <w:bCs/>
        </w:rPr>
        <w:t>krajowe</w:t>
      </w:r>
      <w:r w:rsidR="00443BED">
        <w:rPr>
          <w:b/>
          <w:bCs/>
        </w:rPr>
        <w:t xml:space="preserve">go spotkania </w:t>
      </w:r>
      <w:r w:rsidR="006E0187" w:rsidRPr="006E0187">
        <w:rPr>
          <w:b/>
          <w:bCs/>
        </w:rPr>
        <w:t>sieciujące</w:t>
      </w:r>
      <w:r w:rsidR="00443BED">
        <w:rPr>
          <w:b/>
          <w:bCs/>
        </w:rPr>
        <w:t>go</w:t>
      </w:r>
      <w:r w:rsidR="006E0187" w:rsidRPr="006E0187">
        <w:rPr>
          <w:b/>
          <w:bCs/>
        </w:rPr>
        <w:t xml:space="preserve"> połączone</w:t>
      </w:r>
      <w:r w:rsidR="00443BED">
        <w:rPr>
          <w:b/>
          <w:bCs/>
        </w:rPr>
        <w:t>go</w:t>
      </w:r>
      <w:r w:rsidR="006E0187" w:rsidRPr="006E0187">
        <w:rPr>
          <w:b/>
          <w:bCs/>
        </w:rPr>
        <w:t xml:space="preserve"> z udziałem w XXXV Forum Ekonomicznym</w:t>
      </w:r>
      <w:r w:rsidR="00443BED">
        <w:rPr>
          <w:b/>
          <w:bCs/>
        </w:rPr>
        <w:t xml:space="preserve"> </w:t>
      </w:r>
      <w:r w:rsidR="006E0187" w:rsidRPr="006E0187">
        <w:rPr>
          <w:b/>
          <w:bCs/>
        </w:rPr>
        <w:t>w Karpaczu</w:t>
      </w:r>
      <w:r>
        <w:t>, któr</w:t>
      </w:r>
      <w:r w:rsidR="00443BED">
        <w:t>e</w:t>
      </w:r>
      <w:r>
        <w:t xml:space="preserve"> odbędzie się </w:t>
      </w:r>
      <w:r w:rsidRPr="006668DA">
        <w:rPr>
          <w:b/>
          <w:bCs/>
        </w:rPr>
        <w:t xml:space="preserve">w dniach </w:t>
      </w:r>
      <w:r w:rsidR="006E0187">
        <w:rPr>
          <w:b/>
          <w:bCs/>
        </w:rPr>
        <w:t>7</w:t>
      </w:r>
      <w:r w:rsidRPr="006668DA">
        <w:rPr>
          <w:b/>
          <w:bCs/>
        </w:rPr>
        <w:t>-</w:t>
      </w:r>
      <w:r w:rsidR="006E0187">
        <w:rPr>
          <w:b/>
          <w:bCs/>
        </w:rPr>
        <w:t>9</w:t>
      </w:r>
      <w:r w:rsidRPr="006668DA">
        <w:rPr>
          <w:b/>
          <w:bCs/>
        </w:rPr>
        <w:t xml:space="preserve"> </w:t>
      </w:r>
      <w:r w:rsidR="006E0187">
        <w:rPr>
          <w:b/>
          <w:bCs/>
        </w:rPr>
        <w:t>września</w:t>
      </w:r>
      <w:r w:rsidRPr="006668DA">
        <w:rPr>
          <w:b/>
          <w:bCs/>
        </w:rPr>
        <w:t xml:space="preserve"> br.</w:t>
      </w:r>
      <w:r>
        <w:t xml:space="preserve"> </w:t>
      </w:r>
    </w:p>
    <w:p w14:paraId="67DC27CD" w14:textId="30FAA430" w:rsidR="00E96BAA" w:rsidRDefault="00CC1F57" w:rsidP="0016688A">
      <w:pPr>
        <w:spacing w:after="120"/>
        <w:jc w:val="both"/>
      </w:pPr>
      <w:r w:rsidRPr="00A94B0B">
        <w:rPr>
          <w:u w:val="single"/>
        </w:rPr>
        <w:t>Podmiotami uprawnionymi do udziału w s</w:t>
      </w:r>
      <w:r w:rsidR="00443BED" w:rsidRPr="00A94B0B">
        <w:rPr>
          <w:u w:val="single"/>
        </w:rPr>
        <w:t>potkani</w:t>
      </w:r>
      <w:r w:rsidRPr="00A94B0B">
        <w:rPr>
          <w:u w:val="single"/>
        </w:rPr>
        <w:t>u</w:t>
      </w:r>
      <w:r w:rsidR="00A048E2" w:rsidRPr="00A94B0B">
        <w:rPr>
          <w:u w:val="single"/>
        </w:rPr>
        <w:t xml:space="preserve"> sieciując</w:t>
      </w:r>
      <w:r w:rsidRPr="00A94B0B">
        <w:rPr>
          <w:u w:val="single"/>
        </w:rPr>
        <w:t xml:space="preserve">ym są </w:t>
      </w:r>
      <w:r w:rsidR="009A3821" w:rsidRPr="00A94B0B">
        <w:rPr>
          <w:u w:val="single"/>
        </w:rPr>
        <w:t>instytucj</w:t>
      </w:r>
      <w:r w:rsidRPr="00A94B0B">
        <w:rPr>
          <w:u w:val="single"/>
        </w:rPr>
        <w:t>e</w:t>
      </w:r>
      <w:r w:rsidR="009A3821" w:rsidRPr="00A94B0B">
        <w:rPr>
          <w:u w:val="single"/>
        </w:rPr>
        <w:t xml:space="preserve"> otoczenia biznesu</w:t>
      </w:r>
      <w:r w:rsidR="00E96BAA" w:rsidRPr="00A94B0B">
        <w:rPr>
          <w:u w:val="single"/>
        </w:rPr>
        <w:t xml:space="preserve"> (IOB)</w:t>
      </w:r>
      <w:r w:rsidRPr="00A94B0B">
        <w:rPr>
          <w:u w:val="single"/>
        </w:rPr>
        <w:br/>
      </w:r>
      <w:r w:rsidR="00E96BAA" w:rsidRPr="00A94B0B">
        <w:rPr>
          <w:u w:val="single"/>
        </w:rPr>
        <w:t>z województwa świętokrzyskiego.</w:t>
      </w:r>
      <w:r w:rsidR="00E96BAA">
        <w:t xml:space="preserve"> Pod pojęciem IOB Organizator rozumie </w:t>
      </w:r>
      <w:r w:rsidR="00E96BAA" w:rsidRPr="00E96BAA">
        <w:t>podmiot prowadzący działalność na rzecz rozwoju przedsiębiorczości i innowacyjności, niedziałający dla zysku lub przeznaczający zysk na cele statutowe zgodnie z zapisami w statucie lub innym równoważnym dokumencie założycielskim</w:t>
      </w:r>
      <w:r w:rsidR="00E96BAA">
        <w:t xml:space="preserve">. Podmiot taki nie może działać wyłącznie jako instytucja świadcząca usługi finansowe tj. pożyczki, poręczenia </w:t>
      </w:r>
      <w:r w:rsidR="00477960">
        <w:t>lub</w:t>
      </w:r>
      <w:r w:rsidR="00091D83">
        <w:t xml:space="preserve"> inne wsparcie finansowe dla firm.</w:t>
      </w:r>
    </w:p>
    <w:p w14:paraId="1F6E9D8B" w14:textId="5250D3C1" w:rsidR="006E0187" w:rsidRPr="006E0187" w:rsidRDefault="006E0187" w:rsidP="00E96BAA">
      <w:pPr>
        <w:spacing w:after="120"/>
        <w:jc w:val="both"/>
      </w:pPr>
      <w:r>
        <w:t>Wyjazd umożliwi</w:t>
      </w:r>
      <w:r w:rsidR="008E353D" w:rsidRPr="008E353D">
        <w:t xml:space="preserve"> </w:t>
      </w:r>
      <w:r w:rsidR="008E353D">
        <w:t xml:space="preserve">uczestnikom </w:t>
      </w:r>
      <w:r w:rsidR="008E353D" w:rsidRPr="008E353D">
        <w:t xml:space="preserve">zapoznanie się z przykładami </w:t>
      </w:r>
      <w:r>
        <w:t xml:space="preserve">innowacyjnych </w:t>
      </w:r>
      <w:r w:rsidR="008E353D" w:rsidRPr="008E353D">
        <w:t xml:space="preserve">rozwiązań </w:t>
      </w:r>
      <w:r>
        <w:t xml:space="preserve">oraz wymianę doświadczeń dzięki wizycie w Karkonoskiej </w:t>
      </w:r>
      <w:r w:rsidR="00477960">
        <w:t>A</w:t>
      </w:r>
      <w:r>
        <w:t>gencji Rozwoju Regionalnego</w:t>
      </w:r>
      <w:r w:rsidR="00477960">
        <w:t xml:space="preserve"> </w:t>
      </w:r>
      <w:r>
        <w:t xml:space="preserve">w Jeleniej Górze. </w:t>
      </w:r>
      <w:r>
        <w:rPr>
          <w:rFonts w:cstheme="minorHAnsi"/>
          <w:color w:val="000000"/>
          <w:shd w:val="clear" w:color="auto" w:fill="FFFFFF"/>
        </w:rPr>
        <w:t xml:space="preserve">Uczestnicy </w:t>
      </w:r>
      <w:r w:rsidR="00443BED">
        <w:rPr>
          <w:rFonts w:cstheme="minorHAnsi"/>
          <w:color w:val="000000"/>
          <w:shd w:val="clear" w:color="auto" w:fill="FFFFFF"/>
        </w:rPr>
        <w:t>spotkania</w:t>
      </w:r>
      <w:r>
        <w:rPr>
          <w:rFonts w:cstheme="minorHAnsi"/>
          <w:color w:val="000000"/>
          <w:shd w:val="clear" w:color="auto" w:fill="FFFFFF"/>
        </w:rPr>
        <w:t xml:space="preserve"> sieciujące</w:t>
      </w:r>
      <w:r w:rsidR="00443BED">
        <w:rPr>
          <w:rFonts w:cstheme="minorHAnsi"/>
          <w:color w:val="000000"/>
          <w:shd w:val="clear" w:color="auto" w:fill="FFFFFF"/>
        </w:rPr>
        <w:t>go</w:t>
      </w:r>
      <w:r w:rsidRPr="006E0187">
        <w:rPr>
          <w:rFonts w:cstheme="minorHAnsi"/>
          <w:color w:val="000000"/>
          <w:shd w:val="clear" w:color="auto" w:fill="FFFFFF"/>
        </w:rPr>
        <w:t xml:space="preserve"> będą mieli okazję </w:t>
      </w:r>
      <w:r w:rsidR="00A048E2">
        <w:rPr>
          <w:rFonts w:cstheme="minorHAnsi"/>
          <w:color w:val="000000"/>
          <w:shd w:val="clear" w:color="auto" w:fill="FFFFFF"/>
        </w:rPr>
        <w:t>wziąć</w:t>
      </w:r>
      <w:r w:rsidRPr="006E0187">
        <w:rPr>
          <w:rFonts w:cstheme="minorHAnsi"/>
          <w:color w:val="000000"/>
          <w:shd w:val="clear" w:color="auto" w:fill="FFFFFF"/>
        </w:rPr>
        <w:t xml:space="preserve"> </w:t>
      </w:r>
      <w:r w:rsidR="00E96BAA">
        <w:rPr>
          <w:rFonts w:cstheme="minorHAnsi"/>
          <w:color w:val="000000"/>
          <w:shd w:val="clear" w:color="auto" w:fill="FFFFFF"/>
        </w:rPr>
        <w:t xml:space="preserve">również </w:t>
      </w:r>
      <w:r w:rsidR="00A048E2">
        <w:rPr>
          <w:rFonts w:cstheme="minorHAnsi"/>
          <w:color w:val="000000"/>
          <w:shd w:val="clear" w:color="auto" w:fill="FFFFFF"/>
        </w:rPr>
        <w:t xml:space="preserve">udział </w:t>
      </w:r>
      <w:r w:rsidRPr="006E0187">
        <w:rPr>
          <w:rFonts w:cstheme="minorHAnsi"/>
          <w:color w:val="000000"/>
          <w:shd w:val="clear" w:color="auto" w:fill="FFFFFF"/>
        </w:rPr>
        <w:t xml:space="preserve">w </w:t>
      </w:r>
      <w:r w:rsidRPr="006E0187">
        <w:t>XXXV edycji Forum Ekonomicznego</w:t>
      </w:r>
      <w:r w:rsidR="00477960">
        <w:br/>
      </w:r>
      <w:r w:rsidRPr="006E0187">
        <w:t xml:space="preserve">w Karpaczu, które jest największym i najbardziej prestiżowym wydarzeniem polityczno-gospodarczym w Europie Środkowo-Wschodniej, gromadzącym liderów świata polityki, biznesu, nauki oraz ekspertów. </w:t>
      </w:r>
      <w:r>
        <w:t xml:space="preserve"> Udział w Forum umożliwi</w:t>
      </w:r>
      <w:r w:rsidRPr="006E0187">
        <w:t xml:space="preserve"> poznanie aktualnych trendów gospodarczych oraz dostęp do wiedzy ekspertów i decydentów z kraju i zagranicy.</w:t>
      </w:r>
    </w:p>
    <w:p w14:paraId="2E1596CF" w14:textId="01D87EF0" w:rsidR="003D3B86" w:rsidRDefault="003D3B86" w:rsidP="0016688A">
      <w:pPr>
        <w:spacing w:after="120"/>
        <w:jc w:val="both"/>
      </w:pPr>
      <w:r>
        <w:t>Do udziału w spotkaniu sieciującym</w:t>
      </w:r>
      <w:r w:rsidR="00373C27">
        <w:t xml:space="preserve"> </w:t>
      </w:r>
      <w:r w:rsidR="00373C27" w:rsidRPr="00373C27">
        <w:rPr>
          <w:b/>
          <w:bCs/>
        </w:rPr>
        <w:t xml:space="preserve">zostanie zakwalifikowanych </w:t>
      </w:r>
      <w:r w:rsidR="00E96BAA">
        <w:rPr>
          <w:b/>
          <w:bCs/>
        </w:rPr>
        <w:t>9</w:t>
      </w:r>
      <w:r w:rsidR="00373C27" w:rsidRPr="00373C27">
        <w:rPr>
          <w:b/>
          <w:bCs/>
        </w:rPr>
        <w:t xml:space="preserve"> osób</w:t>
      </w:r>
      <w:r w:rsidR="00373C27">
        <w:t xml:space="preserve">. </w:t>
      </w:r>
      <w:r w:rsidR="00C60517">
        <w:t>Każdy podmiot może zgłosić tylko jednego uczestnika.</w:t>
      </w:r>
    </w:p>
    <w:p w14:paraId="4BDB45E3" w14:textId="0608CD18" w:rsidR="008E353D" w:rsidRDefault="008E353D" w:rsidP="008E353D">
      <w:pPr>
        <w:jc w:val="both"/>
        <w:rPr>
          <w:b/>
          <w:bCs/>
        </w:rPr>
      </w:pPr>
      <w:r w:rsidRPr="00A57F81">
        <w:rPr>
          <w:b/>
          <w:bCs/>
        </w:rPr>
        <w:t>Aby wziąć udział w naborze należy wypełnić</w:t>
      </w:r>
      <w:r w:rsidR="003D3B86" w:rsidRPr="00A57F81">
        <w:rPr>
          <w:b/>
          <w:bCs/>
        </w:rPr>
        <w:t>, podpisać i</w:t>
      </w:r>
      <w:r w:rsidRPr="00A57F81">
        <w:rPr>
          <w:b/>
          <w:bCs/>
        </w:rPr>
        <w:t xml:space="preserve"> </w:t>
      </w:r>
      <w:r w:rsidR="003D3B86" w:rsidRPr="00A57F81">
        <w:rPr>
          <w:b/>
          <w:bCs/>
        </w:rPr>
        <w:t>przesłać</w:t>
      </w:r>
      <w:r w:rsidR="00340A85" w:rsidRPr="00A57F81">
        <w:rPr>
          <w:b/>
          <w:bCs/>
        </w:rPr>
        <w:t xml:space="preserve"> </w:t>
      </w:r>
      <w:r w:rsidRPr="00A57F81">
        <w:rPr>
          <w:b/>
          <w:bCs/>
        </w:rPr>
        <w:t>formularz zgłoszeniow</w:t>
      </w:r>
      <w:r w:rsidR="0095546A">
        <w:rPr>
          <w:b/>
          <w:bCs/>
        </w:rPr>
        <w:t>y</w:t>
      </w:r>
      <w:r w:rsidR="00340A85" w:rsidRPr="00A57F81">
        <w:rPr>
          <w:b/>
          <w:bCs/>
        </w:rPr>
        <w:t xml:space="preserve"> na adres </w:t>
      </w:r>
      <w:hyperlink r:id="rId5" w:history="1">
        <w:r w:rsidR="00A57F81" w:rsidRPr="00FA3333">
          <w:rPr>
            <w:rStyle w:val="Hipercze"/>
            <w:b/>
            <w:bCs/>
          </w:rPr>
          <w:t>innowacje@sejmik.kielce.pl</w:t>
        </w:r>
      </w:hyperlink>
      <w:r w:rsidR="00A57F81">
        <w:rPr>
          <w:b/>
          <w:bCs/>
        </w:rPr>
        <w:t xml:space="preserve"> </w:t>
      </w:r>
      <w:r w:rsidRPr="00340A85">
        <w:rPr>
          <w:b/>
          <w:bCs/>
        </w:rPr>
        <w:t xml:space="preserve">w terminie </w:t>
      </w:r>
      <w:r w:rsidRPr="003167CF">
        <w:rPr>
          <w:b/>
          <w:bCs/>
        </w:rPr>
        <w:t xml:space="preserve">do </w:t>
      </w:r>
      <w:r w:rsidR="0095546A" w:rsidRPr="003167CF">
        <w:rPr>
          <w:b/>
          <w:bCs/>
        </w:rPr>
        <w:t>1</w:t>
      </w:r>
      <w:r w:rsidR="00394581">
        <w:rPr>
          <w:b/>
          <w:bCs/>
        </w:rPr>
        <w:t>7</w:t>
      </w:r>
      <w:r w:rsidR="0095546A" w:rsidRPr="003167CF">
        <w:rPr>
          <w:b/>
          <w:bCs/>
        </w:rPr>
        <w:t xml:space="preserve"> czerwca</w:t>
      </w:r>
      <w:r w:rsidRPr="00340A85">
        <w:rPr>
          <w:b/>
          <w:bCs/>
        </w:rPr>
        <w:t xml:space="preserve"> br.</w:t>
      </w:r>
      <w:r w:rsidR="00A6676E" w:rsidRPr="00340A85">
        <w:rPr>
          <w:b/>
          <w:bCs/>
        </w:rPr>
        <w:t xml:space="preserve"> </w:t>
      </w:r>
    </w:p>
    <w:p w14:paraId="6FE534CB" w14:textId="77777777" w:rsidR="004D70A1" w:rsidRDefault="004D70A1" w:rsidP="004D70A1">
      <w:pPr>
        <w:spacing w:after="0"/>
        <w:jc w:val="both"/>
      </w:pPr>
      <w:r>
        <w:t>Osoby do kontaktu:</w:t>
      </w:r>
    </w:p>
    <w:p w14:paraId="47273E57" w14:textId="084F9BD3" w:rsidR="004D70A1" w:rsidRDefault="004D70A1" w:rsidP="004D70A1">
      <w:pPr>
        <w:pStyle w:val="Akapitzlist"/>
        <w:numPr>
          <w:ilvl w:val="0"/>
          <w:numId w:val="4"/>
        </w:numPr>
        <w:jc w:val="both"/>
      </w:pPr>
      <w:r>
        <w:t>Katarzyna Cichoń tel. 41 395 13 36</w:t>
      </w:r>
    </w:p>
    <w:p w14:paraId="478F6D57" w14:textId="2567CB53" w:rsidR="004D70A1" w:rsidRDefault="004D70A1" w:rsidP="004D70A1">
      <w:pPr>
        <w:pStyle w:val="Akapitzlist"/>
        <w:numPr>
          <w:ilvl w:val="0"/>
          <w:numId w:val="4"/>
        </w:numPr>
        <w:jc w:val="both"/>
      </w:pPr>
      <w:r>
        <w:t>Elwira Seweryn tel. 41 395 14 56</w:t>
      </w:r>
    </w:p>
    <w:p w14:paraId="6007C331" w14:textId="5D6A2F44" w:rsidR="008E353D" w:rsidRDefault="00443BED" w:rsidP="008E353D">
      <w:pPr>
        <w:jc w:val="both"/>
      </w:pPr>
      <w:r>
        <w:t>Spotkanie</w:t>
      </w:r>
      <w:r w:rsidR="004D70A1">
        <w:t xml:space="preserve"> sieciując</w:t>
      </w:r>
      <w:r>
        <w:t>e</w:t>
      </w:r>
      <w:r w:rsidR="004D70A1">
        <w:t xml:space="preserve"> organizowan</w:t>
      </w:r>
      <w:r>
        <w:t>e</w:t>
      </w:r>
      <w:r w:rsidR="004D70A1">
        <w:t xml:space="preserve"> jest</w:t>
      </w:r>
      <w:r w:rsidR="0055567C">
        <w:t xml:space="preserve"> w ramach</w:t>
      </w:r>
      <w:r w:rsidR="008968CC">
        <w:t xml:space="preserve"> </w:t>
      </w:r>
      <w:r w:rsidR="0055567C" w:rsidRPr="00D67C49">
        <w:t xml:space="preserve">projektu pn. </w:t>
      </w:r>
      <w:r w:rsidR="0055567C" w:rsidRPr="0055567C">
        <w:rPr>
          <w:i/>
          <w:iCs/>
        </w:rPr>
        <w:t xml:space="preserve">„Inteligentne Świętokrzyskie – współpraca na rzecz rozwoju regionalnych inteligentnych </w:t>
      </w:r>
      <w:r w:rsidR="0055567C" w:rsidRPr="0055567C">
        <w:rPr>
          <w:i/>
          <w:iCs/>
          <w:szCs w:val="24"/>
        </w:rPr>
        <w:t>specjalizacji”</w:t>
      </w:r>
      <w:r w:rsidR="0055567C" w:rsidRPr="00AA3CFD">
        <w:rPr>
          <w:bCs/>
          <w:szCs w:val="24"/>
        </w:rPr>
        <w:t xml:space="preserve">, finansowanego z </w:t>
      </w:r>
      <w:r w:rsidR="004D70A1">
        <w:rPr>
          <w:bCs/>
          <w:szCs w:val="24"/>
        </w:rPr>
        <w:t>p</w:t>
      </w:r>
      <w:r w:rsidR="0055567C" w:rsidRPr="00AA3CFD">
        <w:rPr>
          <w:bCs/>
          <w:szCs w:val="24"/>
        </w:rPr>
        <w:t xml:space="preserve">rogramu </w:t>
      </w:r>
      <w:r w:rsidR="004D70A1">
        <w:rPr>
          <w:bCs/>
          <w:szCs w:val="24"/>
        </w:rPr>
        <w:t xml:space="preserve">regionalnego </w:t>
      </w:r>
      <w:r w:rsidR="0055567C" w:rsidRPr="00AA3CFD">
        <w:rPr>
          <w:bCs/>
          <w:szCs w:val="24"/>
        </w:rPr>
        <w:t>Fundusze Europejskie dla Świętokrzyskiego 2021-2027, Priorytet 1. Fundusze Europejskie dla konkurencyjnej gospodarki, Działani</w:t>
      </w:r>
      <w:r w:rsidR="004D70A1">
        <w:rPr>
          <w:bCs/>
          <w:szCs w:val="24"/>
        </w:rPr>
        <w:t>e</w:t>
      </w:r>
      <w:r w:rsidR="0055567C" w:rsidRPr="00AA3CFD">
        <w:rPr>
          <w:bCs/>
          <w:szCs w:val="24"/>
        </w:rPr>
        <w:t xml:space="preserve"> 1.5 Zwiększenie potencjału MŚP i rozwój regionalnego ekosystemu innowacji</w:t>
      </w:r>
      <w:r w:rsidR="004D70A1">
        <w:rPr>
          <w:bCs/>
          <w:szCs w:val="24"/>
        </w:rPr>
        <w:t xml:space="preserve">, którego celem </w:t>
      </w:r>
      <w:r w:rsidR="004D70A1" w:rsidRPr="008E353D">
        <w:t>głównym jest zwiększenie aktywności interesariuszy świętokrzyskiego systemu innowacji na rzecz generowania innowacji w ramach realizacji procesu przedsiębiorczego odkrywania</w:t>
      </w:r>
      <w:r w:rsidR="004D70A1">
        <w:t>.</w:t>
      </w:r>
    </w:p>
    <w:p w14:paraId="4ABFE925" w14:textId="507FDB15" w:rsidR="00C6533C" w:rsidRDefault="00C6533C" w:rsidP="008E353D">
      <w:pPr>
        <w:jc w:val="both"/>
      </w:pPr>
      <w:r>
        <w:t>Załączniki:</w:t>
      </w:r>
    </w:p>
    <w:p w14:paraId="277E2C9D" w14:textId="577D6534" w:rsidR="00091D83" w:rsidRDefault="00091D83" w:rsidP="00477960">
      <w:pPr>
        <w:pStyle w:val="Nagwek1"/>
        <w:numPr>
          <w:ilvl w:val="0"/>
          <w:numId w:val="5"/>
        </w:numPr>
        <w:spacing w:before="0" w:after="0" w:line="276" w:lineRule="auto"/>
        <w:ind w:left="714" w:hanging="357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Regulamin </w:t>
      </w:r>
      <w:bookmarkStart w:id="0" w:name="_Hlk227061860"/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przeprowadzania naborów uczestników krajowych spotkań sieciujących</w:t>
      </w: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br/>
        <w:t>w ramach projektu pn. „Inteligentne Świętokrzyskie – współpraca na rzecz rozwoju regionalnych inteligentnych specjalizacji”</w:t>
      </w:r>
      <w:bookmarkEnd w:id="0"/>
      <w:r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41850C2" w14:textId="24785C6A" w:rsidR="00091D83" w:rsidRDefault="00A6676E" w:rsidP="00091D83">
      <w:pPr>
        <w:pStyle w:val="Nagwek1"/>
        <w:numPr>
          <w:ilvl w:val="0"/>
          <w:numId w:val="5"/>
        </w:numPr>
        <w:spacing w:before="0" w:after="0" w:line="276" w:lineRule="auto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Formularz zgłoszeniowy</w:t>
      </w:r>
      <w:r w:rsidR="00091D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55407B21" w14:textId="387E17DD" w:rsidR="00091D83" w:rsidRDefault="00A6676E" w:rsidP="00091D83">
      <w:pPr>
        <w:pStyle w:val="Nagwek1"/>
        <w:numPr>
          <w:ilvl w:val="0"/>
          <w:numId w:val="5"/>
        </w:numPr>
        <w:spacing w:before="0" w:after="0" w:line="276" w:lineRule="auto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Karta oceny</w:t>
      </w:r>
      <w:r w:rsidR="00091D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7C4D6C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F2D41E5" w14:textId="586657F5" w:rsidR="00091D83" w:rsidRDefault="00A6676E" w:rsidP="00091D83">
      <w:pPr>
        <w:pStyle w:val="Nagwek1"/>
        <w:numPr>
          <w:ilvl w:val="0"/>
          <w:numId w:val="5"/>
        </w:numPr>
        <w:spacing w:before="0" w:after="0" w:line="276" w:lineRule="auto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Klauzula </w:t>
      </w:r>
      <w:r w:rsidR="007C4D6C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informacyjna </w:t>
      </w:r>
      <w:r w:rsidR="00E96BAA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6BAA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ob</w:t>
      </w: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owiązek beneficjenta</w:t>
      </w:r>
      <w:r w:rsidR="00091D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14:paraId="25CD4156" w14:textId="69492BEA" w:rsidR="00A6676E" w:rsidRPr="00091D83" w:rsidRDefault="00A6676E" w:rsidP="00091D83">
      <w:pPr>
        <w:pStyle w:val="Nagwek1"/>
        <w:numPr>
          <w:ilvl w:val="0"/>
          <w:numId w:val="5"/>
        </w:numPr>
        <w:spacing w:before="0" w:after="0" w:line="276" w:lineRule="auto"/>
        <w:ind w:left="714" w:hanging="357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Klauzula </w:t>
      </w:r>
      <w:r w:rsidR="007C4D6C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informacyjna </w:t>
      </w:r>
      <w:r w:rsidR="00E96BAA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–</w:t>
      </w: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E96BAA"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ob</w:t>
      </w:r>
      <w:r w:rsidRPr="00091D83">
        <w:rPr>
          <w:rFonts w:asciiTheme="minorHAnsi" w:hAnsiTheme="minorHAnsi" w:cstheme="minorHAnsi"/>
          <w:color w:val="000000" w:themeColor="text1"/>
          <w:sz w:val="22"/>
          <w:szCs w:val="22"/>
        </w:rPr>
        <w:t>owiązek względem Instytucji Zarządzającej</w:t>
      </w:r>
      <w:r w:rsidR="00091D83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sectPr w:rsidR="00A6676E" w:rsidRPr="00091D83" w:rsidSect="003C45E8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itka Text">
    <w:panose1 w:val="00000000000000000000"/>
    <w:charset w:val="EE"/>
    <w:family w:val="auto"/>
    <w:pitch w:val="variable"/>
    <w:sig w:usb0="A00002EF" w:usb1="40002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E075DD"/>
    <w:multiLevelType w:val="hybridMultilevel"/>
    <w:tmpl w:val="8668D9AA"/>
    <w:lvl w:ilvl="0" w:tplc="845AFE60">
      <w:start w:val="1"/>
      <w:numFmt w:val="bullet"/>
      <w:lvlText w:val="-"/>
      <w:lvlJc w:val="left"/>
      <w:pPr>
        <w:ind w:left="720" w:hanging="360"/>
      </w:pPr>
      <w:rPr>
        <w:rFonts w:ascii="Sitka Text" w:hAnsi="Sitka Tex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6307B5"/>
    <w:multiLevelType w:val="hybridMultilevel"/>
    <w:tmpl w:val="9DE274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E680D"/>
    <w:multiLevelType w:val="hybridMultilevel"/>
    <w:tmpl w:val="726AB3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5908E8"/>
    <w:multiLevelType w:val="hybridMultilevel"/>
    <w:tmpl w:val="9DA2C8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B54468"/>
    <w:multiLevelType w:val="hybridMultilevel"/>
    <w:tmpl w:val="DB3E7D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367239">
    <w:abstractNumId w:val="2"/>
  </w:num>
  <w:num w:numId="2" w16cid:durableId="2102990641">
    <w:abstractNumId w:val="3"/>
  </w:num>
  <w:num w:numId="3" w16cid:durableId="42367666">
    <w:abstractNumId w:val="0"/>
  </w:num>
  <w:num w:numId="4" w16cid:durableId="541862209">
    <w:abstractNumId w:val="4"/>
  </w:num>
  <w:num w:numId="5" w16cid:durableId="8348000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53D"/>
    <w:rsid w:val="00010B77"/>
    <w:rsid w:val="0001598F"/>
    <w:rsid w:val="000213FF"/>
    <w:rsid w:val="0006100E"/>
    <w:rsid w:val="00091D83"/>
    <w:rsid w:val="001651DC"/>
    <w:rsid w:val="0016688A"/>
    <w:rsid w:val="00167CE2"/>
    <w:rsid w:val="00171EC1"/>
    <w:rsid w:val="001903FB"/>
    <w:rsid w:val="001C1288"/>
    <w:rsid w:val="001D6A3C"/>
    <w:rsid w:val="00200C30"/>
    <w:rsid w:val="0022570E"/>
    <w:rsid w:val="003167CF"/>
    <w:rsid w:val="00324A77"/>
    <w:rsid w:val="00340A85"/>
    <w:rsid w:val="0035323A"/>
    <w:rsid w:val="00373C27"/>
    <w:rsid w:val="00390CCA"/>
    <w:rsid w:val="00394581"/>
    <w:rsid w:val="003C45E8"/>
    <w:rsid w:val="003D3B86"/>
    <w:rsid w:val="003D73CC"/>
    <w:rsid w:val="00443BED"/>
    <w:rsid w:val="0044431C"/>
    <w:rsid w:val="00477960"/>
    <w:rsid w:val="004D70A1"/>
    <w:rsid w:val="00537C29"/>
    <w:rsid w:val="0055567C"/>
    <w:rsid w:val="005F6678"/>
    <w:rsid w:val="006668DA"/>
    <w:rsid w:val="00684B14"/>
    <w:rsid w:val="006E0187"/>
    <w:rsid w:val="007C4D6C"/>
    <w:rsid w:val="007E262A"/>
    <w:rsid w:val="007F0C34"/>
    <w:rsid w:val="008968CC"/>
    <w:rsid w:val="00897B7D"/>
    <w:rsid w:val="008E353D"/>
    <w:rsid w:val="009111EB"/>
    <w:rsid w:val="0095546A"/>
    <w:rsid w:val="00956633"/>
    <w:rsid w:val="00967465"/>
    <w:rsid w:val="009A3821"/>
    <w:rsid w:val="009C6C48"/>
    <w:rsid w:val="00A048E2"/>
    <w:rsid w:val="00A55EEE"/>
    <w:rsid w:val="00A57F81"/>
    <w:rsid w:val="00A6676E"/>
    <w:rsid w:val="00A764A4"/>
    <w:rsid w:val="00A94B0B"/>
    <w:rsid w:val="00AA4CD7"/>
    <w:rsid w:val="00AF41F9"/>
    <w:rsid w:val="00B17A66"/>
    <w:rsid w:val="00B46B86"/>
    <w:rsid w:val="00B8103A"/>
    <w:rsid w:val="00BA6196"/>
    <w:rsid w:val="00BE26BB"/>
    <w:rsid w:val="00C23CC7"/>
    <w:rsid w:val="00C60517"/>
    <w:rsid w:val="00C6533C"/>
    <w:rsid w:val="00C77F61"/>
    <w:rsid w:val="00CC1F57"/>
    <w:rsid w:val="00CF5F27"/>
    <w:rsid w:val="00D14D6D"/>
    <w:rsid w:val="00DD7DB5"/>
    <w:rsid w:val="00E16FBF"/>
    <w:rsid w:val="00E54BDD"/>
    <w:rsid w:val="00E96BAA"/>
    <w:rsid w:val="00EF36FE"/>
    <w:rsid w:val="00F06BBC"/>
    <w:rsid w:val="00FB0D3A"/>
    <w:rsid w:val="00FD0A93"/>
    <w:rsid w:val="00FD6474"/>
    <w:rsid w:val="00FE5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2FC9D"/>
  <w15:chartTrackingRefBased/>
  <w15:docId w15:val="{BEA35603-50E2-490F-BF83-E8E8148A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E35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E35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E353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E35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E353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E35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E35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E35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E35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8E35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E35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E353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E353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E353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E353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E353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E353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E353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E35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E35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E35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E35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E35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E353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E353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E353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E35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E353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E353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E353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E353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D3B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D3B8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D3B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D3B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D3B8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3D3B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nowacje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416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Nowiński, Błażej</dc:creator>
  <cp:keywords/>
  <dc:description/>
  <cp:lastModifiedBy>Safin, Aneta</cp:lastModifiedBy>
  <cp:revision>2</cp:revision>
  <dcterms:created xsi:type="dcterms:W3CDTF">2026-06-15T11:18:00Z</dcterms:created>
  <dcterms:modified xsi:type="dcterms:W3CDTF">2026-06-15T11:18:00Z</dcterms:modified>
</cp:coreProperties>
</file>